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14CDC" w14:textId="77777777" w:rsidR="00B42231" w:rsidRPr="0013788C" w:rsidRDefault="00B42231" w:rsidP="00544946">
      <w:pPr>
        <w:spacing w:afterLines="200" w:after="480" w:line="276" w:lineRule="auto"/>
        <w:ind w:left="360"/>
        <w:jc w:val="right"/>
      </w:pPr>
      <w:bookmarkStart w:id="0" w:name="_Hlk782046"/>
      <w:r w:rsidRPr="0013788C">
        <w:t>Projekts</w:t>
      </w:r>
    </w:p>
    <w:p w14:paraId="1B9E69A4" w14:textId="77777777" w:rsidR="00B42231" w:rsidRPr="0013788C" w:rsidRDefault="00B42231" w:rsidP="00544946">
      <w:pPr>
        <w:spacing w:beforeLines="100" w:before="240" w:afterLines="200" w:after="480" w:line="276" w:lineRule="auto"/>
        <w:ind w:left="360"/>
        <w:jc w:val="center"/>
      </w:pPr>
      <w:r w:rsidRPr="0013788C">
        <w:t>LATVIJAS REPUBLIKAS MINISTRU KABINETS</w:t>
      </w:r>
    </w:p>
    <w:p w14:paraId="27478AA0" w14:textId="77777777" w:rsidR="00B42231" w:rsidRPr="0013788C" w:rsidRDefault="00B42231" w:rsidP="00544946">
      <w:pPr>
        <w:tabs>
          <w:tab w:val="right" w:pos="9354"/>
        </w:tabs>
        <w:spacing w:beforeLines="100" w:before="240" w:after="0" w:line="276" w:lineRule="auto"/>
        <w:ind w:left="360"/>
      </w:pPr>
      <w:r w:rsidRPr="0013788C">
        <w:t>2019. gada ___. ________</w:t>
      </w:r>
      <w:r w:rsidRPr="0013788C">
        <w:tab/>
        <w:t>Noteikumi Nr.____</w:t>
      </w:r>
    </w:p>
    <w:p w14:paraId="7E9DF1FD" w14:textId="77777777" w:rsidR="00B42231" w:rsidRPr="0013788C" w:rsidRDefault="00B42231" w:rsidP="00544946">
      <w:pPr>
        <w:tabs>
          <w:tab w:val="right" w:pos="9354"/>
        </w:tabs>
        <w:spacing w:afterLines="200" w:after="480" w:line="276" w:lineRule="auto"/>
        <w:ind w:left="360"/>
      </w:pPr>
      <w:r w:rsidRPr="0013788C">
        <w:t>Rīgā</w:t>
      </w:r>
      <w:r w:rsidRPr="0013788C">
        <w:tab/>
        <w:t>(prot. Nr. ___ __.§)</w:t>
      </w:r>
    </w:p>
    <w:p w14:paraId="0C597D43" w14:textId="6E52D696" w:rsidR="00B42231" w:rsidRPr="0013788C" w:rsidRDefault="00B42231" w:rsidP="00544946">
      <w:pPr>
        <w:pStyle w:val="Heading1"/>
        <w:spacing w:after="0" w:line="276" w:lineRule="auto"/>
        <w:ind w:left="360"/>
      </w:pPr>
      <w:r w:rsidRPr="0013788C">
        <w:t>Nacionālie antidopinga noteikumi</w:t>
      </w:r>
    </w:p>
    <w:p w14:paraId="7AFF17DF" w14:textId="77777777" w:rsidR="00B42231" w:rsidRPr="0013788C" w:rsidRDefault="00B42231" w:rsidP="00544946"/>
    <w:p w14:paraId="60271AAD" w14:textId="77777777" w:rsidR="00B42231" w:rsidRPr="0013788C" w:rsidRDefault="00B42231" w:rsidP="00544946">
      <w:pPr>
        <w:pStyle w:val="NoSpacing"/>
        <w:ind w:left="360"/>
        <w:jc w:val="right"/>
      </w:pPr>
      <w:r w:rsidRPr="0013788C">
        <w:t>Izdoti saskaņā ar Sporta likuma</w:t>
      </w:r>
    </w:p>
    <w:p w14:paraId="4722A48D" w14:textId="4EF377EA" w:rsidR="00B42231" w:rsidRPr="0013788C" w:rsidRDefault="00B42231" w:rsidP="00544946">
      <w:pPr>
        <w:pStyle w:val="NoSpacing"/>
        <w:ind w:left="360"/>
        <w:jc w:val="right"/>
      </w:pPr>
      <w:r w:rsidRPr="0013788C">
        <w:t>11.</w:t>
      </w:r>
      <w:r w:rsidRPr="0013788C">
        <w:rPr>
          <w:vertAlign w:val="superscript"/>
        </w:rPr>
        <w:t xml:space="preserve">1 </w:t>
      </w:r>
      <w:r w:rsidRPr="0013788C">
        <w:t xml:space="preserve">panta pirmo daļu </w:t>
      </w:r>
    </w:p>
    <w:p w14:paraId="510600A0" w14:textId="60123DFE" w:rsidR="00B42231" w:rsidRPr="0013788C" w:rsidRDefault="00B42231" w:rsidP="00544946">
      <w:pPr>
        <w:pStyle w:val="NoSpacing"/>
        <w:ind w:left="360"/>
        <w:jc w:val="right"/>
      </w:pPr>
      <w:r w:rsidRPr="0013788C">
        <w:t>11.</w:t>
      </w:r>
      <w:r w:rsidRPr="0013788C">
        <w:rPr>
          <w:vertAlign w:val="superscript"/>
        </w:rPr>
        <w:t xml:space="preserve">3 </w:t>
      </w:r>
      <w:r w:rsidRPr="0013788C">
        <w:t>panta sesto daļu</w:t>
      </w:r>
      <w:r w:rsidR="00EF7BE4" w:rsidRPr="0013788C">
        <w:t xml:space="preserve"> un</w:t>
      </w:r>
      <w:r w:rsidRPr="0013788C">
        <w:t xml:space="preserve">  11.</w:t>
      </w:r>
      <w:r w:rsidRPr="0013788C">
        <w:rPr>
          <w:vertAlign w:val="superscript"/>
        </w:rPr>
        <w:t xml:space="preserve">4 </w:t>
      </w:r>
      <w:r w:rsidRPr="0013788C">
        <w:t xml:space="preserve">panta sesto daļu </w:t>
      </w:r>
    </w:p>
    <w:p w14:paraId="6C77B380" w14:textId="7E743797" w:rsidR="00B42231" w:rsidRPr="0013788C" w:rsidRDefault="00B42231" w:rsidP="00544946">
      <w:pPr>
        <w:pStyle w:val="NoSpacing"/>
        <w:jc w:val="right"/>
      </w:pPr>
    </w:p>
    <w:p w14:paraId="4B859D68" w14:textId="429E4C69" w:rsidR="00CF494B" w:rsidRPr="0013788C" w:rsidRDefault="003766DF" w:rsidP="00544946">
      <w:pPr>
        <w:pStyle w:val="NoSpacing"/>
        <w:ind w:left="360"/>
        <w:jc w:val="center"/>
        <w:outlineLvl w:val="1"/>
        <w:rPr>
          <w:b/>
        </w:rPr>
      </w:pPr>
      <w:r>
        <w:rPr>
          <w:b/>
        </w:rPr>
        <w:t xml:space="preserve">I. </w:t>
      </w:r>
      <w:r w:rsidR="00CF494B" w:rsidRPr="0013788C">
        <w:rPr>
          <w:b/>
        </w:rPr>
        <w:t>Vispārīgie jautājumi</w:t>
      </w:r>
    </w:p>
    <w:p w14:paraId="6F6B2E77" w14:textId="77777777" w:rsidR="00B42231" w:rsidRPr="0013788C" w:rsidRDefault="00B42231" w:rsidP="00544946">
      <w:pPr>
        <w:pStyle w:val="NoSpacing"/>
        <w:jc w:val="right"/>
      </w:pPr>
    </w:p>
    <w:p w14:paraId="6A5C7626" w14:textId="77777777" w:rsidR="00544946" w:rsidRDefault="00B42231" w:rsidP="00544946">
      <w:pPr>
        <w:pStyle w:val="NoSpacing"/>
        <w:numPr>
          <w:ilvl w:val="0"/>
          <w:numId w:val="31"/>
        </w:numPr>
      </w:pPr>
      <w:r w:rsidRPr="0013788C">
        <w:t>Noteikumi nosaka</w:t>
      </w:r>
      <w:r w:rsidR="00EF7BE4" w:rsidRPr="0013788C">
        <w:t>:</w:t>
      </w:r>
    </w:p>
    <w:p w14:paraId="23D1A7B4" w14:textId="77777777" w:rsidR="00544946" w:rsidRDefault="00B42231" w:rsidP="00544946">
      <w:pPr>
        <w:pStyle w:val="NoSpacing"/>
        <w:numPr>
          <w:ilvl w:val="1"/>
          <w:numId w:val="31"/>
        </w:numPr>
      </w:pPr>
      <w:r w:rsidRPr="0013788C">
        <w:t xml:space="preserve">dopinga definīciju, antidopinga noteikumu pārkāpumus, reglamentē to pierādīšanas kārtību un termiņus, rezultātu anulēšanu un sankcijas, kārtību un termiņus, kādos iesniedz un izskata pārsūdzības par antidopinga jomā iesaistīto institūciju pieņemtajiem lēmumiem, antidopinga jomā iesaistīto institūciju lēmumu atzīšanas kārtību un termiņus, ierobežojošos noteikumus sankciju piemērošanai, kā arī citus noteikumus atbilstoši antidopinga 2005. gada 19. oktobra Starptautiskās konvenciju pret dopingu sportā un 1989. gada 16. novembra Eiropas Padomes Antidopinga konvenciju Nr. 135. </w:t>
      </w:r>
    </w:p>
    <w:p w14:paraId="2C418228" w14:textId="77777777" w:rsidR="00544946" w:rsidRDefault="005E4234" w:rsidP="00544946">
      <w:pPr>
        <w:pStyle w:val="NoSpacing"/>
        <w:numPr>
          <w:ilvl w:val="1"/>
          <w:numId w:val="31"/>
        </w:numPr>
      </w:pPr>
      <w:r w:rsidRPr="0013788C">
        <w:t>kārtību un termiņus, kādos Latvijas Antidopinga birojs</w:t>
      </w:r>
      <w:r w:rsidR="00422615" w:rsidRPr="0013788C">
        <w:t xml:space="preserve"> (turpmāk – Birojs)</w:t>
      </w:r>
      <w:r w:rsidRPr="0013788C">
        <w:t xml:space="preserve"> vēršas Disciplinārajā antidopinga komisijā, un kārtību un termiņus, kādos Disciplinārā antidopinga komisija izskata iespējamos antidopinga noteikumu pārkāpumus un pieņem par tiem lēmumus;</w:t>
      </w:r>
    </w:p>
    <w:p w14:paraId="3F1E0ACA" w14:textId="4BD101DE" w:rsidR="005E4234" w:rsidRPr="0013788C" w:rsidRDefault="005E4234" w:rsidP="00544946">
      <w:pPr>
        <w:pStyle w:val="NoSpacing"/>
        <w:numPr>
          <w:ilvl w:val="1"/>
          <w:numId w:val="31"/>
        </w:numPr>
      </w:pPr>
      <w:r w:rsidRPr="0013788C">
        <w:t>kārtību un termiņus, kādos sportists iesniedz terapeitiskās lietošanas izņēmumu pieteikuma anketu, kā arī kārtību un termiņus, kādos Terapeitiskās lietošanas izņēmumu komisija pieņem lēmumu par terapeitiskās lietošanas izņēmumiem.</w:t>
      </w:r>
    </w:p>
    <w:p w14:paraId="23E65762" w14:textId="56B301D3" w:rsidR="00FC2D4F" w:rsidRPr="0013788C" w:rsidRDefault="00FC2D4F" w:rsidP="00544946">
      <w:pPr>
        <w:pStyle w:val="NoSpacing"/>
        <w:ind w:left="360"/>
      </w:pPr>
    </w:p>
    <w:p w14:paraId="0EB0FDFF" w14:textId="7D625186" w:rsidR="00544946" w:rsidRDefault="0080257B" w:rsidP="00544946">
      <w:pPr>
        <w:pStyle w:val="NoSpacing"/>
        <w:numPr>
          <w:ilvl w:val="0"/>
          <w:numId w:val="31"/>
        </w:numPr>
      </w:pPr>
      <w:r>
        <w:t>Nacionālos a</w:t>
      </w:r>
      <w:r w:rsidR="00FC2D4F" w:rsidRPr="0013788C">
        <w:t>ntidopinga noteikumu</w:t>
      </w:r>
      <w:r>
        <w:t>s veido šie noteikumi un Pasaules Antidopinga aģentūras pieņemtais Pasaules Antidopinga kodekss</w:t>
      </w:r>
      <w:r w:rsidR="00FC2D4F" w:rsidRPr="0013788C">
        <w:t xml:space="preserve"> (turpmāk – Kodekss)</w:t>
      </w:r>
      <w:r>
        <w:t>.</w:t>
      </w:r>
      <w:r w:rsidR="00FC2D4F" w:rsidRPr="0013788C">
        <w:t xml:space="preserve"> </w:t>
      </w:r>
    </w:p>
    <w:p w14:paraId="05B7C6EC" w14:textId="77777777" w:rsidR="00544946" w:rsidRDefault="00544946" w:rsidP="00544946">
      <w:pPr>
        <w:pStyle w:val="NoSpacing"/>
        <w:ind w:left="360"/>
      </w:pPr>
    </w:p>
    <w:p w14:paraId="1F3E7177" w14:textId="2A65E57F" w:rsidR="00CC6CBA" w:rsidRPr="0013788C" w:rsidRDefault="00CC6CBA" w:rsidP="00544946">
      <w:pPr>
        <w:pStyle w:val="NoSpacing"/>
        <w:numPr>
          <w:ilvl w:val="0"/>
          <w:numId w:val="31"/>
        </w:numPr>
      </w:pPr>
      <w:r w:rsidRPr="0013788C">
        <w:t>Dopinga definīcij</w:t>
      </w:r>
      <w:r w:rsidR="00971021">
        <w:t xml:space="preserve">a noteikta </w:t>
      </w:r>
      <w:r w:rsidRPr="0013788C">
        <w:t>Kodeks</w:t>
      </w:r>
      <w:r w:rsidR="00971021">
        <w:t>a</w:t>
      </w:r>
      <w:r w:rsidRPr="0013788C">
        <w:t xml:space="preserve"> 1.pantā</w:t>
      </w:r>
      <w:r w:rsidR="0080257B">
        <w:t>.</w:t>
      </w:r>
    </w:p>
    <w:p w14:paraId="4FC22D3B" w14:textId="2EE29663" w:rsidR="007A12F8" w:rsidRPr="0013788C" w:rsidRDefault="007A12F8" w:rsidP="00544946">
      <w:pPr>
        <w:pStyle w:val="NoSpacing"/>
        <w:ind w:left="-1080"/>
      </w:pPr>
    </w:p>
    <w:p w14:paraId="77927B2A" w14:textId="2BF12DB6" w:rsidR="00BA2415" w:rsidRDefault="007A12F8" w:rsidP="00544946">
      <w:pPr>
        <w:pStyle w:val="NoSpacing"/>
        <w:numPr>
          <w:ilvl w:val="0"/>
          <w:numId w:val="31"/>
        </w:numPr>
      </w:pPr>
      <w:r w:rsidRPr="0013788C">
        <w:t>Antidopinga jomā iesaistīto institūciju lēmumu atzīšanas kārtību un termiņus nosaka atbilstoši Kodeksa 15.panta 1.punktam un šajos noteikumos noteiktajam</w:t>
      </w:r>
      <w:r w:rsidR="0080257B">
        <w:t>.</w:t>
      </w:r>
    </w:p>
    <w:p w14:paraId="5AC28F2F" w14:textId="77777777" w:rsidR="005708D9" w:rsidRPr="0013788C" w:rsidRDefault="005708D9" w:rsidP="00544946">
      <w:pPr>
        <w:pStyle w:val="NoSpacing"/>
      </w:pPr>
    </w:p>
    <w:p w14:paraId="0C3C0946" w14:textId="77777777" w:rsidR="00544946" w:rsidRDefault="003F77C5" w:rsidP="00544946">
      <w:pPr>
        <w:pStyle w:val="NoSpacing"/>
        <w:numPr>
          <w:ilvl w:val="0"/>
          <w:numId w:val="31"/>
        </w:numPr>
      </w:pPr>
      <w:r w:rsidRPr="0013788C">
        <w:lastRenderedPageBreak/>
        <w:t>Sportisti, kas ir nepilngadīgas personas, šajos noteikumos noteiktās tiesības uz pārsūdzību, kā arī citas tiesības un pienākumus, izņemot dopinga kontroles parauga nodošanu, realizē ar tās likumiskā pārstāvja vai citas personas, kuru tās likumiskais pārstāvis pilnvarojis, starpniecību.</w:t>
      </w:r>
    </w:p>
    <w:p w14:paraId="0A0DE53D" w14:textId="77777777" w:rsidR="00544946" w:rsidRDefault="00544946" w:rsidP="00544946">
      <w:pPr>
        <w:pStyle w:val="NoSpacing"/>
        <w:ind w:left="360"/>
      </w:pPr>
    </w:p>
    <w:p w14:paraId="1F52BFCC" w14:textId="763C802B" w:rsidR="007721C7" w:rsidRDefault="000960C8" w:rsidP="00544946">
      <w:pPr>
        <w:pStyle w:val="NoSpacing"/>
        <w:numPr>
          <w:ilvl w:val="0"/>
          <w:numId w:val="31"/>
        </w:numPr>
      </w:pPr>
      <w:r w:rsidRPr="0013788C">
        <w:t>Informāciju par Latvijas Olimpiskās vienības sportista iespējamo antidopinga noteikumu pārkāpumu, analīžu un pārbaužu rezultātiem, terapeitiskās lietošanas atļaujas piešķiršanu, lietas izskatīšanu Disciplinārās antidopinga komisijas rezultātiem Birojs paziņo arī Latvijas Olimpiskās vienībai.</w:t>
      </w:r>
    </w:p>
    <w:p w14:paraId="598C4C60" w14:textId="77777777" w:rsidR="000234F0" w:rsidRPr="0013788C" w:rsidRDefault="000234F0" w:rsidP="00544946">
      <w:pPr>
        <w:pStyle w:val="NoSpacing"/>
      </w:pPr>
    </w:p>
    <w:p w14:paraId="4AACCD8E" w14:textId="2298C9CE" w:rsidR="003F77C5" w:rsidRDefault="003766DF" w:rsidP="00544946">
      <w:pPr>
        <w:pStyle w:val="NoSpacing"/>
        <w:ind w:left="360"/>
        <w:jc w:val="center"/>
        <w:outlineLvl w:val="1"/>
        <w:rPr>
          <w:b/>
        </w:rPr>
      </w:pPr>
      <w:r>
        <w:rPr>
          <w:b/>
        </w:rPr>
        <w:t>II</w:t>
      </w:r>
      <w:r w:rsidR="00544946">
        <w:rPr>
          <w:b/>
        </w:rPr>
        <w:t xml:space="preserve">. </w:t>
      </w:r>
      <w:r w:rsidR="003F77C5" w:rsidRPr="0013788C">
        <w:rPr>
          <w:b/>
        </w:rPr>
        <w:t xml:space="preserve">Antidopinga noteikumu </w:t>
      </w:r>
      <w:r w:rsidR="00DB0D5F" w:rsidRPr="0013788C">
        <w:rPr>
          <w:b/>
        </w:rPr>
        <w:t>pārkāpum</w:t>
      </w:r>
      <w:r w:rsidR="00526F3A" w:rsidRPr="0013788C">
        <w:rPr>
          <w:b/>
        </w:rPr>
        <w:t>i un to</w:t>
      </w:r>
      <w:r w:rsidR="00DB0D5F" w:rsidRPr="0013788C">
        <w:rPr>
          <w:b/>
        </w:rPr>
        <w:t xml:space="preserve"> </w:t>
      </w:r>
      <w:r w:rsidR="003F77C5" w:rsidRPr="0013788C">
        <w:rPr>
          <w:b/>
        </w:rPr>
        <w:t>pierādīšanas kārtība</w:t>
      </w:r>
    </w:p>
    <w:p w14:paraId="6D3EB678" w14:textId="77777777" w:rsidR="007721C7" w:rsidRPr="00686105" w:rsidRDefault="007721C7" w:rsidP="00544946">
      <w:pPr>
        <w:pStyle w:val="NoSpacing"/>
        <w:ind w:left="360"/>
        <w:rPr>
          <w:b/>
        </w:rPr>
      </w:pPr>
    </w:p>
    <w:p w14:paraId="327D606C" w14:textId="5E959733" w:rsidR="00526F3A" w:rsidRDefault="00526F3A" w:rsidP="00544946">
      <w:pPr>
        <w:pStyle w:val="NoSpacing"/>
        <w:numPr>
          <w:ilvl w:val="0"/>
          <w:numId w:val="31"/>
        </w:numPr>
      </w:pPr>
      <w:r w:rsidRPr="0013788C">
        <w:t>Antidopinga noteikumu pārkāpumi ir noteikti Kodeksa 2. pantā.</w:t>
      </w:r>
    </w:p>
    <w:p w14:paraId="08A2BD2B" w14:textId="77777777" w:rsidR="00A86643" w:rsidRPr="0013788C" w:rsidRDefault="00A86643" w:rsidP="00544946">
      <w:pPr>
        <w:pStyle w:val="NoSpacing"/>
      </w:pPr>
    </w:p>
    <w:p w14:paraId="52E90BE7" w14:textId="5FDD40A7" w:rsidR="005708D9" w:rsidRDefault="00526F3A" w:rsidP="00544946">
      <w:pPr>
        <w:pStyle w:val="NoSpacing"/>
        <w:numPr>
          <w:ilvl w:val="0"/>
          <w:numId w:val="31"/>
        </w:numPr>
      </w:pPr>
      <w:r w:rsidRPr="0013788C">
        <w:t>Antidopinga pārkāpuma pierādīšana tiek veikta atbilstoši Kodeksa 3.</w:t>
      </w:r>
      <w:r w:rsidR="008D31FA">
        <w:t> </w:t>
      </w:r>
      <w:r w:rsidRPr="0013788C">
        <w:t>pantam</w:t>
      </w:r>
      <w:r w:rsidR="008D31FA">
        <w:t xml:space="preserve">, </w:t>
      </w:r>
      <w:r w:rsidR="0080257B">
        <w:t xml:space="preserve">nodrošinot </w:t>
      </w:r>
      <w:r w:rsidR="008D31FA">
        <w:t>a</w:t>
      </w:r>
      <w:r w:rsidR="008D31FA" w:rsidRPr="00686105">
        <w:t>ntidopinga pārbaužu</w:t>
      </w:r>
      <w:r w:rsidR="008D31FA" w:rsidRPr="0013788C">
        <w:t xml:space="preserve"> </w:t>
      </w:r>
      <w:r w:rsidR="0080257B">
        <w:t>veikšanu atbilstoši</w:t>
      </w:r>
      <w:r w:rsidR="008D31FA" w:rsidRPr="0013788C">
        <w:t xml:space="preserve"> Kodeksa 5</w:t>
      </w:r>
      <w:r w:rsidR="009907F2">
        <w:t>.</w:t>
      </w:r>
      <w:r w:rsidR="00427D4E">
        <w:t> </w:t>
      </w:r>
      <w:r w:rsidR="00AA48ED">
        <w:t>pantā</w:t>
      </w:r>
      <w:r w:rsidR="009907F2">
        <w:t xml:space="preserve"> 5.punktā</w:t>
      </w:r>
      <w:r w:rsidR="0080257B">
        <w:t xml:space="preserve"> un š</w:t>
      </w:r>
      <w:r w:rsidR="008D31FA" w:rsidRPr="0013788C">
        <w:t>ajos noteikumos noteikt</w:t>
      </w:r>
      <w:r w:rsidR="0080257B">
        <w:t>ajam</w:t>
      </w:r>
      <w:r w:rsidR="008D31FA">
        <w:t>.</w:t>
      </w:r>
    </w:p>
    <w:p w14:paraId="51C2EA5F" w14:textId="77777777" w:rsidR="007721C7" w:rsidRDefault="007721C7" w:rsidP="00544946">
      <w:pPr>
        <w:pStyle w:val="NoSpacing"/>
      </w:pPr>
    </w:p>
    <w:p w14:paraId="30242EF6" w14:textId="27F7B0E8" w:rsidR="00DF3D5A" w:rsidRPr="0013788C" w:rsidRDefault="00DF3D5A" w:rsidP="00544946">
      <w:pPr>
        <w:pStyle w:val="NoSpacing"/>
        <w:numPr>
          <w:ilvl w:val="0"/>
          <w:numId w:val="31"/>
        </w:numPr>
      </w:pPr>
      <w:r w:rsidRPr="0013788C">
        <w:t>Dopinga kontroles paraugu savākšan</w:t>
      </w:r>
      <w:r w:rsidR="00E27BF5" w:rsidRPr="0013788C">
        <w:t xml:space="preserve">u </w:t>
      </w:r>
      <w:r w:rsidR="00B610D4" w:rsidRPr="0013788C">
        <w:t xml:space="preserve">sportistiem, </w:t>
      </w:r>
      <w:r w:rsidR="00B610D4">
        <w:t>tai skaitā</w:t>
      </w:r>
      <w:r w:rsidR="00B610D4" w:rsidRPr="00B610D4">
        <w:t xml:space="preserve"> </w:t>
      </w:r>
      <w:r w:rsidR="00B610D4" w:rsidRPr="0013788C">
        <w:t>ne vēlāk kā gadu pēc</w:t>
      </w:r>
      <w:r w:rsidR="00427D4E">
        <w:t xml:space="preserve"> </w:t>
      </w:r>
      <w:r w:rsidR="00B610D4" w:rsidRPr="0013788C">
        <w:t>dalības sporta sacensībās</w:t>
      </w:r>
      <w:r w:rsidR="00B610D4">
        <w:t xml:space="preserve"> sportistiem, kuri nav iekļauti </w:t>
      </w:r>
      <w:r w:rsidR="00B610D4" w:rsidRPr="0013788C">
        <w:t>pārbaudāmo sportistu reģistrā</w:t>
      </w:r>
      <w:r w:rsidR="00427D4E">
        <w:t>,</w:t>
      </w:r>
      <w:r w:rsidR="00B610D4">
        <w:t xml:space="preserve"> </w:t>
      </w:r>
      <w:r w:rsidR="00E27BF5" w:rsidRPr="0013788C">
        <w:t>var veikt</w:t>
      </w:r>
      <w:r w:rsidRPr="0013788C">
        <w:t>:</w:t>
      </w:r>
    </w:p>
    <w:p w14:paraId="78A5E201" w14:textId="57C652F5" w:rsidR="005F1CEC" w:rsidRPr="0013788C" w:rsidRDefault="005F1CEC" w:rsidP="00544946">
      <w:pPr>
        <w:pStyle w:val="NoSpacing"/>
        <w:numPr>
          <w:ilvl w:val="1"/>
          <w:numId w:val="31"/>
        </w:numPr>
      </w:pPr>
      <w:r w:rsidRPr="0013788C">
        <w:t xml:space="preserve">Biroja </w:t>
      </w:r>
      <w:r w:rsidR="00017230" w:rsidRPr="0013788C">
        <w:t>nodarbinātai</w:t>
      </w:r>
      <w:r w:rsidRPr="0013788C">
        <w:t>s</w:t>
      </w:r>
      <w:r w:rsidR="000219D6" w:rsidRPr="0013788C">
        <w:t xml:space="preserve">, kura tiesības veikt dopinga kontroles paraugu savākšanu apliecina </w:t>
      </w:r>
      <w:r w:rsidR="00DF3D5A" w:rsidRPr="0013788C">
        <w:t>B</w:t>
      </w:r>
      <w:r w:rsidR="000219D6" w:rsidRPr="0013788C">
        <w:t>iroja izdota rakstveida pilnvara.</w:t>
      </w:r>
    </w:p>
    <w:p w14:paraId="04A2FBEB" w14:textId="54C4701A" w:rsidR="001C3706" w:rsidRDefault="00A12621" w:rsidP="00544946">
      <w:pPr>
        <w:pStyle w:val="NoSpacing"/>
        <w:numPr>
          <w:ilvl w:val="1"/>
          <w:numId w:val="31"/>
        </w:numPr>
      </w:pPr>
      <w:r w:rsidRPr="0013788C">
        <w:t>citas personas – dopinga kontrolieru asistenti</w:t>
      </w:r>
      <w:r w:rsidR="00017230" w:rsidRPr="0013788C">
        <w:t>, citu valstu antidopinga organizācijas</w:t>
      </w:r>
      <w:r w:rsidR="003F6231" w:rsidRPr="0013788C">
        <w:t>,</w:t>
      </w:r>
      <w:r w:rsidR="009B516F" w:rsidRPr="0013788C">
        <w:t xml:space="preserve"> </w:t>
      </w:r>
      <w:r w:rsidR="002C6BE0" w:rsidRPr="0013788C">
        <w:t xml:space="preserve">starptautiskās federācijas, lielu sporta pasākumu </w:t>
      </w:r>
      <w:proofErr w:type="spellStart"/>
      <w:r w:rsidR="002C6BE0" w:rsidRPr="0013788C">
        <w:t>rīkotājorganizācijas</w:t>
      </w:r>
      <w:proofErr w:type="spellEnd"/>
      <w:r w:rsidR="002C6BE0" w:rsidRPr="0013788C">
        <w:t>, Pasaules Antidopinga aģentūra</w:t>
      </w:r>
      <w:r w:rsidRPr="0013788C">
        <w:t xml:space="preserve"> vai neatkarīgas starptautiskās dopinga kontroles institūcijas</w:t>
      </w:r>
      <w:r w:rsidR="00202F5B" w:rsidRPr="0013788C">
        <w:t xml:space="preserve"> atbilstoši līgumam, kas ir noslēgts ar Biroju</w:t>
      </w:r>
      <w:r w:rsidR="0080257B">
        <w:t>.</w:t>
      </w:r>
    </w:p>
    <w:p w14:paraId="19E7DC32" w14:textId="77777777" w:rsidR="00427D4E" w:rsidRDefault="00427D4E" w:rsidP="00544946">
      <w:pPr>
        <w:pStyle w:val="NoSpacing"/>
        <w:ind w:left="432"/>
      </w:pPr>
    </w:p>
    <w:p w14:paraId="0A6BD45C" w14:textId="55451CF9" w:rsidR="005708D9" w:rsidRDefault="0088201F" w:rsidP="00544946">
      <w:pPr>
        <w:pStyle w:val="NoSpacing"/>
        <w:numPr>
          <w:ilvl w:val="0"/>
          <w:numId w:val="31"/>
        </w:numPr>
      </w:pPr>
      <w:r w:rsidRPr="0013788C">
        <w:t>Dopinga kontrolieris</w:t>
      </w:r>
      <w:r w:rsidR="00202F5B" w:rsidRPr="0013788C">
        <w:t xml:space="preserve"> uzrāda Biroja izsniegtu pilnvaru un </w:t>
      </w:r>
      <w:r w:rsidRPr="0013788C">
        <w:t>nodod sportistam uzaicinājumu veikt dopinga kontroles parauga nodošanu</w:t>
      </w:r>
      <w:r w:rsidR="00202F5B" w:rsidRPr="0013788C">
        <w:t>, par ko s</w:t>
      </w:r>
      <w:r w:rsidRPr="0013788C">
        <w:t>portists parakstā</w:t>
      </w:r>
      <w:r w:rsidR="00202F5B" w:rsidRPr="0013788C">
        <w:t>s, uzrādot personu apliecinošu dokumentu</w:t>
      </w:r>
      <w:r w:rsidRPr="0013788C">
        <w:t>.</w:t>
      </w:r>
    </w:p>
    <w:p w14:paraId="0BB66963" w14:textId="77777777" w:rsidR="005708D9" w:rsidRDefault="005708D9" w:rsidP="00544946">
      <w:pPr>
        <w:pStyle w:val="NoSpacing"/>
      </w:pPr>
    </w:p>
    <w:p w14:paraId="21FE76F4" w14:textId="34057C23" w:rsidR="005708D9" w:rsidRDefault="00927EEB" w:rsidP="00544946">
      <w:pPr>
        <w:pStyle w:val="NoSpacing"/>
        <w:numPr>
          <w:ilvl w:val="0"/>
          <w:numId w:val="31"/>
        </w:numPr>
      </w:pPr>
      <w:r w:rsidRPr="0013788C">
        <w:t xml:space="preserve">Ja sportists izvairās no parauga nodošanas dopinga kontrolei, dopinga kontrolieris par to nekavējoties informē </w:t>
      </w:r>
      <w:r w:rsidR="006D53EB" w:rsidRPr="0013788C">
        <w:t>B</w:t>
      </w:r>
      <w:r w:rsidR="006C65C1" w:rsidRPr="0013788C">
        <w:t>iroju</w:t>
      </w:r>
      <w:r w:rsidR="00A11A5D" w:rsidRPr="0013788C">
        <w:t>, kā arī</w:t>
      </w:r>
      <w:r w:rsidR="005708D9">
        <w:t xml:space="preserve"> </w:t>
      </w:r>
      <w:r w:rsidR="00017230" w:rsidRPr="0013788C">
        <w:t>sacensību organizatoru, ja dopinga kontrole tiek veikta sacensīb</w:t>
      </w:r>
      <w:r w:rsidR="006D53EB" w:rsidRPr="0013788C">
        <w:t xml:space="preserve">u laikā. </w:t>
      </w:r>
    </w:p>
    <w:bookmarkEnd w:id="0"/>
    <w:p w14:paraId="47D8A9CE" w14:textId="77777777" w:rsidR="00DD07A1" w:rsidRPr="0013788C" w:rsidRDefault="00DD07A1" w:rsidP="00544946">
      <w:pPr>
        <w:pStyle w:val="NoSpacing"/>
      </w:pPr>
    </w:p>
    <w:p w14:paraId="199FEB2C" w14:textId="6305BC22" w:rsidR="00544946" w:rsidRDefault="00EB412B" w:rsidP="00544946">
      <w:pPr>
        <w:pStyle w:val="NoSpacing"/>
        <w:numPr>
          <w:ilvl w:val="0"/>
          <w:numId w:val="31"/>
        </w:numPr>
      </w:pPr>
      <w:r w:rsidRPr="0013788C">
        <w:t xml:space="preserve">Saņemot nelabvēlīgus </w:t>
      </w:r>
      <w:r w:rsidR="00F527B1" w:rsidRPr="0013788C">
        <w:t xml:space="preserve">dopinga kontroles </w:t>
      </w:r>
      <w:r w:rsidRPr="0013788C">
        <w:t xml:space="preserve">analīžu rezultātus, </w:t>
      </w:r>
      <w:r w:rsidR="00112402" w:rsidRPr="0013788C">
        <w:t>Birojs</w:t>
      </w:r>
      <w:r w:rsidRPr="0013788C">
        <w:t xml:space="preserve"> veic </w:t>
      </w:r>
      <w:r w:rsidR="00FD779F">
        <w:t xml:space="preserve">pasākumus </w:t>
      </w:r>
      <w:r w:rsidR="0072265A">
        <w:t>atbilstoši Kodeksa 7.</w:t>
      </w:r>
      <w:r w:rsidR="00030CCE">
        <w:t xml:space="preserve">panta 2.punktam </w:t>
      </w:r>
      <w:r w:rsidR="00FD779F">
        <w:t>un 7.</w:t>
      </w:r>
      <w:r w:rsidR="00030CCE">
        <w:t xml:space="preserve">panta </w:t>
      </w:r>
      <w:r w:rsidR="00FD779F">
        <w:t>9.</w:t>
      </w:r>
      <w:r w:rsidR="0072265A">
        <w:t>punktam</w:t>
      </w:r>
      <w:r w:rsidRPr="0013788C">
        <w:t>;</w:t>
      </w:r>
    </w:p>
    <w:p w14:paraId="52B8BDE2" w14:textId="77777777" w:rsidR="00544946" w:rsidRDefault="00544946" w:rsidP="00544946">
      <w:pPr>
        <w:pStyle w:val="NoSpacing"/>
        <w:ind w:left="360"/>
      </w:pPr>
    </w:p>
    <w:p w14:paraId="0D69AE0C" w14:textId="77777777" w:rsidR="00544946" w:rsidRDefault="00622D2B" w:rsidP="00544946">
      <w:pPr>
        <w:pStyle w:val="NoSpacing"/>
        <w:numPr>
          <w:ilvl w:val="0"/>
          <w:numId w:val="31"/>
        </w:numPr>
      </w:pPr>
      <w:r>
        <w:t xml:space="preserve">Par </w:t>
      </w:r>
      <w:r w:rsidR="00F12C21">
        <w:t>nelabvēlīg</w:t>
      </w:r>
      <w:r w:rsidR="00FD779F">
        <w:t>iem</w:t>
      </w:r>
      <w:r w:rsidR="00F12C21">
        <w:t xml:space="preserve"> dopinga kontroles analīžu rezultātiem </w:t>
      </w:r>
      <w:r>
        <w:t>Birojs</w:t>
      </w:r>
      <w:r w:rsidR="003222E9">
        <w:t xml:space="preserve"> sportistam, sportista </w:t>
      </w:r>
      <w:r w:rsidR="0005665B">
        <w:t xml:space="preserve">sporta </w:t>
      </w:r>
      <w:r w:rsidR="003222E9">
        <w:t>organizācijai un Pasaules Antidopinga aģentūrai</w:t>
      </w:r>
      <w:r>
        <w:t xml:space="preserve"> paziņo </w:t>
      </w:r>
      <w:r w:rsidR="0017459E">
        <w:t>trīs</w:t>
      </w:r>
      <w:r>
        <w:t xml:space="preserve"> darba dienu laikā</w:t>
      </w:r>
      <w:r w:rsidR="00FD779F">
        <w:t>.</w:t>
      </w:r>
      <w:r w:rsidR="003222E9">
        <w:t xml:space="preserve"> </w:t>
      </w:r>
    </w:p>
    <w:p w14:paraId="73C0BB2C" w14:textId="77777777" w:rsidR="00544946" w:rsidRDefault="00544946" w:rsidP="00544946">
      <w:pPr>
        <w:pStyle w:val="NoSpacing"/>
        <w:ind w:left="360"/>
      </w:pPr>
    </w:p>
    <w:p w14:paraId="66E472F1" w14:textId="23A82002" w:rsidR="00544946" w:rsidRDefault="007A1A58" w:rsidP="00544946">
      <w:pPr>
        <w:pStyle w:val="NoSpacing"/>
        <w:numPr>
          <w:ilvl w:val="0"/>
          <w:numId w:val="31"/>
        </w:numPr>
      </w:pPr>
      <w:r w:rsidRPr="0013788C">
        <w:lastRenderedPageBreak/>
        <w:t xml:space="preserve">Saņemot paziņojumu par netipisku dopinga kontroles </w:t>
      </w:r>
      <w:r w:rsidRPr="00686105">
        <w:t>atradi</w:t>
      </w:r>
      <w:r w:rsidRPr="0013788C">
        <w:t xml:space="preserve">, Birojs veic </w:t>
      </w:r>
      <w:r w:rsidR="00BC1D9A">
        <w:t>pasākumu</w:t>
      </w:r>
      <w:r w:rsidR="00EF39F0">
        <w:t>s</w:t>
      </w:r>
      <w:r w:rsidR="00BC1D9A">
        <w:t xml:space="preserve">, tai skaitā izmeklēšanu, </w:t>
      </w:r>
      <w:r>
        <w:t>atbilstoši Kodeksa 7.</w:t>
      </w:r>
      <w:r w:rsidR="00030CCE">
        <w:t xml:space="preserve">panta </w:t>
      </w:r>
      <w:r>
        <w:t>4</w:t>
      </w:r>
      <w:r w:rsidR="00030CCE">
        <w:t>.</w:t>
      </w:r>
      <w:r>
        <w:t>punktam</w:t>
      </w:r>
      <w:r w:rsidRPr="0013788C">
        <w:t>.</w:t>
      </w:r>
    </w:p>
    <w:p w14:paraId="42A94D62" w14:textId="77777777" w:rsidR="00544946" w:rsidRDefault="00544946" w:rsidP="00544946">
      <w:pPr>
        <w:pStyle w:val="NoSpacing"/>
        <w:ind w:left="360"/>
      </w:pPr>
    </w:p>
    <w:p w14:paraId="64C4F95B" w14:textId="77777777" w:rsidR="00544946" w:rsidRDefault="0060725B" w:rsidP="00544946">
      <w:pPr>
        <w:pStyle w:val="NoSpacing"/>
        <w:numPr>
          <w:ilvl w:val="0"/>
          <w:numId w:val="31"/>
        </w:numPr>
      </w:pPr>
      <w:r>
        <w:t>Par</w:t>
      </w:r>
      <w:r w:rsidR="007A7D36">
        <w:t xml:space="preserve"> veikt</w:t>
      </w:r>
      <w:r w:rsidR="00BC1D9A">
        <w:t xml:space="preserve">o pasākumu </w:t>
      </w:r>
      <w:r>
        <w:t>un izmeklēšanas rezultātiem</w:t>
      </w:r>
      <w:r w:rsidR="007C6BBE">
        <w:t xml:space="preserve"> saistībā ar netipisku dopinga kontroles atradi</w:t>
      </w:r>
      <w:r>
        <w:t xml:space="preserve"> Birojs sportistam, sportista</w:t>
      </w:r>
      <w:r w:rsidR="007C7C09">
        <w:t xml:space="preserve"> attiecīgajai</w:t>
      </w:r>
      <w:r>
        <w:t xml:space="preserve"> </w:t>
      </w:r>
      <w:r w:rsidR="0005665B">
        <w:t>sporta</w:t>
      </w:r>
      <w:r>
        <w:t xml:space="preserve"> organizācijai un Pasaules Antidopinga aģentūrai paziņo </w:t>
      </w:r>
      <w:r w:rsidR="0017459E">
        <w:t>trīs</w:t>
      </w:r>
      <w:r>
        <w:t xml:space="preserve"> darba dienu laikā</w:t>
      </w:r>
      <w:r w:rsidR="00544946">
        <w:t>.</w:t>
      </w:r>
    </w:p>
    <w:p w14:paraId="352E4528" w14:textId="77777777" w:rsidR="00544946" w:rsidRDefault="00544946" w:rsidP="00544946">
      <w:pPr>
        <w:pStyle w:val="NoSpacing"/>
        <w:ind w:left="360"/>
      </w:pPr>
    </w:p>
    <w:p w14:paraId="40B21F6A" w14:textId="77777777" w:rsidR="00544946" w:rsidRDefault="00EE7264" w:rsidP="00544946">
      <w:pPr>
        <w:pStyle w:val="NoSpacing"/>
        <w:numPr>
          <w:ilvl w:val="0"/>
          <w:numId w:val="31"/>
        </w:numPr>
      </w:pPr>
      <w:r>
        <w:t>Birojs, lai izvērtētu bioloģiskās pases parametrus veic</w:t>
      </w:r>
      <w:r w:rsidRPr="0013788C">
        <w:t xml:space="preserve"> ilgtermiņa analīžu rezultātu datu apkopošanu un salīdzināšanu, novērojot dopinga marķierus iespējamai aizliegtu vielu vai aizliegtu metožu lietošanas noteikšanai</w:t>
      </w:r>
      <w:r>
        <w:t xml:space="preserve"> un, s</w:t>
      </w:r>
      <w:r w:rsidR="00EB412B" w:rsidRPr="0013788C">
        <w:t>aņemot nelabvēlīgus sportista bioloģiskās pases parametrus,</w:t>
      </w:r>
      <w:r w:rsidR="00F25622">
        <w:t xml:space="preserve"> </w:t>
      </w:r>
      <w:r w:rsidR="0017459E">
        <w:t>trīs</w:t>
      </w:r>
      <w:r w:rsidR="00EB412B" w:rsidRPr="0013788C">
        <w:t xml:space="preserve"> darba dienu laikā paziņo </w:t>
      </w:r>
      <w:r w:rsidRPr="0013788C">
        <w:t xml:space="preserve">sportistam </w:t>
      </w:r>
      <w:r w:rsidR="00EB412B" w:rsidRPr="0013788C">
        <w:t xml:space="preserve">par </w:t>
      </w:r>
      <w:r w:rsidR="007F0E65">
        <w:t>nelabvēlīgajiem sportista bioloģiskās pases parametriem.</w:t>
      </w:r>
      <w:r>
        <w:t xml:space="preserve"> </w:t>
      </w:r>
    </w:p>
    <w:p w14:paraId="26E20E74" w14:textId="77777777" w:rsidR="00544946" w:rsidRDefault="00544946" w:rsidP="00544946">
      <w:pPr>
        <w:pStyle w:val="NoSpacing"/>
        <w:ind w:left="360"/>
      </w:pPr>
    </w:p>
    <w:p w14:paraId="74609BB0" w14:textId="7A13F11B" w:rsidR="00544946" w:rsidRDefault="0030546D" w:rsidP="00544946">
      <w:pPr>
        <w:pStyle w:val="NoSpacing"/>
        <w:numPr>
          <w:ilvl w:val="0"/>
          <w:numId w:val="31"/>
        </w:numPr>
      </w:pPr>
      <w:r>
        <w:t xml:space="preserve"> </w:t>
      </w:r>
      <w:r w:rsidR="00EB412B" w:rsidRPr="0013788C">
        <w:t>Sportistam</w:t>
      </w:r>
      <w:r w:rsidR="00F527B1" w:rsidRPr="0013788C">
        <w:t xml:space="preserve">, saņemot </w:t>
      </w:r>
      <w:r w:rsidR="0080257B">
        <w:t xml:space="preserve">šo noteikumu 16.punktā minēto </w:t>
      </w:r>
      <w:r w:rsidR="00F527B1" w:rsidRPr="0013788C">
        <w:t xml:space="preserve">paziņojumu, </w:t>
      </w:r>
      <w:r w:rsidR="007F0E65">
        <w:t>20</w:t>
      </w:r>
      <w:r w:rsidR="007F0E65" w:rsidRPr="0013788C">
        <w:t xml:space="preserve"> </w:t>
      </w:r>
      <w:r w:rsidR="00EB412B" w:rsidRPr="0013788C">
        <w:t xml:space="preserve">darba dienu laikā </w:t>
      </w:r>
      <w:r w:rsidR="007F0E65">
        <w:t>ir iespēja sniegt</w:t>
      </w:r>
      <w:r w:rsidR="007F0E65" w:rsidRPr="0013788C">
        <w:t xml:space="preserve"> </w:t>
      </w:r>
      <w:r w:rsidR="00EB412B" w:rsidRPr="0013788C">
        <w:t>paskaidrojum</w:t>
      </w:r>
      <w:r w:rsidR="007F0E65">
        <w:t>us</w:t>
      </w:r>
      <w:r w:rsidR="00EB412B" w:rsidRPr="0013788C">
        <w:t xml:space="preserve"> par datiem, kas norādīti nelabvēlīga</w:t>
      </w:r>
      <w:r w:rsidR="007F0E65">
        <w:t>jo</w:t>
      </w:r>
      <w:r w:rsidR="00EB412B" w:rsidRPr="0013788C">
        <w:t>s sportista bioloģiskās pases parametros</w:t>
      </w:r>
      <w:r w:rsidR="0080257B">
        <w:t>.</w:t>
      </w:r>
    </w:p>
    <w:p w14:paraId="259B846A" w14:textId="77777777" w:rsidR="00544946" w:rsidRDefault="00544946" w:rsidP="00544946">
      <w:pPr>
        <w:pStyle w:val="NoSpacing"/>
        <w:ind w:left="360"/>
      </w:pPr>
    </w:p>
    <w:p w14:paraId="3E09CAEB" w14:textId="2723A85F" w:rsidR="00544946" w:rsidRDefault="00F527B1" w:rsidP="00544946">
      <w:pPr>
        <w:pStyle w:val="NoSpacing"/>
        <w:numPr>
          <w:ilvl w:val="0"/>
          <w:numId w:val="31"/>
        </w:numPr>
      </w:pPr>
      <w:r w:rsidRPr="0013788C">
        <w:t>Birojs p</w:t>
      </w:r>
      <w:r w:rsidR="00EB412B" w:rsidRPr="0013788C">
        <w:t xml:space="preserve">ēc </w:t>
      </w:r>
      <w:r w:rsidRPr="0013788C">
        <w:t xml:space="preserve">sportista </w:t>
      </w:r>
      <w:r w:rsidR="00EB412B" w:rsidRPr="0013788C">
        <w:t>paskaidrojumu saņemšanas</w:t>
      </w:r>
      <w:r w:rsidRPr="0013788C">
        <w:t xml:space="preserve">, tos </w:t>
      </w:r>
      <w:r w:rsidR="0017459E">
        <w:t>trīs</w:t>
      </w:r>
      <w:r w:rsidR="0017459E" w:rsidRPr="0013788C">
        <w:t xml:space="preserve"> </w:t>
      </w:r>
      <w:r w:rsidRPr="0013788C">
        <w:t xml:space="preserve">darba dienu laikā </w:t>
      </w:r>
      <w:proofErr w:type="spellStart"/>
      <w:r w:rsidRPr="0013788C">
        <w:t>nosūta</w:t>
      </w:r>
      <w:proofErr w:type="spellEnd"/>
      <w:r w:rsidR="00EB412B" w:rsidRPr="0013788C">
        <w:t xml:space="preserve"> Pasaules Antidopinga aģentūras akreditētai Sportista bioloģisko pasu pārvaldības vienība</w:t>
      </w:r>
      <w:r w:rsidR="003766DF">
        <w:t>s</w:t>
      </w:r>
      <w:r w:rsidR="00EB412B" w:rsidRPr="0013788C">
        <w:t xml:space="preserve"> ekspertu grupa</w:t>
      </w:r>
      <w:r w:rsidR="003766DF">
        <w:t>i</w:t>
      </w:r>
      <w:r w:rsidR="00EB412B" w:rsidRPr="0013788C">
        <w:t xml:space="preserve"> pārskatīšanai</w:t>
      </w:r>
      <w:r w:rsidR="0080257B">
        <w:t>.</w:t>
      </w:r>
    </w:p>
    <w:p w14:paraId="428C9FAE" w14:textId="77777777" w:rsidR="00544946" w:rsidRDefault="00544946" w:rsidP="00544946">
      <w:pPr>
        <w:pStyle w:val="NoSpacing"/>
        <w:ind w:left="360"/>
      </w:pPr>
    </w:p>
    <w:p w14:paraId="6B59021B" w14:textId="34A47AAA" w:rsidR="00544946" w:rsidRDefault="00EB412B" w:rsidP="00544946">
      <w:pPr>
        <w:pStyle w:val="NoSpacing"/>
        <w:numPr>
          <w:ilvl w:val="0"/>
          <w:numId w:val="31"/>
        </w:numPr>
      </w:pPr>
      <w:r w:rsidRPr="0013788C">
        <w:t>Ja</w:t>
      </w:r>
      <w:r w:rsidR="003766DF">
        <w:t>,</w:t>
      </w:r>
      <w:r w:rsidR="00B918CF" w:rsidRPr="0013788C">
        <w:t xml:space="preserve"> </w:t>
      </w:r>
      <w:r w:rsidR="0017459E">
        <w:t xml:space="preserve">pārskatot </w:t>
      </w:r>
      <w:r w:rsidR="00B918CF" w:rsidRPr="0013788C">
        <w:t>sportista paskaidrojumu</w:t>
      </w:r>
      <w:r w:rsidR="003766DF">
        <w:t>s,</w:t>
      </w:r>
      <w:r w:rsidR="005704BD">
        <w:t xml:space="preserve"> </w:t>
      </w:r>
      <w:r w:rsidR="0017459E">
        <w:t>ekspertu grupas viedokli</w:t>
      </w:r>
      <w:r w:rsidR="003766DF">
        <w:t>s apstiprina</w:t>
      </w:r>
      <w:r w:rsidR="0017459E" w:rsidRPr="0013788C">
        <w:t xml:space="preserve"> iespējam</w:t>
      </w:r>
      <w:r w:rsidR="0017459E">
        <w:t>u</w:t>
      </w:r>
      <w:r w:rsidR="0017459E" w:rsidRPr="0013788C">
        <w:t xml:space="preserve"> </w:t>
      </w:r>
      <w:r w:rsidRPr="0013788C">
        <w:t>antidoping</w:t>
      </w:r>
      <w:r w:rsidR="0017459E">
        <w:t>a</w:t>
      </w:r>
      <w:r w:rsidRPr="0013788C">
        <w:t xml:space="preserve"> noteikumu pārkāpum</w:t>
      </w:r>
      <w:r w:rsidR="0017459E">
        <w:t>u,</w:t>
      </w:r>
      <w:r w:rsidRPr="0013788C">
        <w:t xml:space="preserve"> </w:t>
      </w:r>
      <w:r w:rsidR="00FE4CCB" w:rsidRPr="0013788C">
        <w:t>B</w:t>
      </w:r>
      <w:r w:rsidRPr="0013788C">
        <w:t>irojs sportistam, sportista</w:t>
      </w:r>
      <w:r w:rsidR="007C7C09">
        <w:t xml:space="preserve"> attiecīgajai</w:t>
      </w:r>
      <w:r w:rsidRPr="0013788C">
        <w:t xml:space="preserve"> sporta organizācijai un Pasaules Antidopinga aģentūrai </w:t>
      </w:r>
      <w:r w:rsidR="0017459E">
        <w:t>trīs</w:t>
      </w:r>
      <w:r w:rsidR="0017459E" w:rsidRPr="0013788C">
        <w:t xml:space="preserve"> </w:t>
      </w:r>
      <w:r w:rsidRPr="0013788C">
        <w:t xml:space="preserve">darba </w:t>
      </w:r>
      <w:r w:rsidR="0017459E" w:rsidRPr="0013788C">
        <w:t>dien</w:t>
      </w:r>
      <w:r w:rsidR="0017459E">
        <w:t>u</w:t>
      </w:r>
      <w:r w:rsidR="0017459E" w:rsidRPr="0013788C">
        <w:t xml:space="preserve"> </w:t>
      </w:r>
      <w:r w:rsidRPr="0013788C">
        <w:t>laikā paziņo par iespējamo antidopinga noteikumu pārkāpumu.</w:t>
      </w:r>
      <w:r w:rsidR="0093734E">
        <w:t xml:space="preserve"> </w:t>
      </w:r>
    </w:p>
    <w:p w14:paraId="751B5624" w14:textId="77777777" w:rsidR="00544946" w:rsidRDefault="00544946" w:rsidP="00544946">
      <w:pPr>
        <w:pStyle w:val="NoSpacing"/>
        <w:ind w:left="360"/>
      </w:pPr>
    </w:p>
    <w:p w14:paraId="70DD3801" w14:textId="50B2C423" w:rsidR="00EB412B" w:rsidRDefault="0097402D" w:rsidP="00544946">
      <w:pPr>
        <w:pStyle w:val="NoSpacing"/>
        <w:numPr>
          <w:ilvl w:val="0"/>
          <w:numId w:val="31"/>
        </w:numPr>
      </w:pPr>
      <w:r>
        <w:t>C</w:t>
      </w:r>
      <w:r w:rsidR="00B3026E" w:rsidRPr="0013788C">
        <w:t>itu</w:t>
      </w:r>
      <w:r>
        <w:t xml:space="preserve"> iespējamu</w:t>
      </w:r>
      <w:r w:rsidR="00B3026E" w:rsidRPr="0013788C">
        <w:t xml:space="preserve"> antidopinga noteikumu pārkāpumu</w:t>
      </w:r>
      <w:r>
        <w:t xml:space="preserve"> gadījumā</w:t>
      </w:r>
      <w:r w:rsidR="00B3026E" w:rsidRPr="0013788C">
        <w:t xml:space="preserve"> </w:t>
      </w:r>
      <w:r w:rsidR="00FE4CCB" w:rsidRPr="0013788C">
        <w:t>B</w:t>
      </w:r>
      <w:r w:rsidR="00EB412B" w:rsidRPr="0013788C">
        <w:t>irojs sportistam</w:t>
      </w:r>
      <w:r>
        <w:t xml:space="preserve"> vai sporta darbiniekam</w:t>
      </w:r>
      <w:r w:rsidR="00F25622">
        <w:t xml:space="preserve"> un </w:t>
      </w:r>
      <w:r w:rsidR="004F3E18">
        <w:t>attiecīgajai</w:t>
      </w:r>
      <w:r w:rsidR="007C7C09">
        <w:t xml:space="preserve"> </w:t>
      </w:r>
      <w:r w:rsidR="00EB412B" w:rsidRPr="0013788C">
        <w:t>sporta organizācijai</w:t>
      </w:r>
      <w:r w:rsidR="00F25622">
        <w:t>,</w:t>
      </w:r>
      <w:r w:rsidR="00EB412B" w:rsidRPr="0013788C">
        <w:t xml:space="preserve"> un Pasaules Antidopinga aģentūrai </w:t>
      </w:r>
      <w:r w:rsidR="00370087">
        <w:t>trīs</w:t>
      </w:r>
      <w:r w:rsidR="00370087" w:rsidRPr="0013788C">
        <w:t xml:space="preserve"> </w:t>
      </w:r>
      <w:r w:rsidR="00EB412B" w:rsidRPr="0013788C">
        <w:t>darba dien</w:t>
      </w:r>
      <w:r w:rsidR="00370087">
        <w:t>u</w:t>
      </w:r>
      <w:r w:rsidR="00EB412B" w:rsidRPr="0013788C">
        <w:t xml:space="preserve"> laikā paziņo par iespējamo antidopinga noteikumu pārkāpumu</w:t>
      </w:r>
      <w:r w:rsidR="0093734E">
        <w:t xml:space="preserve">. </w:t>
      </w:r>
    </w:p>
    <w:p w14:paraId="2B51282B" w14:textId="77777777" w:rsidR="00B918CF" w:rsidRPr="0013788C" w:rsidRDefault="00B918CF" w:rsidP="00544946">
      <w:pPr>
        <w:pStyle w:val="NoSpacing"/>
      </w:pPr>
    </w:p>
    <w:p w14:paraId="72D88E5A" w14:textId="3243243C" w:rsidR="001C3706" w:rsidRDefault="003766DF" w:rsidP="003766DF">
      <w:pPr>
        <w:pStyle w:val="NoSpacing"/>
        <w:jc w:val="center"/>
        <w:outlineLvl w:val="2"/>
        <w:rPr>
          <w:b/>
        </w:rPr>
      </w:pPr>
      <w:r>
        <w:rPr>
          <w:b/>
        </w:rPr>
        <w:t xml:space="preserve">III. </w:t>
      </w:r>
      <w:r w:rsidR="004E69FB" w:rsidRPr="0013788C">
        <w:rPr>
          <w:b/>
        </w:rPr>
        <w:t>Antidopinga noteikumu pārkāpum</w:t>
      </w:r>
      <w:r w:rsidR="004B185C" w:rsidRPr="0013788C">
        <w:rPr>
          <w:b/>
        </w:rPr>
        <w:t xml:space="preserve">u </w:t>
      </w:r>
      <w:r w:rsidR="00843CC5">
        <w:rPr>
          <w:b/>
        </w:rPr>
        <w:t>izmeklēšanas</w:t>
      </w:r>
      <w:r w:rsidR="00802BA1" w:rsidRPr="0013788C">
        <w:rPr>
          <w:b/>
        </w:rPr>
        <w:t xml:space="preserve"> </w:t>
      </w:r>
      <w:r w:rsidR="004E69FB" w:rsidRPr="0013788C">
        <w:rPr>
          <w:b/>
        </w:rPr>
        <w:t>kārtība</w:t>
      </w:r>
    </w:p>
    <w:p w14:paraId="681156AF" w14:textId="77777777" w:rsidR="00EF1BA3" w:rsidRDefault="00EF1BA3" w:rsidP="00544946">
      <w:pPr>
        <w:pStyle w:val="NoSpacing"/>
        <w:jc w:val="left"/>
        <w:rPr>
          <w:b/>
        </w:rPr>
      </w:pPr>
    </w:p>
    <w:p w14:paraId="17EA2FF8" w14:textId="15F36C6E" w:rsidR="001C3706" w:rsidRPr="00686105" w:rsidRDefault="00054E0F" w:rsidP="00544946">
      <w:pPr>
        <w:pStyle w:val="NoSpacing"/>
        <w:numPr>
          <w:ilvl w:val="0"/>
          <w:numId w:val="31"/>
        </w:numPr>
      </w:pPr>
      <w:r w:rsidRPr="0013788C">
        <w:t>B</w:t>
      </w:r>
      <w:r w:rsidR="004B185C" w:rsidRPr="0013788C">
        <w:t>irojs, u</w:t>
      </w:r>
      <w:r w:rsidR="003837AF" w:rsidRPr="0013788C">
        <w:t xml:space="preserve">zsākot antidopinga noteikumu pārkāpuma </w:t>
      </w:r>
      <w:r w:rsidR="00843CC5">
        <w:t>izmeklēšanu</w:t>
      </w:r>
      <w:r w:rsidR="004B185C" w:rsidRPr="0013788C">
        <w:t>,</w:t>
      </w:r>
      <w:r w:rsidR="003837AF" w:rsidRPr="0013788C">
        <w:t xml:space="preserve"> </w:t>
      </w:r>
      <w:r w:rsidR="004B185C" w:rsidRPr="0013788C">
        <w:t xml:space="preserve">apkopo </w:t>
      </w:r>
      <w:r w:rsidR="009805A4" w:rsidRPr="0013788C">
        <w:t>Pasaules Antidopinga aģentūras akreditētas laboratorijas</w:t>
      </w:r>
      <w:r w:rsidR="003761B0" w:rsidRPr="0013788C">
        <w:t xml:space="preserve"> vai</w:t>
      </w:r>
      <w:r w:rsidR="009805A4" w:rsidRPr="0013788C">
        <w:t xml:space="preserve"> </w:t>
      </w:r>
      <w:r w:rsidR="003761B0" w:rsidRPr="0013788C">
        <w:t xml:space="preserve">Pasaules Antidopinga aģentūras akreditētas Sportista bioloģisko pasu pārvaldības vienības </w:t>
      </w:r>
      <w:r w:rsidR="009805A4" w:rsidRPr="0013788C">
        <w:t>atzinumu, dopinga kontroles anketu</w:t>
      </w:r>
      <w:r w:rsidR="003766DF">
        <w:t xml:space="preserve"> un</w:t>
      </w:r>
      <w:r w:rsidR="009805A4" w:rsidRPr="0013788C">
        <w:t xml:space="preserve"> citus pierādījumus, kas apstiprina iespējamo antidopinga noteikumu pārkāpumu</w:t>
      </w:r>
      <w:r w:rsidR="0000756A" w:rsidRPr="0013788C">
        <w:t>.</w:t>
      </w:r>
    </w:p>
    <w:p w14:paraId="1E6970AE" w14:textId="77777777" w:rsidR="001C3706" w:rsidRDefault="001C3706" w:rsidP="00544946">
      <w:pPr>
        <w:pStyle w:val="NoSpacing"/>
      </w:pPr>
    </w:p>
    <w:p w14:paraId="371BD80C" w14:textId="77777777" w:rsidR="003766DF" w:rsidRDefault="004B185C" w:rsidP="00544946">
      <w:pPr>
        <w:pStyle w:val="NoSpacing"/>
        <w:numPr>
          <w:ilvl w:val="0"/>
          <w:numId w:val="31"/>
        </w:numPr>
      </w:pPr>
      <w:r w:rsidRPr="0013788C">
        <w:t>S</w:t>
      </w:r>
      <w:r w:rsidR="004E69FB" w:rsidRPr="0013788C">
        <w:t>portist</w:t>
      </w:r>
      <w:r w:rsidR="00F25622">
        <w:t>s</w:t>
      </w:r>
      <w:r w:rsidR="003837AF" w:rsidRPr="0013788C">
        <w:t xml:space="preserve"> vai spo</w:t>
      </w:r>
      <w:r w:rsidR="0000756A" w:rsidRPr="0013788C">
        <w:t>rta darbiniek</w:t>
      </w:r>
      <w:r w:rsidR="00F25622">
        <w:t>s</w:t>
      </w:r>
      <w:r w:rsidR="003766DF">
        <w:t xml:space="preserve"> saņemot paziņojumu par iespējamo antidopinga noteikumu pārkāpumu ne vēlāk kā </w:t>
      </w:r>
      <w:r w:rsidR="00DB6978">
        <w:t>piecu</w:t>
      </w:r>
      <w:r w:rsidR="00DB6978" w:rsidRPr="0013788C">
        <w:t xml:space="preserve"> </w:t>
      </w:r>
      <w:r w:rsidR="004E69FB" w:rsidRPr="0013788C">
        <w:t xml:space="preserve">darba dienu laikā </w:t>
      </w:r>
      <w:r w:rsidR="005704BD">
        <w:t>var</w:t>
      </w:r>
      <w:r w:rsidR="003766DF">
        <w:t>:</w:t>
      </w:r>
    </w:p>
    <w:p w14:paraId="423C15E2" w14:textId="77777777" w:rsidR="003766DF" w:rsidRDefault="003766DF" w:rsidP="003766DF">
      <w:pPr>
        <w:pStyle w:val="ListParagraph"/>
      </w:pPr>
    </w:p>
    <w:p w14:paraId="4791CD16" w14:textId="3F758DBF" w:rsidR="003766DF" w:rsidRDefault="005704BD" w:rsidP="003766DF">
      <w:pPr>
        <w:pStyle w:val="NoSpacing"/>
        <w:numPr>
          <w:ilvl w:val="1"/>
          <w:numId w:val="31"/>
        </w:numPr>
      </w:pPr>
      <w:r>
        <w:lastRenderedPageBreak/>
        <w:t>iesniegt</w:t>
      </w:r>
      <w:r w:rsidRPr="0013788C">
        <w:t xml:space="preserve"> </w:t>
      </w:r>
      <w:r w:rsidR="0008156C" w:rsidRPr="0013788C">
        <w:t>Birojā</w:t>
      </w:r>
      <w:r w:rsidR="004E69FB" w:rsidRPr="0013788C">
        <w:t xml:space="preserve"> </w:t>
      </w:r>
      <w:r w:rsidR="004B185C" w:rsidRPr="0013788C">
        <w:t xml:space="preserve">rakstveida </w:t>
      </w:r>
      <w:r w:rsidR="004E69FB" w:rsidRPr="0013788C">
        <w:t>paskaidrojum</w:t>
      </w:r>
      <w:r>
        <w:t>us</w:t>
      </w:r>
      <w:r w:rsidR="0008156C" w:rsidRPr="0013788C">
        <w:t xml:space="preserve"> vai</w:t>
      </w:r>
      <w:r w:rsidR="0078671F" w:rsidRPr="0013788C">
        <w:t xml:space="preserve"> </w:t>
      </w:r>
      <w:r w:rsidR="0008156C" w:rsidRPr="0013788C">
        <w:t>apliecinoš</w:t>
      </w:r>
      <w:r>
        <w:t>os</w:t>
      </w:r>
      <w:r w:rsidR="00CE3B74" w:rsidRPr="0013788C">
        <w:t xml:space="preserve"> </w:t>
      </w:r>
      <w:r w:rsidR="0078671F" w:rsidRPr="0013788C">
        <w:t>dokument</w:t>
      </w:r>
      <w:r>
        <w:t>us</w:t>
      </w:r>
      <w:r w:rsidR="00FD779F">
        <w:t xml:space="preserve">, </w:t>
      </w:r>
    </w:p>
    <w:p w14:paraId="082C4E15" w14:textId="4545FBC6" w:rsidR="001C3706" w:rsidRDefault="00FD779F" w:rsidP="003766DF">
      <w:pPr>
        <w:pStyle w:val="NoSpacing"/>
        <w:numPr>
          <w:ilvl w:val="1"/>
          <w:numId w:val="31"/>
        </w:numPr>
      </w:pPr>
      <w:r w:rsidRPr="007A1A58">
        <w:t xml:space="preserve">vērsties Birojā </w:t>
      </w:r>
      <w:r w:rsidR="003766DF">
        <w:t xml:space="preserve">ar lūgumu </w:t>
      </w:r>
      <w:r w:rsidRPr="007A1A58">
        <w:t>veikt dopinga kontroles B parauga analīzi par saviem līdzekļiem Pasaules Antidopinga aģentūras akreditētā laboratorijā</w:t>
      </w:r>
      <w:r>
        <w:t>.</w:t>
      </w:r>
    </w:p>
    <w:p w14:paraId="5B328BEB" w14:textId="77777777" w:rsidR="00F25622" w:rsidRPr="00686105" w:rsidRDefault="00F25622" w:rsidP="00544946">
      <w:pPr>
        <w:pStyle w:val="NoSpacing"/>
        <w:ind w:left="360"/>
      </w:pPr>
    </w:p>
    <w:p w14:paraId="1F0F47A3" w14:textId="3AC93E50" w:rsidR="00D754BB" w:rsidRPr="00686105" w:rsidRDefault="00A53C6A" w:rsidP="00544946">
      <w:pPr>
        <w:pStyle w:val="NoSpacing"/>
        <w:numPr>
          <w:ilvl w:val="0"/>
          <w:numId w:val="31"/>
        </w:numPr>
      </w:pPr>
      <w:r w:rsidRPr="002B418C">
        <w:t>B</w:t>
      </w:r>
      <w:r w:rsidR="003761B0" w:rsidRPr="002B418C">
        <w:t xml:space="preserve">irojs </w:t>
      </w:r>
      <w:r w:rsidR="00BE06F1" w:rsidRPr="002B418C">
        <w:t>pēc sportista vai sporta darbinieka paskaidrojumu saņemšanas</w:t>
      </w:r>
      <w:r w:rsidR="00802BA1" w:rsidRPr="002B418C">
        <w:t xml:space="preserve"> 15</w:t>
      </w:r>
      <w:r w:rsidR="003761B0" w:rsidRPr="002B418C">
        <w:t xml:space="preserve"> darba dienu laikā</w:t>
      </w:r>
      <w:r w:rsidR="001C3706" w:rsidRPr="002B418C">
        <w:t xml:space="preserve"> </w:t>
      </w:r>
      <w:r w:rsidR="007D4E2E" w:rsidRPr="002B418C">
        <w:t>izvērtē iesniegto</w:t>
      </w:r>
      <w:r w:rsidR="00BE06F1" w:rsidRPr="002B418C">
        <w:t xml:space="preserve"> informāciju </w:t>
      </w:r>
      <w:r w:rsidR="0078671F" w:rsidRPr="002B418C">
        <w:t xml:space="preserve">un pieņem lēmumu par </w:t>
      </w:r>
      <w:r w:rsidRPr="002B418C">
        <w:t xml:space="preserve">iespējamo </w:t>
      </w:r>
      <w:r w:rsidR="0053225C" w:rsidRPr="002B418C">
        <w:t xml:space="preserve">antidopinga noteikuma pārkāpuma </w:t>
      </w:r>
      <w:r w:rsidR="00FB34EF" w:rsidRPr="002B418C">
        <w:t>konstatēšanu</w:t>
      </w:r>
      <w:r w:rsidRPr="002B418C">
        <w:t xml:space="preserve"> </w:t>
      </w:r>
      <w:r w:rsidR="0078671F" w:rsidRPr="002B418C">
        <w:t>sportistam vai sporta darbiniekam</w:t>
      </w:r>
      <w:r w:rsidR="00562236">
        <w:t>.</w:t>
      </w:r>
      <w:r w:rsidR="001C3706" w:rsidRPr="002B418C">
        <w:t xml:space="preserve"> </w:t>
      </w:r>
      <w:r w:rsidR="002B418C" w:rsidRPr="002B418C">
        <w:t>G</w:t>
      </w:r>
      <w:r w:rsidR="001C3706" w:rsidRPr="002B418C">
        <w:t>adījum</w:t>
      </w:r>
      <w:r w:rsidR="00681940" w:rsidRPr="002B418C">
        <w:t xml:space="preserve">os  </w:t>
      </w:r>
      <w:r w:rsidR="002B418C" w:rsidRPr="002B418C">
        <w:t xml:space="preserve">kad sportists vēlas veikt B daļas parauga analīzi, </w:t>
      </w:r>
      <w:r w:rsidR="00681940" w:rsidRPr="002B418C">
        <w:t>iespējamā antidopinga pārkāpuma izmeklēšana tiek apturēta līdz B daļas parauga analīžu rezultātu saņemšanai.</w:t>
      </w:r>
    </w:p>
    <w:p w14:paraId="1E82CED4" w14:textId="77777777" w:rsidR="00D754BB" w:rsidRDefault="00D754BB" w:rsidP="00544946">
      <w:pPr>
        <w:pStyle w:val="NoSpacing"/>
      </w:pPr>
    </w:p>
    <w:p w14:paraId="08C3D40E" w14:textId="11E00B5B" w:rsidR="00D754BB" w:rsidRPr="00686105" w:rsidRDefault="00A53C6A" w:rsidP="00544946">
      <w:pPr>
        <w:pStyle w:val="NoSpacing"/>
        <w:numPr>
          <w:ilvl w:val="0"/>
          <w:numId w:val="31"/>
        </w:numPr>
      </w:pPr>
      <w:r w:rsidRPr="0013788C">
        <w:t>Birojs</w:t>
      </w:r>
      <w:r w:rsidR="00FB34EF" w:rsidRPr="0013788C">
        <w:t xml:space="preserve"> </w:t>
      </w:r>
      <w:r w:rsidRPr="0013788C">
        <w:t xml:space="preserve">var pagarināt </w:t>
      </w:r>
      <w:r w:rsidR="00914982" w:rsidRPr="0013788C">
        <w:t>lēmumu pieņemšanu par iespējamo antidopinga noteikuma pārkāpuma konstatēšanu sportistam vai sporta darbiniekam</w:t>
      </w:r>
      <w:r w:rsidRPr="0013788C">
        <w:t xml:space="preserve"> par 20 darba dienām, ja ir nepieciešams </w:t>
      </w:r>
      <w:r w:rsidR="002B053E" w:rsidRPr="0013788C">
        <w:t>iegūt</w:t>
      </w:r>
      <w:r w:rsidRPr="0013788C">
        <w:t xml:space="preserve"> </w:t>
      </w:r>
      <w:r w:rsidR="002B053E" w:rsidRPr="0013788C">
        <w:t>papildu pierādījumus</w:t>
      </w:r>
      <w:r w:rsidR="009C4C1D" w:rsidRPr="0013788C">
        <w:t>,</w:t>
      </w:r>
      <w:r w:rsidR="002B053E" w:rsidRPr="0013788C">
        <w:t xml:space="preserve"> va</w:t>
      </w:r>
      <w:r w:rsidR="00687653">
        <w:t>i</w:t>
      </w:r>
      <w:r w:rsidR="002B053E" w:rsidRPr="0013788C">
        <w:t xml:space="preserve"> veikt citus pasākumus lēmuma pieņemšana</w:t>
      </w:r>
      <w:r w:rsidRPr="0013788C">
        <w:t>i</w:t>
      </w:r>
      <w:r w:rsidR="00687653">
        <w:t>.</w:t>
      </w:r>
    </w:p>
    <w:p w14:paraId="457FB9EC" w14:textId="77777777" w:rsidR="00D754BB" w:rsidRDefault="00D754BB" w:rsidP="00544946">
      <w:pPr>
        <w:pStyle w:val="NoSpacing"/>
      </w:pPr>
    </w:p>
    <w:p w14:paraId="33DBFE27" w14:textId="301D4EA0" w:rsidR="00D754BB" w:rsidRPr="00686105" w:rsidRDefault="00A53C6A" w:rsidP="00544946">
      <w:pPr>
        <w:pStyle w:val="NoSpacing"/>
        <w:numPr>
          <w:ilvl w:val="0"/>
          <w:numId w:val="31"/>
        </w:numPr>
      </w:pPr>
      <w:r w:rsidRPr="0013788C">
        <w:t>B</w:t>
      </w:r>
      <w:r w:rsidR="00AF07B7" w:rsidRPr="0013788C">
        <w:t xml:space="preserve">irojs </w:t>
      </w:r>
      <w:r w:rsidR="002B053E" w:rsidRPr="0013788C">
        <w:t xml:space="preserve">par </w:t>
      </w:r>
      <w:r w:rsidR="00D81C5E" w:rsidRPr="0013788C">
        <w:t xml:space="preserve">iespējamo </w:t>
      </w:r>
      <w:r w:rsidR="002B053E" w:rsidRPr="0013788C">
        <w:t xml:space="preserve">antidopinga noteikuma pārkāpuma </w:t>
      </w:r>
      <w:r w:rsidR="001B08E1" w:rsidRPr="0013788C">
        <w:t xml:space="preserve">konstatēšanu </w:t>
      </w:r>
      <w:r w:rsidR="00E1642F" w:rsidRPr="0013788C">
        <w:t xml:space="preserve">vienas darba dienas laikā </w:t>
      </w:r>
      <w:r w:rsidR="00D81C5E" w:rsidRPr="0013788C">
        <w:t>vēršas</w:t>
      </w:r>
      <w:r w:rsidR="00AF07B7" w:rsidRPr="0013788C">
        <w:t xml:space="preserve"> </w:t>
      </w:r>
      <w:r w:rsidR="00A37BC7" w:rsidRPr="0013788C">
        <w:t>Disciplinār</w:t>
      </w:r>
      <w:r w:rsidR="00D81C5E" w:rsidRPr="0013788C">
        <w:t>ajā</w:t>
      </w:r>
      <w:r w:rsidR="00A37BC7" w:rsidRPr="0013788C">
        <w:t xml:space="preserve"> </w:t>
      </w:r>
      <w:r w:rsidR="00AF07B7" w:rsidRPr="0013788C">
        <w:t>a</w:t>
      </w:r>
      <w:r w:rsidR="00A37BC7" w:rsidRPr="0013788C">
        <w:t>ntidopinga komisij</w:t>
      </w:r>
      <w:r w:rsidR="00D81C5E" w:rsidRPr="0013788C">
        <w:t>ā</w:t>
      </w:r>
      <w:r w:rsidR="0094649B" w:rsidRPr="0013788C">
        <w:t>.</w:t>
      </w:r>
      <w:r w:rsidR="00A37BC7" w:rsidRPr="0013788C">
        <w:t xml:space="preserve"> </w:t>
      </w:r>
      <w:r w:rsidR="008A2A52">
        <w:t xml:space="preserve">Disciplinārās </w:t>
      </w:r>
      <w:r w:rsidR="0005665B">
        <w:t>antidopinga komisijas sēde tiek rīkota 10 darba dienu laikā pēc Biroja vēršanās komisijā.</w:t>
      </w:r>
    </w:p>
    <w:p w14:paraId="5B8CD602" w14:textId="77777777" w:rsidR="00D754BB" w:rsidRDefault="00D754BB" w:rsidP="00544946">
      <w:pPr>
        <w:pStyle w:val="NoSpacing"/>
      </w:pPr>
    </w:p>
    <w:p w14:paraId="113DAC6F" w14:textId="77777777" w:rsidR="007C7C09" w:rsidRDefault="00D81C5E" w:rsidP="00544946">
      <w:pPr>
        <w:pStyle w:val="NoSpacing"/>
        <w:numPr>
          <w:ilvl w:val="0"/>
          <w:numId w:val="31"/>
        </w:numPr>
      </w:pPr>
      <w:r w:rsidRPr="0013788C">
        <w:t>B</w:t>
      </w:r>
      <w:r w:rsidR="0094649B" w:rsidRPr="0013788C">
        <w:t xml:space="preserve">irojs </w:t>
      </w:r>
      <w:r w:rsidR="00D754BB" w:rsidRPr="0013788C">
        <w:t>piecu darba dienu laikā</w:t>
      </w:r>
      <w:r w:rsidR="00D754BB">
        <w:t xml:space="preserve"> </w:t>
      </w:r>
      <w:r w:rsidR="00D754BB" w:rsidRPr="0013788C">
        <w:t xml:space="preserve">paziņo sportistam vai sporta darbiniekam </w:t>
      </w:r>
      <w:r w:rsidR="00687653">
        <w:t xml:space="preserve">un attiecīgajai </w:t>
      </w:r>
      <w:r w:rsidR="00D754BB" w:rsidRPr="0013788C">
        <w:t xml:space="preserve">sporta organizācijai un Pasaules Antidopinga aģentūrai </w:t>
      </w:r>
      <w:r w:rsidR="0094649B" w:rsidRPr="0013788C">
        <w:t>par</w:t>
      </w:r>
      <w:r w:rsidRPr="0013788C">
        <w:t xml:space="preserve"> iespējamo</w:t>
      </w:r>
      <w:r w:rsidR="0094649B" w:rsidRPr="0013788C">
        <w:t xml:space="preserve"> antidopinga noteikuma pārkāpuma</w:t>
      </w:r>
      <w:r w:rsidR="00D91174" w:rsidRPr="0013788C">
        <w:t xml:space="preserve"> konstatēšanu</w:t>
      </w:r>
      <w:r w:rsidR="007D4E2E" w:rsidRPr="0013788C">
        <w:t xml:space="preserve">, </w:t>
      </w:r>
      <w:r w:rsidR="0094649B" w:rsidRPr="0013788C">
        <w:t>lietas izskatīšanas veidu un Disciplinārās antidopinga komisijas sēdes laiku</w:t>
      </w:r>
      <w:r w:rsidR="003E5F64">
        <w:t>.</w:t>
      </w:r>
      <w:r w:rsidR="00F277CA" w:rsidRPr="0013788C">
        <w:t xml:space="preserve"> </w:t>
      </w:r>
    </w:p>
    <w:p w14:paraId="376BB988" w14:textId="77777777" w:rsidR="007C7C09" w:rsidRDefault="007C7C09" w:rsidP="00544946">
      <w:pPr>
        <w:pStyle w:val="NoSpacing"/>
        <w:ind w:left="360"/>
      </w:pPr>
    </w:p>
    <w:p w14:paraId="7885774F" w14:textId="586BB6D8" w:rsidR="00880523" w:rsidRDefault="000E0A12" w:rsidP="00544946">
      <w:pPr>
        <w:pStyle w:val="NoSpacing"/>
        <w:numPr>
          <w:ilvl w:val="0"/>
          <w:numId w:val="31"/>
        </w:numPr>
      </w:pPr>
      <w:r w:rsidRPr="0013788C">
        <w:t xml:space="preserve">Birojs antidopinga noteikumu pārkāpuma </w:t>
      </w:r>
      <w:r w:rsidR="00843CC5">
        <w:t>lietas izmeklēšanu</w:t>
      </w:r>
      <w:r w:rsidR="00843CC5" w:rsidRPr="0013788C">
        <w:t xml:space="preserve"> </w:t>
      </w:r>
      <w:r w:rsidRPr="0013788C">
        <w:t>izbeidz, ja dopinga kontroles B parauga analīze neapstiprina nelabvēlīgus analīžu rezultātus un dopinga kontroles analīze tiek uzskatīta par negatīvu, par to piecu darba dienu laikā paziņo</w:t>
      </w:r>
      <w:r w:rsidR="00AE04EE" w:rsidRPr="0013788C">
        <w:t xml:space="preserve"> </w:t>
      </w:r>
      <w:r w:rsidRPr="0013788C">
        <w:t>sportistam, sportista sporta organizācijai un Pasaules Antidopinga aģentūrai.</w:t>
      </w:r>
    </w:p>
    <w:p w14:paraId="735FFCAB" w14:textId="77777777" w:rsidR="007C7C09" w:rsidRPr="0013788C" w:rsidRDefault="007C7C09" w:rsidP="00544946">
      <w:pPr>
        <w:pStyle w:val="NoSpacing"/>
        <w:rPr>
          <w:b/>
        </w:rPr>
      </w:pPr>
    </w:p>
    <w:p w14:paraId="333F162C" w14:textId="105E5589" w:rsidR="00880523" w:rsidRPr="0013788C" w:rsidRDefault="00880523" w:rsidP="00544946">
      <w:pPr>
        <w:pStyle w:val="NoSpacing"/>
        <w:numPr>
          <w:ilvl w:val="0"/>
          <w:numId w:val="31"/>
        </w:numPr>
      </w:pPr>
      <w:r w:rsidRPr="0013788C">
        <w:t xml:space="preserve">Ja Birojs konstatē, ka pārbaudāmo sportistu reģistrā iekļauts sportists kalendārā gada ceturkšņa ietvaros noteiktajā termiņā nav sniedzis precīzu informāciju par savu atrašanās vietu, Birojs </w:t>
      </w:r>
      <w:r>
        <w:t>10</w:t>
      </w:r>
      <w:r w:rsidRPr="0013788C">
        <w:t xml:space="preserve"> darba dienu laikā sportistam, sportista sporta organizācijai un Pasaules Antidopinga aģentūrai </w:t>
      </w:r>
      <w:proofErr w:type="spellStart"/>
      <w:r w:rsidRPr="0013788C">
        <w:t>nosūta</w:t>
      </w:r>
      <w:proofErr w:type="spellEnd"/>
      <w:r w:rsidRPr="0013788C">
        <w:t xml:space="preserve"> paziņojumu, norādot termiņu informācijas sniegšanai par savu atrašanās vietu.</w:t>
      </w:r>
    </w:p>
    <w:p w14:paraId="16427539" w14:textId="77777777" w:rsidR="00880523" w:rsidRPr="0013788C" w:rsidRDefault="00880523" w:rsidP="00544946">
      <w:pPr>
        <w:pStyle w:val="NoSpacing"/>
      </w:pPr>
    </w:p>
    <w:p w14:paraId="0E97BA04" w14:textId="375264B2" w:rsidR="00880523" w:rsidRPr="0013788C" w:rsidRDefault="00880523" w:rsidP="00544946">
      <w:pPr>
        <w:pStyle w:val="NoSpacing"/>
        <w:numPr>
          <w:ilvl w:val="0"/>
          <w:numId w:val="31"/>
        </w:numPr>
      </w:pPr>
      <w:r w:rsidRPr="0013788C">
        <w:t xml:space="preserve">Ja sportists informāciju par savu atrašanās vietu nesniedz paziņojumā norādītajā termiņā, Birojs ne vēlāk kā nākamajā darba dienā sportistam izsaka brīdinājumu, nosūtot informāciju sportistam, sportista </w:t>
      </w:r>
      <w:r w:rsidR="004F3E18">
        <w:t xml:space="preserve">attiecīgajai </w:t>
      </w:r>
      <w:r w:rsidRPr="0013788C">
        <w:t>sporta organizācijai un Pasaules Antidopinga aģentūrai.</w:t>
      </w:r>
    </w:p>
    <w:p w14:paraId="6DC7E8AB" w14:textId="77777777" w:rsidR="00880523" w:rsidRPr="0013788C" w:rsidRDefault="00880523" w:rsidP="00544946">
      <w:pPr>
        <w:pStyle w:val="NoSpacing"/>
      </w:pPr>
    </w:p>
    <w:p w14:paraId="709617F5" w14:textId="5867FB27" w:rsidR="007C7C09" w:rsidRDefault="00880523" w:rsidP="00544946">
      <w:pPr>
        <w:pStyle w:val="NoSpacing"/>
        <w:numPr>
          <w:ilvl w:val="0"/>
          <w:numId w:val="31"/>
        </w:numPr>
      </w:pPr>
      <w:r w:rsidRPr="0013788C">
        <w:t xml:space="preserve">Ja Birojs konstatē, ka pārbaudāmo sportistu reģistrā iekļauts sportists noteiktajā termiņā nav ieradies uz dopinga kontroles paraugu nodošanu, sportistam, sportista </w:t>
      </w:r>
      <w:r w:rsidR="004F3E18">
        <w:t>attiecī</w:t>
      </w:r>
      <w:r w:rsidR="007C7C09">
        <w:t>g</w:t>
      </w:r>
      <w:r w:rsidR="004F3E18">
        <w:t>ajai</w:t>
      </w:r>
      <w:r w:rsidRPr="0013788C">
        <w:t xml:space="preserve"> sporta organizācijai un Pasaules Antidopinga aģentūrai </w:t>
      </w:r>
      <w:r>
        <w:t>10</w:t>
      </w:r>
      <w:r w:rsidRPr="0013788C">
        <w:t xml:space="preserve"> darba dienu </w:t>
      </w:r>
      <w:r w:rsidRPr="0013788C">
        <w:lastRenderedPageBreak/>
        <w:t xml:space="preserve">laikā </w:t>
      </w:r>
      <w:proofErr w:type="spellStart"/>
      <w:r w:rsidRPr="0013788C">
        <w:t>nosūta</w:t>
      </w:r>
      <w:proofErr w:type="spellEnd"/>
      <w:r w:rsidRPr="0013788C">
        <w:t xml:space="preserve"> paziņojumu par sportista neierašanos uz dopinga kontroles parauga nodošanu un aicinājumu sportistam</w:t>
      </w:r>
      <w:r>
        <w:t xml:space="preserve"> piecu darba dienu laikā</w:t>
      </w:r>
      <w:r w:rsidRPr="0013788C">
        <w:t xml:space="preserve"> sniegt paskaidrojumus par neierašanos uz dopinga kontroles paraugu nodošanu.</w:t>
      </w:r>
    </w:p>
    <w:p w14:paraId="281AEDD2" w14:textId="77777777" w:rsidR="007C7C09" w:rsidRDefault="007C7C09" w:rsidP="00544946">
      <w:pPr>
        <w:pStyle w:val="NoSpacing"/>
        <w:ind w:left="360"/>
      </w:pPr>
    </w:p>
    <w:p w14:paraId="2DA06EF9" w14:textId="2C226549" w:rsidR="00880523" w:rsidRDefault="00880523" w:rsidP="00544946">
      <w:pPr>
        <w:pStyle w:val="NoSpacing"/>
        <w:numPr>
          <w:ilvl w:val="0"/>
          <w:numId w:val="31"/>
        </w:numPr>
      </w:pPr>
      <w:r w:rsidRPr="0013788C">
        <w:t xml:space="preserve">Birojs </w:t>
      </w:r>
      <w:r>
        <w:t>10</w:t>
      </w:r>
      <w:r w:rsidRPr="0013788C">
        <w:t xml:space="preserve"> darba dienu laikā pēc paskaidrojumu saņemšanas par neierašanos uz dopinga kontroles parauga nodošanu izvērtē saņemto informāciju un dokumentus</w:t>
      </w:r>
      <w:r>
        <w:t xml:space="preserve">, un pieņem lēmumu par brīdinājuma izteikšanu, par to informējot </w:t>
      </w:r>
      <w:r w:rsidRPr="0013788C">
        <w:t xml:space="preserve">sportistu, sportista sporta organizāciju un Pasaules Antidopinga aģentūru.  </w:t>
      </w:r>
    </w:p>
    <w:p w14:paraId="3E946CBF" w14:textId="77777777" w:rsidR="007C7C09" w:rsidRPr="0013788C" w:rsidRDefault="007C7C09" w:rsidP="00544946">
      <w:pPr>
        <w:pStyle w:val="NoSpacing"/>
        <w:ind w:left="360"/>
      </w:pPr>
    </w:p>
    <w:p w14:paraId="58F12B78" w14:textId="59A10AB1" w:rsidR="00221E32" w:rsidRDefault="00880523" w:rsidP="00544946">
      <w:pPr>
        <w:pStyle w:val="NoSpacing"/>
        <w:numPr>
          <w:ilvl w:val="0"/>
          <w:numId w:val="31"/>
        </w:numPr>
      </w:pPr>
      <w:r w:rsidRPr="0013788C">
        <w:t>Sportistam piecu darba dienu laikā pēc brīdinājuma saņemšanas ir tiesības vērsties Birojā ar rakstveida iesniegumu par brīdinājuma izteikšanas pamatotības pārskatīšanu.</w:t>
      </w:r>
    </w:p>
    <w:p w14:paraId="77F4AD94" w14:textId="77777777" w:rsidR="00880523" w:rsidRDefault="00880523" w:rsidP="00544946">
      <w:pPr>
        <w:pStyle w:val="NoSpacing"/>
      </w:pPr>
    </w:p>
    <w:p w14:paraId="00B4058C" w14:textId="507E3930" w:rsidR="00880523" w:rsidRDefault="00880523" w:rsidP="00544946">
      <w:pPr>
        <w:pStyle w:val="NoSpacing"/>
        <w:numPr>
          <w:ilvl w:val="0"/>
          <w:numId w:val="31"/>
        </w:numPr>
      </w:pPr>
      <w:r w:rsidRPr="0013788C">
        <w:t xml:space="preserve">Pārbaudāmo sportistu reģistrā iekļauta sportista iesnieguma par aktīvās karjeras pārtraukšanu saņemšana Birojā neizbeidz uzsāktu iespējamā antidopinga noteikumu pārkāpuma </w:t>
      </w:r>
      <w:r>
        <w:t>izmeklēšanu</w:t>
      </w:r>
      <w:r w:rsidRPr="0013788C">
        <w:t xml:space="preserve">, kā arī Birojam </w:t>
      </w:r>
      <w:r>
        <w:t xml:space="preserve">ir tiesības </w:t>
      </w:r>
      <w:r w:rsidRPr="0013788C">
        <w:t xml:space="preserve">uzsākt jaunu iespējamā antidopinga noteikumu pārkāpuma </w:t>
      </w:r>
      <w:r>
        <w:t>izmeklēšanu</w:t>
      </w:r>
      <w:r w:rsidRPr="0013788C">
        <w:t>.</w:t>
      </w:r>
    </w:p>
    <w:p w14:paraId="1C655EDB" w14:textId="77777777" w:rsidR="00880523" w:rsidRDefault="00880523" w:rsidP="00544946">
      <w:pPr>
        <w:pStyle w:val="NoSpacing"/>
      </w:pPr>
    </w:p>
    <w:p w14:paraId="4EC459B1" w14:textId="77777777" w:rsidR="00880523" w:rsidRPr="0013788C" w:rsidRDefault="00880523" w:rsidP="00544946">
      <w:pPr>
        <w:pStyle w:val="NoSpacing"/>
      </w:pPr>
    </w:p>
    <w:p w14:paraId="198B5609" w14:textId="2F2817CF" w:rsidR="00221E32" w:rsidRPr="0013788C" w:rsidRDefault="003766DF" w:rsidP="00544946">
      <w:pPr>
        <w:pStyle w:val="NoSpacing"/>
        <w:ind w:left="360"/>
        <w:jc w:val="center"/>
        <w:outlineLvl w:val="1"/>
        <w:rPr>
          <w:b/>
        </w:rPr>
      </w:pPr>
      <w:r>
        <w:rPr>
          <w:b/>
        </w:rPr>
        <w:t>IV</w:t>
      </w:r>
      <w:r w:rsidR="00544946">
        <w:rPr>
          <w:b/>
        </w:rPr>
        <w:t xml:space="preserve">. </w:t>
      </w:r>
      <w:r w:rsidR="00221E32" w:rsidRPr="0013788C">
        <w:rPr>
          <w:b/>
        </w:rPr>
        <w:t>Disciplinārās antidopinga komisijas darbības kārtība</w:t>
      </w:r>
      <w:r w:rsidR="0013788C">
        <w:rPr>
          <w:b/>
        </w:rPr>
        <w:t xml:space="preserve"> un lēmumu pieņemšana</w:t>
      </w:r>
    </w:p>
    <w:p w14:paraId="012E6ADC" w14:textId="77777777" w:rsidR="00A95A0C" w:rsidRPr="0013788C" w:rsidRDefault="00A95A0C" w:rsidP="00544946">
      <w:pPr>
        <w:pStyle w:val="NoSpacing"/>
        <w:rPr>
          <w:b/>
        </w:rPr>
      </w:pPr>
    </w:p>
    <w:p w14:paraId="769EB6DA" w14:textId="59AE295B" w:rsidR="00A95A0C" w:rsidRDefault="00BC4ADD" w:rsidP="00544946">
      <w:pPr>
        <w:pStyle w:val="NoSpacing"/>
        <w:numPr>
          <w:ilvl w:val="0"/>
          <w:numId w:val="31"/>
        </w:numPr>
      </w:pPr>
      <w:r>
        <w:t xml:space="preserve">Sekretariāta funkcijas Disciplinārajā antidopinga komisijā </w:t>
      </w:r>
      <w:r w:rsidR="00A95A0C">
        <w:t>veic</w:t>
      </w:r>
      <w:r>
        <w:t xml:space="preserve"> Birojs.</w:t>
      </w:r>
    </w:p>
    <w:p w14:paraId="57D16540" w14:textId="77777777" w:rsidR="00A95A0C" w:rsidRDefault="00A95A0C" w:rsidP="00544946">
      <w:pPr>
        <w:pStyle w:val="NoSpacing"/>
      </w:pPr>
    </w:p>
    <w:p w14:paraId="1F3AA42C" w14:textId="49B54CF5" w:rsidR="00221E32" w:rsidRPr="0013788C" w:rsidRDefault="00221E32" w:rsidP="00544946">
      <w:pPr>
        <w:pStyle w:val="NoSpacing"/>
        <w:numPr>
          <w:ilvl w:val="0"/>
          <w:numId w:val="31"/>
        </w:numPr>
      </w:pPr>
      <w:r w:rsidRPr="0013788C">
        <w:t>Disciplinārā antidopinga komisija izskata Biroja sagatavoto informāciju par sportista vai sporta darbinieka iespējamo antidopinga noteikumu pārkāpuma konstatēšanu.</w:t>
      </w:r>
    </w:p>
    <w:p w14:paraId="27B8EA1A" w14:textId="77777777" w:rsidR="00221E32" w:rsidRPr="0013788C" w:rsidRDefault="00221E32" w:rsidP="00544946">
      <w:pPr>
        <w:pStyle w:val="NoSpacing"/>
      </w:pPr>
    </w:p>
    <w:p w14:paraId="7BF9B12C" w14:textId="37A4B634" w:rsidR="00221E32" w:rsidRPr="0013788C" w:rsidRDefault="00221E32" w:rsidP="00544946">
      <w:pPr>
        <w:pStyle w:val="NoSpacing"/>
        <w:numPr>
          <w:ilvl w:val="0"/>
          <w:numId w:val="31"/>
        </w:numPr>
      </w:pPr>
      <w:r w:rsidRPr="0013788C">
        <w:t>Disciplinārās antidopinga komisijas sēdē</w:t>
      </w:r>
      <w:r w:rsidR="00D77170" w:rsidRPr="0013788C">
        <w:t xml:space="preserve"> antidopinga noteikumu pārkāpuma lietas izskatīšana notiek</w:t>
      </w:r>
      <w:r w:rsidR="0013788C">
        <w:t xml:space="preserve"> </w:t>
      </w:r>
      <w:r w:rsidR="00C06C6F">
        <w:t>mutvārdos</w:t>
      </w:r>
      <w:r w:rsidR="00E8175D">
        <w:t>. Ja</w:t>
      </w:r>
      <w:r w:rsidRPr="0013788C">
        <w:t xml:space="preserve"> sportists vai sporta darbinieks</w:t>
      </w:r>
      <w:r w:rsidR="00E8175D">
        <w:t xml:space="preserve"> nav </w:t>
      </w:r>
      <w:r w:rsidR="002B418C">
        <w:t>sniedz</w:t>
      </w:r>
      <w:r w:rsidR="00E8175D">
        <w:t>is</w:t>
      </w:r>
      <w:r w:rsidR="002B418C">
        <w:t xml:space="preserve"> atbildi </w:t>
      </w:r>
      <w:r w:rsidR="002B418C" w:rsidRPr="00157AEC">
        <w:t>uz</w:t>
      </w:r>
      <w:r w:rsidR="00E8175D">
        <w:t xml:space="preserve"> šo noteikumu II. nodaļā minēto</w:t>
      </w:r>
      <w:r w:rsidR="002B418C" w:rsidRPr="00157AEC">
        <w:t xml:space="preserve"> Biroja nosūtīto paziņojumu</w:t>
      </w:r>
      <w:r w:rsidR="00157AEC">
        <w:t>,</w:t>
      </w:r>
      <w:r w:rsidR="002827D1" w:rsidRPr="00157AEC">
        <w:t xml:space="preserve"> </w:t>
      </w:r>
      <w:r w:rsidR="002B418C" w:rsidRPr="00157AEC">
        <w:t xml:space="preserve">antidopinga noteikumu pārkāpuma lietas izskatīšana </w:t>
      </w:r>
      <w:r w:rsidR="00E8175D">
        <w:t>var notikt</w:t>
      </w:r>
      <w:r w:rsidR="002B418C" w:rsidRPr="00157AEC">
        <w:t xml:space="preserve"> rakstveida procesā.</w:t>
      </w:r>
    </w:p>
    <w:p w14:paraId="57258E4D" w14:textId="77777777" w:rsidR="00221E32" w:rsidRPr="0013788C" w:rsidRDefault="00221E32" w:rsidP="00544946">
      <w:pPr>
        <w:pStyle w:val="NoSpacing"/>
      </w:pPr>
    </w:p>
    <w:p w14:paraId="2B8DA0E8" w14:textId="380A77B7" w:rsidR="00221E32" w:rsidRPr="0013788C" w:rsidRDefault="00221E32" w:rsidP="00544946">
      <w:pPr>
        <w:pStyle w:val="NoSpacing"/>
        <w:numPr>
          <w:ilvl w:val="0"/>
          <w:numId w:val="31"/>
        </w:numPr>
      </w:pPr>
      <w:r w:rsidRPr="0013788C">
        <w:t>Disciplinārā antidopinga komisija lēmumu par antidopinga noteikumu pārkāpumu un diskvalifikācijas termiņa piešķiršanu pieņem 15 darba dienu laikā no</w:t>
      </w:r>
      <w:r w:rsidR="0093734E">
        <w:t xml:space="preserve"> </w:t>
      </w:r>
      <w:r w:rsidRPr="0013788C">
        <w:t>Disciplinārās antidopinga komisijas sēdes dienas;</w:t>
      </w:r>
    </w:p>
    <w:p w14:paraId="2BCE97D6" w14:textId="77777777" w:rsidR="00221E32" w:rsidRPr="0013788C" w:rsidRDefault="00221E32" w:rsidP="00544946">
      <w:pPr>
        <w:pStyle w:val="NoSpacing"/>
      </w:pPr>
    </w:p>
    <w:p w14:paraId="2FA3AD1B" w14:textId="6B9AA652" w:rsidR="00221E32" w:rsidRPr="0013788C" w:rsidRDefault="00221E32" w:rsidP="00544946">
      <w:pPr>
        <w:pStyle w:val="NoSpacing"/>
        <w:numPr>
          <w:ilvl w:val="0"/>
          <w:numId w:val="31"/>
        </w:numPr>
      </w:pPr>
      <w:r w:rsidRPr="0013788C">
        <w:t xml:space="preserve">Organizācijām, kas saņēmušas lēmumu par </w:t>
      </w:r>
      <w:r w:rsidR="00E8175D">
        <w:t xml:space="preserve">iespējamo </w:t>
      </w:r>
      <w:r w:rsidRPr="0013788C">
        <w:t xml:space="preserve">antidopinga noteikuma pārkāpuma konstatēšanu, ir tiesības piedalīties Disciplinārās </w:t>
      </w:r>
      <w:r w:rsidR="0093734E">
        <w:t xml:space="preserve">antidopinga </w:t>
      </w:r>
      <w:r w:rsidRPr="0013788C">
        <w:t>komisijas sēdē.</w:t>
      </w:r>
    </w:p>
    <w:p w14:paraId="3534BFC6" w14:textId="77777777" w:rsidR="00221E32" w:rsidRPr="0013788C" w:rsidRDefault="00221E32" w:rsidP="00544946">
      <w:pPr>
        <w:pStyle w:val="NoSpacing"/>
      </w:pPr>
    </w:p>
    <w:p w14:paraId="43ADD609" w14:textId="75C193B5" w:rsidR="00221E32" w:rsidRPr="0013788C" w:rsidRDefault="00221E32" w:rsidP="00544946">
      <w:pPr>
        <w:pStyle w:val="NoSpacing"/>
        <w:numPr>
          <w:ilvl w:val="0"/>
          <w:numId w:val="31"/>
        </w:numPr>
      </w:pPr>
      <w:r w:rsidRPr="0013788C">
        <w:t xml:space="preserve">Birojs trīs darba dienu laikā </w:t>
      </w:r>
      <w:r w:rsidR="00E8175D">
        <w:t>pēc</w:t>
      </w:r>
      <w:r w:rsidRPr="0013788C">
        <w:t xml:space="preserve"> Disciplinārās antidopinga komisijas lēmuma pieņemšanas dienas </w:t>
      </w:r>
      <w:proofErr w:type="spellStart"/>
      <w:r w:rsidRPr="0013788C">
        <w:t>nosūta</w:t>
      </w:r>
      <w:proofErr w:type="spellEnd"/>
      <w:r w:rsidRPr="0013788C">
        <w:t xml:space="preserve"> paziņojumu ar pieņemto lēmumu sportistam</w:t>
      </w:r>
      <w:r w:rsidR="0093734E">
        <w:t xml:space="preserve"> vai</w:t>
      </w:r>
      <w:r w:rsidRPr="0013788C">
        <w:t xml:space="preserve"> sporta darbiniekam</w:t>
      </w:r>
      <w:r w:rsidR="00E8175D">
        <w:t>,</w:t>
      </w:r>
      <w:r w:rsidRPr="0013788C">
        <w:t xml:space="preserve"> </w:t>
      </w:r>
      <w:r w:rsidR="004F3E18">
        <w:t>attiecīgajai</w:t>
      </w:r>
      <w:r w:rsidRPr="0013788C">
        <w:t xml:space="preserve"> sporta organizācijai un Pasaules Antidopinga aģentūrai.</w:t>
      </w:r>
    </w:p>
    <w:p w14:paraId="12C3E1FC" w14:textId="728A2E2A" w:rsidR="00A209A0" w:rsidRDefault="00A209A0" w:rsidP="00544946">
      <w:pPr>
        <w:pStyle w:val="NoSpacing"/>
      </w:pPr>
    </w:p>
    <w:p w14:paraId="473D6B5A" w14:textId="64E0E29D" w:rsidR="00EF1BA3" w:rsidRPr="00A95A0C" w:rsidRDefault="00A209A0" w:rsidP="00544946">
      <w:pPr>
        <w:pStyle w:val="NoSpacing"/>
        <w:numPr>
          <w:ilvl w:val="0"/>
          <w:numId w:val="31"/>
        </w:numPr>
      </w:pPr>
      <w:r w:rsidRPr="00A95A0C">
        <w:t>Antidopinga noteikumu pārkāpumu individuālās sankcijas un sankcijas komandu sporta veidos, kā arī status</w:t>
      </w:r>
      <w:r w:rsidR="0093734E">
        <w:t>u</w:t>
      </w:r>
      <w:r w:rsidRPr="00A95A0C">
        <w:t xml:space="preserve"> diskvalifikācijas laikā nosaka atbilstoši Kodeksa 10.</w:t>
      </w:r>
      <w:r w:rsidR="00E8175D">
        <w:t xml:space="preserve">, 11. un </w:t>
      </w:r>
      <w:r w:rsidRPr="00A95A0C">
        <w:t>12.pantam, rezultātu anulēšanas kārtību nosaka atbilstoši Kodeksa 9.pantam, bet ierobežojošos noteikumus sankciju piemērošanai nosaka atbilstoši Kodeksa 17.pantam.</w:t>
      </w:r>
    </w:p>
    <w:p w14:paraId="15236AEC" w14:textId="77777777" w:rsidR="00D92587" w:rsidRPr="0013788C" w:rsidRDefault="00D92587" w:rsidP="00544946">
      <w:pPr>
        <w:pStyle w:val="NoSpacing"/>
      </w:pPr>
    </w:p>
    <w:p w14:paraId="766AE86B" w14:textId="42152B44" w:rsidR="00544946" w:rsidRDefault="003766DF" w:rsidP="00544946">
      <w:pPr>
        <w:pStyle w:val="NoSpacing"/>
        <w:ind w:left="360"/>
        <w:jc w:val="center"/>
      </w:pPr>
      <w:r>
        <w:rPr>
          <w:b/>
        </w:rPr>
        <w:t>V</w:t>
      </w:r>
      <w:r w:rsidR="004936D2">
        <w:rPr>
          <w:b/>
        </w:rPr>
        <w:t xml:space="preserve">. </w:t>
      </w:r>
      <w:r w:rsidR="007773D5" w:rsidRPr="003A1D80">
        <w:rPr>
          <w:b/>
        </w:rPr>
        <w:t>Terapeitiskās lietošanas izņēmumu komisijas darbība un lēmuma pieņemšanas termiņi</w:t>
      </w:r>
    </w:p>
    <w:p w14:paraId="3F36452C" w14:textId="77777777" w:rsidR="00544946" w:rsidRDefault="00544946" w:rsidP="00544946">
      <w:pPr>
        <w:pStyle w:val="NoSpacing"/>
        <w:ind w:left="360"/>
      </w:pPr>
    </w:p>
    <w:p w14:paraId="617735E1" w14:textId="7E6336B2" w:rsidR="00A209A0" w:rsidRPr="00A95A0C" w:rsidRDefault="00A209A0" w:rsidP="00544946">
      <w:pPr>
        <w:pStyle w:val="NoSpacing"/>
        <w:numPr>
          <w:ilvl w:val="0"/>
          <w:numId w:val="31"/>
        </w:numPr>
      </w:pPr>
      <w:r w:rsidRPr="00A95A0C">
        <w:t xml:space="preserve">Sekretariāta funkcijas Terapeitiskās lietošanas izņēmumu komisijā veic Birojs. </w:t>
      </w:r>
    </w:p>
    <w:p w14:paraId="6FE6C991" w14:textId="77777777" w:rsidR="00A209A0" w:rsidRPr="0013788C" w:rsidRDefault="00A209A0" w:rsidP="00544946">
      <w:pPr>
        <w:pStyle w:val="NoSpacing"/>
        <w:rPr>
          <w:b/>
        </w:rPr>
      </w:pPr>
    </w:p>
    <w:p w14:paraId="7F189ADB" w14:textId="01FEBA52" w:rsidR="000A3126" w:rsidRPr="0013788C" w:rsidRDefault="00937F63" w:rsidP="00544946">
      <w:pPr>
        <w:pStyle w:val="NoSpacing"/>
        <w:numPr>
          <w:ilvl w:val="0"/>
          <w:numId w:val="31"/>
        </w:numPr>
      </w:pPr>
      <w:r w:rsidRPr="0013788C">
        <w:t>Sportists, kuram nepieciešama terapeitiskās lietošanas atļauja, tiklīdz kļuvis zināms par aizliegtas vielas vai aizliegtas metodes lietošanas nepieciešamību,</w:t>
      </w:r>
      <w:r w:rsidR="00542619">
        <w:t xml:space="preserve"> bet</w:t>
      </w:r>
      <w:r w:rsidRPr="0013788C">
        <w:t xml:space="preserve"> ne vēlāk kā 20 darba dienas pirms sporta sacensībām </w:t>
      </w:r>
      <w:r w:rsidR="000A3126" w:rsidRPr="0013788C">
        <w:t>B</w:t>
      </w:r>
      <w:r w:rsidRPr="0013788C">
        <w:t xml:space="preserve">irojam iesniedz terapeitiskās lietošanas atļaujas piešķiršanas </w:t>
      </w:r>
      <w:r w:rsidR="007F233E" w:rsidRPr="0013788C">
        <w:t xml:space="preserve">pieteikuma </w:t>
      </w:r>
      <w:r w:rsidRPr="0013788C">
        <w:t>anketu</w:t>
      </w:r>
      <w:r w:rsidR="00BB4286" w:rsidRPr="0013788C">
        <w:t>, kas ir pieejama Biroja tīmekļvietnē,</w:t>
      </w:r>
      <w:r w:rsidRPr="0013788C">
        <w:t xml:space="preserve"> un medicīnisko dokumentāciju, kas apstiprina aizliegtās vielas vai aizliegtās metodes lietošanas nepieciešamību.</w:t>
      </w:r>
      <w:r w:rsidR="00C658A7" w:rsidRPr="0013788C">
        <w:t xml:space="preserve"> </w:t>
      </w:r>
    </w:p>
    <w:p w14:paraId="6F1C9222" w14:textId="77777777" w:rsidR="002117A0" w:rsidRPr="0013788C" w:rsidRDefault="002117A0" w:rsidP="00544946">
      <w:pPr>
        <w:pStyle w:val="NoSpacing"/>
      </w:pPr>
    </w:p>
    <w:p w14:paraId="60EE629F" w14:textId="25509CD3" w:rsidR="001074D3" w:rsidRPr="0013788C" w:rsidRDefault="000A3126" w:rsidP="00544946">
      <w:pPr>
        <w:pStyle w:val="NoSpacing"/>
        <w:numPr>
          <w:ilvl w:val="0"/>
          <w:numId w:val="31"/>
        </w:numPr>
      </w:pPr>
      <w:r w:rsidRPr="0013788C">
        <w:t>Birojs</w:t>
      </w:r>
      <w:r w:rsidR="00937F63" w:rsidRPr="0013788C">
        <w:t xml:space="preserve"> ne vēlāk kā </w:t>
      </w:r>
      <w:r w:rsidR="005C1D0F" w:rsidRPr="0013788C">
        <w:t>trīs</w:t>
      </w:r>
      <w:r w:rsidR="00C658A7" w:rsidRPr="0013788C">
        <w:t xml:space="preserve"> </w:t>
      </w:r>
      <w:r w:rsidR="00937F63" w:rsidRPr="0013788C">
        <w:t xml:space="preserve">darba dienu laikā </w:t>
      </w:r>
      <w:r w:rsidR="005C1D0F" w:rsidRPr="0013788C">
        <w:t>pēc sportista pieteikum</w:t>
      </w:r>
      <w:r w:rsidR="00C658A7" w:rsidRPr="0013788C">
        <w:t>a</w:t>
      </w:r>
      <w:r w:rsidR="005C1D0F" w:rsidRPr="0013788C">
        <w:t xml:space="preserve"> </w:t>
      </w:r>
      <w:r w:rsidR="007F233E" w:rsidRPr="0013788C">
        <w:t xml:space="preserve">anketas </w:t>
      </w:r>
      <w:r w:rsidR="005C1D0F" w:rsidRPr="0013788C">
        <w:t xml:space="preserve">un medicīniskās dokumentācijas saņemšanas </w:t>
      </w:r>
      <w:r w:rsidR="00937F63" w:rsidRPr="0013788C">
        <w:t>pārbauda anketas aizpildīšanas pareizību un medicīniskās dokumentācijas atbilstību</w:t>
      </w:r>
      <w:r w:rsidRPr="0013788C">
        <w:t>.</w:t>
      </w:r>
    </w:p>
    <w:p w14:paraId="0D3986CC" w14:textId="77777777" w:rsidR="002117A0" w:rsidRPr="0013788C" w:rsidRDefault="002117A0" w:rsidP="00544946">
      <w:pPr>
        <w:pStyle w:val="NoSpacing"/>
      </w:pPr>
    </w:p>
    <w:p w14:paraId="3C7A9F81" w14:textId="27BB8EB6" w:rsidR="00590E50" w:rsidRPr="0013788C" w:rsidRDefault="000A3126" w:rsidP="00544946">
      <w:pPr>
        <w:pStyle w:val="NoSpacing"/>
        <w:numPr>
          <w:ilvl w:val="0"/>
          <w:numId w:val="31"/>
        </w:numPr>
      </w:pPr>
      <w:r w:rsidRPr="0013788C">
        <w:t>Birojs</w:t>
      </w:r>
      <w:r w:rsidR="00937F63" w:rsidRPr="0013788C">
        <w:t xml:space="preserve"> ne vēlāk kā </w:t>
      </w:r>
      <w:r w:rsidR="00D9102E" w:rsidRPr="0013788C">
        <w:t>trīs</w:t>
      </w:r>
      <w:r w:rsidR="00C658A7" w:rsidRPr="0013788C">
        <w:t xml:space="preserve"> </w:t>
      </w:r>
      <w:r w:rsidR="00937F63" w:rsidRPr="0013788C">
        <w:t>darba dien</w:t>
      </w:r>
      <w:r w:rsidR="00D9102E" w:rsidRPr="0013788C">
        <w:t>u</w:t>
      </w:r>
      <w:r w:rsidR="00937F63" w:rsidRPr="0013788C">
        <w:t xml:space="preserve"> laikā at</w:t>
      </w:r>
      <w:r w:rsidR="00E8175D">
        <w:t>dod</w:t>
      </w:r>
      <w:r w:rsidR="00937F63" w:rsidRPr="0013788C">
        <w:t xml:space="preserve"> </w:t>
      </w:r>
      <w:r w:rsidR="006A7739" w:rsidRPr="0013788C">
        <w:t xml:space="preserve">sportistam </w:t>
      </w:r>
      <w:r w:rsidR="00937F63" w:rsidRPr="0013788C">
        <w:t>nepareizi aizpildītu terapeitiskās lietošanas atļaujas piešķiršanas pieteikuma anketu</w:t>
      </w:r>
      <w:r w:rsidR="006A7739" w:rsidRPr="0013788C">
        <w:t xml:space="preserve"> vai neatbilstošu medicīnisko dokumentāciju</w:t>
      </w:r>
      <w:r w:rsidR="00842FCC" w:rsidRPr="0013788C">
        <w:t xml:space="preserve">, un sportists </w:t>
      </w:r>
      <w:r w:rsidR="0087319D" w:rsidRPr="0013788C">
        <w:t xml:space="preserve">10 darba dienu laikā </w:t>
      </w:r>
      <w:r w:rsidR="00842FCC" w:rsidRPr="0013788C">
        <w:t xml:space="preserve">iesniedz </w:t>
      </w:r>
      <w:r w:rsidR="0087319D" w:rsidRPr="0013788C">
        <w:t xml:space="preserve">labotu terapeitiskās lietošanas atļaujas piešķiršanas pieteikuma </w:t>
      </w:r>
      <w:r w:rsidR="00842FCC" w:rsidRPr="0013788C">
        <w:t>aizpildītu anketu</w:t>
      </w:r>
      <w:r w:rsidR="0087319D" w:rsidRPr="0013788C">
        <w:t xml:space="preserve"> vai atbilstošu medicīnisko dokumentāciju</w:t>
      </w:r>
      <w:r w:rsidR="006A7739" w:rsidRPr="0013788C">
        <w:t>.</w:t>
      </w:r>
    </w:p>
    <w:p w14:paraId="5DA0D754" w14:textId="77777777" w:rsidR="002117A0" w:rsidRPr="0013788C" w:rsidRDefault="002117A0" w:rsidP="00544946">
      <w:pPr>
        <w:pStyle w:val="NoSpacing"/>
      </w:pPr>
    </w:p>
    <w:p w14:paraId="142511A1" w14:textId="795C9DE3" w:rsidR="00590E50" w:rsidRPr="0013788C" w:rsidRDefault="00590E50" w:rsidP="00544946">
      <w:pPr>
        <w:pStyle w:val="NoSpacing"/>
        <w:numPr>
          <w:ilvl w:val="0"/>
          <w:numId w:val="31"/>
        </w:numPr>
      </w:pPr>
      <w:r w:rsidRPr="0013788C">
        <w:t>B</w:t>
      </w:r>
      <w:r w:rsidR="00937F63" w:rsidRPr="0013788C">
        <w:t xml:space="preserve">irojs ne vēlāk kā </w:t>
      </w:r>
      <w:r w:rsidR="006A7739" w:rsidRPr="0013788C">
        <w:t>trīs</w:t>
      </w:r>
      <w:r w:rsidRPr="0013788C">
        <w:t xml:space="preserve"> </w:t>
      </w:r>
      <w:r w:rsidR="00937F63" w:rsidRPr="0013788C">
        <w:t>darba dienu laikā</w:t>
      </w:r>
      <w:r w:rsidR="006A7739" w:rsidRPr="0013788C">
        <w:t xml:space="preserve"> pareizi aizpildītu terapeitiskās lietošanas atļaujas piešķiršanas pieteikuma anketu</w:t>
      </w:r>
      <w:r w:rsidR="00E8175D">
        <w:t xml:space="preserve"> un medicīnisko dokumentāciju</w:t>
      </w:r>
      <w:r w:rsidRPr="0013788C">
        <w:t xml:space="preserve"> </w:t>
      </w:r>
      <w:proofErr w:type="spellStart"/>
      <w:r w:rsidR="00937F63" w:rsidRPr="0013788C">
        <w:t>nosūta</w:t>
      </w:r>
      <w:proofErr w:type="spellEnd"/>
      <w:r w:rsidRPr="0013788C">
        <w:t xml:space="preserve"> </w:t>
      </w:r>
      <w:r w:rsidR="006A7739" w:rsidRPr="0013788C">
        <w:t xml:space="preserve">izvērtēšanai </w:t>
      </w:r>
      <w:r w:rsidR="00937F63" w:rsidRPr="0013788C">
        <w:t>Terapeitiskās lietošanas izņēmumu komisijai.</w:t>
      </w:r>
    </w:p>
    <w:p w14:paraId="3FDCF24F" w14:textId="36F6E47A" w:rsidR="00EB78CA" w:rsidRPr="0013788C" w:rsidRDefault="00EB78CA" w:rsidP="00544946">
      <w:pPr>
        <w:pStyle w:val="NoSpacing"/>
        <w:ind w:left="75"/>
      </w:pPr>
    </w:p>
    <w:p w14:paraId="179FCAD3" w14:textId="34338EE5" w:rsidR="00590E50" w:rsidRPr="0013788C" w:rsidRDefault="00937F63" w:rsidP="00544946">
      <w:pPr>
        <w:pStyle w:val="NoSpacing"/>
        <w:numPr>
          <w:ilvl w:val="0"/>
          <w:numId w:val="31"/>
        </w:numPr>
      </w:pPr>
      <w:r w:rsidRPr="0013788C">
        <w:t xml:space="preserve">Terapeitiskās lietošanas izņēmumu komisija pēc anketas </w:t>
      </w:r>
      <w:r w:rsidR="006A7739" w:rsidRPr="0013788C">
        <w:t xml:space="preserve">un medicīniskās dokumentācijas </w:t>
      </w:r>
      <w:r w:rsidRPr="0013788C">
        <w:t>saņemšanas 15 darba dienu laikā pieņem lēmumu par terapeitiskās lietošanas atļaujas piešķiršanu.</w:t>
      </w:r>
    </w:p>
    <w:p w14:paraId="5FDEF6EE" w14:textId="77777777" w:rsidR="002117A0" w:rsidRPr="0013788C" w:rsidRDefault="002117A0" w:rsidP="00544946">
      <w:pPr>
        <w:pStyle w:val="NoSpacing"/>
      </w:pPr>
    </w:p>
    <w:p w14:paraId="3FFD35F1" w14:textId="30ECA364" w:rsidR="00F70086" w:rsidRPr="0013788C" w:rsidRDefault="00937F63" w:rsidP="00544946">
      <w:pPr>
        <w:pStyle w:val="NoSpacing"/>
        <w:numPr>
          <w:ilvl w:val="0"/>
          <w:numId w:val="31"/>
        </w:numPr>
      </w:pPr>
      <w:r w:rsidRPr="0013788C">
        <w:t>Gadījum</w:t>
      </w:r>
      <w:r w:rsidR="00C658A7" w:rsidRPr="0013788C">
        <w:t>ā</w:t>
      </w:r>
      <w:r w:rsidRPr="0013788C">
        <w:t xml:space="preserve">, </w:t>
      </w:r>
      <w:r w:rsidR="00C658A7" w:rsidRPr="0013788C">
        <w:t>ja l</w:t>
      </w:r>
      <w:r w:rsidRPr="0013788C">
        <w:t xml:space="preserve">ēmumam par </w:t>
      </w:r>
      <w:r w:rsidR="001E5AE0" w:rsidRPr="0013788C">
        <w:t xml:space="preserve">terapeitiskās lietošanas atļaujas piešķiršanu </w:t>
      </w:r>
      <w:r w:rsidRPr="0013788C">
        <w:t xml:space="preserve">nepieciešams iegūt papildu </w:t>
      </w:r>
      <w:r w:rsidR="001E5AE0" w:rsidRPr="0013788C">
        <w:t>medicīnisko dokumentāciju vai citu informāciju</w:t>
      </w:r>
      <w:r w:rsidRPr="0013788C">
        <w:t>, lēmuma pieņemšanas termiņu var pagarināt par 20 darba dienām, par to iepriekš paziņojot sportistam vai sporta darbiniekam.</w:t>
      </w:r>
    </w:p>
    <w:p w14:paraId="5FCCE6A8" w14:textId="77777777" w:rsidR="002117A0" w:rsidRPr="0013788C" w:rsidRDefault="002117A0" w:rsidP="00544946">
      <w:pPr>
        <w:pStyle w:val="NoSpacing"/>
      </w:pPr>
    </w:p>
    <w:p w14:paraId="4816E327" w14:textId="18030BF5" w:rsidR="00FC0C76" w:rsidRDefault="00F70086" w:rsidP="00544946">
      <w:pPr>
        <w:pStyle w:val="NoSpacing"/>
        <w:numPr>
          <w:ilvl w:val="0"/>
          <w:numId w:val="31"/>
        </w:numPr>
      </w:pPr>
      <w:r w:rsidRPr="0013788C">
        <w:lastRenderedPageBreak/>
        <w:t>Biroj</w:t>
      </w:r>
      <w:r w:rsidR="00A209A0">
        <w:t xml:space="preserve">s </w:t>
      </w:r>
      <w:r w:rsidR="006A7739" w:rsidRPr="0013788C">
        <w:t xml:space="preserve">trīs darba dienu laikā </w:t>
      </w:r>
      <w:r w:rsidR="00E8175D">
        <w:t>pēc</w:t>
      </w:r>
      <w:r w:rsidR="006A7739" w:rsidRPr="0013788C">
        <w:t xml:space="preserve"> lēmuma pieņemšanas dienas paziņo sportistam</w:t>
      </w:r>
      <w:r w:rsidR="00A95A0C">
        <w:t xml:space="preserve"> </w:t>
      </w:r>
      <w:r w:rsidR="00937F63" w:rsidRPr="0013788C">
        <w:t>Terapeitiskās lietošanas izņēmumu komisijas lēmumu.</w:t>
      </w:r>
    </w:p>
    <w:p w14:paraId="42D4E679" w14:textId="77777777" w:rsidR="00E8175D" w:rsidRDefault="00E8175D" w:rsidP="00E8175D">
      <w:pPr>
        <w:pStyle w:val="NoSpacing"/>
      </w:pPr>
    </w:p>
    <w:p w14:paraId="213B598D" w14:textId="06FFC1D9" w:rsidR="00544946" w:rsidRDefault="003766DF" w:rsidP="00544946">
      <w:pPr>
        <w:pStyle w:val="NoSpacing"/>
        <w:ind w:left="360"/>
        <w:jc w:val="center"/>
        <w:outlineLvl w:val="1"/>
        <w:rPr>
          <w:b/>
        </w:rPr>
      </w:pPr>
      <w:r>
        <w:rPr>
          <w:b/>
        </w:rPr>
        <w:t>VI</w:t>
      </w:r>
      <w:r w:rsidR="004F3E18">
        <w:rPr>
          <w:b/>
        </w:rPr>
        <w:t>.</w:t>
      </w:r>
      <w:r w:rsidR="00544946">
        <w:rPr>
          <w:b/>
        </w:rPr>
        <w:t xml:space="preserve"> </w:t>
      </w:r>
      <w:r w:rsidR="00B04CF8" w:rsidRPr="0013788C">
        <w:rPr>
          <w:b/>
        </w:rPr>
        <w:t>A</w:t>
      </w:r>
      <w:r w:rsidR="003D7C0E" w:rsidRPr="0013788C">
        <w:rPr>
          <w:b/>
        </w:rPr>
        <w:t>ntidopinga jomā iesaistīto institūciju pieņemt</w:t>
      </w:r>
      <w:r w:rsidR="00B04CF8" w:rsidRPr="0013788C">
        <w:rPr>
          <w:b/>
        </w:rPr>
        <w:t>o</w:t>
      </w:r>
      <w:r w:rsidR="003D7C0E" w:rsidRPr="0013788C">
        <w:rPr>
          <w:b/>
        </w:rPr>
        <w:t xml:space="preserve"> </w:t>
      </w:r>
    </w:p>
    <w:p w14:paraId="6379835B" w14:textId="4FFC6855" w:rsidR="003D7C0E" w:rsidRPr="0013788C" w:rsidRDefault="003D7C0E" w:rsidP="00544946">
      <w:pPr>
        <w:pStyle w:val="NoSpacing"/>
        <w:ind w:left="360"/>
        <w:jc w:val="center"/>
        <w:outlineLvl w:val="1"/>
        <w:rPr>
          <w:b/>
        </w:rPr>
      </w:pPr>
      <w:r w:rsidRPr="0013788C">
        <w:rPr>
          <w:b/>
        </w:rPr>
        <w:t>lēmum</w:t>
      </w:r>
      <w:r w:rsidR="00B04CF8" w:rsidRPr="0013788C">
        <w:rPr>
          <w:b/>
        </w:rPr>
        <w:t>u pārsūdzības kārtība</w:t>
      </w:r>
    </w:p>
    <w:p w14:paraId="44E55839" w14:textId="2D764CAA" w:rsidR="00A209A0" w:rsidRDefault="00A209A0" w:rsidP="00544946">
      <w:pPr>
        <w:pStyle w:val="NoSpacing"/>
        <w:rPr>
          <w:b/>
        </w:rPr>
      </w:pPr>
    </w:p>
    <w:p w14:paraId="2E67D3F3" w14:textId="4381381A" w:rsidR="00A209A0" w:rsidRPr="001D0BDA" w:rsidRDefault="00A209A0" w:rsidP="00544946">
      <w:pPr>
        <w:pStyle w:val="NoSpacing"/>
        <w:numPr>
          <w:ilvl w:val="0"/>
          <w:numId w:val="31"/>
        </w:numPr>
      </w:pPr>
      <w:r w:rsidRPr="001D0BDA">
        <w:t>Sekretariāta funkcijas Pārsūdzības komisijā pilda Birojs.</w:t>
      </w:r>
    </w:p>
    <w:p w14:paraId="4DCF993C" w14:textId="77777777" w:rsidR="001D0BDA" w:rsidRDefault="001D0BDA" w:rsidP="00544946">
      <w:pPr>
        <w:pStyle w:val="NoSpacing"/>
        <w:rPr>
          <w:b/>
        </w:rPr>
      </w:pPr>
    </w:p>
    <w:p w14:paraId="070CB42B" w14:textId="3C8639A6" w:rsidR="003D53A7" w:rsidRDefault="003D7C0E" w:rsidP="00544946">
      <w:pPr>
        <w:pStyle w:val="NoSpacing"/>
        <w:numPr>
          <w:ilvl w:val="0"/>
          <w:numId w:val="31"/>
        </w:numPr>
      </w:pPr>
      <w:r w:rsidRPr="0013788C">
        <w:t>Pārsūdzības komisija izskata</w:t>
      </w:r>
      <w:r w:rsidR="00AF2BF9" w:rsidRPr="0013788C">
        <w:t xml:space="preserve"> </w:t>
      </w:r>
      <w:r w:rsidR="001D0BDA">
        <w:t xml:space="preserve">Biroja, Disciplinārajā antidopinga komisijas un </w:t>
      </w:r>
      <w:r w:rsidR="001D0BDA" w:rsidRPr="001D0BDA">
        <w:t xml:space="preserve">Terapeitiskās lietošanas izņēmumu komisijas </w:t>
      </w:r>
      <w:r w:rsidR="001D0BDA">
        <w:t xml:space="preserve">pieņemtos </w:t>
      </w:r>
      <w:r w:rsidR="00AF2BF9" w:rsidRPr="0013788C">
        <w:t>lēmumus</w:t>
      </w:r>
      <w:r w:rsidR="003F65E3">
        <w:t>, ņemot vērā Kodeksā noteiktās sankcijas</w:t>
      </w:r>
      <w:r w:rsidR="001D0BDA">
        <w:t>.</w:t>
      </w:r>
      <w:r w:rsidR="00AF2BF9" w:rsidRPr="0013788C">
        <w:t xml:space="preserve"> </w:t>
      </w:r>
    </w:p>
    <w:p w14:paraId="32E6FB68" w14:textId="77777777" w:rsidR="001D0BDA" w:rsidRDefault="001D0BDA" w:rsidP="00544946">
      <w:pPr>
        <w:pStyle w:val="NoSpacing"/>
      </w:pPr>
    </w:p>
    <w:p w14:paraId="27788672" w14:textId="26BD82E8" w:rsidR="003251DF" w:rsidRDefault="00E8175D" w:rsidP="00544946">
      <w:pPr>
        <w:pStyle w:val="NoSpacing"/>
        <w:numPr>
          <w:ilvl w:val="0"/>
          <w:numId w:val="31"/>
        </w:numPr>
      </w:pPr>
      <w:r>
        <w:t>Iesniegumu</w:t>
      </w:r>
      <w:r w:rsidR="001D0BDA">
        <w:t xml:space="preserve"> </w:t>
      </w:r>
      <w:r w:rsidR="00AF2BF9" w:rsidRPr="0013788C">
        <w:t xml:space="preserve">var </w:t>
      </w:r>
      <w:r w:rsidR="003D7C0E" w:rsidRPr="0013788C">
        <w:t>iesnie</w:t>
      </w:r>
      <w:r w:rsidR="00AF2BF9" w:rsidRPr="0013788C">
        <w:t>gt</w:t>
      </w:r>
      <w:r w:rsidR="003D7C0E" w:rsidRPr="0013788C">
        <w:t xml:space="preserve"> </w:t>
      </w:r>
      <w:r w:rsidR="001D0BDA" w:rsidRPr="0013788C">
        <w:t xml:space="preserve">Birojā </w:t>
      </w:r>
      <w:r w:rsidR="003D7C0E" w:rsidRPr="0013788C">
        <w:t>20 darba dienu laikā no lēmum</w:t>
      </w:r>
      <w:r w:rsidR="00AF2BF9" w:rsidRPr="0013788C">
        <w:t>a</w:t>
      </w:r>
      <w:r>
        <w:t xml:space="preserve"> pieņemšanas</w:t>
      </w:r>
      <w:r w:rsidR="001D0BDA">
        <w:t xml:space="preserve"> dienas un </w:t>
      </w:r>
      <w:r w:rsidR="001D0BDA" w:rsidRPr="0013788C">
        <w:t xml:space="preserve">ne vēlāk kā nākamajā darba dienā </w:t>
      </w:r>
      <w:r w:rsidR="009204CC" w:rsidRPr="0013788C">
        <w:t xml:space="preserve">Birojs </w:t>
      </w:r>
      <w:r w:rsidR="001D0BDA">
        <w:t>to</w:t>
      </w:r>
      <w:r w:rsidR="003812A0">
        <w:t xml:space="preserve"> iesniedz</w:t>
      </w:r>
      <w:r w:rsidR="009204CC" w:rsidRPr="0013788C">
        <w:t xml:space="preserve"> </w:t>
      </w:r>
      <w:r w:rsidR="001D0BDA">
        <w:t xml:space="preserve">izskatīšanai </w:t>
      </w:r>
      <w:r w:rsidR="003D7C0E" w:rsidRPr="0013788C">
        <w:t>Pārsūdzības komisij</w:t>
      </w:r>
      <w:r w:rsidR="001D0BDA">
        <w:t>ā.</w:t>
      </w:r>
    </w:p>
    <w:p w14:paraId="4666F45C" w14:textId="77777777" w:rsidR="00EF1BA3" w:rsidRDefault="00EF1BA3" w:rsidP="00544946">
      <w:pPr>
        <w:pStyle w:val="NoSpacing"/>
      </w:pPr>
    </w:p>
    <w:p w14:paraId="0620C67E" w14:textId="131F4696" w:rsidR="007D1AAC" w:rsidRDefault="00EF1BA3" w:rsidP="00544946">
      <w:pPr>
        <w:pStyle w:val="NoSpacing"/>
        <w:numPr>
          <w:ilvl w:val="0"/>
          <w:numId w:val="31"/>
        </w:numPr>
      </w:pPr>
      <w:r w:rsidRPr="0013788C">
        <w:t xml:space="preserve">Pārsūdzības komisijas sēde </w:t>
      </w:r>
      <w:r w:rsidR="00E8175D">
        <w:t>notiek</w:t>
      </w:r>
      <w:r w:rsidRPr="0013788C">
        <w:t xml:space="preserve"> ne vēlāk kā 40 darba dienu laikā no </w:t>
      </w:r>
      <w:r w:rsidR="00E8175D">
        <w:t>iesnieguma</w:t>
      </w:r>
      <w:r w:rsidRPr="0013788C">
        <w:t xml:space="preserve"> </w:t>
      </w:r>
      <w:r w:rsidR="00E8175D">
        <w:t>saņemšanas</w:t>
      </w:r>
      <w:r w:rsidRPr="0013788C">
        <w:t xml:space="preserve"> dienas Birojā</w:t>
      </w:r>
      <w:r w:rsidR="00E8175D">
        <w:t xml:space="preserve">. Iesniegumu izskata </w:t>
      </w:r>
      <w:r w:rsidR="0076403C">
        <w:t xml:space="preserve"> mutvārdos, </w:t>
      </w:r>
      <w:r w:rsidR="00E8175D">
        <w:t xml:space="preserve">izņemot, </w:t>
      </w:r>
      <w:r w:rsidR="0076403C">
        <w:t xml:space="preserve">ja sportists </w:t>
      </w:r>
      <w:r w:rsidR="00E8175D">
        <w:t>ir</w:t>
      </w:r>
      <w:r w:rsidR="0076403C">
        <w:t xml:space="preserve"> norādījis, ka vēlas lietas izskatīšanu </w:t>
      </w:r>
      <w:proofErr w:type="spellStart"/>
      <w:r w:rsidR="0076403C">
        <w:t>rakstveidā</w:t>
      </w:r>
      <w:proofErr w:type="spellEnd"/>
      <w:r w:rsidR="0076403C">
        <w:t>.</w:t>
      </w:r>
    </w:p>
    <w:p w14:paraId="30996BD6" w14:textId="77777777" w:rsidR="00966E5B" w:rsidRPr="0013788C" w:rsidRDefault="00966E5B" w:rsidP="00544946">
      <w:pPr>
        <w:pStyle w:val="NoSpacing"/>
      </w:pPr>
    </w:p>
    <w:p w14:paraId="2489F76F" w14:textId="02407E4C" w:rsidR="003D53A7" w:rsidRPr="0013788C" w:rsidRDefault="00E8175D" w:rsidP="00544946">
      <w:pPr>
        <w:pStyle w:val="NoSpacing"/>
        <w:numPr>
          <w:ilvl w:val="0"/>
          <w:numId w:val="31"/>
        </w:numPr>
      </w:pPr>
      <w:r>
        <w:t>Birojs</w:t>
      </w:r>
      <w:r w:rsidR="003D7C0E" w:rsidRPr="0013788C">
        <w:t xml:space="preserve"> ne vēlāk kā </w:t>
      </w:r>
      <w:r w:rsidR="000E6AB5" w:rsidRPr="0013788C">
        <w:t>piec</w:t>
      </w:r>
      <w:r w:rsidR="00493E85" w:rsidRPr="0013788C">
        <w:t>as</w:t>
      </w:r>
      <w:r w:rsidR="003D7C0E" w:rsidRPr="0013788C">
        <w:t xml:space="preserve"> darba dienas pirms </w:t>
      </w:r>
      <w:r w:rsidR="00493E85" w:rsidRPr="0013788C">
        <w:t xml:space="preserve">noteiktās </w:t>
      </w:r>
      <w:r w:rsidR="003D7C0E" w:rsidRPr="0013788C">
        <w:t>Pārsūdzības komisijas sēdes paziņo par sēdes vietu un laiku sportistam, sporta darbiniekam</w:t>
      </w:r>
      <w:r>
        <w:t>,</w:t>
      </w:r>
      <w:r w:rsidR="003D7C0E" w:rsidRPr="0013788C">
        <w:t xml:space="preserve"> kā arī </w:t>
      </w:r>
      <w:r w:rsidR="00544946">
        <w:t xml:space="preserve">attiecīgajām sporta </w:t>
      </w:r>
      <w:r w:rsidR="003D7C0E" w:rsidRPr="0013788C">
        <w:t>organizācijām, kas saņēmušas Disciplinārās antidopinga komisijas lēmumu</w:t>
      </w:r>
      <w:r w:rsidR="003812A0">
        <w:t>.</w:t>
      </w:r>
    </w:p>
    <w:p w14:paraId="27415610" w14:textId="77777777" w:rsidR="003D53A7" w:rsidRPr="0013788C" w:rsidRDefault="003D53A7" w:rsidP="00544946">
      <w:pPr>
        <w:pStyle w:val="NoSpacing"/>
      </w:pPr>
    </w:p>
    <w:p w14:paraId="7C698FD1" w14:textId="3E4458B2" w:rsidR="003D7C0E" w:rsidRPr="0013788C" w:rsidRDefault="003D7C0E" w:rsidP="00544946">
      <w:pPr>
        <w:pStyle w:val="NoSpacing"/>
        <w:numPr>
          <w:ilvl w:val="0"/>
          <w:numId w:val="31"/>
        </w:numPr>
      </w:pPr>
      <w:r w:rsidRPr="0013788C">
        <w:t xml:space="preserve">Organizācijām, kas </w:t>
      </w:r>
      <w:r w:rsidR="00493E85" w:rsidRPr="0013788C">
        <w:t>ir</w:t>
      </w:r>
      <w:r w:rsidRPr="0013788C">
        <w:t xml:space="preserve"> saņēmušas Disciplinārās antidopinga komisijas lēmumu</w:t>
      </w:r>
      <w:r w:rsidR="00BE5004" w:rsidRPr="0013788C">
        <w:t xml:space="preserve"> vai saņēmušas paziņojumu par lēmumu neuzsākt antidopinga noteikumu pārkāpumu </w:t>
      </w:r>
      <w:r w:rsidR="00214F8E">
        <w:t>izmeklēšanu</w:t>
      </w:r>
      <w:r w:rsidR="00107BEB">
        <w:t>,</w:t>
      </w:r>
      <w:r w:rsidR="00214F8E" w:rsidRPr="0013788C">
        <w:t xml:space="preserve"> </w:t>
      </w:r>
      <w:r w:rsidRPr="0013788C">
        <w:t>ir tiesības piedalīties Pārsūdzības komisijas sēdē kā novērotājiem.</w:t>
      </w:r>
    </w:p>
    <w:p w14:paraId="6BEE202C" w14:textId="77777777" w:rsidR="003D53A7" w:rsidRPr="0013788C" w:rsidRDefault="003D53A7" w:rsidP="00544946">
      <w:pPr>
        <w:pStyle w:val="NoSpacing"/>
      </w:pPr>
    </w:p>
    <w:p w14:paraId="4578F9D6" w14:textId="6116C358" w:rsidR="003D53A7" w:rsidRPr="0013788C" w:rsidRDefault="003D7C0E" w:rsidP="00544946">
      <w:pPr>
        <w:pStyle w:val="NoSpacing"/>
        <w:numPr>
          <w:ilvl w:val="0"/>
          <w:numId w:val="31"/>
        </w:numPr>
      </w:pPr>
      <w:r w:rsidRPr="0013788C">
        <w:t xml:space="preserve">Pārsūdzības komisija </w:t>
      </w:r>
      <w:r w:rsidR="009D0C0F" w:rsidRPr="0013788C">
        <w:t xml:space="preserve">lēmumu </w:t>
      </w:r>
      <w:r w:rsidRPr="0013788C">
        <w:t>pieņem 15 darba dienu laikā no Pārsūdzības komisijas sēdes dienas</w:t>
      </w:r>
      <w:r w:rsidR="00107BEB">
        <w:t>.</w:t>
      </w:r>
    </w:p>
    <w:p w14:paraId="4B52E4E0" w14:textId="77777777" w:rsidR="0086584E" w:rsidRPr="0013788C" w:rsidRDefault="0086584E" w:rsidP="00544946">
      <w:pPr>
        <w:pStyle w:val="NoSpacing"/>
      </w:pPr>
    </w:p>
    <w:p w14:paraId="42E4ADAB" w14:textId="0B203E78" w:rsidR="00544946" w:rsidRDefault="008235C3" w:rsidP="00544946">
      <w:pPr>
        <w:pStyle w:val="NoSpacing"/>
        <w:numPr>
          <w:ilvl w:val="0"/>
          <w:numId w:val="31"/>
        </w:numPr>
      </w:pPr>
      <w:r w:rsidRPr="0013788C">
        <w:t>B</w:t>
      </w:r>
      <w:r w:rsidR="003D7C0E" w:rsidRPr="0013788C">
        <w:t>iroj</w:t>
      </w:r>
      <w:r w:rsidR="00107BEB">
        <w:t>s</w:t>
      </w:r>
      <w:r w:rsidR="00107BEB" w:rsidRPr="00107BEB">
        <w:t xml:space="preserve"> </w:t>
      </w:r>
      <w:r w:rsidR="00107BEB" w:rsidRPr="0013788C">
        <w:t>trīs darba dienu laikā no</w:t>
      </w:r>
      <w:r w:rsidR="00107BEB">
        <w:t xml:space="preserve"> Pārsūdzības komisijas</w:t>
      </w:r>
      <w:r w:rsidR="00107BEB" w:rsidRPr="0013788C">
        <w:t xml:space="preserve"> lēmuma pieņemšanas dienas informē</w:t>
      </w:r>
      <w:r w:rsidR="00107BEB">
        <w:t xml:space="preserve"> par pieņemto lēmumu</w:t>
      </w:r>
      <w:r w:rsidR="003D7C0E" w:rsidRPr="0013788C">
        <w:t xml:space="preserve"> sportist</w:t>
      </w:r>
      <w:r w:rsidR="00986059" w:rsidRPr="0013788C">
        <w:t>u</w:t>
      </w:r>
      <w:r w:rsidR="003D7C0E" w:rsidRPr="0013788C">
        <w:t>, sporta darbiniek</w:t>
      </w:r>
      <w:r w:rsidR="00986059" w:rsidRPr="0013788C">
        <w:t>u</w:t>
      </w:r>
      <w:r w:rsidR="007144D1">
        <w:t>,</w:t>
      </w:r>
      <w:r w:rsidR="003D7C0E" w:rsidRPr="0013788C">
        <w:t xml:space="preserve"> vai </w:t>
      </w:r>
      <w:r w:rsidR="007144D1">
        <w:t xml:space="preserve">attiecīgās sporta </w:t>
      </w:r>
      <w:r w:rsidR="003D7C0E" w:rsidRPr="0013788C">
        <w:t>organizācij</w:t>
      </w:r>
      <w:r w:rsidR="00EF00C8" w:rsidRPr="0013788C">
        <w:t>as</w:t>
      </w:r>
      <w:r w:rsidR="003D7C0E" w:rsidRPr="0013788C">
        <w:t>, kas saņēmušas Disciplinārās antidopinga komisijas lēmumu.</w:t>
      </w:r>
      <w:r w:rsidR="00544946">
        <w:t xml:space="preserve"> </w:t>
      </w:r>
    </w:p>
    <w:p w14:paraId="43155882" w14:textId="24F14187" w:rsidR="00AA48ED" w:rsidRDefault="00AA48ED" w:rsidP="00AA48ED">
      <w:pPr>
        <w:pStyle w:val="NoSpacing"/>
        <w:ind w:left="360"/>
      </w:pPr>
    </w:p>
    <w:p w14:paraId="566BAAC3" w14:textId="77777777" w:rsidR="00AA48ED" w:rsidRDefault="00AA48ED" w:rsidP="00AA48ED">
      <w:pPr>
        <w:pStyle w:val="NoSpacing"/>
        <w:ind w:left="360"/>
      </w:pPr>
    </w:p>
    <w:p w14:paraId="630AB644" w14:textId="42B4AFD5" w:rsidR="00544946" w:rsidRDefault="00544946" w:rsidP="00544946">
      <w:pPr>
        <w:pStyle w:val="NoSpacing"/>
      </w:pPr>
      <w:r>
        <w:t xml:space="preserve">Ministru prezidents </w:t>
      </w:r>
      <w:r>
        <w:tab/>
      </w:r>
      <w:r>
        <w:tab/>
      </w:r>
      <w:r>
        <w:tab/>
      </w:r>
      <w:r>
        <w:tab/>
      </w:r>
      <w:r w:rsidR="00AA48ED">
        <w:t xml:space="preserve">  </w:t>
      </w:r>
      <w:r>
        <w:t>A</w:t>
      </w:r>
      <w:r w:rsidR="002F3E92">
        <w:t>rturs</w:t>
      </w:r>
      <w:r w:rsidR="00AA48ED">
        <w:t xml:space="preserve"> </w:t>
      </w:r>
      <w:r w:rsidR="002F3E92">
        <w:t>Krišjānis</w:t>
      </w:r>
      <w:r>
        <w:t xml:space="preserve"> Kariņš</w:t>
      </w:r>
    </w:p>
    <w:p w14:paraId="4D1A84A1" w14:textId="0D5EE3FE" w:rsidR="00544946" w:rsidRDefault="00544946" w:rsidP="00544946">
      <w:pPr>
        <w:pStyle w:val="NoSpacing"/>
      </w:pPr>
    </w:p>
    <w:p w14:paraId="0C5D300A" w14:textId="793FA5BE" w:rsidR="00544946" w:rsidRDefault="00544946" w:rsidP="00544946">
      <w:pPr>
        <w:pStyle w:val="NoSpacing"/>
      </w:pPr>
      <w:r>
        <w:t>Veselības ministre</w:t>
      </w:r>
      <w:r>
        <w:tab/>
      </w:r>
      <w:r>
        <w:tab/>
      </w:r>
      <w:r>
        <w:tab/>
      </w:r>
      <w:r>
        <w:tab/>
      </w:r>
      <w:r w:rsidR="00AA48ED">
        <w:tab/>
        <w:t xml:space="preserve">   </w:t>
      </w:r>
      <w:r>
        <w:t>I</w:t>
      </w:r>
      <w:r w:rsidR="002F3E92">
        <w:t>lze</w:t>
      </w:r>
      <w:r>
        <w:t xml:space="preserve"> Viņķele</w:t>
      </w:r>
    </w:p>
    <w:p w14:paraId="0AEFFFF8" w14:textId="343B89F0" w:rsidR="002F3E92" w:rsidRDefault="002F3E92" w:rsidP="00544946">
      <w:pPr>
        <w:pStyle w:val="NoSpacing"/>
      </w:pPr>
    </w:p>
    <w:p w14:paraId="65C7FDD6" w14:textId="66A3611F" w:rsidR="002F3E92" w:rsidRPr="00F51DC8" w:rsidRDefault="002F3E92" w:rsidP="002F3E92">
      <w:pPr>
        <w:rPr>
          <w:bCs/>
        </w:rPr>
      </w:pPr>
      <w:r w:rsidRPr="003653B2">
        <w:rPr>
          <w:rFonts w:eastAsia="Calibri"/>
        </w:rPr>
        <w:t>Iesniedzējs:</w:t>
      </w:r>
      <w:r>
        <w:rPr>
          <w:bCs/>
        </w:rPr>
        <w:t xml:space="preserve"> veselības ministre</w:t>
      </w:r>
      <w:r>
        <w:rPr>
          <w:bCs/>
        </w:rPr>
        <w:tab/>
      </w:r>
      <w:r>
        <w:rPr>
          <w:bCs/>
        </w:rPr>
        <w:tab/>
      </w:r>
      <w:r w:rsidR="00AA48ED">
        <w:rPr>
          <w:bCs/>
        </w:rPr>
        <w:tab/>
        <w:t xml:space="preserve">    </w:t>
      </w:r>
      <w:r>
        <w:rPr>
          <w:bCs/>
        </w:rPr>
        <w:t>Ilze Viņķele</w:t>
      </w:r>
    </w:p>
    <w:p w14:paraId="6B27828B" w14:textId="66105CFD" w:rsidR="002F3E92" w:rsidRPr="00107BEB" w:rsidRDefault="002F3E92" w:rsidP="00107BEB">
      <w:pPr>
        <w:tabs>
          <w:tab w:val="right" w:pos="9072"/>
        </w:tabs>
        <w:ind w:right="-766"/>
        <w:rPr>
          <w:rFonts w:eastAsia="Calibri"/>
          <w:noProof/>
          <w:color w:val="000000" w:themeColor="text1"/>
        </w:rPr>
      </w:pPr>
      <w:r w:rsidRPr="00A72E49">
        <w:rPr>
          <w:rFonts w:eastAsia="Calibri"/>
          <w:noProof/>
          <w:color w:val="000000" w:themeColor="text1"/>
        </w:rPr>
        <w:t>Vīza: Valsts sekretār</w:t>
      </w:r>
      <w:r>
        <w:rPr>
          <w:rFonts w:eastAsia="Calibri"/>
          <w:noProof/>
          <w:color w:val="000000" w:themeColor="text1"/>
        </w:rPr>
        <w:t xml:space="preserve">e </w:t>
      </w:r>
      <w:r>
        <w:rPr>
          <w:rFonts w:eastAsia="Calibri"/>
          <w:noProof/>
          <w:color w:val="000000" w:themeColor="text1"/>
        </w:rPr>
        <w:tab/>
        <w:t xml:space="preserve">                     </w:t>
      </w:r>
      <w:bookmarkStart w:id="1" w:name="_GoBack"/>
      <w:bookmarkEnd w:id="1"/>
      <w:r>
        <w:rPr>
          <w:rFonts w:eastAsia="Calibri"/>
          <w:noProof/>
          <w:color w:val="000000" w:themeColor="text1"/>
        </w:rPr>
        <w:t>Daina</w:t>
      </w:r>
      <w:r w:rsidR="00AA48ED">
        <w:rPr>
          <w:rFonts w:eastAsia="Calibri"/>
          <w:noProof/>
          <w:color w:val="000000" w:themeColor="text1"/>
        </w:rPr>
        <w:t xml:space="preserve"> </w:t>
      </w:r>
      <w:r>
        <w:rPr>
          <w:rFonts w:eastAsia="Calibri"/>
          <w:noProof/>
          <w:color w:val="000000" w:themeColor="text1"/>
        </w:rPr>
        <w:t>Mūrmane-Umbrašk</w:t>
      </w:r>
      <w:r w:rsidR="00107BEB">
        <w:rPr>
          <w:rFonts w:eastAsia="Calibri"/>
          <w:noProof/>
          <w:color w:val="000000" w:themeColor="text1"/>
        </w:rPr>
        <w:t>o</w:t>
      </w:r>
    </w:p>
    <w:sectPr w:rsidR="002F3E92" w:rsidRPr="00107BEB" w:rsidSect="00AA48ED">
      <w:footerReference w:type="default" r:id="rId8"/>
      <w:footerReference w:type="first" r:id="rId9"/>
      <w:pgSz w:w="11906" w:h="16838"/>
      <w:pgMar w:top="1440" w:right="1080" w:bottom="1440" w:left="108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7115A" w14:textId="77777777" w:rsidR="003D3DC4" w:rsidRDefault="003D3DC4" w:rsidP="00494F48">
      <w:pPr>
        <w:spacing w:after="0" w:line="240" w:lineRule="auto"/>
      </w:pPr>
      <w:r>
        <w:separator/>
      </w:r>
    </w:p>
  </w:endnote>
  <w:endnote w:type="continuationSeparator" w:id="0">
    <w:p w14:paraId="05AC4354" w14:textId="77777777" w:rsidR="003D3DC4" w:rsidRDefault="003D3DC4" w:rsidP="00494F48">
      <w:pPr>
        <w:spacing w:after="0" w:line="240" w:lineRule="auto"/>
      </w:pPr>
      <w:r>
        <w:continuationSeparator/>
      </w:r>
    </w:p>
  </w:endnote>
  <w:endnote w:type="continuationNotice" w:id="1">
    <w:p w14:paraId="510D17AC" w14:textId="77777777" w:rsidR="003D3DC4" w:rsidRDefault="003D3D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564595"/>
      <w:docPartObj>
        <w:docPartGallery w:val="Page Numbers (Bottom of Page)"/>
        <w:docPartUnique/>
      </w:docPartObj>
    </w:sdtPr>
    <w:sdtEndPr>
      <w:rPr>
        <w:noProof/>
      </w:rPr>
    </w:sdtEndPr>
    <w:sdtContent>
      <w:p w14:paraId="19A14DB9" w14:textId="2339E6C8" w:rsidR="00221E32" w:rsidRDefault="00221E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A74FD4" w14:textId="0C99D4D9" w:rsidR="00221E32" w:rsidRPr="00544946" w:rsidRDefault="00544946">
    <w:pPr>
      <w:pStyle w:val="Footer"/>
      <w:rPr>
        <w:sz w:val="20"/>
        <w:szCs w:val="20"/>
      </w:rPr>
    </w:pPr>
    <w:r w:rsidRPr="00544946">
      <w:rPr>
        <w:sz w:val="20"/>
        <w:szCs w:val="20"/>
      </w:rPr>
      <w:t>VMnot_2</w:t>
    </w:r>
    <w:r w:rsidR="00AB1A46">
      <w:rPr>
        <w:sz w:val="20"/>
        <w:szCs w:val="20"/>
      </w:rPr>
      <w:t>4</w:t>
    </w:r>
    <w:r w:rsidRPr="00544946">
      <w:rPr>
        <w:sz w:val="20"/>
        <w:szCs w:val="20"/>
      </w:rPr>
      <w:t>0419_antidop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DC354" w14:textId="10AAC9B3" w:rsidR="00544946" w:rsidRPr="00544946" w:rsidRDefault="00544946">
    <w:pPr>
      <w:pStyle w:val="Footer"/>
      <w:rPr>
        <w:sz w:val="20"/>
        <w:szCs w:val="20"/>
      </w:rPr>
    </w:pPr>
    <w:r w:rsidRPr="00544946">
      <w:rPr>
        <w:sz w:val="20"/>
        <w:szCs w:val="20"/>
      </w:rPr>
      <w:t>VMnot_2</w:t>
    </w:r>
    <w:r w:rsidR="00AB1A46">
      <w:rPr>
        <w:sz w:val="20"/>
        <w:szCs w:val="20"/>
      </w:rPr>
      <w:t>4</w:t>
    </w:r>
    <w:r w:rsidRPr="00544946">
      <w:rPr>
        <w:sz w:val="20"/>
        <w:szCs w:val="20"/>
      </w:rPr>
      <w:t>0419_antidop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34C85" w14:textId="77777777" w:rsidR="003D3DC4" w:rsidRDefault="003D3DC4" w:rsidP="00494F48">
      <w:pPr>
        <w:spacing w:after="0" w:line="240" w:lineRule="auto"/>
      </w:pPr>
      <w:r>
        <w:separator/>
      </w:r>
    </w:p>
  </w:footnote>
  <w:footnote w:type="continuationSeparator" w:id="0">
    <w:p w14:paraId="779657FD" w14:textId="77777777" w:rsidR="003D3DC4" w:rsidRDefault="003D3DC4" w:rsidP="00494F48">
      <w:pPr>
        <w:spacing w:after="0" w:line="240" w:lineRule="auto"/>
      </w:pPr>
      <w:r>
        <w:continuationSeparator/>
      </w:r>
    </w:p>
  </w:footnote>
  <w:footnote w:type="continuationNotice" w:id="1">
    <w:p w14:paraId="5441815B" w14:textId="77777777" w:rsidR="003D3DC4" w:rsidRDefault="003D3D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475"/>
    <w:multiLevelType w:val="multilevel"/>
    <w:tmpl w:val="5DD40F2A"/>
    <w:lvl w:ilvl="0">
      <w:start w:val="80"/>
      <w:numFmt w:val="decimal"/>
      <w:lvlText w:val="%1."/>
      <w:lvlJc w:val="left"/>
      <w:pPr>
        <w:ind w:left="360" w:hanging="360"/>
      </w:pPr>
      <w:rPr>
        <w:rFonts w:hint="default"/>
      </w:rPr>
    </w:lvl>
    <w:lvl w:ilvl="1">
      <w:start w:val="79"/>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54A3D"/>
    <w:multiLevelType w:val="multilevel"/>
    <w:tmpl w:val="65560F38"/>
    <w:lvl w:ilvl="0">
      <w:start w:val="49"/>
      <w:numFmt w:val="decimal"/>
      <w:lvlText w:val="%1."/>
      <w:lvlJc w:val="left"/>
      <w:pPr>
        <w:ind w:left="360" w:hanging="360"/>
      </w:pPr>
      <w:rPr>
        <w:rFonts w:hint="default"/>
      </w:rPr>
    </w:lvl>
    <w:lvl w:ilvl="1">
      <w:start w:val="26"/>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DA04EA"/>
    <w:multiLevelType w:val="multilevel"/>
    <w:tmpl w:val="1E702CEA"/>
    <w:lvl w:ilvl="0">
      <w:start w:val="36"/>
      <w:numFmt w:val="decimal"/>
      <w:lvlText w:val="%1."/>
      <w:lvlJc w:val="left"/>
      <w:pPr>
        <w:ind w:left="360" w:hanging="360"/>
      </w:pPr>
      <w:rPr>
        <w:rFonts w:hint="default"/>
      </w:rPr>
    </w:lvl>
    <w:lvl w:ilvl="1">
      <w:start w:val="26"/>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444F3A"/>
    <w:multiLevelType w:val="multilevel"/>
    <w:tmpl w:val="68609494"/>
    <w:lvl w:ilvl="0">
      <w:start w:val="45"/>
      <w:numFmt w:val="decimal"/>
      <w:lvlText w:val="%1."/>
      <w:lvlJc w:val="left"/>
      <w:pPr>
        <w:ind w:left="360" w:hanging="360"/>
      </w:pPr>
      <w:rPr>
        <w:rFonts w:hint="default"/>
      </w:rPr>
    </w:lvl>
    <w:lvl w:ilvl="1">
      <w:start w:val="26"/>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D0D2B"/>
    <w:multiLevelType w:val="hybridMultilevel"/>
    <w:tmpl w:val="C7E4F3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8178F"/>
    <w:multiLevelType w:val="hybridMultilevel"/>
    <w:tmpl w:val="1BCA91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2160CC"/>
    <w:multiLevelType w:val="multilevel"/>
    <w:tmpl w:val="8306E022"/>
    <w:lvl w:ilvl="0">
      <w:start w:val="4"/>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B7F16EF"/>
    <w:multiLevelType w:val="multilevel"/>
    <w:tmpl w:val="11600E58"/>
    <w:lvl w:ilvl="0">
      <w:start w:val="19"/>
      <w:numFmt w:val="decimal"/>
      <w:lvlText w:val="%1."/>
      <w:lvlJc w:val="left"/>
      <w:pPr>
        <w:ind w:left="360" w:hanging="360"/>
      </w:pPr>
      <w:rPr>
        <w:rFonts w:hint="default"/>
      </w:rPr>
    </w:lvl>
    <w:lvl w:ilvl="1">
      <w:start w:val="119"/>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F40E57"/>
    <w:multiLevelType w:val="multilevel"/>
    <w:tmpl w:val="AB02E072"/>
    <w:lvl w:ilvl="0">
      <w:start w:val="30"/>
      <w:numFmt w:val="decimal"/>
      <w:lvlText w:val="%1."/>
      <w:lvlJc w:val="left"/>
      <w:pPr>
        <w:ind w:left="360" w:hanging="360"/>
      </w:pPr>
      <w:rPr>
        <w:rFonts w:hint="default"/>
      </w:rPr>
    </w:lvl>
    <w:lvl w:ilvl="1">
      <w:start w:val="30"/>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A506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5C1118"/>
    <w:multiLevelType w:val="multilevel"/>
    <w:tmpl w:val="05587B5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951224"/>
    <w:multiLevelType w:val="multilevel"/>
    <w:tmpl w:val="64A23AB0"/>
    <w:lvl w:ilvl="0">
      <w:start w:val="78"/>
      <w:numFmt w:val="decimal"/>
      <w:lvlText w:val="%1."/>
      <w:lvlJc w:val="left"/>
      <w:pPr>
        <w:ind w:left="360" w:hanging="360"/>
      </w:pPr>
      <w:rPr>
        <w:rFonts w:hint="default"/>
      </w:rPr>
    </w:lvl>
    <w:lvl w:ilvl="1">
      <w:start w:val="79"/>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FE5507"/>
    <w:multiLevelType w:val="hybridMultilevel"/>
    <w:tmpl w:val="5DC6E4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260B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1E6BEC"/>
    <w:multiLevelType w:val="multilevel"/>
    <w:tmpl w:val="0AEA37BA"/>
    <w:lvl w:ilvl="0">
      <w:start w:val="13"/>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5" w15:restartNumberingAfterBreak="0">
    <w:nsid w:val="354F5720"/>
    <w:multiLevelType w:val="multilevel"/>
    <w:tmpl w:val="1828FC3E"/>
    <w:lvl w:ilvl="0">
      <w:start w:val="2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595D20"/>
    <w:multiLevelType w:val="multilevel"/>
    <w:tmpl w:val="6CE4ED76"/>
    <w:lvl w:ilvl="0">
      <w:start w:val="80"/>
      <w:numFmt w:val="decimal"/>
      <w:lvlText w:val="%1."/>
      <w:lvlJc w:val="left"/>
      <w:pPr>
        <w:ind w:left="360" w:hanging="360"/>
      </w:pPr>
      <w:rPr>
        <w:rFonts w:hint="default"/>
      </w:rPr>
    </w:lvl>
    <w:lvl w:ilvl="1">
      <w:start w:val="8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E42C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E9491C"/>
    <w:multiLevelType w:val="multilevel"/>
    <w:tmpl w:val="944C9A72"/>
    <w:lvl w:ilvl="0">
      <w:start w:val="18"/>
      <w:numFmt w:val="decimal"/>
      <w:lvlText w:val="%1."/>
      <w:lvlJc w:val="left"/>
      <w:pPr>
        <w:ind w:left="360" w:hanging="360"/>
      </w:pPr>
      <w:rPr>
        <w:rFonts w:hint="default"/>
      </w:rPr>
    </w:lvl>
    <w:lvl w:ilvl="1">
      <w:start w:val="10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ED11DA"/>
    <w:multiLevelType w:val="multilevel"/>
    <w:tmpl w:val="944C9A72"/>
    <w:lvl w:ilvl="0">
      <w:start w:val="18"/>
      <w:numFmt w:val="decimal"/>
      <w:lvlText w:val="%1."/>
      <w:lvlJc w:val="left"/>
      <w:pPr>
        <w:ind w:left="360" w:hanging="360"/>
      </w:pPr>
      <w:rPr>
        <w:rFonts w:hint="default"/>
      </w:rPr>
    </w:lvl>
    <w:lvl w:ilvl="1">
      <w:start w:val="10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F2542E"/>
    <w:multiLevelType w:val="multilevel"/>
    <w:tmpl w:val="311A29FA"/>
    <w:lvl w:ilvl="0">
      <w:start w:val="31"/>
      <w:numFmt w:val="decimal"/>
      <w:lvlText w:val="%1."/>
      <w:lvlJc w:val="left"/>
      <w:pPr>
        <w:ind w:left="360" w:hanging="360"/>
      </w:pPr>
      <w:rPr>
        <w:rFonts w:hint="default"/>
      </w:rPr>
    </w:lvl>
    <w:lvl w:ilvl="1">
      <w:start w:val="3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670D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0E24A0"/>
    <w:multiLevelType w:val="multilevel"/>
    <w:tmpl w:val="1FBCCF22"/>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DF15AE"/>
    <w:multiLevelType w:val="multilevel"/>
    <w:tmpl w:val="266EB97E"/>
    <w:lvl w:ilvl="0">
      <w:start w:val="18"/>
      <w:numFmt w:val="decimal"/>
      <w:lvlText w:val="%1."/>
      <w:lvlJc w:val="left"/>
      <w:pPr>
        <w:ind w:left="360" w:hanging="360"/>
      </w:pPr>
      <w:rPr>
        <w:rFonts w:hint="default"/>
      </w:rPr>
    </w:lvl>
    <w:lvl w:ilvl="1">
      <w:start w:val="109"/>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A95BEE"/>
    <w:multiLevelType w:val="multilevel"/>
    <w:tmpl w:val="FFE21B78"/>
    <w:lvl w:ilvl="0">
      <w:start w:val="5"/>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5" w15:restartNumberingAfterBreak="0">
    <w:nsid w:val="58323256"/>
    <w:multiLevelType w:val="multilevel"/>
    <w:tmpl w:val="C41AA4AE"/>
    <w:lvl w:ilvl="0">
      <w:start w:val="66"/>
      <w:numFmt w:val="decimal"/>
      <w:lvlText w:val="%1."/>
      <w:lvlJc w:val="left"/>
      <w:pPr>
        <w:ind w:left="360" w:hanging="360"/>
      </w:pPr>
      <w:rPr>
        <w:rFonts w:hint="default"/>
      </w:rPr>
    </w:lvl>
    <w:lvl w:ilvl="1">
      <w:start w:val="26"/>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2C6B4A"/>
    <w:multiLevelType w:val="hybridMultilevel"/>
    <w:tmpl w:val="9392B3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0C3F9D"/>
    <w:multiLevelType w:val="multilevel"/>
    <w:tmpl w:val="126053F6"/>
    <w:lvl w:ilvl="0">
      <w:start w:val="38"/>
      <w:numFmt w:val="decimal"/>
      <w:lvlText w:val="%1."/>
      <w:lvlJc w:val="left"/>
      <w:pPr>
        <w:ind w:left="360" w:hanging="360"/>
      </w:pPr>
      <w:rPr>
        <w:rFonts w:hint="default"/>
      </w:rPr>
    </w:lvl>
    <w:lvl w:ilvl="1">
      <w:start w:val="6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6D7991"/>
    <w:multiLevelType w:val="multilevel"/>
    <w:tmpl w:val="7F2631D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FE7BA3"/>
    <w:multiLevelType w:val="multilevel"/>
    <w:tmpl w:val="05587B5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43514B"/>
    <w:multiLevelType w:val="multilevel"/>
    <w:tmpl w:val="126053F6"/>
    <w:lvl w:ilvl="0">
      <w:start w:val="38"/>
      <w:numFmt w:val="decimal"/>
      <w:lvlText w:val="%1."/>
      <w:lvlJc w:val="left"/>
      <w:pPr>
        <w:ind w:left="360" w:hanging="360"/>
      </w:pPr>
      <w:rPr>
        <w:rFonts w:hint="default"/>
      </w:rPr>
    </w:lvl>
    <w:lvl w:ilvl="1">
      <w:start w:val="6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EB58F0"/>
    <w:multiLevelType w:val="multilevel"/>
    <w:tmpl w:val="F97487DE"/>
    <w:lvl w:ilvl="0">
      <w:start w:val="31"/>
      <w:numFmt w:val="decimal"/>
      <w:lvlText w:val="%1."/>
      <w:lvlJc w:val="left"/>
      <w:pPr>
        <w:ind w:left="360" w:hanging="360"/>
      </w:pPr>
      <w:rPr>
        <w:rFonts w:hint="default"/>
      </w:rPr>
    </w:lvl>
    <w:lvl w:ilvl="1">
      <w:start w:val="32"/>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18"/>
  </w:num>
  <w:num w:numId="3">
    <w:abstractNumId w:val="7"/>
  </w:num>
  <w:num w:numId="4">
    <w:abstractNumId w:val="8"/>
  </w:num>
  <w:num w:numId="5">
    <w:abstractNumId w:val="28"/>
  </w:num>
  <w:num w:numId="6">
    <w:abstractNumId w:val="6"/>
  </w:num>
  <w:num w:numId="7">
    <w:abstractNumId w:val="24"/>
  </w:num>
  <w:num w:numId="8">
    <w:abstractNumId w:val="21"/>
  </w:num>
  <w:num w:numId="9">
    <w:abstractNumId w:val="17"/>
  </w:num>
  <w:num w:numId="10">
    <w:abstractNumId w:val="3"/>
  </w:num>
  <w:num w:numId="11">
    <w:abstractNumId w:val="30"/>
  </w:num>
  <w:num w:numId="12">
    <w:abstractNumId w:val="0"/>
  </w:num>
  <w:num w:numId="13">
    <w:abstractNumId w:val="11"/>
  </w:num>
  <w:num w:numId="14">
    <w:abstractNumId w:val="2"/>
  </w:num>
  <w:num w:numId="15">
    <w:abstractNumId w:val="25"/>
  </w:num>
  <w:num w:numId="16">
    <w:abstractNumId w:val="20"/>
  </w:num>
  <w:num w:numId="17">
    <w:abstractNumId w:val="31"/>
  </w:num>
  <w:num w:numId="18">
    <w:abstractNumId w:val="16"/>
  </w:num>
  <w:num w:numId="19">
    <w:abstractNumId w:val="19"/>
  </w:num>
  <w:num w:numId="20">
    <w:abstractNumId w:val="23"/>
  </w:num>
  <w:num w:numId="21">
    <w:abstractNumId w:val="5"/>
  </w:num>
  <w:num w:numId="22">
    <w:abstractNumId w:val="26"/>
  </w:num>
  <w:num w:numId="23">
    <w:abstractNumId w:val="14"/>
  </w:num>
  <w:num w:numId="24">
    <w:abstractNumId w:val="1"/>
  </w:num>
  <w:num w:numId="25">
    <w:abstractNumId w:val="27"/>
  </w:num>
  <w:num w:numId="26">
    <w:abstractNumId w:val="10"/>
  </w:num>
  <w:num w:numId="27">
    <w:abstractNumId w:val="29"/>
  </w:num>
  <w:num w:numId="28">
    <w:abstractNumId w:val="15"/>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3"/>
  </w:num>
  <w:num w:numId="32">
    <w:abstractNumId w:val="4"/>
  </w:num>
  <w:num w:numId="3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63"/>
    <w:rsid w:val="00000790"/>
    <w:rsid w:val="00000C84"/>
    <w:rsid w:val="00000FDD"/>
    <w:rsid w:val="00006985"/>
    <w:rsid w:val="00007347"/>
    <w:rsid w:val="0000756A"/>
    <w:rsid w:val="00012836"/>
    <w:rsid w:val="00017018"/>
    <w:rsid w:val="00017230"/>
    <w:rsid w:val="00020F28"/>
    <w:rsid w:val="0002123F"/>
    <w:rsid w:val="000219D6"/>
    <w:rsid w:val="0002203B"/>
    <w:rsid w:val="000234F0"/>
    <w:rsid w:val="00026EBD"/>
    <w:rsid w:val="00027768"/>
    <w:rsid w:val="00027A57"/>
    <w:rsid w:val="00030CCE"/>
    <w:rsid w:val="00037DA2"/>
    <w:rsid w:val="00040DD3"/>
    <w:rsid w:val="00040E05"/>
    <w:rsid w:val="00043D23"/>
    <w:rsid w:val="00043D30"/>
    <w:rsid w:val="00050826"/>
    <w:rsid w:val="00050D6A"/>
    <w:rsid w:val="00051B47"/>
    <w:rsid w:val="00052CC8"/>
    <w:rsid w:val="000539BC"/>
    <w:rsid w:val="00054E0F"/>
    <w:rsid w:val="00055505"/>
    <w:rsid w:val="0005665B"/>
    <w:rsid w:val="000614A6"/>
    <w:rsid w:val="0006393F"/>
    <w:rsid w:val="000649D4"/>
    <w:rsid w:val="000672D8"/>
    <w:rsid w:val="00080A6A"/>
    <w:rsid w:val="0008156C"/>
    <w:rsid w:val="00081A47"/>
    <w:rsid w:val="00083BDA"/>
    <w:rsid w:val="00084A95"/>
    <w:rsid w:val="00090765"/>
    <w:rsid w:val="000909FE"/>
    <w:rsid w:val="0009195D"/>
    <w:rsid w:val="000960C8"/>
    <w:rsid w:val="00096C3D"/>
    <w:rsid w:val="000A14C7"/>
    <w:rsid w:val="000A1C47"/>
    <w:rsid w:val="000A3126"/>
    <w:rsid w:val="000A5456"/>
    <w:rsid w:val="000A6747"/>
    <w:rsid w:val="000B0CFD"/>
    <w:rsid w:val="000B20F5"/>
    <w:rsid w:val="000B52BF"/>
    <w:rsid w:val="000B55B5"/>
    <w:rsid w:val="000B5ED6"/>
    <w:rsid w:val="000C2392"/>
    <w:rsid w:val="000C422E"/>
    <w:rsid w:val="000C7268"/>
    <w:rsid w:val="000C7A22"/>
    <w:rsid w:val="000D01E4"/>
    <w:rsid w:val="000D0DBA"/>
    <w:rsid w:val="000D346A"/>
    <w:rsid w:val="000D374F"/>
    <w:rsid w:val="000D6793"/>
    <w:rsid w:val="000E0A12"/>
    <w:rsid w:val="000E3B1B"/>
    <w:rsid w:val="000E6AB5"/>
    <w:rsid w:val="000E7286"/>
    <w:rsid w:val="000F18D1"/>
    <w:rsid w:val="000F2D7C"/>
    <w:rsid w:val="000F637D"/>
    <w:rsid w:val="001039A1"/>
    <w:rsid w:val="00103C85"/>
    <w:rsid w:val="0010605E"/>
    <w:rsid w:val="001074D3"/>
    <w:rsid w:val="00107BEB"/>
    <w:rsid w:val="001108E1"/>
    <w:rsid w:val="0011233F"/>
    <w:rsid w:val="00112402"/>
    <w:rsid w:val="001208DC"/>
    <w:rsid w:val="0012368D"/>
    <w:rsid w:val="00125A23"/>
    <w:rsid w:val="00126219"/>
    <w:rsid w:val="0013241E"/>
    <w:rsid w:val="001338F7"/>
    <w:rsid w:val="0013522F"/>
    <w:rsid w:val="00136186"/>
    <w:rsid w:val="0013788C"/>
    <w:rsid w:val="0014027C"/>
    <w:rsid w:val="00142B99"/>
    <w:rsid w:val="001510FC"/>
    <w:rsid w:val="001528E6"/>
    <w:rsid w:val="00157091"/>
    <w:rsid w:val="00157AEC"/>
    <w:rsid w:val="00162619"/>
    <w:rsid w:val="00162992"/>
    <w:rsid w:val="00167D5C"/>
    <w:rsid w:val="00167DCF"/>
    <w:rsid w:val="00170ECA"/>
    <w:rsid w:val="0017459E"/>
    <w:rsid w:val="00182363"/>
    <w:rsid w:val="00184D21"/>
    <w:rsid w:val="00185954"/>
    <w:rsid w:val="00187F20"/>
    <w:rsid w:val="001904CA"/>
    <w:rsid w:val="00191B92"/>
    <w:rsid w:val="00194154"/>
    <w:rsid w:val="0019454A"/>
    <w:rsid w:val="00196D98"/>
    <w:rsid w:val="001A19ED"/>
    <w:rsid w:val="001A64BA"/>
    <w:rsid w:val="001A666C"/>
    <w:rsid w:val="001A76FB"/>
    <w:rsid w:val="001B019E"/>
    <w:rsid w:val="001B08E1"/>
    <w:rsid w:val="001B0D4B"/>
    <w:rsid w:val="001B20E4"/>
    <w:rsid w:val="001B62A5"/>
    <w:rsid w:val="001C28FF"/>
    <w:rsid w:val="001C3706"/>
    <w:rsid w:val="001D0BDA"/>
    <w:rsid w:val="001D1569"/>
    <w:rsid w:val="001D4C01"/>
    <w:rsid w:val="001D5DC1"/>
    <w:rsid w:val="001D6C23"/>
    <w:rsid w:val="001D7A8B"/>
    <w:rsid w:val="001E5AE0"/>
    <w:rsid w:val="001F06F8"/>
    <w:rsid w:val="001F14EB"/>
    <w:rsid w:val="001F2309"/>
    <w:rsid w:val="001F28E5"/>
    <w:rsid w:val="001F7914"/>
    <w:rsid w:val="00200410"/>
    <w:rsid w:val="00202F5B"/>
    <w:rsid w:val="00204738"/>
    <w:rsid w:val="002117A0"/>
    <w:rsid w:val="00214F8E"/>
    <w:rsid w:val="00220269"/>
    <w:rsid w:val="00220411"/>
    <w:rsid w:val="00221E32"/>
    <w:rsid w:val="0022353F"/>
    <w:rsid w:val="00223918"/>
    <w:rsid w:val="0022463C"/>
    <w:rsid w:val="00224EAD"/>
    <w:rsid w:val="00226550"/>
    <w:rsid w:val="0022767C"/>
    <w:rsid w:val="00232AB0"/>
    <w:rsid w:val="0023316F"/>
    <w:rsid w:val="00234048"/>
    <w:rsid w:val="00241E34"/>
    <w:rsid w:val="002434AC"/>
    <w:rsid w:val="00251413"/>
    <w:rsid w:val="0025220F"/>
    <w:rsid w:val="00252B72"/>
    <w:rsid w:val="00256F4E"/>
    <w:rsid w:val="002613E8"/>
    <w:rsid w:val="00261970"/>
    <w:rsid w:val="002627AF"/>
    <w:rsid w:val="00265DF6"/>
    <w:rsid w:val="002660BE"/>
    <w:rsid w:val="002663DD"/>
    <w:rsid w:val="00271685"/>
    <w:rsid w:val="0028074F"/>
    <w:rsid w:val="00281421"/>
    <w:rsid w:val="002820F4"/>
    <w:rsid w:val="002827D1"/>
    <w:rsid w:val="002846E0"/>
    <w:rsid w:val="00284ED0"/>
    <w:rsid w:val="00284ED4"/>
    <w:rsid w:val="00294081"/>
    <w:rsid w:val="00297665"/>
    <w:rsid w:val="00297C2B"/>
    <w:rsid w:val="002A3BDE"/>
    <w:rsid w:val="002A51BB"/>
    <w:rsid w:val="002A61C0"/>
    <w:rsid w:val="002A73F1"/>
    <w:rsid w:val="002B053E"/>
    <w:rsid w:val="002B0EE3"/>
    <w:rsid w:val="002B418C"/>
    <w:rsid w:val="002C0B8A"/>
    <w:rsid w:val="002C173C"/>
    <w:rsid w:val="002C2D2E"/>
    <w:rsid w:val="002C2E83"/>
    <w:rsid w:val="002C36BC"/>
    <w:rsid w:val="002C3A2A"/>
    <w:rsid w:val="002C3F42"/>
    <w:rsid w:val="002C6BE0"/>
    <w:rsid w:val="002C7663"/>
    <w:rsid w:val="002D1D6D"/>
    <w:rsid w:val="002D1D8C"/>
    <w:rsid w:val="002D5763"/>
    <w:rsid w:val="002E6D20"/>
    <w:rsid w:val="002F3E92"/>
    <w:rsid w:val="002F587E"/>
    <w:rsid w:val="002F7687"/>
    <w:rsid w:val="00304626"/>
    <w:rsid w:val="00304679"/>
    <w:rsid w:val="0030546D"/>
    <w:rsid w:val="00311070"/>
    <w:rsid w:val="003134E6"/>
    <w:rsid w:val="003168B8"/>
    <w:rsid w:val="00320369"/>
    <w:rsid w:val="003222E9"/>
    <w:rsid w:val="0032384D"/>
    <w:rsid w:val="003251DF"/>
    <w:rsid w:val="00325F98"/>
    <w:rsid w:val="00331DCE"/>
    <w:rsid w:val="003352A3"/>
    <w:rsid w:val="00337AAC"/>
    <w:rsid w:val="003404A1"/>
    <w:rsid w:val="00340E78"/>
    <w:rsid w:val="00343C5D"/>
    <w:rsid w:val="003476C6"/>
    <w:rsid w:val="003568C7"/>
    <w:rsid w:val="00361090"/>
    <w:rsid w:val="00363464"/>
    <w:rsid w:val="00364B35"/>
    <w:rsid w:val="003665FB"/>
    <w:rsid w:val="00366DD8"/>
    <w:rsid w:val="00370087"/>
    <w:rsid w:val="003761B0"/>
    <w:rsid w:val="003766DF"/>
    <w:rsid w:val="00376FAF"/>
    <w:rsid w:val="00377158"/>
    <w:rsid w:val="003812A0"/>
    <w:rsid w:val="003837AF"/>
    <w:rsid w:val="0039275C"/>
    <w:rsid w:val="003A12BB"/>
    <w:rsid w:val="003A1CA8"/>
    <w:rsid w:val="003A1D80"/>
    <w:rsid w:val="003A33F2"/>
    <w:rsid w:val="003A771B"/>
    <w:rsid w:val="003B0686"/>
    <w:rsid w:val="003B535F"/>
    <w:rsid w:val="003B7BDA"/>
    <w:rsid w:val="003C3911"/>
    <w:rsid w:val="003C4FAE"/>
    <w:rsid w:val="003C70C4"/>
    <w:rsid w:val="003C7985"/>
    <w:rsid w:val="003C7BE3"/>
    <w:rsid w:val="003D1FA7"/>
    <w:rsid w:val="003D3DC4"/>
    <w:rsid w:val="003D53A7"/>
    <w:rsid w:val="003D6088"/>
    <w:rsid w:val="003D63B0"/>
    <w:rsid w:val="003D7B10"/>
    <w:rsid w:val="003D7C0E"/>
    <w:rsid w:val="003D7E19"/>
    <w:rsid w:val="003E1E13"/>
    <w:rsid w:val="003E5F64"/>
    <w:rsid w:val="003E7198"/>
    <w:rsid w:val="003F1A4B"/>
    <w:rsid w:val="003F1ADA"/>
    <w:rsid w:val="003F6231"/>
    <w:rsid w:val="003F6248"/>
    <w:rsid w:val="003F65E3"/>
    <w:rsid w:val="003F691B"/>
    <w:rsid w:val="003F77C5"/>
    <w:rsid w:val="00403EAC"/>
    <w:rsid w:val="00404320"/>
    <w:rsid w:val="0041204B"/>
    <w:rsid w:val="00414BAE"/>
    <w:rsid w:val="0042111F"/>
    <w:rsid w:val="004220B7"/>
    <w:rsid w:val="004220D1"/>
    <w:rsid w:val="00422615"/>
    <w:rsid w:val="00423417"/>
    <w:rsid w:val="00426F1C"/>
    <w:rsid w:val="00427D4E"/>
    <w:rsid w:val="00430080"/>
    <w:rsid w:val="00433C19"/>
    <w:rsid w:val="00435F40"/>
    <w:rsid w:val="00436116"/>
    <w:rsid w:val="00437C78"/>
    <w:rsid w:val="004427A3"/>
    <w:rsid w:val="00444129"/>
    <w:rsid w:val="00444405"/>
    <w:rsid w:val="0044699C"/>
    <w:rsid w:val="00451DEF"/>
    <w:rsid w:val="0045436F"/>
    <w:rsid w:val="004555E4"/>
    <w:rsid w:val="004564F3"/>
    <w:rsid w:val="00464B3F"/>
    <w:rsid w:val="00465091"/>
    <w:rsid w:val="00467307"/>
    <w:rsid w:val="00471E58"/>
    <w:rsid w:val="00476325"/>
    <w:rsid w:val="0048205E"/>
    <w:rsid w:val="004853A6"/>
    <w:rsid w:val="00490B32"/>
    <w:rsid w:val="004936D2"/>
    <w:rsid w:val="00493E85"/>
    <w:rsid w:val="00494F48"/>
    <w:rsid w:val="004A02D5"/>
    <w:rsid w:val="004B185C"/>
    <w:rsid w:val="004B434A"/>
    <w:rsid w:val="004B5941"/>
    <w:rsid w:val="004B61B4"/>
    <w:rsid w:val="004B7D0F"/>
    <w:rsid w:val="004C0176"/>
    <w:rsid w:val="004C1A0E"/>
    <w:rsid w:val="004C2551"/>
    <w:rsid w:val="004C278D"/>
    <w:rsid w:val="004C3D0A"/>
    <w:rsid w:val="004C56B9"/>
    <w:rsid w:val="004D14C2"/>
    <w:rsid w:val="004D26AA"/>
    <w:rsid w:val="004E0862"/>
    <w:rsid w:val="004E0E3C"/>
    <w:rsid w:val="004E2650"/>
    <w:rsid w:val="004E2D71"/>
    <w:rsid w:val="004E51EE"/>
    <w:rsid w:val="004E69FB"/>
    <w:rsid w:val="004F3E18"/>
    <w:rsid w:val="00502540"/>
    <w:rsid w:val="00505122"/>
    <w:rsid w:val="00505533"/>
    <w:rsid w:val="00511C1C"/>
    <w:rsid w:val="0051345B"/>
    <w:rsid w:val="005153DB"/>
    <w:rsid w:val="005157D0"/>
    <w:rsid w:val="0052117C"/>
    <w:rsid w:val="00521CE0"/>
    <w:rsid w:val="00522752"/>
    <w:rsid w:val="00525919"/>
    <w:rsid w:val="00526F3A"/>
    <w:rsid w:val="00531284"/>
    <w:rsid w:val="0053225C"/>
    <w:rsid w:val="005348D2"/>
    <w:rsid w:val="00540F60"/>
    <w:rsid w:val="00542619"/>
    <w:rsid w:val="00544946"/>
    <w:rsid w:val="005453C5"/>
    <w:rsid w:val="005535FE"/>
    <w:rsid w:val="00555104"/>
    <w:rsid w:val="00561E24"/>
    <w:rsid w:val="00562236"/>
    <w:rsid w:val="005645D2"/>
    <w:rsid w:val="00566E54"/>
    <w:rsid w:val="005704BD"/>
    <w:rsid w:val="005708D9"/>
    <w:rsid w:val="00573B26"/>
    <w:rsid w:val="005740F7"/>
    <w:rsid w:val="00574B85"/>
    <w:rsid w:val="00581620"/>
    <w:rsid w:val="005822D5"/>
    <w:rsid w:val="00586350"/>
    <w:rsid w:val="00590E50"/>
    <w:rsid w:val="005960CB"/>
    <w:rsid w:val="00596B8E"/>
    <w:rsid w:val="00597EF4"/>
    <w:rsid w:val="005A17E3"/>
    <w:rsid w:val="005A2FEF"/>
    <w:rsid w:val="005A6062"/>
    <w:rsid w:val="005B04AB"/>
    <w:rsid w:val="005B25B3"/>
    <w:rsid w:val="005B4499"/>
    <w:rsid w:val="005B4C5B"/>
    <w:rsid w:val="005C1D0F"/>
    <w:rsid w:val="005C6B42"/>
    <w:rsid w:val="005D026A"/>
    <w:rsid w:val="005D1027"/>
    <w:rsid w:val="005D19D3"/>
    <w:rsid w:val="005D2156"/>
    <w:rsid w:val="005D3DAE"/>
    <w:rsid w:val="005E0D19"/>
    <w:rsid w:val="005E292A"/>
    <w:rsid w:val="005E3304"/>
    <w:rsid w:val="005E4234"/>
    <w:rsid w:val="005F1CEC"/>
    <w:rsid w:val="005F6250"/>
    <w:rsid w:val="0060165E"/>
    <w:rsid w:val="0060725B"/>
    <w:rsid w:val="00622D2B"/>
    <w:rsid w:val="00623140"/>
    <w:rsid w:val="00623198"/>
    <w:rsid w:val="006249B6"/>
    <w:rsid w:val="006305D6"/>
    <w:rsid w:val="0063111A"/>
    <w:rsid w:val="006411B9"/>
    <w:rsid w:val="00644C74"/>
    <w:rsid w:val="0064663F"/>
    <w:rsid w:val="006529D0"/>
    <w:rsid w:val="006535EA"/>
    <w:rsid w:val="006604F6"/>
    <w:rsid w:val="00662ED5"/>
    <w:rsid w:val="00667354"/>
    <w:rsid w:val="00671E93"/>
    <w:rsid w:val="00672D31"/>
    <w:rsid w:val="00673BF8"/>
    <w:rsid w:val="00677CB1"/>
    <w:rsid w:val="0068193A"/>
    <w:rsid w:val="00681940"/>
    <w:rsid w:val="00684E52"/>
    <w:rsid w:val="00686105"/>
    <w:rsid w:val="006871B3"/>
    <w:rsid w:val="00687653"/>
    <w:rsid w:val="0069148E"/>
    <w:rsid w:val="006925BF"/>
    <w:rsid w:val="006946FF"/>
    <w:rsid w:val="00694897"/>
    <w:rsid w:val="00695B72"/>
    <w:rsid w:val="006A11CD"/>
    <w:rsid w:val="006A1E1D"/>
    <w:rsid w:val="006A7739"/>
    <w:rsid w:val="006A7DB5"/>
    <w:rsid w:val="006B1EBC"/>
    <w:rsid w:val="006B4CEF"/>
    <w:rsid w:val="006B5716"/>
    <w:rsid w:val="006B6C15"/>
    <w:rsid w:val="006C0F87"/>
    <w:rsid w:val="006C1166"/>
    <w:rsid w:val="006C2BD2"/>
    <w:rsid w:val="006C3E31"/>
    <w:rsid w:val="006C55D1"/>
    <w:rsid w:val="006C65C1"/>
    <w:rsid w:val="006C7291"/>
    <w:rsid w:val="006C74B8"/>
    <w:rsid w:val="006C7BE2"/>
    <w:rsid w:val="006D28D9"/>
    <w:rsid w:val="006D324B"/>
    <w:rsid w:val="006D53EB"/>
    <w:rsid w:val="006F1339"/>
    <w:rsid w:val="006F594D"/>
    <w:rsid w:val="006F6BDA"/>
    <w:rsid w:val="007002F5"/>
    <w:rsid w:val="00701714"/>
    <w:rsid w:val="00701EAB"/>
    <w:rsid w:val="00705258"/>
    <w:rsid w:val="00711064"/>
    <w:rsid w:val="007127C2"/>
    <w:rsid w:val="007144D1"/>
    <w:rsid w:val="00721EE4"/>
    <w:rsid w:val="0072265A"/>
    <w:rsid w:val="00723BA0"/>
    <w:rsid w:val="00724636"/>
    <w:rsid w:val="00724832"/>
    <w:rsid w:val="00724F14"/>
    <w:rsid w:val="007273A7"/>
    <w:rsid w:val="00727B56"/>
    <w:rsid w:val="007315C2"/>
    <w:rsid w:val="00732438"/>
    <w:rsid w:val="007369B6"/>
    <w:rsid w:val="00740FE9"/>
    <w:rsid w:val="00742D06"/>
    <w:rsid w:val="0074563F"/>
    <w:rsid w:val="00746808"/>
    <w:rsid w:val="0075122A"/>
    <w:rsid w:val="007557D6"/>
    <w:rsid w:val="0076403C"/>
    <w:rsid w:val="00765224"/>
    <w:rsid w:val="00766A2E"/>
    <w:rsid w:val="00766DF4"/>
    <w:rsid w:val="007678B4"/>
    <w:rsid w:val="007721C7"/>
    <w:rsid w:val="00776D04"/>
    <w:rsid w:val="007773D5"/>
    <w:rsid w:val="00783217"/>
    <w:rsid w:val="00785BAD"/>
    <w:rsid w:val="0078652F"/>
    <w:rsid w:val="0078671F"/>
    <w:rsid w:val="00786ADA"/>
    <w:rsid w:val="00793B6B"/>
    <w:rsid w:val="00793D71"/>
    <w:rsid w:val="007A11DA"/>
    <w:rsid w:val="007A12F8"/>
    <w:rsid w:val="007A1A58"/>
    <w:rsid w:val="007A261C"/>
    <w:rsid w:val="007A27A4"/>
    <w:rsid w:val="007A27FB"/>
    <w:rsid w:val="007A397C"/>
    <w:rsid w:val="007A5B12"/>
    <w:rsid w:val="007A5C10"/>
    <w:rsid w:val="007A7D36"/>
    <w:rsid w:val="007B3082"/>
    <w:rsid w:val="007B6057"/>
    <w:rsid w:val="007C0EDF"/>
    <w:rsid w:val="007C3141"/>
    <w:rsid w:val="007C5728"/>
    <w:rsid w:val="007C6BBE"/>
    <w:rsid w:val="007C7C09"/>
    <w:rsid w:val="007D1AAC"/>
    <w:rsid w:val="007D1FC3"/>
    <w:rsid w:val="007D38D0"/>
    <w:rsid w:val="007D4E2E"/>
    <w:rsid w:val="007E2B8E"/>
    <w:rsid w:val="007F0E65"/>
    <w:rsid w:val="007F233E"/>
    <w:rsid w:val="007F2CEC"/>
    <w:rsid w:val="007F53E2"/>
    <w:rsid w:val="007F5F89"/>
    <w:rsid w:val="008007F7"/>
    <w:rsid w:val="0080257B"/>
    <w:rsid w:val="00802BA1"/>
    <w:rsid w:val="008038D5"/>
    <w:rsid w:val="008039AD"/>
    <w:rsid w:val="00806E86"/>
    <w:rsid w:val="008108A3"/>
    <w:rsid w:val="008127A7"/>
    <w:rsid w:val="00813357"/>
    <w:rsid w:val="008137B0"/>
    <w:rsid w:val="00813834"/>
    <w:rsid w:val="008154CD"/>
    <w:rsid w:val="00822310"/>
    <w:rsid w:val="008235C3"/>
    <w:rsid w:val="00824930"/>
    <w:rsid w:val="0082605A"/>
    <w:rsid w:val="00826C17"/>
    <w:rsid w:val="0082705D"/>
    <w:rsid w:val="00842FCC"/>
    <w:rsid w:val="00843CC5"/>
    <w:rsid w:val="00847D68"/>
    <w:rsid w:val="00856CFB"/>
    <w:rsid w:val="00860365"/>
    <w:rsid w:val="008607B1"/>
    <w:rsid w:val="00861534"/>
    <w:rsid w:val="0086584E"/>
    <w:rsid w:val="0086626A"/>
    <w:rsid w:val="008673C8"/>
    <w:rsid w:val="00870367"/>
    <w:rsid w:val="0087319D"/>
    <w:rsid w:val="00873EE0"/>
    <w:rsid w:val="00874059"/>
    <w:rsid w:val="00880523"/>
    <w:rsid w:val="0088201F"/>
    <w:rsid w:val="008821AF"/>
    <w:rsid w:val="00884033"/>
    <w:rsid w:val="00884A4B"/>
    <w:rsid w:val="00884FCD"/>
    <w:rsid w:val="00885471"/>
    <w:rsid w:val="008913B7"/>
    <w:rsid w:val="0089413A"/>
    <w:rsid w:val="00894704"/>
    <w:rsid w:val="008A1017"/>
    <w:rsid w:val="008A1381"/>
    <w:rsid w:val="008A2A52"/>
    <w:rsid w:val="008A56D0"/>
    <w:rsid w:val="008A5C6B"/>
    <w:rsid w:val="008B1EDD"/>
    <w:rsid w:val="008B4343"/>
    <w:rsid w:val="008B4487"/>
    <w:rsid w:val="008B55D1"/>
    <w:rsid w:val="008B57EC"/>
    <w:rsid w:val="008B6ECB"/>
    <w:rsid w:val="008C0015"/>
    <w:rsid w:val="008C0E68"/>
    <w:rsid w:val="008C2FF1"/>
    <w:rsid w:val="008C7BDD"/>
    <w:rsid w:val="008D31FA"/>
    <w:rsid w:val="008D3BE0"/>
    <w:rsid w:val="008D4BB6"/>
    <w:rsid w:val="008D4C57"/>
    <w:rsid w:val="008F1CE3"/>
    <w:rsid w:val="008F4C1F"/>
    <w:rsid w:val="008F6619"/>
    <w:rsid w:val="008F70FE"/>
    <w:rsid w:val="00903C53"/>
    <w:rsid w:val="0090674B"/>
    <w:rsid w:val="00907E39"/>
    <w:rsid w:val="00914982"/>
    <w:rsid w:val="00914E68"/>
    <w:rsid w:val="0091780C"/>
    <w:rsid w:val="009204CC"/>
    <w:rsid w:val="00920CD3"/>
    <w:rsid w:val="00921F55"/>
    <w:rsid w:val="00922021"/>
    <w:rsid w:val="0092297D"/>
    <w:rsid w:val="00923298"/>
    <w:rsid w:val="009249D7"/>
    <w:rsid w:val="00927EEB"/>
    <w:rsid w:val="0093527C"/>
    <w:rsid w:val="0093734E"/>
    <w:rsid w:val="00937F63"/>
    <w:rsid w:val="009435E4"/>
    <w:rsid w:val="00944A19"/>
    <w:rsid w:val="0094621D"/>
    <w:rsid w:val="0094649B"/>
    <w:rsid w:val="00947E78"/>
    <w:rsid w:val="00950919"/>
    <w:rsid w:val="00953D7A"/>
    <w:rsid w:val="00954F96"/>
    <w:rsid w:val="00955330"/>
    <w:rsid w:val="00955A48"/>
    <w:rsid w:val="00956318"/>
    <w:rsid w:val="00961472"/>
    <w:rsid w:val="009645D5"/>
    <w:rsid w:val="00966E5B"/>
    <w:rsid w:val="00967BE4"/>
    <w:rsid w:val="00970153"/>
    <w:rsid w:val="00971021"/>
    <w:rsid w:val="009718BF"/>
    <w:rsid w:val="0097402D"/>
    <w:rsid w:val="00976EB8"/>
    <w:rsid w:val="00980090"/>
    <w:rsid w:val="009805A4"/>
    <w:rsid w:val="00982B68"/>
    <w:rsid w:val="00985149"/>
    <w:rsid w:val="00986059"/>
    <w:rsid w:val="00986CC0"/>
    <w:rsid w:val="00986FB2"/>
    <w:rsid w:val="009907F2"/>
    <w:rsid w:val="00990B93"/>
    <w:rsid w:val="00993482"/>
    <w:rsid w:val="00994B89"/>
    <w:rsid w:val="00994F2F"/>
    <w:rsid w:val="009965F8"/>
    <w:rsid w:val="00997D99"/>
    <w:rsid w:val="009A18A4"/>
    <w:rsid w:val="009A63D4"/>
    <w:rsid w:val="009A769F"/>
    <w:rsid w:val="009B0AA6"/>
    <w:rsid w:val="009B516F"/>
    <w:rsid w:val="009B5AAE"/>
    <w:rsid w:val="009B5E9D"/>
    <w:rsid w:val="009B7A1F"/>
    <w:rsid w:val="009C1C96"/>
    <w:rsid w:val="009C4AC5"/>
    <w:rsid w:val="009C4C1D"/>
    <w:rsid w:val="009C4C4B"/>
    <w:rsid w:val="009C565D"/>
    <w:rsid w:val="009C63D2"/>
    <w:rsid w:val="009C643C"/>
    <w:rsid w:val="009D0C0F"/>
    <w:rsid w:val="009D3851"/>
    <w:rsid w:val="009D6249"/>
    <w:rsid w:val="009D6F33"/>
    <w:rsid w:val="009E2262"/>
    <w:rsid w:val="009E59ED"/>
    <w:rsid w:val="009E73B4"/>
    <w:rsid w:val="009F0989"/>
    <w:rsid w:val="009F0FCC"/>
    <w:rsid w:val="009F28EE"/>
    <w:rsid w:val="009F55B0"/>
    <w:rsid w:val="00A003B7"/>
    <w:rsid w:val="00A01B76"/>
    <w:rsid w:val="00A03F49"/>
    <w:rsid w:val="00A0454D"/>
    <w:rsid w:val="00A05646"/>
    <w:rsid w:val="00A10344"/>
    <w:rsid w:val="00A11A5D"/>
    <w:rsid w:val="00A12621"/>
    <w:rsid w:val="00A17362"/>
    <w:rsid w:val="00A209A0"/>
    <w:rsid w:val="00A212AF"/>
    <w:rsid w:val="00A223CF"/>
    <w:rsid w:val="00A23D54"/>
    <w:rsid w:val="00A262E4"/>
    <w:rsid w:val="00A270D2"/>
    <w:rsid w:val="00A319CE"/>
    <w:rsid w:val="00A3260E"/>
    <w:rsid w:val="00A32998"/>
    <w:rsid w:val="00A32C2C"/>
    <w:rsid w:val="00A35D44"/>
    <w:rsid w:val="00A37936"/>
    <w:rsid w:val="00A37BC7"/>
    <w:rsid w:val="00A4245E"/>
    <w:rsid w:val="00A50791"/>
    <w:rsid w:val="00A51ABF"/>
    <w:rsid w:val="00A53B38"/>
    <w:rsid w:val="00A53C5C"/>
    <w:rsid w:val="00A53C6A"/>
    <w:rsid w:val="00A54B25"/>
    <w:rsid w:val="00A60FC9"/>
    <w:rsid w:val="00A6439E"/>
    <w:rsid w:val="00A67794"/>
    <w:rsid w:val="00A71863"/>
    <w:rsid w:val="00A724A7"/>
    <w:rsid w:val="00A758F6"/>
    <w:rsid w:val="00A8161D"/>
    <w:rsid w:val="00A81886"/>
    <w:rsid w:val="00A84729"/>
    <w:rsid w:val="00A84E08"/>
    <w:rsid w:val="00A86643"/>
    <w:rsid w:val="00A86DF5"/>
    <w:rsid w:val="00A86E4C"/>
    <w:rsid w:val="00A8704E"/>
    <w:rsid w:val="00A90ABD"/>
    <w:rsid w:val="00A9487B"/>
    <w:rsid w:val="00A949CC"/>
    <w:rsid w:val="00A95A0C"/>
    <w:rsid w:val="00AA1563"/>
    <w:rsid w:val="00AA4757"/>
    <w:rsid w:val="00AA48ED"/>
    <w:rsid w:val="00AA5637"/>
    <w:rsid w:val="00AB1A46"/>
    <w:rsid w:val="00AB343B"/>
    <w:rsid w:val="00AB5A0D"/>
    <w:rsid w:val="00AB5F5D"/>
    <w:rsid w:val="00AB67EF"/>
    <w:rsid w:val="00AB6EDA"/>
    <w:rsid w:val="00AC02CA"/>
    <w:rsid w:val="00AC0B70"/>
    <w:rsid w:val="00AC416D"/>
    <w:rsid w:val="00AD04EC"/>
    <w:rsid w:val="00AD118D"/>
    <w:rsid w:val="00AD30EA"/>
    <w:rsid w:val="00AD3552"/>
    <w:rsid w:val="00AD6771"/>
    <w:rsid w:val="00AE04EE"/>
    <w:rsid w:val="00AE2407"/>
    <w:rsid w:val="00AE2B25"/>
    <w:rsid w:val="00AE6336"/>
    <w:rsid w:val="00AE7EDB"/>
    <w:rsid w:val="00AF07B7"/>
    <w:rsid w:val="00AF08E0"/>
    <w:rsid w:val="00AF1DC6"/>
    <w:rsid w:val="00AF21EC"/>
    <w:rsid w:val="00AF2BF9"/>
    <w:rsid w:val="00AF35BE"/>
    <w:rsid w:val="00AF4F47"/>
    <w:rsid w:val="00AF5844"/>
    <w:rsid w:val="00B00473"/>
    <w:rsid w:val="00B019BF"/>
    <w:rsid w:val="00B04CF8"/>
    <w:rsid w:val="00B05776"/>
    <w:rsid w:val="00B12711"/>
    <w:rsid w:val="00B12E1E"/>
    <w:rsid w:val="00B13931"/>
    <w:rsid w:val="00B144FE"/>
    <w:rsid w:val="00B14CFE"/>
    <w:rsid w:val="00B16309"/>
    <w:rsid w:val="00B16476"/>
    <w:rsid w:val="00B17457"/>
    <w:rsid w:val="00B22B8F"/>
    <w:rsid w:val="00B22E05"/>
    <w:rsid w:val="00B23559"/>
    <w:rsid w:val="00B259B6"/>
    <w:rsid w:val="00B27F93"/>
    <w:rsid w:val="00B300BE"/>
    <w:rsid w:val="00B3026E"/>
    <w:rsid w:val="00B306DE"/>
    <w:rsid w:val="00B30914"/>
    <w:rsid w:val="00B320C0"/>
    <w:rsid w:val="00B32B55"/>
    <w:rsid w:val="00B33249"/>
    <w:rsid w:val="00B362E8"/>
    <w:rsid w:val="00B36728"/>
    <w:rsid w:val="00B42231"/>
    <w:rsid w:val="00B42E3F"/>
    <w:rsid w:val="00B4489B"/>
    <w:rsid w:val="00B478FE"/>
    <w:rsid w:val="00B47B1E"/>
    <w:rsid w:val="00B515E5"/>
    <w:rsid w:val="00B524BB"/>
    <w:rsid w:val="00B531EC"/>
    <w:rsid w:val="00B540CD"/>
    <w:rsid w:val="00B54AB7"/>
    <w:rsid w:val="00B54D20"/>
    <w:rsid w:val="00B610D4"/>
    <w:rsid w:val="00B63217"/>
    <w:rsid w:val="00B730B5"/>
    <w:rsid w:val="00B73349"/>
    <w:rsid w:val="00B75D6C"/>
    <w:rsid w:val="00B82800"/>
    <w:rsid w:val="00B853F1"/>
    <w:rsid w:val="00B918CF"/>
    <w:rsid w:val="00B922B6"/>
    <w:rsid w:val="00B97831"/>
    <w:rsid w:val="00BA1B75"/>
    <w:rsid w:val="00BA2415"/>
    <w:rsid w:val="00BA3B89"/>
    <w:rsid w:val="00BA3FAB"/>
    <w:rsid w:val="00BA630F"/>
    <w:rsid w:val="00BA6AC6"/>
    <w:rsid w:val="00BA71AE"/>
    <w:rsid w:val="00BB2210"/>
    <w:rsid w:val="00BB4286"/>
    <w:rsid w:val="00BB4380"/>
    <w:rsid w:val="00BB5CE8"/>
    <w:rsid w:val="00BB69C0"/>
    <w:rsid w:val="00BC0821"/>
    <w:rsid w:val="00BC1733"/>
    <w:rsid w:val="00BC1D9A"/>
    <w:rsid w:val="00BC2A89"/>
    <w:rsid w:val="00BC44FE"/>
    <w:rsid w:val="00BC4ADD"/>
    <w:rsid w:val="00BC7259"/>
    <w:rsid w:val="00BD07C2"/>
    <w:rsid w:val="00BD1566"/>
    <w:rsid w:val="00BD2CDC"/>
    <w:rsid w:val="00BD41E0"/>
    <w:rsid w:val="00BE06F1"/>
    <w:rsid w:val="00BE2143"/>
    <w:rsid w:val="00BE3C2F"/>
    <w:rsid w:val="00BE4886"/>
    <w:rsid w:val="00BE4CE2"/>
    <w:rsid w:val="00BE4ED7"/>
    <w:rsid w:val="00BE5004"/>
    <w:rsid w:val="00BE56D3"/>
    <w:rsid w:val="00BE77E9"/>
    <w:rsid w:val="00BF2869"/>
    <w:rsid w:val="00C01FA5"/>
    <w:rsid w:val="00C02C41"/>
    <w:rsid w:val="00C0414C"/>
    <w:rsid w:val="00C06C6F"/>
    <w:rsid w:val="00C16C3E"/>
    <w:rsid w:val="00C20388"/>
    <w:rsid w:val="00C21578"/>
    <w:rsid w:val="00C23A30"/>
    <w:rsid w:val="00C250EC"/>
    <w:rsid w:val="00C26FF9"/>
    <w:rsid w:val="00C30359"/>
    <w:rsid w:val="00C35797"/>
    <w:rsid w:val="00C369B4"/>
    <w:rsid w:val="00C405EE"/>
    <w:rsid w:val="00C407A3"/>
    <w:rsid w:val="00C468EE"/>
    <w:rsid w:val="00C4727A"/>
    <w:rsid w:val="00C47EC6"/>
    <w:rsid w:val="00C5073F"/>
    <w:rsid w:val="00C52EC7"/>
    <w:rsid w:val="00C55631"/>
    <w:rsid w:val="00C63CF0"/>
    <w:rsid w:val="00C64FBC"/>
    <w:rsid w:val="00C658A7"/>
    <w:rsid w:val="00C71434"/>
    <w:rsid w:val="00C73D43"/>
    <w:rsid w:val="00C8157E"/>
    <w:rsid w:val="00C90B71"/>
    <w:rsid w:val="00C91E8F"/>
    <w:rsid w:val="00C96B15"/>
    <w:rsid w:val="00CA3BCD"/>
    <w:rsid w:val="00CA4DB4"/>
    <w:rsid w:val="00CA6A00"/>
    <w:rsid w:val="00CA7262"/>
    <w:rsid w:val="00CA76DB"/>
    <w:rsid w:val="00CB3396"/>
    <w:rsid w:val="00CB7EF5"/>
    <w:rsid w:val="00CC0EA7"/>
    <w:rsid w:val="00CC2BFE"/>
    <w:rsid w:val="00CC3240"/>
    <w:rsid w:val="00CC45AB"/>
    <w:rsid w:val="00CC6CBA"/>
    <w:rsid w:val="00CD1051"/>
    <w:rsid w:val="00CD607C"/>
    <w:rsid w:val="00CD63B2"/>
    <w:rsid w:val="00CE03A1"/>
    <w:rsid w:val="00CE06A1"/>
    <w:rsid w:val="00CE3B33"/>
    <w:rsid w:val="00CE3B74"/>
    <w:rsid w:val="00CE3ECE"/>
    <w:rsid w:val="00CE51A6"/>
    <w:rsid w:val="00CF38AE"/>
    <w:rsid w:val="00CF414D"/>
    <w:rsid w:val="00CF494B"/>
    <w:rsid w:val="00CF506C"/>
    <w:rsid w:val="00D02005"/>
    <w:rsid w:val="00D024B7"/>
    <w:rsid w:val="00D06863"/>
    <w:rsid w:val="00D06DEA"/>
    <w:rsid w:val="00D072FF"/>
    <w:rsid w:val="00D10004"/>
    <w:rsid w:val="00D16B4E"/>
    <w:rsid w:val="00D17B73"/>
    <w:rsid w:val="00D2242B"/>
    <w:rsid w:val="00D235B9"/>
    <w:rsid w:val="00D31984"/>
    <w:rsid w:val="00D327DB"/>
    <w:rsid w:val="00D33107"/>
    <w:rsid w:val="00D35C29"/>
    <w:rsid w:val="00D35E67"/>
    <w:rsid w:val="00D35F19"/>
    <w:rsid w:val="00D4157A"/>
    <w:rsid w:val="00D430CA"/>
    <w:rsid w:val="00D55F4A"/>
    <w:rsid w:val="00D62813"/>
    <w:rsid w:val="00D630A0"/>
    <w:rsid w:val="00D63E8F"/>
    <w:rsid w:val="00D66FA0"/>
    <w:rsid w:val="00D67B6B"/>
    <w:rsid w:val="00D7123D"/>
    <w:rsid w:val="00D71F77"/>
    <w:rsid w:val="00D754BB"/>
    <w:rsid w:val="00D77170"/>
    <w:rsid w:val="00D8074B"/>
    <w:rsid w:val="00D812ED"/>
    <w:rsid w:val="00D81C5E"/>
    <w:rsid w:val="00D84CF3"/>
    <w:rsid w:val="00D8536F"/>
    <w:rsid w:val="00D9102E"/>
    <w:rsid w:val="00D91174"/>
    <w:rsid w:val="00D92587"/>
    <w:rsid w:val="00D974ED"/>
    <w:rsid w:val="00DA1366"/>
    <w:rsid w:val="00DA137F"/>
    <w:rsid w:val="00DA19E5"/>
    <w:rsid w:val="00DA1ABC"/>
    <w:rsid w:val="00DA424B"/>
    <w:rsid w:val="00DA4415"/>
    <w:rsid w:val="00DA458D"/>
    <w:rsid w:val="00DB0D5F"/>
    <w:rsid w:val="00DB1F51"/>
    <w:rsid w:val="00DB3E1D"/>
    <w:rsid w:val="00DB573C"/>
    <w:rsid w:val="00DB639C"/>
    <w:rsid w:val="00DB6978"/>
    <w:rsid w:val="00DC0CAF"/>
    <w:rsid w:val="00DC0E05"/>
    <w:rsid w:val="00DC1D99"/>
    <w:rsid w:val="00DC3666"/>
    <w:rsid w:val="00DC5379"/>
    <w:rsid w:val="00DC5E78"/>
    <w:rsid w:val="00DC6B92"/>
    <w:rsid w:val="00DC73D3"/>
    <w:rsid w:val="00DD07A1"/>
    <w:rsid w:val="00DD0F37"/>
    <w:rsid w:val="00DD2695"/>
    <w:rsid w:val="00DD3E85"/>
    <w:rsid w:val="00DE5E0E"/>
    <w:rsid w:val="00DE7E5D"/>
    <w:rsid w:val="00DF184E"/>
    <w:rsid w:val="00DF26AB"/>
    <w:rsid w:val="00DF3D5A"/>
    <w:rsid w:val="00DF686C"/>
    <w:rsid w:val="00E005FC"/>
    <w:rsid w:val="00E010C5"/>
    <w:rsid w:val="00E01265"/>
    <w:rsid w:val="00E013A7"/>
    <w:rsid w:val="00E0175C"/>
    <w:rsid w:val="00E017D7"/>
    <w:rsid w:val="00E070EB"/>
    <w:rsid w:val="00E10227"/>
    <w:rsid w:val="00E10E75"/>
    <w:rsid w:val="00E1642F"/>
    <w:rsid w:val="00E21B48"/>
    <w:rsid w:val="00E251B1"/>
    <w:rsid w:val="00E27BF5"/>
    <w:rsid w:val="00E359FD"/>
    <w:rsid w:val="00E37346"/>
    <w:rsid w:val="00E4562E"/>
    <w:rsid w:val="00E464B7"/>
    <w:rsid w:val="00E508CD"/>
    <w:rsid w:val="00E50A2B"/>
    <w:rsid w:val="00E5357A"/>
    <w:rsid w:val="00E66E89"/>
    <w:rsid w:val="00E70F73"/>
    <w:rsid w:val="00E8175D"/>
    <w:rsid w:val="00E82495"/>
    <w:rsid w:val="00E82D5C"/>
    <w:rsid w:val="00E9774E"/>
    <w:rsid w:val="00EA32AC"/>
    <w:rsid w:val="00EA3B61"/>
    <w:rsid w:val="00EA4749"/>
    <w:rsid w:val="00EA663F"/>
    <w:rsid w:val="00EA6FBF"/>
    <w:rsid w:val="00EA7EF5"/>
    <w:rsid w:val="00EB1251"/>
    <w:rsid w:val="00EB12D9"/>
    <w:rsid w:val="00EB412B"/>
    <w:rsid w:val="00EB5131"/>
    <w:rsid w:val="00EB78CA"/>
    <w:rsid w:val="00EC08BC"/>
    <w:rsid w:val="00EC12EF"/>
    <w:rsid w:val="00EC18E7"/>
    <w:rsid w:val="00EC1A91"/>
    <w:rsid w:val="00EC2819"/>
    <w:rsid w:val="00EC5221"/>
    <w:rsid w:val="00EC5652"/>
    <w:rsid w:val="00ED135A"/>
    <w:rsid w:val="00ED46E8"/>
    <w:rsid w:val="00ED482E"/>
    <w:rsid w:val="00ED4ABA"/>
    <w:rsid w:val="00EE7264"/>
    <w:rsid w:val="00EF00C8"/>
    <w:rsid w:val="00EF1BA3"/>
    <w:rsid w:val="00EF1DDC"/>
    <w:rsid w:val="00EF39F0"/>
    <w:rsid w:val="00EF55B8"/>
    <w:rsid w:val="00EF7BE4"/>
    <w:rsid w:val="00F05A97"/>
    <w:rsid w:val="00F06B09"/>
    <w:rsid w:val="00F101EC"/>
    <w:rsid w:val="00F1158B"/>
    <w:rsid w:val="00F12C21"/>
    <w:rsid w:val="00F12FBA"/>
    <w:rsid w:val="00F13395"/>
    <w:rsid w:val="00F16883"/>
    <w:rsid w:val="00F1760B"/>
    <w:rsid w:val="00F20FF6"/>
    <w:rsid w:val="00F22CBA"/>
    <w:rsid w:val="00F23935"/>
    <w:rsid w:val="00F23A18"/>
    <w:rsid w:val="00F23DFA"/>
    <w:rsid w:val="00F25622"/>
    <w:rsid w:val="00F277CA"/>
    <w:rsid w:val="00F27C3F"/>
    <w:rsid w:val="00F31CD7"/>
    <w:rsid w:val="00F36120"/>
    <w:rsid w:val="00F406A9"/>
    <w:rsid w:val="00F473F1"/>
    <w:rsid w:val="00F47BA0"/>
    <w:rsid w:val="00F5059D"/>
    <w:rsid w:val="00F505FA"/>
    <w:rsid w:val="00F527B1"/>
    <w:rsid w:val="00F55A27"/>
    <w:rsid w:val="00F67012"/>
    <w:rsid w:val="00F70086"/>
    <w:rsid w:val="00F7128C"/>
    <w:rsid w:val="00F74D00"/>
    <w:rsid w:val="00F7506F"/>
    <w:rsid w:val="00F8118B"/>
    <w:rsid w:val="00F833F2"/>
    <w:rsid w:val="00F90EFC"/>
    <w:rsid w:val="00F925B1"/>
    <w:rsid w:val="00F937F7"/>
    <w:rsid w:val="00F9591F"/>
    <w:rsid w:val="00FB0C81"/>
    <w:rsid w:val="00FB1B8A"/>
    <w:rsid w:val="00FB302B"/>
    <w:rsid w:val="00FB34EF"/>
    <w:rsid w:val="00FB3679"/>
    <w:rsid w:val="00FB4546"/>
    <w:rsid w:val="00FB6AA6"/>
    <w:rsid w:val="00FC0C76"/>
    <w:rsid w:val="00FC1D71"/>
    <w:rsid w:val="00FC1DF2"/>
    <w:rsid w:val="00FC2D4F"/>
    <w:rsid w:val="00FC5EC1"/>
    <w:rsid w:val="00FC6B44"/>
    <w:rsid w:val="00FC7404"/>
    <w:rsid w:val="00FD681E"/>
    <w:rsid w:val="00FD741B"/>
    <w:rsid w:val="00FD779F"/>
    <w:rsid w:val="00FD7ADF"/>
    <w:rsid w:val="00FE237C"/>
    <w:rsid w:val="00FE3121"/>
    <w:rsid w:val="00FE4166"/>
    <w:rsid w:val="00FE4CCB"/>
    <w:rsid w:val="00FF0189"/>
    <w:rsid w:val="00FF16CA"/>
    <w:rsid w:val="00FF302D"/>
    <w:rsid w:val="00FF7A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7AA7"/>
  <w15:chartTrackingRefBased/>
  <w15:docId w15:val="{DE2A1603-28D9-4041-B51E-53C1BB4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027"/>
    <w:pPr>
      <w:spacing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B42231"/>
    <w:pPr>
      <w:jc w:val="center"/>
      <w:outlineLvl w:val="0"/>
    </w:pPr>
    <w:rPr>
      <w:b/>
    </w:rPr>
  </w:style>
  <w:style w:type="paragraph" w:styleId="Heading2">
    <w:name w:val="heading 2"/>
    <w:basedOn w:val="Normal"/>
    <w:next w:val="Normal"/>
    <w:link w:val="Heading2Char"/>
    <w:uiPriority w:val="9"/>
    <w:semiHidden/>
    <w:unhideWhenUsed/>
    <w:qFormat/>
    <w:rsid w:val="00B422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422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231"/>
    <w:rPr>
      <w:rFonts w:ascii="Times New Roman" w:eastAsia="Times New Roman" w:hAnsi="Times New Roman" w:cs="Times New Roman"/>
      <w:b/>
      <w:sz w:val="28"/>
      <w:szCs w:val="28"/>
    </w:rPr>
  </w:style>
  <w:style w:type="character" w:customStyle="1" w:styleId="Heading2Char">
    <w:name w:val="Heading 2 Char"/>
    <w:basedOn w:val="DefaultParagraphFont"/>
    <w:link w:val="Heading2"/>
    <w:uiPriority w:val="9"/>
    <w:semiHidden/>
    <w:rsid w:val="00B42231"/>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B42231"/>
    <w:pPr>
      <w:spacing w:after="0" w:line="240" w:lineRule="auto"/>
      <w:jc w:val="both"/>
    </w:pPr>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B42231"/>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CF494B"/>
    <w:rPr>
      <w:sz w:val="16"/>
      <w:szCs w:val="16"/>
    </w:rPr>
  </w:style>
  <w:style w:type="paragraph" w:styleId="CommentText">
    <w:name w:val="annotation text"/>
    <w:basedOn w:val="Normal"/>
    <w:link w:val="CommentTextChar"/>
    <w:uiPriority w:val="99"/>
    <w:unhideWhenUsed/>
    <w:rsid w:val="00CF494B"/>
    <w:pPr>
      <w:spacing w:line="240" w:lineRule="auto"/>
    </w:pPr>
    <w:rPr>
      <w:sz w:val="20"/>
      <w:szCs w:val="20"/>
    </w:rPr>
  </w:style>
  <w:style w:type="character" w:customStyle="1" w:styleId="CommentTextChar">
    <w:name w:val="Comment Text Char"/>
    <w:basedOn w:val="DefaultParagraphFont"/>
    <w:link w:val="CommentText"/>
    <w:uiPriority w:val="99"/>
    <w:rsid w:val="00CF49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494B"/>
    <w:rPr>
      <w:b/>
      <w:bCs/>
    </w:rPr>
  </w:style>
  <w:style w:type="character" w:customStyle="1" w:styleId="CommentSubjectChar">
    <w:name w:val="Comment Subject Char"/>
    <w:basedOn w:val="CommentTextChar"/>
    <w:link w:val="CommentSubject"/>
    <w:uiPriority w:val="99"/>
    <w:semiHidden/>
    <w:rsid w:val="00CF494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D1027"/>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5D1027"/>
    <w:rPr>
      <w:rFonts w:ascii="Segoe UI" w:eastAsia="Times New Roman" w:hAnsi="Segoe UI" w:cs="Segoe UI"/>
      <w:szCs w:val="18"/>
    </w:rPr>
  </w:style>
  <w:style w:type="paragraph" w:styleId="ListParagraph">
    <w:name w:val="List Paragraph"/>
    <w:basedOn w:val="Normal"/>
    <w:uiPriority w:val="34"/>
    <w:qFormat/>
    <w:rsid w:val="00873EE0"/>
    <w:pPr>
      <w:ind w:left="720"/>
      <w:contextualSpacing/>
    </w:pPr>
  </w:style>
  <w:style w:type="paragraph" w:styleId="EndnoteText">
    <w:name w:val="endnote text"/>
    <w:basedOn w:val="Normal"/>
    <w:link w:val="EndnoteTextChar"/>
    <w:uiPriority w:val="99"/>
    <w:semiHidden/>
    <w:unhideWhenUsed/>
    <w:rsid w:val="00494F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4F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94F48"/>
    <w:rPr>
      <w:vertAlign w:val="superscript"/>
    </w:rPr>
  </w:style>
  <w:style w:type="paragraph" w:styleId="Revision">
    <w:name w:val="Revision"/>
    <w:hidden/>
    <w:uiPriority w:val="99"/>
    <w:semiHidden/>
    <w:rsid w:val="00C658A7"/>
    <w:pPr>
      <w:spacing w:after="0" w:line="240" w:lineRule="auto"/>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24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24B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524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24BB"/>
    <w:rPr>
      <w:rFonts w:ascii="Times New Roman" w:eastAsia="Times New Roman" w:hAnsi="Times New Roman" w:cs="Times New Roman"/>
      <w:sz w:val="28"/>
      <w:szCs w:val="28"/>
    </w:rPr>
  </w:style>
  <w:style w:type="character" w:styleId="Hyperlink">
    <w:name w:val="Hyperlink"/>
    <w:basedOn w:val="DefaultParagraphFont"/>
    <w:uiPriority w:val="99"/>
    <w:semiHidden/>
    <w:unhideWhenUsed/>
    <w:rsid w:val="004B61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74150">
      <w:bodyDiv w:val="1"/>
      <w:marLeft w:val="0"/>
      <w:marRight w:val="0"/>
      <w:marTop w:val="0"/>
      <w:marBottom w:val="0"/>
      <w:divBdr>
        <w:top w:val="none" w:sz="0" w:space="0" w:color="auto"/>
        <w:left w:val="none" w:sz="0" w:space="0" w:color="auto"/>
        <w:bottom w:val="none" w:sz="0" w:space="0" w:color="auto"/>
        <w:right w:val="none" w:sz="0" w:space="0" w:color="auto"/>
      </w:divBdr>
    </w:div>
    <w:div w:id="210306868">
      <w:bodyDiv w:val="1"/>
      <w:marLeft w:val="0"/>
      <w:marRight w:val="0"/>
      <w:marTop w:val="0"/>
      <w:marBottom w:val="0"/>
      <w:divBdr>
        <w:top w:val="none" w:sz="0" w:space="0" w:color="auto"/>
        <w:left w:val="none" w:sz="0" w:space="0" w:color="auto"/>
        <w:bottom w:val="none" w:sz="0" w:space="0" w:color="auto"/>
        <w:right w:val="none" w:sz="0" w:space="0" w:color="auto"/>
      </w:divBdr>
    </w:div>
    <w:div w:id="548304474">
      <w:bodyDiv w:val="1"/>
      <w:marLeft w:val="0"/>
      <w:marRight w:val="0"/>
      <w:marTop w:val="0"/>
      <w:marBottom w:val="0"/>
      <w:divBdr>
        <w:top w:val="none" w:sz="0" w:space="0" w:color="auto"/>
        <w:left w:val="none" w:sz="0" w:space="0" w:color="auto"/>
        <w:bottom w:val="none" w:sz="0" w:space="0" w:color="auto"/>
        <w:right w:val="none" w:sz="0" w:space="0" w:color="auto"/>
      </w:divBdr>
    </w:div>
    <w:div w:id="581569411">
      <w:bodyDiv w:val="1"/>
      <w:marLeft w:val="0"/>
      <w:marRight w:val="0"/>
      <w:marTop w:val="0"/>
      <w:marBottom w:val="0"/>
      <w:divBdr>
        <w:top w:val="none" w:sz="0" w:space="0" w:color="auto"/>
        <w:left w:val="none" w:sz="0" w:space="0" w:color="auto"/>
        <w:bottom w:val="none" w:sz="0" w:space="0" w:color="auto"/>
        <w:right w:val="none" w:sz="0" w:space="0" w:color="auto"/>
      </w:divBdr>
    </w:div>
    <w:div w:id="930509702">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242525273">
      <w:bodyDiv w:val="1"/>
      <w:marLeft w:val="0"/>
      <w:marRight w:val="0"/>
      <w:marTop w:val="0"/>
      <w:marBottom w:val="0"/>
      <w:divBdr>
        <w:top w:val="none" w:sz="0" w:space="0" w:color="auto"/>
        <w:left w:val="none" w:sz="0" w:space="0" w:color="auto"/>
        <w:bottom w:val="none" w:sz="0" w:space="0" w:color="auto"/>
        <w:right w:val="none" w:sz="0" w:space="0" w:color="auto"/>
      </w:divBdr>
    </w:div>
    <w:div w:id="1462457002">
      <w:bodyDiv w:val="1"/>
      <w:marLeft w:val="0"/>
      <w:marRight w:val="0"/>
      <w:marTop w:val="0"/>
      <w:marBottom w:val="0"/>
      <w:divBdr>
        <w:top w:val="none" w:sz="0" w:space="0" w:color="auto"/>
        <w:left w:val="none" w:sz="0" w:space="0" w:color="auto"/>
        <w:bottom w:val="none" w:sz="0" w:space="0" w:color="auto"/>
        <w:right w:val="none" w:sz="0" w:space="0" w:color="auto"/>
      </w:divBdr>
    </w:div>
    <w:div w:id="1676958900">
      <w:bodyDiv w:val="1"/>
      <w:marLeft w:val="0"/>
      <w:marRight w:val="0"/>
      <w:marTop w:val="0"/>
      <w:marBottom w:val="0"/>
      <w:divBdr>
        <w:top w:val="none" w:sz="0" w:space="0" w:color="auto"/>
        <w:left w:val="none" w:sz="0" w:space="0" w:color="auto"/>
        <w:bottom w:val="none" w:sz="0" w:space="0" w:color="auto"/>
        <w:right w:val="none" w:sz="0" w:space="0" w:color="auto"/>
      </w:divBdr>
    </w:div>
    <w:div w:id="184675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E8F76-88E5-459B-8127-E59FDF19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9570</Words>
  <Characters>5455</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Piķele</dc:creator>
  <cp:keywords/>
  <dc:description/>
  <cp:lastModifiedBy>Anita Jurševica</cp:lastModifiedBy>
  <cp:revision>5</cp:revision>
  <cp:lastPrinted>2019-04-17T12:29:00Z</cp:lastPrinted>
  <dcterms:created xsi:type="dcterms:W3CDTF">2019-04-23T12:59:00Z</dcterms:created>
  <dcterms:modified xsi:type="dcterms:W3CDTF">2019-04-30T12:19:00Z</dcterms:modified>
</cp:coreProperties>
</file>