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5500" w14:textId="0D8F48C5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BE51BC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389C028A" w:rsidR="00FB47BE" w:rsidRPr="00BE51BC" w:rsidRDefault="0069798D" w:rsidP="00FB47B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Kārtībā, kādā </w:t>
      </w:r>
      <w:r w:rsidR="00044672" w:rsidRPr="00044672">
        <w:rPr>
          <w:b/>
          <w:color w:val="000000"/>
          <w:sz w:val="28"/>
          <w:szCs w:val="28"/>
        </w:rPr>
        <w:t>Latvijā kontrolējam</w:t>
      </w:r>
      <w:r>
        <w:rPr>
          <w:b/>
          <w:color w:val="000000"/>
          <w:sz w:val="28"/>
          <w:szCs w:val="28"/>
        </w:rPr>
        <w:t>ās II un III saraksta</w:t>
      </w:r>
      <w:r w:rsidR="00044672" w:rsidRPr="00044672">
        <w:rPr>
          <w:b/>
          <w:color w:val="000000"/>
          <w:sz w:val="28"/>
          <w:szCs w:val="28"/>
        </w:rPr>
        <w:t xml:space="preserve"> narkotisk</w:t>
      </w:r>
      <w:r>
        <w:rPr>
          <w:b/>
          <w:color w:val="000000"/>
          <w:sz w:val="28"/>
          <w:szCs w:val="28"/>
        </w:rPr>
        <w:t>ās</w:t>
      </w:r>
      <w:r w:rsidR="00044672" w:rsidRPr="00044672">
        <w:rPr>
          <w:b/>
          <w:color w:val="000000"/>
          <w:sz w:val="28"/>
          <w:szCs w:val="28"/>
        </w:rPr>
        <w:t xml:space="preserve"> viel</w:t>
      </w:r>
      <w:r>
        <w:rPr>
          <w:b/>
          <w:color w:val="000000"/>
          <w:sz w:val="28"/>
          <w:szCs w:val="28"/>
        </w:rPr>
        <w:t>as</w:t>
      </w:r>
      <w:r w:rsidR="00044672" w:rsidRPr="00044672">
        <w:rPr>
          <w:b/>
          <w:color w:val="000000"/>
          <w:sz w:val="28"/>
          <w:szCs w:val="28"/>
        </w:rPr>
        <w:t>, psihotrop</w:t>
      </w:r>
      <w:r>
        <w:rPr>
          <w:b/>
          <w:color w:val="000000"/>
          <w:sz w:val="28"/>
          <w:szCs w:val="28"/>
        </w:rPr>
        <w:t>ās</w:t>
      </w:r>
      <w:r w:rsidR="00044672" w:rsidRPr="00044672">
        <w:rPr>
          <w:b/>
          <w:color w:val="000000"/>
          <w:sz w:val="28"/>
          <w:szCs w:val="28"/>
        </w:rPr>
        <w:t xml:space="preserve"> viel</w:t>
      </w:r>
      <w:r>
        <w:rPr>
          <w:b/>
          <w:color w:val="000000"/>
          <w:sz w:val="28"/>
          <w:szCs w:val="28"/>
        </w:rPr>
        <w:t>as</w:t>
      </w:r>
      <w:r w:rsidR="00044672" w:rsidRPr="00044672">
        <w:rPr>
          <w:b/>
          <w:color w:val="000000"/>
          <w:sz w:val="28"/>
          <w:szCs w:val="28"/>
        </w:rPr>
        <w:t xml:space="preserve"> un prekursoru</w:t>
      </w:r>
      <w:r>
        <w:rPr>
          <w:b/>
          <w:color w:val="000000"/>
          <w:sz w:val="28"/>
          <w:szCs w:val="28"/>
        </w:rPr>
        <w:t>s izmanto rūpniecībā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D13FEE9" w14:textId="77777777" w:rsidR="00BE51BC" w:rsidRDefault="009F3EFB" w:rsidP="00BE51BC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  <w:r w:rsidR="00BE51BC">
        <w:rPr>
          <w:sz w:val="28"/>
          <w:szCs w:val="28"/>
        </w:rPr>
        <w:t xml:space="preserve"> </w:t>
      </w:r>
      <w:r w:rsidR="00BB487A" w:rsidRPr="00B1583A">
        <w:rPr>
          <w:sz w:val="28"/>
          <w:szCs w:val="28"/>
        </w:rPr>
        <w:t>likuma</w:t>
      </w:r>
      <w:r w:rsidR="00024B7B">
        <w:rPr>
          <w:sz w:val="28"/>
          <w:szCs w:val="28"/>
        </w:rPr>
        <w:t xml:space="preserve"> </w:t>
      </w:r>
    </w:p>
    <w:p w14:paraId="5D2DC23F" w14:textId="4CA7E79B" w:rsidR="00BE51BC" w:rsidRPr="00BE51BC" w:rsidRDefault="00BE51BC" w:rsidP="00BE51BC">
      <w:pPr>
        <w:jc w:val="right"/>
        <w:rPr>
          <w:sz w:val="28"/>
          <w:szCs w:val="28"/>
        </w:rPr>
      </w:pPr>
      <w:r w:rsidRPr="006B5C28">
        <w:rPr>
          <w:color w:val="000000"/>
          <w:sz w:val="28"/>
          <w:szCs w:val="28"/>
        </w:rPr>
        <w:t>“Par narkotisko un psihotropo vielu</w:t>
      </w:r>
      <w:r w:rsidR="00E2032A">
        <w:rPr>
          <w:color w:val="000000"/>
          <w:sz w:val="28"/>
          <w:szCs w:val="28"/>
        </w:rPr>
        <w:t>,</w:t>
      </w:r>
      <w:r w:rsidRPr="006B5C28">
        <w:rPr>
          <w:color w:val="000000"/>
          <w:sz w:val="28"/>
          <w:szCs w:val="28"/>
        </w:rPr>
        <w:t xml:space="preserve"> zāļu</w:t>
      </w:r>
      <w:r w:rsidR="00E2032A">
        <w:rPr>
          <w:color w:val="000000"/>
          <w:sz w:val="28"/>
          <w:szCs w:val="28"/>
        </w:rPr>
        <w:t>, kā arī prekursoru</w:t>
      </w:r>
    </w:p>
    <w:p w14:paraId="45361A29" w14:textId="5DBA7E9A" w:rsidR="00BB487A" w:rsidRPr="00B1583A" w:rsidRDefault="00BE51BC" w:rsidP="00143392">
      <w:pPr>
        <w:jc w:val="right"/>
        <w:rPr>
          <w:sz w:val="28"/>
          <w:szCs w:val="28"/>
        </w:rPr>
      </w:pPr>
      <w:r w:rsidRPr="006B5C28">
        <w:rPr>
          <w:color w:val="000000"/>
          <w:sz w:val="28"/>
          <w:szCs w:val="28"/>
        </w:rPr>
        <w:t>likumīgās aprites kārtību”</w:t>
      </w:r>
      <w:r>
        <w:rPr>
          <w:color w:val="000000"/>
          <w:sz w:val="28"/>
          <w:szCs w:val="28"/>
        </w:rPr>
        <w:t xml:space="preserve"> </w:t>
      </w:r>
      <w:r w:rsidR="0028145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8145A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panta </w:t>
      </w:r>
      <w:r w:rsidR="0028145A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t</w:t>
      </w:r>
      <w:r w:rsidR="0028145A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o</w:t>
      </w:r>
      <w:r w:rsidR="0028145A">
        <w:rPr>
          <w:color w:val="000000"/>
          <w:sz w:val="28"/>
          <w:szCs w:val="28"/>
        </w:rPr>
        <w:t xml:space="preserve"> un trešo</w:t>
      </w:r>
      <w:r>
        <w:rPr>
          <w:color w:val="000000"/>
          <w:sz w:val="28"/>
          <w:szCs w:val="28"/>
        </w:rPr>
        <w:t xml:space="preserve"> daļu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77EF54EB" w14:textId="44304FE5" w:rsidR="00024B7B" w:rsidRPr="00D651B6" w:rsidRDefault="001A5876" w:rsidP="00024B7B">
      <w:pPr>
        <w:pStyle w:val="Title"/>
        <w:outlineLvl w:val="0"/>
        <w:rPr>
          <w:b/>
          <w:szCs w:val="28"/>
        </w:rPr>
      </w:pPr>
      <w:r>
        <w:rPr>
          <w:b/>
          <w:szCs w:val="28"/>
        </w:rPr>
        <w:t>I</w:t>
      </w:r>
      <w:r w:rsidR="00D651B6" w:rsidRPr="00D651B6">
        <w:rPr>
          <w:b/>
          <w:szCs w:val="28"/>
        </w:rPr>
        <w:t>. Vispārīgie jautājumi</w:t>
      </w:r>
    </w:p>
    <w:p w14:paraId="522E1169" w14:textId="77777777" w:rsidR="00D446C4" w:rsidRDefault="00D446C4" w:rsidP="00D446C4">
      <w:pPr>
        <w:pStyle w:val="Title"/>
        <w:jc w:val="both"/>
        <w:outlineLvl w:val="0"/>
        <w:rPr>
          <w:szCs w:val="28"/>
        </w:rPr>
      </w:pPr>
    </w:p>
    <w:p w14:paraId="40FAED79" w14:textId="5FFC3A20" w:rsidR="003B4D6C" w:rsidRDefault="00D446C4" w:rsidP="003B4D6C">
      <w:pPr>
        <w:pStyle w:val="Title"/>
        <w:numPr>
          <w:ilvl w:val="0"/>
          <w:numId w:val="6"/>
        </w:numPr>
        <w:jc w:val="both"/>
        <w:outlineLvl w:val="0"/>
      </w:pPr>
      <w:r>
        <w:t>Noteikumi</w:t>
      </w:r>
      <w:r w:rsidR="005952FE">
        <w:t>:</w:t>
      </w:r>
    </w:p>
    <w:p w14:paraId="0C1F8C4D" w14:textId="0585475D" w:rsidR="003F23FA" w:rsidRDefault="00105293" w:rsidP="00F53DBF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1.1.</w:t>
      </w:r>
      <w:r w:rsidR="005952FE">
        <w:rPr>
          <w:color w:val="000000"/>
          <w:szCs w:val="28"/>
        </w:rPr>
        <w:t xml:space="preserve"> </w:t>
      </w:r>
      <w:r w:rsidR="00BE6148">
        <w:rPr>
          <w:color w:val="000000"/>
          <w:szCs w:val="28"/>
        </w:rPr>
        <w:t>apstiprina</w:t>
      </w:r>
      <w:r w:rsidR="003F23FA" w:rsidRPr="00F53DBF">
        <w:rPr>
          <w:color w:val="000000"/>
          <w:szCs w:val="28"/>
        </w:rPr>
        <w:t xml:space="preserve"> sarakst</w:t>
      </w:r>
      <w:r w:rsidR="003F23FA">
        <w:rPr>
          <w:color w:val="000000"/>
          <w:szCs w:val="28"/>
        </w:rPr>
        <w:t>u</w:t>
      </w:r>
      <w:r w:rsidR="003F23FA" w:rsidRPr="00F53DBF">
        <w:rPr>
          <w:color w:val="000000"/>
          <w:szCs w:val="28"/>
        </w:rPr>
        <w:t xml:space="preserve"> ar II un III sarakstā iekļautajām vielām vai vielu atvasinājumiem, izomēriem, </w:t>
      </w:r>
      <w:proofErr w:type="spellStart"/>
      <w:r w:rsidR="003F23FA" w:rsidRPr="00F53DBF">
        <w:rPr>
          <w:color w:val="000000"/>
          <w:szCs w:val="28"/>
        </w:rPr>
        <w:t>struktūranalogiem</w:t>
      </w:r>
      <w:proofErr w:type="spellEnd"/>
      <w:r w:rsidR="003F23FA" w:rsidRPr="00F53DBF">
        <w:rPr>
          <w:color w:val="000000"/>
          <w:szCs w:val="28"/>
        </w:rPr>
        <w:t xml:space="preserve">, aktīvajiem metabolītiem, esteriem, ēteriem un sāļiem (ieskaitot izomēru, </w:t>
      </w:r>
      <w:proofErr w:type="spellStart"/>
      <w:r w:rsidR="003F23FA" w:rsidRPr="00F53DBF">
        <w:rPr>
          <w:color w:val="000000"/>
          <w:szCs w:val="28"/>
        </w:rPr>
        <w:t>struktūranalogu</w:t>
      </w:r>
      <w:proofErr w:type="spellEnd"/>
      <w:r w:rsidR="003F23FA" w:rsidRPr="00F53DBF">
        <w:rPr>
          <w:color w:val="000000"/>
          <w:szCs w:val="28"/>
        </w:rPr>
        <w:t>, aktīvo metabolītu, esteru un ēteru sāļu</w:t>
      </w:r>
      <w:r w:rsidR="00D24D96">
        <w:rPr>
          <w:color w:val="000000"/>
          <w:szCs w:val="28"/>
        </w:rPr>
        <w:t>s</w:t>
      </w:r>
      <w:r w:rsidR="003F23FA" w:rsidRPr="00F53DBF">
        <w:rPr>
          <w:color w:val="000000"/>
          <w:szCs w:val="28"/>
        </w:rPr>
        <w:t>), kuras atļauts izmantot rūpniecībā (izņemot</w:t>
      </w:r>
      <w:r w:rsidR="00BE6148">
        <w:rPr>
          <w:color w:val="000000"/>
          <w:szCs w:val="28"/>
        </w:rPr>
        <w:t xml:space="preserve"> izmantošan</w:t>
      </w:r>
      <w:r w:rsidR="00766CEB">
        <w:rPr>
          <w:color w:val="000000"/>
          <w:szCs w:val="28"/>
        </w:rPr>
        <w:t>u</w:t>
      </w:r>
      <w:r w:rsidR="003F23FA" w:rsidRPr="00F53DBF">
        <w:rPr>
          <w:color w:val="000000"/>
          <w:szCs w:val="28"/>
        </w:rPr>
        <w:t xml:space="preserve"> farmaceitiskiem mērķiem)</w:t>
      </w:r>
      <w:r w:rsidR="003F23FA">
        <w:rPr>
          <w:color w:val="000000"/>
          <w:szCs w:val="28"/>
        </w:rPr>
        <w:t>;</w:t>
      </w:r>
    </w:p>
    <w:p w14:paraId="450686D1" w14:textId="34287DDD" w:rsidR="00D446C4" w:rsidRDefault="003F23FA" w:rsidP="00F53DBF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1.2. </w:t>
      </w:r>
      <w:r w:rsidR="005952FE" w:rsidRPr="005952FE">
        <w:rPr>
          <w:color w:val="000000"/>
          <w:szCs w:val="28"/>
        </w:rPr>
        <w:t>nosaka</w:t>
      </w:r>
      <w:r w:rsidR="00105293" w:rsidRPr="005952FE">
        <w:rPr>
          <w:color w:val="000000"/>
          <w:szCs w:val="28"/>
        </w:rPr>
        <w:t> </w:t>
      </w:r>
      <w:r w:rsidR="005952FE" w:rsidRPr="005952FE">
        <w:rPr>
          <w:iCs/>
          <w:color w:val="000000" w:themeColor="text1"/>
          <w:szCs w:val="28"/>
          <w:lang w:eastAsia="lv-LV"/>
        </w:rPr>
        <w:t>kārtību, kādā izsniedz</w:t>
      </w:r>
      <w:r w:rsidR="00766CEB">
        <w:rPr>
          <w:iCs/>
          <w:color w:val="000000" w:themeColor="text1"/>
          <w:szCs w:val="28"/>
          <w:lang w:eastAsia="lv-LV"/>
        </w:rPr>
        <w:t>, aptur</w:t>
      </w:r>
      <w:r w:rsidR="005952FE" w:rsidRPr="005952FE">
        <w:rPr>
          <w:iCs/>
          <w:color w:val="000000" w:themeColor="text1"/>
          <w:szCs w:val="28"/>
          <w:lang w:eastAsia="lv-LV"/>
        </w:rPr>
        <w:t xml:space="preserve"> un anulē</w:t>
      </w:r>
      <w:r w:rsidR="00BE7875">
        <w:rPr>
          <w:iCs/>
          <w:color w:val="000000" w:themeColor="text1"/>
          <w:szCs w:val="28"/>
          <w:lang w:eastAsia="lv-LV"/>
        </w:rPr>
        <w:t xml:space="preserve"> </w:t>
      </w:r>
      <w:r w:rsidR="005952FE" w:rsidRPr="005952FE">
        <w:rPr>
          <w:iCs/>
          <w:color w:val="000000" w:themeColor="text1"/>
          <w:szCs w:val="28"/>
          <w:lang w:eastAsia="lv-LV"/>
        </w:rPr>
        <w:t>atļauju</w:t>
      </w:r>
      <w:r w:rsidR="00BE7875">
        <w:rPr>
          <w:iCs/>
          <w:color w:val="000000" w:themeColor="text1"/>
          <w:szCs w:val="28"/>
          <w:lang w:eastAsia="lv-LV"/>
        </w:rPr>
        <w:t xml:space="preserve"> </w:t>
      </w:r>
      <w:r>
        <w:rPr>
          <w:iCs/>
          <w:color w:val="000000" w:themeColor="text1"/>
          <w:szCs w:val="28"/>
          <w:lang w:eastAsia="lv-LV"/>
        </w:rPr>
        <w:t>šo noteikumu 1.1.apakšpunktā minētajā sarakstā iekļauto vielu izmantošana</w:t>
      </w:r>
      <w:r w:rsidR="005952FE" w:rsidRPr="005952FE">
        <w:rPr>
          <w:iCs/>
          <w:color w:val="000000" w:themeColor="text1"/>
          <w:szCs w:val="28"/>
          <w:lang w:eastAsia="lv-LV"/>
        </w:rPr>
        <w:t xml:space="preserve">i rūpniecībā (izņemot </w:t>
      </w:r>
      <w:r w:rsidR="001A5876">
        <w:rPr>
          <w:iCs/>
          <w:color w:val="000000" w:themeColor="text1"/>
          <w:szCs w:val="28"/>
          <w:lang w:eastAsia="lv-LV"/>
        </w:rPr>
        <w:t xml:space="preserve">izmantošanai </w:t>
      </w:r>
      <w:r w:rsidR="005952FE" w:rsidRPr="005952FE">
        <w:rPr>
          <w:iCs/>
          <w:color w:val="000000" w:themeColor="text1"/>
          <w:szCs w:val="28"/>
          <w:lang w:eastAsia="lv-LV"/>
        </w:rPr>
        <w:t>farmaceitiskiem mērķiem)</w:t>
      </w:r>
      <w:r w:rsidR="000434D8">
        <w:rPr>
          <w:iCs/>
          <w:color w:val="000000" w:themeColor="text1"/>
          <w:szCs w:val="28"/>
          <w:lang w:eastAsia="lv-LV"/>
        </w:rPr>
        <w:t xml:space="preserve"> (turpmāk </w:t>
      </w:r>
      <w:r w:rsidR="0069403D" w:rsidRPr="00012EEB">
        <w:rPr>
          <w:iCs/>
          <w:color w:val="000000" w:themeColor="text1"/>
          <w:szCs w:val="28"/>
          <w:lang w:eastAsia="lv-LV"/>
        </w:rPr>
        <w:t>–</w:t>
      </w:r>
      <w:r w:rsidR="000434D8" w:rsidRPr="00012EEB">
        <w:rPr>
          <w:iCs/>
          <w:color w:val="000000" w:themeColor="text1"/>
          <w:szCs w:val="28"/>
          <w:lang w:eastAsia="lv-LV"/>
        </w:rPr>
        <w:t xml:space="preserve"> </w:t>
      </w:r>
      <w:r w:rsidR="0069403D" w:rsidRPr="00012EEB">
        <w:rPr>
          <w:iCs/>
          <w:color w:val="000000" w:themeColor="text1"/>
          <w:szCs w:val="28"/>
          <w:lang w:eastAsia="lv-LV"/>
        </w:rPr>
        <w:t xml:space="preserve"> </w:t>
      </w:r>
      <w:r w:rsidR="000434D8" w:rsidRPr="00012EEB">
        <w:rPr>
          <w:iCs/>
          <w:color w:val="000000" w:themeColor="text1"/>
          <w:szCs w:val="28"/>
          <w:lang w:eastAsia="lv-LV"/>
        </w:rPr>
        <w:t>atļauja)</w:t>
      </w:r>
      <w:r w:rsidR="003C5219" w:rsidRPr="00012EEB">
        <w:rPr>
          <w:color w:val="000000"/>
          <w:szCs w:val="28"/>
        </w:rPr>
        <w:t>;</w:t>
      </w:r>
    </w:p>
    <w:p w14:paraId="2F316682" w14:textId="4376093F" w:rsidR="003C5219" w:rsidRDefault="003C5219" w:rsidP="00F53DBF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23FA">
        <w:rPr>
          <w:color w:val="000000"/>
          <w:szCs w:val="28"/>
        </w:rPr>
        <w:t>3</w:t>
      </w:r>
      <w:r>
        <w:rPr>
          <w:color w:val="000000"/>
          <w:szCs w:val="28"/>
        </w:rPr>
        <w:t>. </w:t>
      </w:r>
      <w:r w:rsidR="00F53DBF">
        <w:rPr>
          <w:color w:val="000000"/>
          <w:szCs w:val="28"/>
        </w:rPr>
        <w:t xml:space="preserve">nosaka </w:t>
      </w:r>
      <w:r w:rsidRPr="003C5219">
        <w:rPr>
          <w:color w:val="000000"/>
          <w:szCs w:val="28"/>
        </w:rPr>
        <w:t>prasības, kuru izpildi nodrošina</w:t>
      </w:r>
      <w:r w:rsidR="00F53DBF">
        <w:rPr>
          <w:color w:val="000000"/>
          <w:szCs w:val="28"/>
        </w:rPr>
        <w:t xml:space="preserve"> </w:t>
      </w:r>
      <w:r w:rsidR="00761A16">
        <w:rPr>
          <w:color w:val="000000"/>
          <w:szCs w:val="28"/>
        </w:rPr>
        <w:t>atļaujas</w:t>
      </w:r>
      <w:r w:rsidRPr="003C5219">
        <w:rPr>
          <w:color w:val="000000"/>
          <w:szCs w:val="28"/>
        </w:rPr>
        <w:t xml:space="preserve"> saņēmējs</w:t>
      </w:r>
      <w:r w:rsidR="00463E8C">
        <w:rPr>
          <w:color w:val="000000"/>
          <w:szCs w:val="28"/>
        </w:rPr>
        <w:t>,</w:t>
      </w:r>
      <w:r w:rsidRPr="003C5219">
        <w:rPr>
          <w:color w:val="000000"/>
          <w:szCs w:val="28"/>
        </w:rPr>
        <w:t xml:space="preserve"> </w:t>
      </w:r>
      <w:r w:rsidR="00D1501B">
        <w:rPr>
          <w:color w:val="000000"/>
          <w:szCs w:val="28"/>
        </w:rPr>
        <w:t>saņemot</w:t>
      </w:r>
      <w:r w:rsidR="00803E79">
        <w:rPr>
          <w:color w:val="000000"/>
          <w:szCs w:val="28"/>
        </w:rPr>
        <w:t>,</w:t>
      </w:r>
      <w:r w:rsidR="00762262">
        <w:rPr>
          <w:color w:val="000000"/>
          <w:szCs w:val="28"/>
        </w:rPr>
        <w:t xml:space="preserve"> </w:t>
      </w:r>
      <w:r w:rsidR="006705A2">
        <w:rPr>
          <w:color w:val="000000"/>
          <w:szCs w:val="28"/>
        </w:rPr>
        <w:t xml:space="preserve"> iepērkot</w:t>
      </w:r>
      <w:r w:rsidR="00F512DF" w:rsidRPr="00012EEB">
        <w:rPr>
          <w:color w:val="000000"/>
          <w:szCs w:val="28"/>
        </w:rPr>
        <w:t>,</w:t>
      </w:r>
      <w:r w:rsidRPr="003C5219">
        <w:rPr>
          <w:color w:val="000000"/>
          <w:szCs w:val="28"/>
        </w:rPr>
        <w:t xml:space="preserve"> izlietojot, uzglabājot, uzskaitot un iznīcinot š</w:t>
      </w:r>
      <w:r w:rsidR="00F53DBF">
        <w:rPr>
          <w:color w:val="000000"/>
          <w:szCs w:val="28"/>
        </w:rPr>
        <w:t xml:space="preserve">o noteikumu </w:t>
      </w:r>
      <w:r w:rsidR="00766CEB">
        <w:rPr>
          <w:color w:val="000000"/>
          <w:szCs w:val="28"/>
        </w:rPr>
        <w:t>1.1.apakšpuntā minētajā sarakstā</w:t>
      </w:r>
      <w:r w:rsidR="00766CEB" w:rsidRPr="003C5219">
        <w:rPr>
          <w:color w:val="000000"/>
          <w:szCs w:val="28"/>
        </w:rPr>
        <w:t xml:space="preserve"> </w:t>
      </w:r>
      <w:r w:rsidRPr="003C5219">
        <w:rPr>
          <w:color w:val="000000"/>
          <w:szCs w:val="28"/>
        </w:rPr>
        <w:t>iekļautās vielas</w:t>
      </w:r>
      <w:r w:rsidR="003F23FA">
        <w:rPr>
          <w:color w:val="000000"/>
          <w:szCs w:val="28"/>
        </w:rPr>
        <w:t>.</w:t>
      </w:r>
    </w:p>
    <w:p w14:paraId="03C4FB7A" w14:textId="7EC4FC4D" w:rsidR="00D446C4" w:rsidRDefault="00D446C4" w:rsidP="00D446C4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2BDD7048" w14:textId="7F5EABD7" w:rsidR="00783932" w:rsidRDefault="00FC370C" w:rsidP="00FC370C">
      <w:pPr>
        <w:pStyle w:val="Title"/>
        <w:ind w:firstLine="709"/>
        <w:jc w:val="both"/>
        <w:outlineLvl w:val="0"/>
        <w:rPr>
          <w:szCs w:val="28"/>
        </w:rPr>
      </w:pPr>
      <w:r>
        <w:rPr>
          <w:color w:val="000000"/>
          <w:szCs w:val="28"/>
        </w:rPr>
        <w:t>2. </w:t>
      </w:r>
      <w:r w:rsidR="00642C6F" w:rsidRPr="00FC370C">
        <w:rPr>
          <w:color w:val="000000"/>
          <w:szCs w:val="28"/>
        </w:rPr>
        <w:t>II un III sarakstā iekļautā</w:t>
      </w:r>
      <w:r w:rsidR="00440912">
        <w:rPr>
          <w:color w:val="000000"/>
          <w:szCs w:val="28"/>
        </w:rPr>
        <w:t>s</w:t>
      </w:r>
      <w:r w:rsidR="00642C6F" w:rsidRPr="00FC370C">
        <w:rPr>
          <w:color w:val="000000"/>
          <w:szCs w:val="28"/>
        </w:rPr>
        <w:t xml:space="preserve"> viel</w:t>
      </w:r>
      <w:r w:rsidR="00440912">
        <w:rPr>
          <w:color w:val="000000"/>
          <w:szCs w:val="28"/>
        </w:rPr>
        <w:t>as</w:t>
      </w:r>
      <w:r w:rsidR="00642C6F" w:rsidRPr="00FC370C">
        <w:rPr>
          <w:color w:val="000000"/>
          <w:szCs w:val="28"/>
        </w:rPr>
        <w:t xml:space="preserve"> vai vielu atvasinājumi, izomēri, </w:t>
      </w:r>
      <w:proofErr w:type="spellStart"/>
      <w:r w:rsidR="00642C6F" w:rsidRPr="00FC370C">
        <w:rPr>
          <w:color w:val="000000"/>
          <w:szCs w:val="28"/>
        </w:rPr>
        <w:t>struktūranalogi</w:t>
      </w:r>
      <w:proofErr w:type="spellEnd"/>
      <w:r w:rsidR="00642C6F" w:rsidRPr="00FC370C">
        <w:rPr>
          <w:color w:val="000000"/>
          <w:szCs w:val="28"/>
        </w:rPr>
        <w:t xml:space="preserve">, aktīvie metabolīti, esteri, ēteri un sāļi (ieskaitot izomēru, </w:t>
      </w:r>
      <w:proofErr w:type="spellStart"/>
      <w:r w:rsidR="00642C6F" w:rsidRPr="00FC370C">
        <w:rPr>
          <w:color w:val="000000"/>
          <w:szCs w:val="28"/>
        </w:rPr>
        <w:t>struktūranalogu</w:t>
      </w:r>
      <w:proofErr w:type="spellEnd"/>
      <w:r w:rsidR="00642C6F" w:rsidRPr="00FC370C">
        <w:rPr>
          <w:color w:val="000000"/>
          <w:szCs w:val="28"/>
        </w:rPr>
        <w:t>, aktīvo metabolītu, esteru un ēteru sāļu</w:t>
      </w:r>
      <w:r w:rsidR="00D24D96">
        <w:rPr>
          <w:color w:val="000000"/>
          <w:szCs w:val="28"/>
        </w:rPr>
        <w:t>s</w:t>
      </w:r>
      <w:r w:rsidR="00642C6F" w:rsidRPr="00FC370C">
        <w:rPr>
          <w:color w:val="000000"/>
          <w:szCs w:val="28"/>
        </w:rPr>
        <w:t xml:space="preserve">), kuras atļauts izmantot rūpniecībā (izņemot </w:t>
      </w:r>
      <w:r w:rsidR="001A5876">
        <w:rPr>
          <w:color w:val="000000"/>
          <w:szCs w:val="28"/>
        </w:rPr>
        <w:t xml:space="preserve">izmantošanai </w:t>
      </w:r>
      <w:r w:rsidR="00642C6F" w:rsidRPr="00FC370C">
        <w:rPr>
          <w:color w:val="000000"/>
          <w:szCs w:val="28"/>
        </w:rPr>
        <w:t xml:space="preserve">farmaceitiskiem mērķiem), </w:t>
      </w:r>
      <w:r w:rsidRPr="00FC370C">
        <w:rPr>
          <w:color w:val="000000"/>
          <w:szCs w:val="28"/>
        </w:rPr>
        <w:t xml:space="preserve">ir </w:t>
      </w:r>
      <w:r w:rsidR="00440912">
        <w:rPr>
          <w:color w:val="000000"/>
          <w:szCs w:val="28"/>
        </w:rPr>
        <w:t>noteiktas</w:t>
      </w:r>
      <w:r>
        <w:rPr>
          <w:color w:val="000000"/>
          <w:szCs w:val="28"/>
        </w:rPr>
        <w:t xml:space="preserve"> šo noteikumu pielikumā</w:t>
      </w:r>
      <w:r w:rsidR="00C52D96">
        <w:rPr>
          <w:color w:val="000000"/>
          <w:szCs w:val="28"/>
        </w:rPr>
        <w:t xml:space="preserve"> (turpmāk – saraksta vielas)</w:t>
      </w:r>
      <w:r w:rsidR="00167768" w:rsidRPr="00FC370C">
        <w:rPr>
          <w:szCs w:val="28"/>
        </w:rPr>
        <w:t>.</w:t>
      </w:r>
    </w:p>
    <w:p w14:paraId="243EFE1D" w14:textId="7426CDE7" w:rsidR="00783932" w:rsidRDefault="00783932" w:rsidP="00D446C4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1493D5E4" w14:textId="28CC4650" w:rsidR="00660CEC" w:rsidRDefault="001A5876" w:rsidP="00660CEC">
      <w:pPr>
        <w:pStyle w:val="Title"/>
        <w:ind w:firstLine="720"/>
        <w:outlineLvl w:val="0"/>
        <w:rPr>
          <w:b/>
          <w:szCs w:val="28"/>
        </w:rPr>
      </w:pPr>
      <w:r>
        <w:rPr>
          <w:b/>
          <w:szCs w:val="28"/>
        </w:rPr>
        <w:t>II</w:t>
      </w:r>
      <w:r w:rsidR="00660CEC">
        <w:rPr>
          <w:b/>
          <w:szCs w:val="28"/>
        </w:rPr>
        <w:t xml:space="preserve">. </w:t>
      </w:r>
      <w:r w:rsidR="008E74F7" w:rsidRPr="00012EEB">
        <w:rPr>
          <w:b/>
          <w:szCs w:val="28"/>
        </w:rPr>
        <w:t>Atļaujas iz</w:t>
      </w:r>
      <w:r w:rsidR="008E74F7">
        <w:rPr>
          <w:b/>
          <w:szCs w:val="28"/>
        </w:rPr>
        <w:t>sniegšana</w:t>
      </w:r>
      <w:r w:rsidR="00766CEB">
        <w:rPr>
          <w:b/>
          <w:szCs w:val="28"/>
        </w:rPr>
        <w:t>, apturēšana</w:t>
      </w:r>
      <w:r w:rsidR="008E74F7">
        <w:rPr>
          <w:b/>
          <w:szCs w:val="28"/>
        </w:rPr>
        <w:t xml:space="preserve"> un anulēšana</w:t>
      </w:r>
    </w:p>
    <w:p w14:paraId="06815077" w14:textId="77777777" w:rsidR="00660CEC" w:rsidRDefault="00660CEC" w:rsidP="00660CEC">
      <w:pPr>
        <w:pStyle w:val="Title"/>
        <w:ind w:firstLine="720"/>
        <w:outlineLvl w:val="0"/>
        <w:rPr>
          <w:b/>
          <w:szCs w:val="28"/>
        </w:rPr>
      </w:pPr>
    </w:p>
    <w:p w14:paraId="09CF9E0B" w14:textId="5A5B4346" w:rsidR="000434D8" w:rsidRDefault="002100C3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660CEC">
        <w:rPr>
          <w:szCs w:val="28"/>
        </w:rPr>
        <w:t>. </w:t>
      </w:r>
      <w:r w:rsidR="000434D8" w:rsidRPr="000434D8">
        <w:rPr>
          <w:szCs w:val="28"/>
        </w:rPr>
        <w:t xml:space="preserve">Lai </w:t>
      </w:r>
      <w:r w:rsidR="000434D8" w:rsidRPr="00012EEB">
        <w:rPr>
          <w:szCs w:val="28"/>
        </w:rPr>
        <w:t xml:space="preserve">saņemtu </w:t>
      </w:r>
      <w:r w:rsidR="00AE6905" w:rsidRPr="00012EEB">
        <w:rPr>
          <w:iCs/>
          <w:color w:val="000000" w:themeColor="text1"/>
          <w:szCs w:val="28"/>
          <w:lang w:eastAsia="lv-LV"/>
        </w:rPr>
        <w:t xml:space="preserve"> </w:t>
      </w:r>
      <w:r w:rsidR="000434D8" w:rsidRPr="00012EEB">
        <w:rPr>
          <w:szCs w:val="28"/>
        </w:rPr>
        <w:t xml:space="preserve">atļauju saraksta </w:t>
      </w:r>
      <w:r w:rsidR="000434D8" w:rsidRPr="00012EEB">
        <w:rPr>
          <w:iCs/>
          <w:color w:val="000000" w:themeColor="text1"/>
          <w:szCs w:val="28"/>
          <w:lang w:eastAsia="lv-LV"/>
        </w:rPr>
        <w:t>vielu izmantošanai rūpniecībā (izņemot farmaceitiskiem mērķiem)</w:t>
      </w:r>
      <w:r w:rsidR="000434D8" w:rsidRPr="00012EEB">
        <w:rPr>
          <w:szCs w:val="28"/>
        </w:rPr>
        <w:t xml:space="preserve">, </w:t>
      </w:r>
      <w:r w:rsidR="00463E8C" w:rsidRPr="00012EEB">
        <w:rPr>
          <w:szCs w:val="28"/>
        </w:rPr>
        <w:t>persona</w:t>
      </w:r>
      <w:r w:rsidR="000434D8" w:rsidRPr="000434D8">
        <w:rPr>
          <w:szCs w:val="28"/>
        </w:rPr>
        <w:t xml:space="preserve"> Zāļu valsts aģentūr</w:t>
      </w:r>
      <w:r w:rsidR="00434E8B">
        <w:rPr>
          <w:szCs w:val="28"/>
        </w:rPr>
        <w:t>ā</w:t>
      </w:r>
      <w:r w:rsidR="000434D8" w:rsidRPr="000434D8">
        <w:rPr>
          <w:szCs w:val="28"/>
        </w:rPr>
        <w:t xml:space="preserve"> (turpmāk - aģentūra) </w:t>
      </w:r>
      <w:r w:rsidR="00E56D59">
        <w:rPr>
          <w:szCs w:val="28"/>
        </w:rPr>
        <w:t xml:space="preserve">iesniedz rakstveida iesniegumu </w:t>
      </w:r>
      <w:r w:rsidR="000434D8" w:rsidRPr="000434D8">
        <w:rPr>
          <w:szCs w:val="28"/>
        </w:rPr>
        <w:t>atļaujas saņemšanai</w:t>
      </w:r>
      <w:r w:rsidR="000434D8">
        <w:rPr>
          <w:szCs w:val="28"/>
        </w:rPr>
        <w:t>. Iesniegumā norāda:</w:t>
      </w:r>
    </w:p>
    <w:p w14:paraId="52039A5C" w14:textId="7A30C6EB" w:rsidR="003300CC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0434D8">
        <w:rPr>
          <w:szCs w:val="28"/>
        </w:rPr>
        <w:t>.1. </w:t>
      </w:r>
      <w:r w:rsidR="003300CC">
        <w:rPr>
          <w:szCs w:val="28"/>
        </w:rPr>
        <w:t>juridiskām personām – n</w:t>
      </w:r>
      <w:r w:rsidR="00294B5B">
        <w:rPr>
          <w:szCs w:val="28"/>
        </w:rPr>
        <w:t>osaukumu</w:t>
      </w:r>
      <w:r w:rsidR="003300CC">
        <w:rPr>
          <w:szCs w:val="28"/>
        </w:rPr>
        <w:t>, reģistrācijas numuru</w:t>
      </w:r>
      <w:r w:rsidR="00506B29">
        <w:rPr>
          <w:szCs w:val="28"/>
        </w:rPr>
        <w:t>,</w:t>
      </w:r>
      <w:r w:rsidR="003300CC">
        <w:rPr>
          <w:szCs w:val="28"/>
        </w:rPr>
        <w:t xml:space="preserve"> </w:t>
      </w:r>
      <w:r w:rsidR="00506B29">
        <w:rPr>
          <w:szCs w:val="28"/>
        </w:rPr>
        <w:t xml:space="preserve">pārstāvja vārdu, uzvārdu, </w:t>
      </w:r>
      <w:r w:rsidR="001E516D">
        <w:rPr>
          <w:szCs w:val="28"/>
        </w:rPr>
        <w:t>personas kodu</w:t>
      </w:r>
      <w:r w:rsidR="00506B29">
        <w:rPr>
          <w:szCs w:val="28"/>
        </w:rPr>
        <w:t xml:space="preserve"> un amatu</w:t>
      </w:r>
      <w:r w:rsidR="003300CC">
        <w:rPr>
          <w:szCs w:val="28"/>
        </w:rPr>
        <w:t>;</w:t>
      </w:r>
    </w:p>
    <w:p w14:paraId="03C9183D" w14:textId="3C4C1431" w:rsidR="003300CC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3300CC">
        <w:rPr>
          <w:szCs w:val="28"/>
        </w:rPr>
        <w:t>.2. fiziskām personām – vārdu, uzvārdu</w:t>
      </w:r>
      <w:r w:rsidR="00761A16">
        <w:rPr>
          <w:szCs w:val="28"/>
        </w:rPr>
        <w:t xml:space="preserve"> un</w:t>
      </w:r>
      <w:r w:rsidR="003300CC">
        <w:rPr>
          <w:szCs w:val="28"/>
        </w:rPr>
        <w:t xml:space="preserve"> </w:t>
      </w:r>
      <w:r w:rsidR="005A4538">
        <w:rPr>
          <w:szCs w:val="28"/>
        </w:rPr>
        <w:t>personas kodu</w:t>
      </w:r>
      <w:r w:rsidR="003300CC">
        <w:rPr>
          <w:szCs w:val="28"/>
        </w:rPr>
        <w:t>;</w:t>
      </w:r>
    </w:p>
    <w:p w14:paraId="5940D35E" w14:textId="4DAF6827" w:rsidR="003300CC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3300CC">
        <w:rPr>
          <w:szCs w:val="28"/>
        </w:rPr>
        <w:t>.3. tās vietas adresi, kurā ir paredzēts veikt darbības ar saraksta vielām;</w:t>
      </w:r>
    </w:p>
    <w:p w14:paraId="71A8086A" w14:textId="1DDD9C60" w:rsidR="00EA39FB" w:rsidRDefault="00EA39FB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3.4. tās personas, kura būs atbildīga par saraksta vielu apriti, vārdu</w:t>
      </w:r>
      <w:r w:rsidR="00040563">
        <w:rPr>
          <w:szCs w:val="28"/>
        </w:rPr>
        <w:t>,</w:t>
      </w:r>
      <w:r>
        <w:rPr>
          <w:szCs w:val="28"/>
        </w:rPr>
        <w:t xml:space="preserve"> uzvārdu </w:t>
      </w:r>
      <w:r w:rsidR="00040563">
        <w:rPr>
          <w:szCs w:val="28"/>
        </w:rPr>
        <w:t>un</w:t>
      </w:r>
      <w:r>
        <w:rPr>
          <w:szCs w:val="28"/>
        </w:rPr>
        <w:t xml:space="preserve"> personas kodu</w:t>
      </w:r>
      <w:r w:rsidR="00124267">
        <w:rPr>
          <w:szCs w:val="28"/>
        </w:rPr>
        <w:t xml:space="preserve"> (turpmāk – atbildīgā amatpersona)</w:t>
      </w:r>
      <w:r w:rsidR="00040563">
        <w:rPr>
          <w:szCs w:val="28"/>
        </w:rPr>
        <w:t>;</w:t>
      </w:r>
    </w:p>
    <w:p w14:paraId="21924428" w14:textId="4306434E" w:rsidR="003300CC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3300CC">
        <w:rPr>
          <w:szCs w:val="28"/>
        </w:rPr>
        <w:t>.</w:t>
      </w:r>
      <w:r w:rsidR="00040563">
        <w:rPr>
          <w:szCs w:val="28"/>
        </w:rPr>
        <w:t>5</w:t>
      </w:r>
      <w:r w:rsidR="003300CC">
        <w:rPr>
          <w:szCs w:val="28"/>
        </w:rPr>
        <w:t>. saraksta viel</w:t>
      </w:r>
      <w:r w:rsidR="00F35D41">
        <w:rPr>
          <w:szCs w:val="28"/>
        </w:rPr>
        <w:t>as, kuras paredzēts izmantot, un šo vielu</w:t>
      </w:r>
      <w:r w:rsidR="003300CC">
        <w:rPr>
          <w:szCs w:val="28"/>
        </w:rPr>
        <w:t xml:space="preserve"> izmantošanas nolūk</w:t>
      </w:r>
      <w:r w:rsidR="000737C5">
        <w:rPr>
          <w:szCs w:val="28"/>
        </w:rPr>
        <w:t>u</w:t>
      </w:r>
      <w:r w:rsidR="003300CC">
        <w:rPr>
          <w:szCs w:val="28"/>
        </w:rPr>
        <w:t>;</w:t>
      </w:r>
    </w:p>
    <w:p w14:paraId="0E7125B2" w14:textId="2092DC86" w:rsidR="00F45A4F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lastRenderedPageBreak/>
        <w:t>3</w:t>
      </w:r>
      <w:r w:rsidR="003300CC">
        <w:rPr>
          <w:szCs w:val="28"/>
        </w:rPr>
        <w:t>.</w:t>
      </w:r>
      <w:r w:rsidR="00040563">
        <w:rPr>
          <w:szCs w:val="28"/>
        </w:rPr>
        <w:t>6</w:t>
      </w:r>
      <w:r w:rsidR="003300CC">
        <w:rPr>
          <w:szCs w:val="28"/>
        </w:rPr>
        <w:t>. plānot</w:t>
      </w:r>
      <w:r w:rsidR="000737C5">
        <w:rPr>
          <w:szCs w:val="28"/>
        </w:rPr>
        <w:t>o</w:t>
      </w:r>
      <w:r w:rsidR="003300CC">
        <w:rPr>
          <w:szCs w:val="28"/>
        </w:rPr>
        <w:t xml:space="preserve"> saraksta vielu izmantošanas </w:t>
      </w:r>
      <w:r w:rsidR="00F962F7">
        <w:rPr>
          <w:szCs w:val="28"/>
        </w:rPr>
        <w:t>apjom</w:t>
      </w:r>
      <w:r w:rsidR="000737C5">
        <w:rPr>
          <w:szCs w:val="28"/>
        </w:rPr>
        <w:t>u</w:t>
      </w:r>
      <w:r w:rsidR="00F962F7">
        <w:rPr>
          <w:szCs w:val="28"/>
        </w:rPr>
        <w:t xml:space="preserve"> </w:t>
      </w:r>
      <w:r w:rsidR="00971FBC">
        <w:rPr>
          <w:szCs w:val="28"/>
        </w:rPr>
        <w:t>(</w:t>
      </w:r>
      <w:r w:rsidR="001E516D">
        <w:rPr>
          <w:szCs w:val="28"/>
        </w:rPr>
        <w:t>noteiktajās</w:t>
      </w:r>
      <w:r w:rsidR="00971FBC">
        <w:rPr>
          <w:szCs w:val="28"/>
        </w:rPr>
        <w:t xml:space="preserve"> mērvienībās) </w:t>
      </w:r>
      <w:r w:rsidR="00F962F7">
        <w:rPr>
          <w:szCs w:val="28"/>
        </w:rPr>
        <w:t>mēnesī</w:t>
      </w:r>
      <w:r w:rsidR="00F45A4F">
        <w:rPr>
          <w:szCs w:val="28"/>
        </w:rPr>
        <w:t>;</w:t>
      </w:r>
    </w:p>
    <w:p w14:paraId="3AEDA668" w14:textId="2D9CD9B4" w:rsidR="000737C5" w:rsidRPr="00012EEB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0737C5" w:rsidRPr="00012EEB">
        <w:rPr>
          <w:szCs w:val="28"/>
        </w:rPr>
        <w:t>.</w:t>
      </w:r>
      <w:r w:rsidR="00040563">
        <w:rPr>
          <w:szCs w:val="28"/>
        </w:rPr>
        <w:t>7</w:t>
      </w:r>
      <w:r w:rsidR="000737C5" w:rsidRPr="00012EEB">
        <w:rPr>
          <w:szCs w:val="28"/>
        </w:rPr>
        <w:t>. plānoto rīcību ar vielu starpproduktiem (ja tādi ir paredzēti);</w:t>
      </w:r>
    </w:p>
    <w:p w14:paraId="04160739" w14:textId="6124602E" w:rsidR="000737C5" w:rsidRDefault="002100C3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0737C5" w:rsidRPr="00012EEB">
        <w:rPr>
          <w:szCs w:val="28"/>
        </w:rPr>
        <w:t>.</w:t>
      </w:r>
      <w:r w:rsidR="00040563">
        <w:rPr>
          <w:szCs w:val="28"/>
        </w:rPr>
        <w:t>8</w:t>
      </w:r>
      <w:r w:rsidR="000737C5" w:rsidRPr="00012EEB">
        <w:rPr>
          <w:szCs w:val="28"/>
        </w:rPr>
        <w:t>. plānoto saraksta vielu vai to starpproduktu iznīcināšanas kārtību</w:t>
      </w:r>
      <w:r w:rsidR="00761A16" w:rsidRPr="00012EEB">
        <w:rPr>
          <w:szCs w:val="28"/>
        </w:rPr>
        <w:t xml:space="preserve"> (ja tāda ir paredzēta);</w:t>
      </w:r>
    </w:p>
    <w:p w14:paraId="279AB248" w14:textId="207B52B0" w:rsidR="00240803" w:rsidRDefault="002100C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F45A4F">
        <w:rPr>
          <w:szCs w:val="28"/>
        </w:rPr>
        <w:t>.</w:t>
      </w:r>
      <w:r w:rsidR="00040563">
        <w:rPr>
          <w:szCs w:val="28"/>
        </w:rPr>
        <w:t>9</w:t>
      </w:r>
      <w:r w:rsidR="00F45A4F">
        <w:rPr>
          <w:szCs w:val="28"/>
        </w:rPr>
        <w:t>. tālruņa numuru</w:t>
      </w:r>
      <w:r w:rsidR="00240803">
        <w:rPr>
          <w:szCs w:val="28"/>
        </w:rPr>
        <w:t>;</w:t>
      </w:r>
    </w:p>
    <w:p w14:paraId="6C9D26D3" w14:textId="7C541B6D" w:rsidR="00506B29" w:rsidRDefault="00240803" w:rsidP="003300C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3.10.</w:t>
      </w:r>
      <w:r w:rsidR="00434E8B">
        <w:rPr>
          <w:szCs w:val="28"/>
        </w:rPr>
        <w:t> </w:t>
      </w:r>
      <w:r w:rsidR="00F45A4F">
        <w:rPr>
          <w:szCs w:val="28"/>
        </w:rPr>
        <w:t>elektroniskā pasta adresi</w:t>
      </w:r>
      <w:r>
        <w:rPr>
          <w:szCs w:val="28"/>
        </w:rPr>
        <w:t xml:space="preserve"> saziņai ar aģentūru</w:t>
      </w:r>
      <w:r w:rsidR="00AA59FD">
        <w:rPr>
          <w:szCs w:val="28"/>
        </w:rPr>
        <w:t>, ja iesniedzējs nav aktivizējis oficiālās elektroniskās adreses kontu</w:t>
      </w:r>
      <w:r w:rsidR="00506B29">
        <w:rPr>
          <w:szCs w:val="28"/>
        </w:rPr>
        <w:t>.</w:t>
      </w:r>
    </w:p>
    <w:p w14:paraId="433A9014" w14:textId="18117E03" w:rsidR="00660CEC" w:rsidRDefault="00660CEC" w:rsidP="00660CEC">
      <w:pPr>
        <w:pStyle w:val="Title"/>
        <w:ind w:firstLine="720"/>
        <w:outlineLvl w:val="0"/>
        <w:rPr>
          <w:b/>
          <w:szCs w:val="28"/>
        </w:rPr>
      </w:pPr>
    </w:p>
    <w:p w14:paraId="2B89B280" w14:textId="50AD03DA" w:rsidR="00660CEC" w:rsidRDefault="002100C3" w:rsidP="00040563">
      <w:pPr>
        <w:pStyle w:val="Title"/>
        <w:ind w:firstLine="720"/>
        <w:jc w:val="both"/>
        <w:outlineLvl w:val="0"/>
        <w:rPr>
          <w:b/>
          <w:szCs w:val="28"/>
        </w:rPr>
      </w:pPr>
      <w:r>
        <w:rPr>
          <w:color w:val="000000"/>
          <w:szCs w:val="28"/>
        </w:rPr>
        <w:t>4</w:t>
      </w:r>
      <w:r w:rsidR="00660CEC">
        <w:rPr>
          <w:color w:val="000000"/>
          <w:szCs w:val="28"/>
        </w:rPr>
        <w:t>.</w:t>
      </w:r>
      <w:r w:rsidR="00506B29">
        <w:rPr>
          <w:color w:val="000000"/>
          <w:szCs w:val="28"/>
        </w:rPr>
        <w:t xml:space="preserve"> Šo noteikumu </w:t>
      </w:r>
      <w:r w:rsidR="00040563">
        <w:rPr>
          <w:color w:val="000000"/>
          <w:szCs w:val="28"/>
        </w:rPr>
        <w:t>3</w:t>
      </w:r>
      <w:r w:rsidR="00506B29">
        <w:rPr>
          <w:color w:val="000000"/>
          <w:szCs w:val="28"/>
        </w:rPr>
        <w:t>.punktā minētajam iesniegumam pievieno</w:t>
      </w:r>
      <w:r w:rsidR="00652311">
        <w:rPr>
          <w:color w:val="000000"/>
          <w:szCs w:val="28"/>
        </w:rPr>
        <w:t> </w:t>
      </w:r>
      <w:r w:rsidR="00506B29">
        <w:rPr>
          <w:color w:val="000000"/>
          <w:szCs w:val="28"/>
        </w:rPr>
        <w:t xml:space="preserve">šo noteikumu </w:t>
      </w:r>
      <w:r w:rsidR="00040563" w:rsidRPr="006D75C8">
        <w:rPr>
          <w:color w:val="000000"/>
          <w:szCs w:val="28"/>
        </w:rPr>
        <w:t>1</w:t>
      </w:r>
      <w:r w:rsidR="006D75C8" w:rsidRPr="006D75C8">
        <w:rPr>
          <w:color w:val="000000"/>
          <w:szCs w:val="28"/>
        </w:rPr>
        <w:t>5</w:t>
      </w:r>
      <w:r w:rsidR="00506B29" w:rsidRPr="006D75C8">
        <w:rPr>
          <w:color w:val="000000"/>
          <w:szCs w:val="28"/>
        </w:rPr>
        <w:t>.punktā</w:t>
      </w:r>
      <w:r w:rsidR="00506B29">
        <w:rPr>
          <w:color w:val="000000"/>
          <w:szCs w:val="28"/>
        </w:rPr>
        <w:t xml:space="preserve"> minēto dokumentu</w:t>
      </w:r>
      <w:r w:rsidR="00040563">
        <w:rPr>
          <w:color w:val="000000"/>
          <w:szCs w:val="28"/>
        </w:rPr>
        <w:t>.</w:t>
      </w:r>
    </w:p>
    <w:p w14:paraId="1B395DFE" w14:textId="77777777" w:rsidR="00761A16" w:rsidRDefault="00761A16" w:rsidP="00222BAE">
      <w:pPr>
        <w:pStyle w:val="Title"/>
        <w:ind w:firstLine="720"/>
        <w:jc w:val="both"/>
        <w:outlineLvl w:val="0"/>
        <w:rPr>
          <w:szCs w:val="28"/>
          <w:highlight w:val="yellow"/>
        </w:rPr>
      </w:pPr>
    </w:p>
    <w:p w14:paraId="0422BA21" w14:textId="1A356E90" w:rsidR="00216126" w:rsidRDefault="002100C3" w:rsidP="00222BAE">
      <w:pPr>
        <w:pStyle w:val="Title"/>
        <w:ind w:firstLine="720"/>
        <w:jc w:val="both"/>
        <w:outlineLvl w:val="0"/>
        <w:rPr>
          <w:b/>
          <w:szCs w:val="28"/>
        </w:rPr>
      </w:pPr>
      <w:r>
        <w:rPr>
          <w:szCs w:val="28"/>
        </w:rPr>
        <w:t>5</w:t>
      </w:r>
      <w:r w:rsidR="00216126" w:rsidRPr="00012EEB">
        <w:rPr>
          <w:szCs w:val="28"/>
        </w:rPr>
        <w:t>.</w:t>
      </w:r>
      <w:r w:rsidR="00216126" w:rsidRPr="00012EEB">
        <w:rPr>
          <w:b/>
          <w:szCs w:val="28"/>
        </w:rPr>
        <w:t> </w:t>
      </w:r>
      <w:r w:rsidR="00216126" w:rsidRPr="00012EEB">
        <w:rPr>
          <w:szCs w:val="28"/>
        </w:rPr>
        <w:t xml:space="preserve">Lai pārliecinātos par iesniedzēja telpu piemērotību darbībām ar saraksta vielām, kā arī par saraksta vielu apriti regulējošo normatīvo aktu ievērošanu, Veselības inspekcijas (turpmāk - inspekcija) amatpersonas </w:t>
      </w:r>
      <w:r w:rsidR="009C0BBF" w:rsidRPr="00012EEB">
        <w:t>10 darbdienu laikā pēc iesnieguma un tam pievienoto dokumentu saņemšanas</w:t>
      </w:r>
      <w:r w:rsidR="008C3F8B" w:rsidRPr="00012EEB">
        <w:t xml:space="preserve"> no aģentūras</w:t>
      </w:r>
      <w:r w:rsidR="009C0BBF" w:rsidRPr="00012EEB">
        <w:t xml:space="preserve"> </w:t>
      </w:r>
      <w:r w:rsidR="00216126" w:rsidRPr="00012EEB">
        <w:rPr>
          <w:szCs w:val="28"/>
        </w:rPr>
        <w:t xml:space="preserve"> veic pārbaudi attiecīgajā objektā.</w:t>
      </w:r>
    </w:p>
    <w:p w14:paraId="374565C8" w14:textId="77777777" w:rsidR="00216126" w:rsidRDefault="00216126" w:rsidP="00660CEC">
      <w:pPr>
        <w:pStyle w:val="Title"/>
        <w:ind w:firstLine="720"/>
        <w:outlineLvl w:val="0"/>
        <w:rPr>
          <w:b/>
          <w:szCs w:val="28"/>
        </w:rPr>
      </w:pPr>
    </w:p>
    <w:p w14:paraId="44E34E7F" w14:textId="0BE75868" w:rsidR="00BB18D6" w:rsidRDefault="002100C3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6</w:t>
      </w:r>
      <w:r w:rsidR="00660CEC" w:rsidRPr="00012EEB">
        <w:rPr>
          <w:szCs w:val="28"/>
        </w:rPr>
        <w:t>. </w:t>
      </w:r>
      <w:r w:rsidR="00BB18D6">
        <w:rPr>
          <w:szCs w:val="28"/>
        </w:rPr>
        <w:t xml:space="preserve">Ja </w:t>
      </w:r>
      <w:r w:rsidR="00BB18D6" w:rsidRPr="00512888">
        <w:rPr>
          <w:szCs w:val="28"/>
        </w:rPr>
        <w:t>iesniegtā informācija nav pietiekama vai rodas šaubas par tās patiesumu,</w:t>
      </w:r>
      <w:r w:rsidR="00BB18D6">
        <w:rPr>
          <w:szCs w:val="28"/>
        </w:rPr>
        <w:t xml:space="preserve"> aģentūra</w:t>
      </w:r>
      <w:r w:rsidR="00BB18D6" w:rsidRPr="00512888">
        <w:rPr>
          <w:szCs w:val="28"/>
        </w:rPr>
        <w:t xml:space="preserve"> ir tiesīga</w:t>
      </w:r>
      <w:r w:rsidR="00BB18D6">
        <w:rPr>
          <w:szCs w:val="28"/>
        </w:rPr>
        <w:t xml:space="preserve"> </w:t>
      </w:r>
      <w:r w:rsidR="00BB18D6" w:rsidRPr="00512888">
        <w:rPr>
          <w:szCs w:val="28"/>
        </w:rPr>
        <w:t>pieprasīt iesniedzējam nepieciešamo papildu</w:t>
      </w:r>
      <w:r w:rsidR="00BB18D6">
        <w:rPr>
          <w:szCs w:val="28"/>
        </w:rPr>
        <w:t>s</w:t>
      </w:r>
      <w:r w:rsidR="00BB18D6" w:rsidRPr="00512888">
        <w:rPr>
          <w:szCs w:val="28"/>
        </w:rPr>
        <w:t xml:space="preserve"> informāciju</w:t>
      </w:r>
      <w:r w:rsidR="00BB18D6">
        <w:rPr>
          <w:szCs w:val="28"/>
        </w:rPr>
        <w:t>. Iesniedzējs iesniedz prasīto informāciju šo noteikumu 3.punkt</w:t>
      </w:r>
      <w:r w:rsidR="00CA48E1">
        <w:rPr>
          <w:szCs w:val="28"/>
        </w:rPr>
        <w:t>a noteiktajā kārtībā</w:t>
      </w:r>
      <w:r w:rsidR="00BB18D6">
        <w:rPr>
          <w:szCs w:val="28"/>
        </w:rPr>
        <w:t xml:space="preserve"> piecu darba dienu laikā no aģentūras pieprasījuma saņemšanas dienas.</w:t>
      </w:r>
    </w:p>
    <w:p w14:paraId="48DF7324" w14:textId="77777777" w:rsidR="00BB18D6" w:rsidRDefault="00BB18D6" w:rsidP="00660CEC">
      <w:pPr>
        <w:pStyle w:val="Title"/>
        <w:ind w:firstLine="720"/>
        <w:jc w:val="both"/>
        <w:outlineLvl w:val="0"/>
        <w:rPr>
          <w:szCs w:val="28"/>
        </w:rPr>
      </w:pPr>
    </w:p>
    <w:p w14:paraId="50120A3B" w14:textId="03F84B1D" w:rsidR="0026631E" w:rsidRPr="00012EEB" w:rsidRDefault="00CB4589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7. </w:t>
      </w:r>
      <w:r w:rsidR="009A5EF1" w:rsidRPr="00012EEB">
        <w:rPr>
          <w:szCs w:val="28"/>
        </w:rPr>
        <w:t>Aģentūra</w:t>
      </w:r>
      <w:r w:rsidR="00F403FE">
        <w:rPr>
          <w:szCs w:val="28"/>
        </w:rPr>
        <w:t xml:space="preserve"> pēc šo noteikumu 3., 4. un 6.punktā minētas informācijas un dokumentu saņemšanas</w:t>
      </w:r>
      <w:r w:rsidR="0026631E" w:rsidRPr="00012EEB">
        <w:rPr>
          <w:szCs w:val="28"/>
        </w:rPr>
        <w:t>:</w:t>
      </w:r>
    </w:p>
    <w:p w14:paraId="13845966" w14:textId="0F7C2EA5" w:rsidR="0026631E" w:rsidRPr="00012EEB" w:rsidRDefault="00CB4589" w:rsidP="00222BAE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7</w:t>
      </w:r>
      <w:r w:rsidR="0026631E" w:rsidRPr="00012EEB">
        <w:rPr>
          <w:szCs w:val="28"/>
        </w:rPr>
        <w:t>.1. </w:t>
      </w:r>
      <w:r w:rsidR="009A5EF1" w:rsidRPr="00012EEB">
        <w:rPr>
          <w:szCs w:val="28"/>
        </w:rPr>
        <w:t>Sodu reģistrā pārliecinās, ka</w:t>
      </w:r>
      <w:r w:rsidR="00961EF0">
        <w:rPr>
          <w:szCs w:val="28"/>
        </w:rPr>
        <w:t xml:space="preserve"> atbildīgā amatpersona, kā arī</w:t>
      </w:r>
      <w:r w:rsidR="009A5EF1" w:rsidRPr="00012EEB">
        <w:rPr>
          <w:szCs w:val="28"/>
        </w:rPr>
        <w:t xml:space="preserve"> iesniedzējs – fiziskā persona un  iesniedzēja – juridiskās personas – valdes locekļi, </w:t>
      </w:r>
      <w:r>
        <w:rPr>
          <w:szCs w:val="28"/>
        </w:rPr>
        <w:t xml:space="preserve">prokūristi un </w:t>
      </w:r>
      <w:r w:rsidR="009A5EF1" w:rsidRPr="00012EEB">
        <w:rPr>
          <w:szCs w:val="28"/>
        </w:rPr>
        <w:t>dalībnieki</w:t>
      </w:r>
      <w:r>
        <w:rPr>
          <w:szCs w:val="28"/>
        </w:rPr>
        <w:t xml:space="preserve"> </w:t>
      </w:r>
      <w:r w:rsidR="009A5EF1" w:rsidRPr="00012EEB">
        <w:rPr>
          <w:szCs w:val="28"/>
        </w:rPr>
        <w:t>– fiziskās personas, nav sodīti par noziedzīgu nodarījumu,  nav administratīvi sodīti par pārkāpumiem, kas saistīti ar narkotisko un psihotropo vielu, prekursoru vai neklasificēto vielu apriti</w:t>
      </w:r>
      <w:r w:rsidR="0026631E" w:rsidRPr="00012EEB">
        <w:rPr>
          <w:szCs w:val="28"/>
        </w:rPr>
        <w:t>;</w:t>
      </w:r>
    </w:p>
    <w:p w14:paraId="720C786C" w14:textId="36924325" w:rsidR="0026631E" w:rsidRPr="00012EEB" w:rsidRDefault="00CB4589" w:rsidP="0026631E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7</w:t>
      </w:r>
      <w:r w:rsidR="0026631E" w:rsidRPr="00012EEB">
        <w:rPr>
          <w:szCs w:val="28"/>
        </w:rPr>
        <w:t>.2. </w:t>
      </w:r>
      <w:r w:rsidR="00F45A4F" w:rsidRPr="00012EEB">
        <w:rPr>
          <w:szCs w:val="28"/>
        </w:rPr>
        <w:t xml:space="preserve">izvērtē </w:t>
      </w:r>
      <w:r w:rsidR="00F403FE">
        <w:rPr>
          <w:szCs w:val="28"/>
        </w:rPr>
        <w:t xml:space="preserve">iesniegto </w:t>
      </w:r>
      <w:r w:rsidR="00F45A4F" w:rsidRPr="00012EEB">
        <w:rPr>
          <w:szCs w:val="28"/>
        </w:rPr>
        <w:t>informāciju un  dokumentus</w:t>
      </w:r>
      <w:r w:rsidR="0026631E" w:rsidRPr="00012EEB">
        <w:rPr>
          <w:szCs w:val="28"/>
        </w:rPr>
        <w:t>;</w:t>
      </w:r>
    </w:p>
    <w:p w14:paraId="0DC0D198" w14:textId="2F596609" w:rsidR="0068377F" w:rsidRDefault="00CB4589" w:rsidP="00CB4589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7</w:t>
      </w:r>
      <w:r w:rsidR="00512888" w:rsidRPr="00512888">
        <w:rPr>
          <w:szCs w:val="28"/>
        </w:rPr>
        <w:t>.</w:t>
      </w:r>
      <w:r w:rsidR="00512888">
        <w:rPr>
          <w:szCs w:val="28"/>
        </w:rPr>
        <w:t>3. </w:t>
      </w:r>
      <w:r w:rsidR="00512888" w:rsidRPr="00512888">
        <w:rPr>
          <w:szCs w:val="28"/>
        </w:rPr>
        <w:t>ir tiesīga</w:t>
      </w:r>
      <w:r w:rsidR="0068377F">
        <w:rPr>
          <w:szCs w:val="28"/>
        </w:rPr>
        <w:t>:</w:t>
      </w:r>
    </w:p>
    <w:p w14:paraId="2B33338F" w14:textId="13AC2B28" w:rsidR="00CB4589" w:rsidRDefault="00F403FE" w:rsidP="00F403FE">
      <w:pPr>
        <w:pStyle w:val="Title"/>
        <w:ind w:left="720" w:firstLine="720"/>
        <w:jc w:val="both"/>
        <w:outlineLvl w:val="0"/>
        <w:rPr>
          <w:szCs w:val="28"/>
        </w:rPr>
      </w:pPr>
      <w:r>
        <w:rPr>
          <w:szCs w:val="28"/>
        </w:rPr>
        <w:t>7.3.1.</w:t>
      </w:r>
      <w:r w:rsidR="00CB4589">
        <w:rPr>
          <w:szCs w:val="28"/>
        </w:rPr>
        <w:t xml:space="preserve"> </w:t>
      </w:r>
      <w:r w:rsidR="00512888" w:rsidRPr="00512888">
        <w:rPr>
          <w:szCs w:val="28"/>
        </w:rPr>
        <w:t>lūgt  inspekciju veikt papildu</w:t>
      </w:r>
      <w:r w:rsidR="00512888">
        <w:rPr>
          <w:szCs w:val="28"/>
        </w:rPr>
        <w:t>s</w:t>
      </w:r>
      <w:r w:rsidR="00512888" w:rsidRPr="00512888">
        <w:rPr>
          <w:szCs w:val="28"/>
        </w:rPr>
        <w:t xml:space="preserve"> pārbaudi;</w:t>
      </w:r>
    </w:p>
    <w:p w14:paraId="49EF1692" w14:textId="79DBCCD0" w:rsidR="00512888" w:rsidRPr="00512888" w:rsidRDefault="00F403FE" w:rsidP="00F403FE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t>7.3.2. </w:t>
      </w:r>
      <w:r w:rsidR="00512888" w:rsidRPr="00512888">
        <w:rPr>
          <w:szCs w:val="28"/>
        </w:rPr>
        <w:t>pieaicināt ekspertus ar atbilstošu kvalifikāciju, lai izvērtētu iesniegto informāciju un I</w:t>
      </w:r>
      <w:r w:rsidR="00512888">
        <w:rPr>
          <w:szCs w:val="28"/>
        </w:rPr>
        <w:t>I</w:t>
      </w:r>
      <w:r w:rsidR="00512888" w:rsidRPr="00512888">
        <w:rPr>
          <w:szCs w:val="28"/>
        </w:rPr>
        <w:t xml:space="preserve"> un III sarakstā iekļauto vielu lietošanas nepieciešamību un pamatotību;</w:t>
      </w:r>
    </w:p>
    <w:p w14:paraId="162428C7" w14:textId="4F0066BC" w:rsidR="0026631E" w:rsidRDefault="00F403FE" w:rsidP="00F403FE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t>7</w:t>
      </w:r>
      <w:r w:rsidR="00512888">
        <w:rPr>
          <w:szCs w:val="28"/>
        </w:rPr>
        <w:t>.</w:t>
      </w:r>
      <w:r>
        <w:rPr>
          <w:szCs w:val="28"/>
        </w:rPr>
        <w:t>3</w:t>
      </w:r>
      <w:r w:rsidR="00512888" w:rsidRPr="00512888">
        <w:rPr>
          <w:szCs w:val="28"/>
        </w:rPr>
        <w:t>.</w:t>
      </w:r>
      <w:r>
        <w:rPr>
          <w:szCs w:val="28"/>
        </w:rPr>
        <w:t>3</w:t>
      </w:r>
      <w:r w:rsidR="00512888" w:rsidRPr="00512888">
        <w:rPr>
          <w:szCs w:val="28"/>
        </w:rPr>
        <w:t>.</w:t>
      </w:r>
      <w:r w:rsidR="00512888">
        <w:rPr>
          <w:szCs w:val="28"/>
        </w:rPr>
        <w:t xml:space="preserve"> lūgt </w:t>
      </w:r>
      <w:r w:rsidR="00512888" w:rsidRPr="00512888">
        <w:rPr>
          <w:szCs w:val="28"/>
        </w:rPr>
        <w:t xml:space="preserve">farmācijas, </w:t>
      </w:r>
      <w:proofErr w:type="spellStart"/>
      <w:r w:rsidR="00512888" w:rsidRPr="00512888">
        <w:rPr>
          <w:szCs w:val="28"/>
        </w:rPr>
        <w:t>veterinārfarmācijas</w:t>
      </w:r>
      <w:proofErr w:type="spellEnd"/>
      <w:r w:rsidR="00512888" w:rsidRPr="00512888">
        <w:rPr>
          <w:szCs w:val="28"/>
        </w:rPr>
        <w:t>, ķīmijas vai bioķīmijas jomas speciālist</w:t>
      </w:r>
      <w:r w:rsidR="00512888">
        <w:rPr>
          <w:szCs w:val="28"/>
        </w:rPr>
        <w:t>us</w:t>
      </w:r>
      <w:r w:rsidR="00512888" w:rsidRPr="00512888">
        <w:rPr>
          <w:szCs w:val="28"/>
        </w:rPr>
        <w:t xml:space="preserve"> vai nevalstiskā</w:t>
      </w:r>
      <w:r w:rsidR="00512888">
        <w:rPr>
          <w:szCs w:val="28"/>
        </w:rPr>
        <w:t>s</w:t>
      </w:r>
      <w:r w:rsidR="00512888" w:rsidRPr="00512888">
        <w:rPr>
          <w:szCs w:val="28"/>
        </w:rPr>
        <w:t xml:space="preserve"> organizācij</w:t>
      </w:r>
      <w:r w:rsidR="00512888">
        <w:rPr>
          <w:szCs w:val="28"/>
        </w:rPr>
        <w:t>as sniegt viedokli</w:t>
      </w:r>
      <w:r>
        <w:rPr>
          <w:szCs w:val="28"/>
        </w:rPr>
        <w:t>.</w:t>
      </w:r>
    </w:p>
    <w:p w14:paraId="5C8F6E8F" w14:textId="77777777" w:rsidR="00512888" w:rsidRDefault="00512888" w:rsidP="0026631E">
      <w:pPr>
        <w:pStyle w:val="Title"/>
        <w:ind w:firstLine="720"/>
        <w:jc w:val="both"/>
        <w:outlineLvl w:val="0"/>
        <w:rPr>
          <w:szCs w:val="28"/>
        </w:rPr>
      </w:pPr>
    </w:p>
    <w:p w14:paraId="51F4F442" w14:textId="416D6987" w:rsidR="00660CEC" w:rsidRDefault="00425124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</w:t>
      </w:r>
      <w:r w:rsidR="0026631E" w:rsidRPr="00012EEB">
        <w:rPr>
          <w:szCs w:val="28"/>
        </w:rPr>
        <w:t>. </w:t>
      </w:r>
      <w:r w:rsidR="00CA48E1">
        <w:rPr>
          <w:szCs w:val="28"/>
        </w:rPr>
        <w:t>P</w:t>
      </w:r>
      <w:r w:rsidR="00F403FE" w:rsidRPr="00012EEB">
        <w:rPr>
          <w:szCs w:val="28"/>
        </w:rPr>
        <w:t>ēc inspekcijas veiktās pārbaudes rezultātiem attiecīgajā objektā</w:t>
      </w:r>
      <w:r w:rsidR="00F403FE">
        <w:rPr>
          <w:szCs w:val="28"/>
        </w:rPr>
        <w:t xml:space="preserve"> un</w:t>
      </w:r>
      <w:r w:rsidR="00F403FE" w:rsidRPr="00012EEB">
        <w:rPr>
          <w:szCs w:val="28"/>
        </w:rPr>
        <w:t xml:space="preserve"> </w:t>
      </w:r>
      <w:r w:rsidR="00F403FE">
        <w:rPr>
          <w:szCs w:val="28"/>
        </w:rPr>
        <w:t xml:space="preserve">noteiktās </w:t>
      </w:r>
      <w:r w:rsidR="00F403FE" w:rsidRPr="00185D15">
        <w:rPr>
          <w:szCs w:val="28"/>
        </w:rPr>
        <w:t>maksa</w:t>
      </w:r>
      <w:r w:rsidR="00F403FE">
        <w:rPr>
          <w:szCs w:val="28"/>
        </w:rPr>
        <w:t>s</w:t>
      </w:r>
      <w:r w:rsidR="00F403FE" w:rsidRPr="00185D15">
        <w:rPr>
          <w:szCs w:val="28"/>
        </w:rPr>
        <w:t xml:space="preserve"> par dokumentu izskatīšanu saskaņā ar aģentūras maksas pakalpojumu cenrādi </w:t>
      </w:r>
      <w:r w:rsidR="00F403FE">
        <w:rPr>
          <w:szCs w:val="28"/>
        </w:rPr>
        <w:t>saņemšanas</w:t>
      </w:r>
      <w:r>
        <w:rPr>
          <w:szCs w:val="28"/>
        </w:rPr>
        <w:t xml:space="preserve"> aģentūra</w:t>
      </w:r>
      <w:r w:rsidR="00F403FE" w:rsidRPr="00185D15">
        <w:rPr>
          <w:szCs w:val="28"/>
        </w:rPr>
        <w:t xml:space="preserve"> </w:t>
      </w:r>
      <w:r w:rsidR="00F403FE" w:rsidRPr="00012EEB">
        <w:rPr>
          <w:szCs w:val="28"/>
        </w:rPr>
        <w:t>pieņem lēmumu par  atļaujas  izsniegšanu vai par atteikumu izsniegt atļauju.</w:t>
      </w:r>
      <w:r>
        <w:rPr>
          <w:szCs w:val="28"/>
        </w:rPr>
        <w:t xml:space="preserve"> </w:t>
      </w:r>
      <w:r w:rsidR="00B115CB">
        <w:rPr>
          <w:szCs w:val="28"/>
        </w:rPr>
        <w:t>Minēto</w:t>
      </w:r>
      <w:r>
        <w:rPr>
          <w:szCs w:val="28"/>
        </w:rPr>
        <w:t xml:space="preserve"> lēmumu</w:t>
      </w:r>
      <w:r w:rsidR="00B115CB">
        <w:rPr>
          <w:szCs w:val="28"/>
        </w:rPr>
        <w:t xml:space="preserve"> un</w:t>
      </w:r>
      <w:r w:rsidR="00B115CB">
        <w:rPr>
          <w:szCs w:val="28"/>
        </w:rPr>
        <w:t xml:space="preserve"> šo</w:t>
      </w:r>
      <w:r w:rsidR="0026631E" w:rsidRPr="00012EEB">
        <w:rPr>
          <w:szCs w:val="28"/>
        </w:rPr>
        <w:t xml:space="preserve"> noteikumu</w:t>
      </w:r>
      <w:r w:rsidR="00D70E7A">
        <w:rPr>
          <w:szCs w:val="28"/>
        </w:rPr>
        <w:t xml:space="preserve"> </w:t>
      </w:r>
      <w:r w:rsidR="00D70E7A">
        <w:rPr>
          <w:szCs w:val="28"/>
        </w:rPr>
        <w:lastRenderedPageBreak/>
        <w:t>6.punktā minēto pieprasījumu</w:t>
      </w:r>
      <w:r w:rsidR="008115F5">
        <w:rPr>
          <w:szCs w:val="28"/>
        </w:rPr>
        <w:t>,</w:t>
      </w:r>
      <w:r w:rsidR="00D70E7A">
        <w:rPr>
          <w:szCs w:val="28"/>
        </w:rPr>
        <w:t xml:space="preserve"> </w:t>
      </w:r>
      <w:r w:rsidR="00B115CB">
        <w:rPr>
          <w:szCs w:val="28"/>
        </w:rPr>
        <w:t xml:space="preserve">kā arī </w:t>
      </w:r>
      <w:r w:rsidR="00B115CB">
        <w:rPr>
          <w:szCs w:val="28"/>
        </w:rPr>
        <w:t>šo noteikumu</w:t>
      </w:r>
      <w:r w:rsidR="0026631E" w:rsidRPr="00012EEB">
        <w:rPr>
          <w:szCs w:val="28"/>
        </w:rPr>
        <w:t xml:space="preserve"> </w:t>
      </w:r>
      <w:r w:rsidR="008115F5">
        <w:rPr>
          <w:szCs w:val="28"/>
        </w:rPr>
        <w:t>11.</w:t>
      </w:r>
      <w:r w:rsidR="00B115CB">
        <w:rPr>
          <w:szCs w:val="28"/>
        </w:rPr>
        <w:t>, 12. un 13.</w:t>
      </w:r>
      <w:r w:rsidR="008115F5">
        <w:rPr>
          <w:szCs w:val="28"/>
        </w:rPr>
        <w:t>punktā</w:t>
      </w:r>
      <w:r w:rsidR="0026631E" w:rsidRPr="00012EEB">
        <w:rPr>
          <w:szCs w:val="28"/>
        </w:rPr>
        <w:t xml:space="preserve"> minēto</w:t>
      </w:r>
      <w:r w:rsidR="00B115CB">
        <w:rPr>
          <w:szCs w:val="28"/>
        </w:rPr>
        <w:t>s</w:t>
      </w:r>
      <w:r w:rsidR="0026631E" w:rsidRPr="00012EEB">
        <w:rPr>
          <w:szCs w:val="28"/>
        </w:rPr>
        <w:t xml:space="preserve"> l</w:t>
      </w:r>
      <w:r w:rsidR="00F45A4F" w:rsidRPr="00012EEB">
        <w:rPr>
          <w:szCs w:val="28"/>
        </w:rPr>
        <w:t>ēmumu</w:t>
      </w:r>
      <w:r w:rsidR="00B115CB">
        <w:rPr>
          <w:szCs w:val="28"/>
        </w:rPr>
        <w:t>s</w:t>
      </w:r>
      <w:r w:rsidR="004F70A9" w:rsidRPr="00012EEB">
        <w:rPr>
          <w:szCs w:val="28"/>
        </w:rPr>
        <w:t xml:space="preserve"> </w:t>
      </w:r>
      <w:r w:rsidR="00D70E7A">
        <w:rPr>
          <w:szCs w:val="28"/>
        </w:rPr>
        <w:t xml:space="preserve">kā </w:t>
      </w:r>
      <w:r w:rsidR="004F70A9" w:rsidRPr="00012EEB">
        <w:rPr>
          <w:szCs w:val="28"/>
        </w:rPr>
        <w:t>elektronisk</w:t>
      </w:r>
      <w:r w:rsidR="00D70E7A">
        <w:rPr>
          <w:szCs w:val="28"/>
        </w:rPr>
        <w:t xml:space="preserve">u dokumentu ar drošu elektronisko parakstu </w:t>
      </w:r>
      <w:proofErr w:type="spellStart"/>
      <w:r w:rsidR="00F45A4F" w:rsidRPr="00012EEB">
        <w:rPr>
          <w:szCs w:val="28"/>
        </w:rPr>
        <w:t>nosūta</w:t>
      </w:r>
      <w:proofErr w:type="spellEnd"/>
      <w:r w:rsidR="00F45A4F" w:rsidRPr="00012EEB">
        <w:rPr>
          <w:szCs w:val="28"/>
        </w:rPr>
        <w:t xml:space="preserve"> uz </w:t>
      </w:r>
      <w:r w:rsidR="00035091">
        <w:rPr>
          <w:szCs w:val="28"/>
        </w:rPr>
        <w:t>iesniedzēja</w:t>
      </w:r>
      <w:r w:rsidR="00F45A4F" w:rsidRPr="00012EEB">
        <w:rPr>
          <w:szCs w:val="28"/>
        </w:rPr>
        <w:t xml:space="preserve"> </w:t>
      </w:r>
      <w:r w:rsidR="00946514" w:rsidRPr="00012EEB">
        <w:rPr>
          <w:szCs w:val="28"/>
        </w:rPr>
        <w:t>elektroniskā pasta adresi</w:t>
      </w:r>
      <w:r w:rsidR="004F70A9" w:rsidRPr="00012EEB">
        <w:rPr>
          <w:szCs w:val="28"/>
        </w:rPr>
        <w:t>.</w:t>
      </w:r>
      <w:r w:rsidR="004F70A9">
        <w:rPr>
          <w:szCs w:val="28"/>
        </w:rPr>
        <w:t xml:space="preserve"> </w:t>
      </w:r>
    </w:p>
    <w:p w14:paraId="504D7D50" w14:textId="47CD491E" w:rsidR="00946514" w:rsidRDefault="00946514" w:rsidP="00660CEC">
      <w:pPr>
        <w:pStyle w:val="Title"/>
        <w:ind w:firstLine="720"/>
        <w:jc w:val="both"/>
        <w:outlineLvl w:val="0"/>
        <w:rPr>
          <w:szCs w:val="28"/>
        </w:rPr>
      </w:pPr>
    </w:p>
    <w:p w14:paraId="297AE2AF" w14:textId="0160BCAC" w:rsidR="00946514" w:rsidRDefault="007A6E18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9</w:t>
      </w:r>
      <w:r w:rsidR="00946514" w:rsidRPr="006709B5">
        <w:rPr>
          <w:szCs w:val="28"/>
        </w:rPr>
        <w:t>. </w:t>
      </w:r>
      <w:r w:rsidR="008628FB" w:rsidRPr="006709B5">
        <w:rPr>
          <w:szCs w:val="28"/>
        </w:rPr>
        <w:t xml:space="preserve">Aģentūra </w:t>
      </w:r>
      <w:r w:rsidR="009A63DD">
        <w:rPr>
          <w:iCs/>
          <w:color w:val="000000" w:themeColor="text1"/>
          <w:szCs w:val="28"/>
          <w:lang w:eastAsia="lv-LV"/>
        </w:rPr>
        <w:t xml:space="preserve"> </w:t>
      </w:r>
      <w:r w:rsidR="008628FB" w:rsidRPr="00012EEB">
        <w:rPr>
          <w:szCs w:val="28"/>
        </w:rPr>
        <w:t>atļauju izsniedz uz nenoteiktu laiku</w:t>
      </w:r>
      <w:r w:rsidR="004F70A9" w:rsidRPr="00012EEB">
        <w:rPr>
          <w:szCs w:val="28"/>
        </w:rPr>
        <w:t xml:space="preserve">. Sarakstu ar personām, kuras ir saņēmušas </w:t>
      </w:r>
      <w:r w:rsidR="00100348" w:rsidRPr="00012EEB">
        <w:rPr>
          <w:iCs/>
          <w:color w:val="000000" w:themeColor="text1"/>
          <w:szCs w:val="28"/>
          <w:lang w:eastAsia="lv-LV"/>
        </w:rPr>
        <w:t xml:space="preserve"> </w:t>
      </w:r>
      <w:r w:rsidR="004F70A9" w:rsidRPr="00012EEB">
        <w:rPr>
          <w:szCs w:val="28"/>
        </w:rPr>
        <w:t xml:space="preserve">atļauju, aģentūra publicē savā tīmekļa vietnē ne vēlāk kā nākamajā darba dienā pēc šo noteikumu </w:t>
      </w:r>
      <w:r>
        <w:rPr>
          <w:szCs w:val="28"/>
        </w:rPr>
        <w:t>8</w:t>
      </w:r>
      <w:r w:rsidR="0067580B" w:rsidRPr="007A6E18">
        <w:rPr>
          <w:szCs w:val="28"/>
        </w:rPr>
        <w:t>.</w:t>
      </w:r>
      <w:r w:rsidR="004F70A9" w:rsidRPr="007A6E18">
        <w:rPr>
          <w:szCs w:val="28"/>
        </w:rPr>
        <w:t>punktā</w:t>
      </w:r>
      <w:r w:rsidR="004F70A9" w:rsidRPr="00012EEB">
        <w:rPr>
          <w:szCs w:val="28"/>
        </w:rPr>
        <w:t xml:space="preserve"> minētā lēmuma pieņemšanas, norādot</w:t>
      </w:r>
      <w:r w:rsidR="00100348" w:rsidRPr="00012EEB">
        <w:rPr>
          <w:iCs/>
          <w:color w:val="000000" w:themeColor="text1"/>
          <w:szCs w:val="28"/>
          <w:lang w:eastAsia="lv-LV"/>
        </w:rPr>
        <w:t xml:space="preserve"> </w:t>
      </w:r>
      <w:r w:rsidR="004F70A9" w:rsidRPr="00012EEB">
        <w:rPr>
          <w:szCs w:val="28"/>
        </w:rPr>
        <w:t>atļaujas</w:t>
      </w:r>
      <w:r w:rsidR="004F70A9" w:rsidRPr="006709B5">
        <w:rPr>
          <w:szCs w:val="28"/>
        </w:rPr>
        <w:t xml:space="preserve"> saņēmēja nosaukumu vai vārdu un uzvārdu un atļaujas izsniegšanas datumu</w:t>
      </w:r>
      <w:r w:rsidR="008628FB" w:rsidRPr="006709B5">
        <w:rPr>
          <w:szCs w:val="28"/>
        </w:rPr>
        <w:t>.</w:t>
      </w:r>
    </w:p>
    <w:p w14:paraId="55A05DB6" w14:textId="0437E6A3" w:rsidR="00F949BE" w:rsidRDefault="00F949BE" w:rsidP="00660CEC">
      <w:pPr>
        <w:pStyle w:val="Title"/>
        <w:ind w:firstLine="720"/>
        <w:jc w:val="both"/>
        <w:outlineLvl w:val="0"/>
        <w:rPr>
          <w:szCs w:val="28"/>
        </w:rPr>
      </w:pPr>
    </w:p>
    <w:p w14:paraId="6F97B4AF" w14:textId="52FA7546" w:rsidR="00F949BE" w:rsidRDefault="006F3353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10</w:t>
      </w:r>
      <w:r w:rsidR="00F949BE">
        <w:rPr>
          <w:szCs w:val="28"/>
        </w:rPr>
        <w:t>. </w:t>
      </w:r>
      <w:r w:rsidR="00A967A1">
        <w:rPr>
          <w:szCs w:val="28"/>
        </w:rPr>
        <w:t xml:space="preserve">Ja ir notikušas izmaiņas šo noteikumu </w:t>
      </w:r>
      <w:r w:rsidR="002C0691">
        <w:rPr>
          <w:szCs w:val="28"/>
        </w:rPr>
        <w:t>3</w:t>
      </w:r>
      <w:r w:rsidR="00A967A1" w:rsidRPr="00012EEB">
        <w:rPr>
          <w:szCs w:val="28"/>
        </w:rPr>
        <w:t>.</w:t>
      </w:r>
      <w:r w:rsidR="00CA48E1">
        <w:rPr>
          <w:szCs w:val="28"/>
        </w:rPr>
        <w:t>, 4</w:t>
      </w:r>
      <w:r w:rsidR="006709B5" w:rsidRPr="00012EEB">
        <w:rPr>
          <w:szCs w:val="28"/>
        </w:rPr>
        <w:t xml:space="preserve"> vai</w:t>
      </w:r>
      <w:r w:rsidR="00A967A1" w:rsidRPr="00012EEB">
        <w:rPr>
          <w:szCs w:val="28"/>
        </w:rPr>
        <w:t xml:space="preserve"> </w:t>
      </w:r>
      <w:r w:rsidR="00CA48E1">
        <w:rPr>
          <w:szCs w:val="28"/>
        </w:rPr>
        <w:t>6</w:t>
      </w:r>
      <w:r w:rsidR="00A967A1" w:rsidRPr="00012EEB">
        <w:rPr>
          <w:szCs w:val="28"/>
        </w:rPr>
        <w:t>.punktā minētajā informācijā vai dokumentos, persona</w:t>
      </w:r>
      <w:r w:rsidR="00CA48E1">
        <w:rPr>
          <w:szCs w:val="28"/>
        </w:rPr>
        <w:t xml:space="preserve"> attiecīgos dokumentus vai informāciju</w:t>
      </w:r>
      <w:r w:rsidR="006C4848" w:rsidRPr="00012EEB">
        <w:rPr>
          <w:szCs w:val="28"/>
        </w:rPr>
        <w:t xml:space="preserve"> piecu darba dienu laikā</w:t>
      </w:r>
      <w:r w:rsidR="00CA48E1">
        <w:rPr>
          <w:szCs w:val="28"/>
        </w:rPr>
        <w:t xml:space="preserve"> </w:t>
      </w:r>
      <w:proofErr w:type="spellStart"/>
      <w:r w:rsidR="00CA48E1">
        <w:rPr>
          <w:szCs w:val="28"/>
        </w:rPr>
        <w:t>rakstveidā</w:t>
      </w:r>
      <w:proofErr w:type="spellEnd"/>
      <w:r w:rsidR="00A967A1">
        <w:rPr>
          <w:szCs w:val="28"/>
        </w:rPr>
        <w:t xml:space="preserve"> </w:t>
      </w:r>
      <w:r w:rsidR="00CA48E1">
        <w:rPr>
          <w:szCs w:val="28"/>
        </w:rPr>
        <w:t>iesniedz aģentūrā</w:t>
      </w:r>
      <w:r w:rsidR="00A967A1">
        <w:rPr>
          <w:szCs w:val="28"/>
        </w:rPr>
        <w:t xml:space="preserve">, bet aģentūra pieņem lēmumu šo noteikumu </w:t>
      </w:r>
      <w:r w:rsidR="00CA48E1">
        <w:rPr>
          <w:szCs w:val="28"/>
        </w:rPr>
        <w:t>8</w:t>
      </w:r>
      <w:r w:rsidR="00777C7F">
        <w:rPr>
          <w:szCs w:val="28"/>
        </w:rPr>
        <w:t xml:space="preserve">., </w:t>
      </w:r>
      <w:r w:rsidR="002C0691">
        <w:rPr>
          <w:szCs w:val="28"/>
        </w:rPr>
        <w:t>6</w:t>
      </w:r>
      <w:r w:rsidR="00A967A1">
        <w:rPr>
          <w:szCs w:val="28"/>
        </w:rPr>
        <w:t xml:space="preserve">. un </w:t>
      </w:r>
      <w:r w:rsidR="002C0691">
        <w:rPr>
          <w:szCs w:val="28"/>
        </w:rPr>
        <w:t>7</w:t>
      </w:r>
      <w:r w:rsidR="00A967A1">
        <w:rPr>
          <w:szCs w:val="28"/>
        </w:rPr>
        <w:t>. punktā noteiktajā kārtībā.</w:t>
      </w:r>
      <w:r w:rsidR="008115F5">
        <w:rPr>
          <w:szCs w:val="28"/>
        </w:rPr>
        <w:t xml:space="preserve"> </w:t>
      </w:r>
    </w:p>
    <w:p w14:paraId="34F1E1EB" w14:textId="3E74BC14" w:rsidR="00D0658B" w:rsidRDefault="00D0658B" w:rsidP="00660CEC">
      <w:pPr>
        <w:pStyle w:val="Title"/>
        <w:ind w:firstLine="720"/>
        <w:jc w:val="both"/>
        <w:outlineLvl w:val="0"/>
        <w:rPr>
          <w:szCs w:val="28"/>
        </w:rPr>
      </w:pPr>
    </w:p>
    <w:p w14:paraId="1F601E97" w14:textId="21B08E81" w:rsidR="00D0658B" w:rsidRDefault="00D0658B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371954">
        <w:rPr>
          <w:szCs w:val="28"/>
        </w:rPr>
        <w:t>1</w:t>
      </w:r>
      <w:r>
        <w:rPr>
          <w:szCs w:val="28"/>
        </w:rPr>
        <w:t xml:space="preserve">. Aģentūra pieņem lēmumu par atteikumu </w:t>
      </w:r>
      <w:r w:rsidRPr="00012EEB">
        <w:rPr>
          <w:szCs w:val="28"/>
        </w:rPr>
        <w:t xml:space="preserve">izsniegt </w:t>
      </w:r>
      <w:r w:rsidR="006F3A74" w:rsidRPr="00012EEB">
        <w:rPr>
          <w:iCs/>
          <w:color w:val="000000" w:themeColor="text1"/>
          <w:szCs w:val="28"/>
          <w:lang w:eastAsia="lv-LV"/>
        </w:rPr>
        <w:t xml:space="preserve"> </w:t>
      </w:r>
      <w:r w:rsidRPr="00012EEB">
        <w:rPr>
          <w:szCs w:val="28"/>
        </w:rPr>
        <w:t>atļauju, ja</w:t>
      </w:r>
      <w:r w:rsidR="002100C3">
        <w:rPr>
          <w:szCs w:val="28"/>
        </w:rPr>
        <w:t xml:space="preserve"> izpildās kāds no š</w:t>
      </w:r>
      <w:r w:rsidR="002C0691">
        <w:rPr>
          <w:szCs w:val="28"/>
        </w:rPr>
        <w:t>ād</w:t>
      </w:r>
      <w:r w:rsidR="002100C3">
        <w:rPr>
          <w:szCs w:val="28"/>
        </w:rPr>
        <w:t>iem apstākļiem</w:t>
      </w:r>
      <w:r>
        <w:rPr>
          <w:szCs w:val="28"/>
        </w:rPr>
        <w:t>:</w:t>
      </w:r>
    </w:p>
    <w:p w14:paraId="3E8823A0" w14:textId="0D57BF9C" w:rsidR="002C0691" w:rsidRDefault="00D0658B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47BDC">
        <w:rPr>
          <w:szCs w:val="28"/>
        </w:rPr>
        <w:t>1</w:t>
      </w:r>
      <w:r>
        <w:rPr>
          <w:szCs w:val="28"/>
        </w:rPr>
        <w:t>.1. </w:t>
      </w:r>
      <w:r w:rsidR="00353457">
        <w:rPr>
          <w:szCs w:val="28"/>
        </w:rPr>
        <w:t>n</w:t>
      </w:r>
      <w:r>
        <w:rPr>
          <w:szCs w:val="28"/>
        </w:rPr>
        <w:t xml:space="preserve">av norādīta visa šo noteikumu </w:t>
      </w:r>
      <w:r w:rsidR="00747BDC">
        <w:rPr>
          <w:szCs w:val="28"/>
        </w:rPr>
        <w:t>3</w:t>
      </w:r>
      <w:r>
        <w:rPr>
          <w:szCs w:val="28"/>
        </w:rPr>
        <w:t xml:space="preserve">. un </w:t>
      </w:r>
      <w:r w:rsidR="00747BDC">
        <w:rPr>
          <w:szCs w:val="28"/>
        </w:rPr>
        <w:t>4</w:t>
      </w:r>
      <w:r>
        <w:rPr>
          <w:szCs w:val="28"/>
        </w:rPr>
        <w:t xml:space="preserve">.punktā noteiktā informācija vai nav iesniegti visi šo noteikumu </w:t>
      </w:r>
      <w:r w:rsidR="00747BDC">
        <w:rPr>
          <w:szCs w:val="28"/>
        </w:rPr>
        <w:t>3</w:t>
      </w:r>
      <w:r>
        <w:rPr>
          <w:szCs w:val="28"/>
        </w:rPr>
        <w:t xml:space="preserve">. un </w:t>
      </w:r>
      <w:r w:rsidR="00747BDC">
        <w:rPr>
          <w:szCs w:val="28"/>
        </w:rPr>
        <w:t>4</w:t>
      </w:r>
      <w:r>
        <w:rPr>
          <w:szCs w:val="28"/>
        </w:rPr>
        <w:t>.punktā noteikti</w:t>
      </w:r>
      <w:r w:rsidR="00252F76">
        <w:rPr>
          <w:szCs w:val="28"/>
        </w:rPr>
        <w:t>e</w:t>
      </w:r>
      <w:r>
        <w:rPr>
          <w:szCs w:val="28"/>
        </w:rPr>
        <w:t xml:space="preserve"> dokumenti;</w:t>
      </w:r>
    </w:p>
    <w:p w14:paraId="5E98A95C" w14:textId="67494AC4" w:rsidR="00D0658B" w:rsidRDefault="002C0691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47BDC">
        <w:rPr>
          <w:szCs w:val="28"/>
        </w:rPr>
        <w:t>1</w:t>
      </w:r>
      <w:r>
        <w:rPr>
          <w:szCs w:val="28"/>
        </w:rPr>
        <w:t>.2. nav iesniegta saskaņā ar šo noteikumu 6.punktu aģentūras pieprasītā papildus informācija</w:t>
      </w:r>
      <w:r w:rsidR="00747BDC">
        <w:rPr>
          <w:szCs w:val="28"/>
        </w:rPr>
        <w:t xml:space="preserve"> vai dokumenti</w:t>
      </w:r>
      <w:r>
        <w:rPr>
          <w:szCs w:val="28"/>
        </w:rPr>
        <w:t xml:space="preserve">; </w:t>
      </w:r>
    </w:p>
    <w:p w14:paraId="2F0F59D7" w14:textId="178EC1A4" w:rsidR="00D0658B" w:rsidRDefault="00D0658B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47BDC">
        <w:rPr>
          <w:szCs w:val="28"/>
        </w:rPr>
        <w:t>1</w:t>
      </w:r>
      <w:r>
        <w:rPr>
          <w:szCs w:val="28"/>
        </w:rPr>
        <w:t>.</w:t>
      </w:r>
      <w:r w:rsidR="002C0691">
        <w:rPr>
          <w:szCs w:val="28"/>
        </w:rPr>
        <w:t>3</w:t>
      </w:r>
      <w:r>
        <w:rPr>
          <w:szCs w:val="28"/>
        </w:rPr>
        <w:t xml:space="preserve">. </w:t>
      </w:r>
      <w:r w:rsidRPr="009A5EF1">
        <w:rPr>
          <w:szCs w:val="28"/>
        </w:rPr>
        <w:t>iesniedzējs</w:t>
      </w:r>
      <w:r>
        <w:rPr>
          <w:szCs w:val="28"/>
        </w:rPr>
        <w:t xml:space="preserve"> – fiziskā persona vai iesniedzēja – juridiskās personas – valdes loceklis</w:t>
      </w:r>
      <w:r w:rsidR="00747BDC">
        <w:rPr>
          <w:szCs w:val="28"/>
        </w:rPr>
        <w:t xml:space="preserve"> vai prokūrists</w:t>
      </w:r>
      <w:r>
        <w:rPr>
          <w:szCs w:val="28"/>
        </w:rPr>
        <w:t>, dalībnieks – fiziskā persona, ir</w:t>
      </w:r>
      <w:r w:rsidRPr="009A5EF1">
        <w:rPr>
          <w:szCs w:val="28"/>
        </w:rPr>
        <w:t xml:space="preserve"> sodīt</w:t>
      </w:r>
      <w:r>
        <w:rPr>
          <w:szCs w:val="28"/>
        </w:rPr>
        <w:t>s</w:t>
      </w:r>
      <w:r w:rsidRPr="009A5EF1">
        <w:rPr>
          <w:szCs w:val="28"/>
        </w:rPr>
        <w:t xml:space="preserve"> par noziedzīgu nodarījumu</w:t>
      </w:r>
      <w:r>
        <w:rPr>
          <w:szCs w:val="28"/>
        </w:rPr>
        <w:t xml:space="preserve"> vai</w:t>
      </w:r>
      <w:r w:rsidRPr="009A5EF1">
        <w:rPr>
          <w:szCs w:val="28"/>
        </w:rPr>
        <w:t xml:space="preserve"> </w:t>
      </w:r>
      <w:r>
        <w:rPr>
          <w:szCs w:val="28"/>
        </w:rPr>
        <w:t xml:space="preserve">ir </w:t>
      </w:r>
      <w:r w:rsidRPr="009A5EF1">
        <w:rPr>
          <w:szCs w:val="28"/>
        </w:rPr>
        <w:t>administratīvi sodīt</w:t>
      </w:r>
      <w:r>
        <w:rPr>
          <w:szCs w:val="28"/>
        </w:rPr>
        <w:t>s</w:t>
      </w:r>
      <w:r w:rsidRPr="009A5EF1">
        <w:rPr>
          <w:szCs w:val="28"/>
        </w:rPr>
        <w:t xml:space="preserve"> par pārkāpumiem, kas saistīti ar narkotisko un psihotropo vielu</w:t>
      </w:r>
      <w:r>
        <w:rPr>
          <w:szCs w:val="28"/>
        </w:rPr>
        <w:t>,</w:t>
      </w:r>
      <w:r w:rsidRPr="009A5EF1">
        <w:rPr>
          <w:szCs w:val="28"/>
        </w:rPr>
        <w:t xml:space="preserve"> prekursoru</w:t>
      </w:r>
      <w:r>
        <w:rPr>
          <w:szCs w:val="28"/>
        </w:rPr>
        <w:t xml:space="preserve"> vai neklasificēto vielu</w:t>
      </w:r>
      <w:r w:rsidRPr="009A5EF1">
        <w:rPr>
          <w:szCs w:val="28"/>
        </w:rPr>
        <w:t xml:space="preserve"> apriti</w:t>
      </w:r>
      <w:r w:rsidR="000E3708">
        <w:rPr>
          <w:szCs w:val="28"/>
        </w:rPr>
        <w:t>;</w:t>
      </w:r>
    </w:p>
    <w:p w14:paraId="24B89558" w14:textId="62E9FC6E" w:rsidR="00883262" w:rsidRDefault="00883262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47BDC">
        <w:rPr>
          <w:szCs w:val="28"/>
        </w:rPr>
        <w:t>1</w:t>
      </w:r>
      <w:r>
        <w:rPr>
          <w:szCs w:val="28"/>
        </w:rPr>
        <w:t>.</w:t>
      </w:r>
      <w:r w:rsidR="002C0691">
        <w:rPr>
          <w:szCs w:val="28"/>
        </w:rPr>
        <w:t>4</w:t>
      </w:r>
      <w:r>
        <w:rPr>
          <w:szCs w:val="28"/>
        </w:rPr>
        <w:t>. </w:t>
      </w:r>
      <w:r w:rsidR="000E3708">
        <w:rPr>
          <w:szCs w:val="28"/>
        </w:rPr>
        <w:t>norādītais saraksta vielu izmantošanas nolūks ir neatbilstošs vielas ķīmiskajām un fizikālajām īpašībām;</w:t>
      </w:r>
    </w:p>
    <w:p w14:paraId="1240D033" w14:textId="3C84C386" w:rsidR="000E3708" w:rsidRDefault="000E3708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47BDC">
        <w:rPr>
          <w:szCs w:val="28"/>
        </w:rPr>
        <w:t>1</w:t>
      </w:r>
      <w:r>
        <w:rPr>
          <w:szCs w:val="28"/>
        </w:rPr>
        <w:t>.</w:t>
      </w:r>
      <w:r w:rsidR="002C0691">
        <w:rPr>
          <w:szCs w:val="28"/>
        </w:rPr>
        <w:t>5</w:t>
      </w:r>
      <w:r w:rsidRPr="00012EEB">
        <w:rPr>
          <w:szCs w:val="28"/>
        </w:rPr>
        <w:t>. </w:t>
      </w:r>
      <w:r w:rsidR="000F2A47" w:rsidRPr="00012EEB">
        <w:rPr>
          <w:szCs w:val="28"/>
        </w:rPr>
        <w:t xml:space="preserve"> </w:t>
      </w:r>
      <w:r w:rsidR="006C4848" w:rsidRPr="00012EEB">
        <w:rPr>
          <w:szCs w:val="28"/>
        </w:rPr>
        <w:t xml:space="preserve">ir </w:t>
      </w:r>
      <w:r w:rsidR="00BE6A69" w:rsidRPr="00012EEB">
        <w:rPr>
          <w:szCs w:val="28"/>
        </w:rPr>
        <w:t xml:space="preserve">pamats </w:t>
      </w:r>
      <w:r w:rsidR="000F2A47" w:rsidRPr="00012EEB">
        <w:rPr>
          <w:szCs w:val="28"/>
        </w:rPr>
        <w:t xml:space="preserve"> </w:t>
      </w:r>
      <w:r w:rsidR="006C4848" w:rsidRPr="00012EEB">
        <w:rPr>
          <w:szCs w:val="28"/>
        </w:rPr>
        <w:t>uzskatīt</w:t>
      </w:r>
      <w:r w:rsidR="00BE6A69" w:rsidRPr="00012EEB">
        <w:rPr>
          <w:szCs w:val="28"/>
        </w:rPr>
        <w:t>, ka saraksta</w:t>
      </w:r>
      <w:r w:rsidR="00BE6A69">
        <w:rPr>
          <w:szCs w:val="28"/>
        </w:rPr>
        <w:t xml:space="preserve"> vielas var tikt novirzītas nelegālajā apritē.</w:t>
      </w:r>
    </w:p>
    <w:p w14:paraId="3E3BDC51" w14:textId="760FE27C" w:rsidR="007C3DEC" w:rsidRDefault="007C3DEC" w:rsidP="00D0658B">
      <w:pPr>
        <w:pStyle w:val="Title"/>
        <w:ind w:left="720"/>
        <w:jc w:val="both"/>
        <w:outlineLvl w:val="0"/>
        <w:rPr>
          <w:szCs w:val="28"/>
        </w:rPr>
      </w:pPr>
    </w:p>
    <w:p w14:paraId="2FE8FD08" w14:textId="67FD56EA" w:rsidR="00302DE6" w:rsidRDefault="00302DE6" w:rsidP="00302DE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12. Aģentūra pieņem lēmumu </w:t>
      </w:r>
      <w:r w:rsidRPr="00012EEB">
        <w:rPr>
          <w:szCs w:val="28"/>
        </w:rPr>
        <w:t xml:space="preserve">par </w:t>
      </w:r>
      <w:r w:rsidRPr="00012EEB">
        <w:rPr>
          <w:iCs/>
          <w:color w:val="000000" w:themeColor="text1"/>
          <w:szCs w:val="28"/>
          <w:lang w:eastAsia="lv-LV"/>
        </w:rPr>
        <w:t xml:space="preserve"> </w:t>
      </w:r>
      <w:r w:rsidRPr="00012EEB">
        <w:rPr>
          <w:szCs w:val="28"/>
        </w:rPr>
        <w:t>atļaujas a</w:t>
      </w:r>
      <w:r>
        <w:rPr>
          <w:szCs w:val="28"/>
        </w:rPr>
        <w:t>pturēš</w:t>
      </w:r>
      <w:r w:rsidRPr="00012EEB">
        <w:rPr>
          <w:szCs w:val="28"/>
        </w:rPr>
        <w:t>anu</w:t>
      </w:r>
      <w:r w:rsidR="00B00233">
        <w:rPr>
          <w:szCs w:val="28"/>
        </w:rPr>
        <w:t xml:space="preserve"> uz laiku līdz sešiem mēnešiem</w:t>
      </w:r>
      <w:r>
        <w:rPr>
          <w:szCs w:val="28"/>
        </w:rPr>
        <w:t>, ja izpildās kāds no šādiem apstākļiem:</w:t>
      </w:r>
    </w:p>
    <w:p w14:paraId="3C2E2144" w14:textId="540A0391" w:rsidR="00302DE6" w:rsidRDefault="00302DE6" w:rsidP="00302DE6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12.1. </w:t>
      </w:r>
      <w:r w:rsidR="000617FA">
        <w:rPr>
          <w:szCs w:val="28"/>
        </w:rPr>
        <w:t>atļaujas saņēmējs nav izpildījis šo noteikumu 10.punktā noteikto pienākumu;</w:t>
      </w:r>
    </w:p>
    <w:p w14:paraId="1F37BAA7" w14:textId="2C8C260D" w:rsidR="007E49BB" w:rsidRDefault="007E49BB" w:rsidP="00302DE6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12.2. saraksta vielas izmanto citiem nolūkiem, nekā norādīts iesniegumā;</w:t>
      </w:r>
    </w:p>
    <w:p w14:paraId="179C8163" w14:textId="0213432C" w:rsidR="007E49BB" w:rsidRDefault="007E49BB" w:rsidP="00302DE6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12.3. </w:t>
      </w:r>
      <w:r w:rsidRPr="007E49BB">
        <w:rPr>
          <w:szCs w:val="28"/>
        </w:rPr>
        <w:t>veic darbības ar saraksta vielām, kuras nebija norādītas šo noteikumu 3.punktā minētajā iesniegumā</w:t>
      </w:r>
      <w:r>
        <w:rPr>
          <w:szCs w:val="28"/>
        </w:rPr>
        <w:t>;</w:t>
      </w:r>
    </w:p>
    <w:p w14:paraId="38049E91" w14:textId="7E124290" w:rsidR="007E49BB" w:rsidRDefault="007E49BB" w:rsidP="00302DE6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12.4. </w:t>
      </w:r>
      <w:r>
        <w:rPr>
          <w:szCs w:val="28"/>
        </w:rPr>
        <w:t>darbības ar saraksta vielām notiek adresē, kura nav norādīta iesniegumā</w:t>
      </w:r>
      <w:r>
        <w:rPr>
          <w:szCs w:val="28"/>
        </w:rPr>
        <w:t>.</w:t>
      </w:r>
    </w:p>
    <w:p w14:paraId="4CD042D0" w14:textId="77777777" w:rsidR="00302DE6" w:rsidRDefault="00302DE6" w:rsidP="00302DE6">
      <w:pPr>
        <w:pStyle w:val="Title"/>
        <w:ind w:left="720"/>
        <w:jc w:val="both"/>
        <w:outlineLvl w:val="0"/>
        <w:rPr>
          <w:szCs w:val="28"/>
        </w:rPr>
      </w:pPr>
    </w:p>
    <w:p w14:paraId="2B6F14FA" w14:textId="07D2005B" w:rsidR="00327DA4" w:rsidRDefault="007E49BB" w:rsidP="000374E9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13. </w:t>
      </w:r>
      <w:r w:rsidR="00B00233">
        <w:rPr>
          <w:color w:val="000000"/>
          <w:szCs w:val="28"/>
        </w:rPr>
        <w:t>Atļaujas saņēmējs</w:t>
      </w:r>
      <w:r w:rsidR="00B00233" w:rsidRPr="004862E7">
        <w:rPr>
          <w:color w:val="000000"/>
          <w:szCs w:val="28"/>
        </w:rPr>
        <w:t xml:space="preserve"> novērš trūkumus, kuri bija </w:t>
      </w:r>
      <w:r w:rsidR="00B00233">
        <w:rPr>
          <w:color w:val="000000"/>
          <w:szCs w:val="28"/>
        </w:rPr>
        <w:t>atļaujas</w:t>
      </w:r>
      <w:r w:rsidR="00B00233" w:rsidRPr="004862E7">
        <w:rPr>
          <w:color w:val="000000"/>
          <w:szCs w:val="28"/>
        </w:rPr>
        <w:t xml:space="preserve"> apturēšanas iemesls, un 30 dienu laikā pirms attiecīgajā</w:t>
      </w:r>
      <w:r w:rsidR="00B00233">
        <w:rPr>
          <w:color w:val="000000"/>
          <w:szCs w:val="28"/>
        </w:rPr>
        <w:t xml:space="preserve"> </w:t>
      </w:r>
      <w:r w:rsidR="00B00233" w:rsidRPr="004862E7">
        <w:rPr>
          <w:color w:val="000000"/>
          <w:szCs w:val="28"/>
        </w:rPr>
        <w:t xml:space="preserve">aģentūras lēmumā norādītā </w:t>
      </w:r>
      <w:r w:rsidR="00B00233">
        <w:rPr>
          <w:color w:val="000000"/>
          <w:szCs w:val="28"/>
        </w:rPr>
        <w:t>atļaujas</w:t>
      </w:r>
      <w:r w:rsidR="00B00233" w:rsidRPr="004862E7">
        <w:rPr>
          <w:color w:val="000000"/>
          <w:szCs w:val="28"/>
        </w:rPr>
        <w:t xml:space="preserve"> </w:t>
      </w:r>
      <w:r w:rsidR="00B00233" w:rsidRPr="004862E7">
        <w:rPr>
          <w:color w:val="000000"/>
          <w:szCs w:val="28"/>
        </w:rPr>
        <w:lastRenderedPageBreak/>
        <w:t>apturēšanas termiņa beigām iesniedz aģentūrā</w:t>
      </w:r>
      <w:r w:rsidR="00B00233">
        <w:rPr>
          <w:color w:val="000000"/>
          <w:szCs w:val="28"/>
        </w:rPr>
        <w:t xml:space="preserve"> rakstveida</w:t>
      </w:r>
      <w:r w:rsidR="00B00233" w:rsidRPr="004862E7">
        <w:rPr>
          <w:color w:val="000000"/>
          <w:szCs w:val="28"/>
        </w:rPr>
        <w:t xml:space="preserve"> iesniegumu par </w:t>
      </w:r>
      <w:r w:rsidR="00B00233">
        <w:rPr>
          <w:color w:val="000000"/>
          <w:szCs w:val="28"/>
        </w:rPr>
        <w:t>atļaujas</w:t>
      </w:r>
      <w:r w:rsidR="00B00233" w:rsidRPr="004862E7">
        <w:rPr>
          <w:color w:val="000000"/>
          <w:szCs w:val="28"/>
        </w:rPr>
        <w:t xml:space="preserve"> atjaunošanu</w:t>
      </w:r>
      <w:r w:rsidR="00B00233">
        <w:rPr>
          <w:color w:val="000000"/>
          <w:szCs w:val="28"/>
        </w:rPr>
        <w:t>.</w:t>
      </w:r>
    </w:p>
    <w:p w14:paraId="7C8C7F38" w14:textId="77777777" w:rsidR="007E49BB" w:rsidRDefault="007E49BB" w:rsidP="00D0658B">
      <w:pPr>
        <w:pStyle w:val="Title"/>
        <w:ind w:left="720"/>
        <w:jc w:val="both"/>
        <w:outlineLvl w:val="0"/>
        <w:rPr>
          <w:szCs w:val="28"/>
        </w:rPr>
      </w:pPr>
    </w:p>
    <w:p w14:paraId="5CD993B7" w14:textId="69C394EC" w:rsidR="007C3DEC" w:rsidRDefault="007C3DEC" w:rsidP="002100C3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310748">
        <w:rPr>
          <w:szCs w:val="28"/>
        </w:rPr>
        <w:t>4</w:t>
      </w:r>
      <w:r>
        <w:rPr>
          <w:szCs w:val="28"/>
        </w:rPr>
        <w:t xml:space="preserve">. Aģentūra pieņem lēmumu </w:t>
      </w:r>
      <w:r w:rsidRPr="00012EEB">
        <w:rPr>
          <w:szCs w:val="28"/>
        </w:rPr>
        <w:t xml:space="preserve">par </w:t>
      </w:r>
      <w:r w:rsidR="000F2A47" w:rsidRPr="00012EEB">
        <w:rPr>
          <w:iCs/>
          <w:color w:val="000000" w:themeColor="text1"/>
          <w:szCs w:val="28"/>
          <w:lang w:eastAsia="lv-LV"/>
        </w:rPr>
        <w:t xml:space="preserve"> </w:t>
      </w:r>
      <w:r w:rsidRPr="00012EEB">
        <w:rPr>
          <w:szCs w:val="28"/>
        </w:rPr>
        <w:t>atļaujas anulēšanu</w:t>
      </w:r>
      <w:r>
        <w:rPr>
          <w:szCs w:val="28"/>
        </w:rPr>
        <w:t>, ja</w:t>
      </w:r>
      <w:r w:rsidR="002100C3">
        <w:rPr>
          <w:szCs w:val="28"/>
        </w:rPr>
        <w:t xml:space="preserve"> izpildās kāds no š</w:t>
      </w:r>
      <w:r w:rsidR="002C0691">
        <w:rPr>
          <w:szCs w:val="28"/>
        </w:rPr>
        <w:t>ād</w:t>
      </w:r>
      <w:r w:rsidR="002100C3">
        <w:rPr>
          <w:szCs w:val="28"/>
        </w:rPr>
        <w:t>iem apstākļiem</w:t>
      </w:r>
      <w:r>
        <w:rPr>
          <w:szCs w:val="28"/>
        </w:rPr>
        <w:t>:</w:t>
      </w:r>
    </w:p>
    <w:p w14:paraId="558C0CAC" w14:textId="0F350877" w:rsidR="00EC4B90" w:rsidRDefault="00EC4B90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A2A38">
        <w:rPr>
          <w:szCs w:val="28"/>
        </w:rPr>
        <w:t>4</w:t>
      </w:r>
      <w:r>
        <w:rPr>
          <w:szCs w:val="28"/>
        </w:rPr>
        <w:t>.</w:t>
      </w:r>
      <w:r w:rsidR="007A2A38">
        <w:rPr>
          <w:szCs w:val="28"/>
        </w:rPr>
        <w:t>1</w:t>
      </w:r>
      <w:r>
        <w:rPr>
          <w:szCs w:val="28"/>
        </w:rPr>
        <w:t>. </w:t>
      </w:r>
      <w:r w:rsidR="00EF38CC">
        <w:rPr>
          <w:iCs/>
          <w:color w:val="000000" w:themeColor="text1"/>
          <w:szCs w:val="28"/>
          <w:lang w:eastAsia="lv-LV"/>
        </w:rPr>
        <w:t xml:space="preserve"> </w:t>
      </w:r>
      <w:r w:rsidR="00F7456F" w:rsidRPr="00012EEB">
        <w:rPr>
          <w:szCs w:val="28"/>
        </w:rPr>
        <w:t>atļaujas</w:t>
      </w:r>
      <w:r w:rsidR="00F7456F">
        <w:rPr>
          <w:szCs w:val="28"/>
        </w:rPr>
        <w:t xml:space="preserve"> saņēmējs – fiziskā persona vai </w:t>
      </w:r>
      <w:r w:rsidR="00EF38CC">
        <w:rPr>
          <w:iCs/>
          <w:color w:val="000000" w:themeColor="text1"/>
          <w:szCs w:val="28"/>
          <w:lang w:eastAsia="lv-LV"/>
        </w:rPr>
        <w:t xml:space="preserve"> </w:t>
      </w:r>
      <w:r w:rsidR="00F7456F" w:rsidRPr="00012EEB">
        <w:rPr>
          <w:szCs w:val="28"/>
        </w:rPr>
        <w:t>atļaujas</w:t>
      </w:r>
      <w:r w:rsidR="00F7456F">
        <w:rPr>
          <w:szCs w:val="28"/>
        </w:rPr>
        <w:t xml:space="preserve"> saņēmēja – juridiskās personas – valdes loceklis, dalībnieks – fiziskā persona, ir</w:t>
      </w:r>
      <w:r w:rsidR="00F7456F" w:rsidRPr="009A5EF1">
        <w:rPr>
          <w:szCs w:val="28"/>
        </w:rPr>
        <w:t xml:space="preserve"> sodīt</w:t>
      </w:r>
      <w:r w:rsidR="00F7456F">
        <w:rPr>
          <w:szCs w:val="28"/>
        </w:rPr>
        <w:t>s</w:t>
      </w:r>
      <w:r w:rsidR="00F7456F" w:rsidRPr="009A5EF1">
        <w:rPr>
          <w:szCs w:val="28"/>
        </w:rPr>
        <w:t xml:space="preserve"> par noziedzīgu nodarījumu</w:t>
      </w:r>
      <w:r w:rsidR="00F7456F">
        <w:rPr>
          <w:szCs w:val="28"/>
        </w:rPr>
        <w:t xml:space="preserve"> vai</w:t>
      </w:r>
      <w:r w:rsidR="00F7456F" w:rsidRPr="009A5EF1">
        <w:rPr>
          <w:szCs w:val="28"/>
        </w:rPr>
        <w:t xml:space="preserve"> </w:t>
      </w:r>
      <w:r w:rsidR="00F7456F">
        <w:rPr>
          <w:szCs w:val="28"/>
        </w:rPr>
        <w:t xml:space="preserve">ir </w:t>
      </w:r>
      <w:r w:rsidR="00F7456F" w:rsidRPr="009A5EF1">
        <w:rPr>
          <w:szCs w:val="28"/>
        </w:rPr>
        <w:t>administratīvi sodīt</w:t>
      </w:r>
      <w:r w:rsidR="00F7456F">
        <w:rPr>
          <w:szCs w:val="28"/>
        </w:rPr>
        <w:t>s</w:t>
      </w:r>
      <w:r w:rsidR="00F7456F" w:rsidRPr="009A5EF1">
        <w:rPr>
          <w:szCs w:val="28"/>
        </w:rPr>
        <w:t xml:space="preserve"> par pārkāpumiem, kas saistīti ar narkotisko un psihotropo vielu</w:t>
      </w:r>
      <w:r w:rsidR="00F7456F">
        <w:rPr>
          <w:szCs w:val="28"/>
        </w:rPr>
        <w:t>,</w:t>
      </w:r>
      <w:r w:rsidR="00F7456F" w:rsidRPr="009A5EF1">
        <w:rPr>
          <w:szCs w:val="28"/>
        </w:rPr>
        <w:t xml:space="preserve"> prekursoru</w:t>
      </w:r>
      <w:r w:rsidR="00F7456F">
        <w:rPr>
          <w:szCs w:val="28"/>
        </w:rPr>
        <w:t xml:space="preserve"> vai neklasificēto vielu</w:t>
      </w:r>
      <w:r w:rsidR="00F7456F" w:rsidRPr="009A5EF1">
        <w:rPr>
          <w:szCs w:val="28"/>
        </w:rPr>
        <w:t xml:space="preserve"> apriti</w:t>
      </w:r>
      <w:r w:rsidR="00F7456F">
        <w:rPr>
          <w:szCs w:val="28"/>
        </w:rPr>
        <w:t>;</w:t>
      </w:r>
    </w:p>
    <w:p w14:paraId="4B593DA3" w14:textId="009271D6" w:rsidR="0043623E" w:rsidRDefault="00F7456F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A2A38">
        <w:rPr>
          <w:szCs w:val="28"/>
        </w:rPr>
        <w:t>4</w:t>
      </w:r>
      <w:r>
        <w:rPr>
          <w:szCs w:val="28"/>
        </w:rPr>
        <w:t>.</w:t>
      </w:r>
      <w:r w:rsidR="007A2A38">
        <w:rPr>
          <w:szCs w:val="28"/>
        </w:rPr>
        <w:t>2</w:t>
      </w:r>
      <w:r>
        <w:rPr>
          <w:szCs w:val="28"/>
        </w:rPr>
        <w:t>. </w:t>
      </w:r>
      <w:r w:rsidR="00F31CDD">
        <w:rPr>
          <w:szCs w:val="28"/>
        </w:rPr>
        <w:t xml:space="preserve">ir pamats </w:t>
      </w:r>
      <w:r w:rsidR="007945A2">
        <w:rPr>
          <w:szCs w:val="28"/>
        </w:rPr>
        <w:t>uzskatīt</w:t>
      </w:r>
      <w:r w:rsidR="00F31CDD">
        <w:rPr>
          <w:szCs w:val="28"/>
        </w:rPr>
        <w:t>, ka saraksta vielas tiek novirzītas nelegālajā apritē</w:t>
      </w:r>
      <w:r w:rsidR="0043623E">
        <w:rPr>
          <w:szCs w:val="28"/>
        </w:rPr>
        <w:t>;</w:t>
      </w:r>
    </w:p>
    <w:p w14:paraId="73A5DF6B" w14:textId="0D25BF7D" w:rsidR="00F35D41" w:rsidRDefault="0043623E" w:rsidP="00D0658B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A2A38">
        <w:rPr>
          <w:szCs w:val="28"/>
        </w:rPr>
        <w:t>4</w:t>
      </w:r>
      <w:r>
        <w:rPr>
          <w:szCs w:val="28"/>
        </w:rPr>
        <w:t>.</w:t>
      </w:r>
      <w:r w:rsidR="007A2A38">
        <w:rPr>
          <w:szCs w:val="28"/>
        </w:rPr>
        <w:t>3</w:t>
      </w:r>
      <w:r>
        <w:rPr>
          <w:szCs w:val="28"/>
        </w:rPr>
        <w:t>. </w:t>
      </w:r>
      <w:r w:rsidR="00F35D41">
        <w:rPr>
          <w:szCs w:val="28"/>
        </w:rPr>
        <w:t>ir saņemts atļaujas saņēmēja iesniegums par atļaujas anulēšanu;</w:t>
      </w:r>
    </w:p>
    <w:p w14:paraId="05180DA0" w14:textId="77777777" w:rsidR="008953DC" w:rsidRDefault="00F35D41" w:rsidP="008953DC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1</w:t>
      </w:r>
      <w:r w:rsidR="007A2A38">
        <w:rPr>
          <w:szCs w:val="28"/>
        </w:rPr>
        <w:t>4</w:t>
      </w:r>
      <w:r>
        <w:rPr>
          <w:szCs w:val="28"/>
        </w:rPr>
        <w:t>.</w:t>
      </w:r>
      <w:r w:rsidR="007A2A38">
        <w:rPr>
          <w:szCs w:val="28"/>
        </w:rPr>
        <w:t>4</w:t>
      </w:r>
      <w:r>
        <w:rPr>
          <w:szCs w:val="28"/>
        </w:rPr>
        <w:t>. šo noteikumu 3.punktā minētajā iesniegumā</w:t>
      </w:r>
      <w:r w:rsidR="007A2A38">
        <w:rPr>
          <w:szCs w:val="28"/>
        </w:rPr>
        <w:t xml:space="preserve"> ir</w:t>
      </w:r>
      <w:r>
        <w:rPr>
          <w:szCs w:val="28"/>
        </w:rPr>
        <w:t xml:space="preserve"> norādī</w:t>
      </w:r>
      <w:r w:rsidR="007A2A38">
        <w:rPr>
          <w:szCs w:val="28"/>
        </w:rPr>
        <w:t>ta</w:t>
      </w:r>
      <w:r>
        <w:rPr>
          <w:szCs w:val="28"/>
        </w:rPr>
        <w:t xml:space="preserve"> nepaties</w:t>
      </w:r>
      <w:r w:rsidR="007A2A38">
        <w:rPr>
          <w:szCs w:val="28"/>
        </w:rPr>
        <w:t>a</w:t>
      </w:r>
      <w:r>
        <w:rPr>
          <w:szCs w:val="28"/>
        </w:rPr>
        <w:t xml:space="preserve"> informācij</w:t>
      </w:r>
      <w:r w:rsidR="007A2A38">
        <w:rPr>
          <w:szCs w:val="28"/>
        </w:rPr>
        <w:t>a</w:t>
      </w:r>
      <w:r w:rsidR="000374E9">
        <w:rPr>
          <w:szCs w:val="28"/>
        </w:rPr>
        <w:t>;</w:t>
      </w:r>
    </w:p>
    <w:p w14:paraId="03C507EA" w14:textId="2EAEDB19" w:rsidR="008115F5" w:rsidRPr="008953DC" w:rsidRDefault="007A2A38" w:rsidP="008953DC">
      <w:pPr>
        <w:pStyle w:val="Title"/>
        <w:ind w:left="720"/>
        <w:jc w:val="both"/>
        <w:outlineLvl w:val="0"/>
        <w:rPr>
          <w:szCs w:val="28"/>
        </w:rPr>
      </w:pPr>
      <w:r>
        <w:rPr>
          <w:color w:val="000000"/>
          <w:szCs w:val="28"/>
        </w:rPr>
        <w:t>14.5. </w:t>
      </w:r>
      <w:r w:rsidR="000374E9" w:rsidRPr="00D13F8F">
        <w:rPr>
          <w:color w:val="000000"/>
          <w:szCs w:val="28"/>
        </w:rPr>
        <w:t>trūkumi, k</w:t>
      </w:r>
      <w:r>
        <w:rPr>
          <w:color w:val="000000"/>
          <w:szCs w:val="28"/>
        </w:rPr>
        <w:t>uri</w:t>
      </w:r>
      <w:r w:rsidR="000374E9" w:rsidRPr="00D13F8F">
        <w:rPr>
          <w:color w:val="000000"/>
          <w:szCs w:val="28"/>
        </w:rPr>
        <w:t xml:space="preserve"> bija </w:t>
      </w:r>
      <w:r>
        <w:rPr>
          <w:color w:val="000000"/>
          <w:szCs w:val="28"/>
        </w:rPr>
        <w:t>atļaujas</w:t>
      </w:r>
      <w:r w:rsidR="000374E9" w:rsidRPr="00D13F8F">
        <w:rPr>
          <w:color w:val="000000"/>
          <w:szCs w:val="28"/>
        </w:rPr>
        <w:t xml:space="preserve"> apturēšanas iemesls, noteiktajā termiņā nav novērsti</w:t>
      </w:r>
      <w:r w:rsidR="000374E9">
        <w:rPr>
          <w:color w:val="000000"/>
          <w:szCs w:val="28"/>
        </w:rPr>
        <w:t xml:space="preserve"> vai </w:t>
      </w:r>
      <w:r w:rsidR="000374E9" w:rsidRPr="004862E7">
        <w:rPr>
          <w:color w:val="000000"/>
          <w:szCs w:val="28"/>
        </w:rPr>
        <w:t xml:space="preserve">aģentūrā nav iesniegts iesniegums par </w:t>
      </w:r>
      <w:r>
        <w:rPr>
          <w:color w:val="000000"/>
          <w:szCs w:val="28"/>
        </w:rPr>
        <w:t>atļaujas</w:t>
      </w:r>
      <w:r w:rsidR="000374E9" w:rsidRPr="004862E7">
        <w:rPr>
          <w:color w:val="000000"/>
          <w:szCs w:val="28"/>
        </w:rPr>
        <w:t xml:space="preserve"> atjaunošanu</w:t>
      </w:r>
      <w:r>
        <w:rPr>
          <w:color w:val="000000"/>
          <w:szCs w:val="28"/>
        </w:rPr>
        <w:t>.</w:t>
      </w:r>
    </w:p>
    <w:p w14:paraId="51810043" w14:textId="77777777" w:rsidR="00C769DF" w:rsidRDefault="00C769DF" w:rsidP="00405F9A">
      <w:pPr>
        <w:pStyle w:val="Title"/>
        <w:jc w:val="both"/>
        <w:outlineLvl w:val="0"/>
        <w:rPr>
          <w:color w:val="000000"/>
          <w:szCs w:val="28"/>
        </w:rPr>
      </w:pPr>
    </w:p>
    <w:p w14:paraId="01387518" w14:textId="7F5A36C3" w:rsidR="00190183" w:rsidRDefault="001A5876" w:rsidP="00190183">
      <w:pPr>
        <w:pStyle w:val="Title"/>
        <w:ind w:firstLine="720"/>
        <w:outlineLvl w:val="0"/>
        <w:rPr>
          <w:b/>
          <w:szCs w:val="28"/>
        </w:rPr>
      </w:pPr>
      <w:r>
        <w:rPr>
          <w:b/>
          <w:szCs w:val="28"/>
        </w:rPr>
        <w:t>III</w:t>
      </w:r>
      <w:r w:rsidR="00143392" w:rsidRPr="00847B4F">
        <w:rPr>
          <w:b/>
          <w:szCs w:val="28"/>
        </w:rPr>
        <w:t>.</w:t>
      </w:r>
      <w:r w:rsidR="00847B4F" w:rsidRPr="00847B4F">
        <w:rPr>
          <w:b/>
        </w:rPr>
        <w:t xml:space="preserve"> </w:t>
      </w:r>
      <w:r w:rsidR="00EB69E5">
        <w:rPr>
          <w:b/>
        </w:rPr>
        <w:t>Saraksta vielu</w:t>
      </w:r>
      <w:r w:rsidR="00C456C5">
        <w:rPr>
          <w:b/>
        </w:rPr>
        <w:t xml:space="preserve"> iepirkšana,</w:t>
      </w:r>
      <w:r w:rsidR="00EB69E5">
        <w:rPr>
          <w:b/>
        </w:rPr>
        <w:t xml:space="preserve"> saņemšana</w:t>
      </w:r>
      <w:r w:rsidR="00EB69E5" w:rsidRPr="00012EEB">
        <w:rPr>
          <w:b/>
        </w:rPr>
        <w:t>,</w:t>
      </w:r>
      <w:r w:rsidR="00EB69E5">
        <w:rPr>
          <w:b/>
        </w:rPr>
        <w:t xml:space="preserve"> izlietošana, </w:t>
      </w:r>
      <w:r w:rsidR="00AD5E54">
        <w:rPr>
          <w:b/>
        </w:rPr>
        <w:t xml:space="preserve">uzskaite, </w:t>
      </w:r>
      <w:r w:rsidR="00EB69E5">
        <w:rPr>
          <w:b/>
        </w:rPr>
        <w:t>uzglabāšana un iznīcināšana</w:t>
      </w:r>
    </w:p>
    <w:p w14:paraId="511505D1" w14:textId="41E820A0" w:rsidR="00D651B6" w:rsidRDefault="00D651B6" w:rsidP="00847B4F">
      <w:pPr>
        <w:pStyle w:val="Title"/>
        <w:ind w:firstLine="720"/>
        <w:outlineLvl w:val="0"/>
        <w:rPr>
          <w:b/>
          <w:szCs w:val="28"/>
        </w:rPr>
      </w:pPr>
    </w:p>
    <w:p w14:paraId="231613A2" w14:textId="2893C509" w:rsidR="00211A28" w:rsidRPr="00FC370C" w:rsidRDefault="00F31CCA" w:rsidP="00211A28">
      <w:pPr>
        <w:pStyle w:val="Title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D75C8">
        <w:rPr>
          <w:color w:val="000000"/>
          <w:szCs w:val="28"/>
        </w:rPr>
        <w:t>5</w:t>
      </w:r>
      <w:r w:rsidR="00211A28">
        <w:rPr>
          <w:color w:val="000000"/>
          <w:szCs w:val="28"/>
        </w:rPr>
        <w:t>. Personas, kuras</w:t>
      </w:r>
      <w:r w:rsidR="00664FF9">
        <w:rPr>
          <w:color w:val="000000"/>
          <w:szCs w:val="28"/>
        </w:rPr>
        <w:t xml:space="preserve"> iepērk</w:t>
      </w:r>
      <w:r w:rsidR="00664FF9" w:rsidRPr="00012EEB">
        <w:rPr>
          <w:color w:val="000000"/>
          <w:szCs w:val="28"/>
        </w:rPr>
        <w:t>,</w:t>
      </w:r>
      <w:r w:rsidR="00664FF9">
        <w:rPr>
          <w:color w:val="000000"/>
          <w:szCs w:val="28"/>
        </w:rPr>
        <w:t xml:space="preserve"> saņem,</w:t>
      </w:r>
      <w:r w:rsidR="00664FF9" w:rsidRPr="003C5219">
        <w:rPr>
          <w:color w:val="000000"/>
          <w:szCs w:val="28"/>
        </w:rPr>
        <w:t xml:space="preserve"> lieto, uzglabā </w:t>
      </w:r>
      <w:r w:rsidR="00664FF9">
        <w:rPr>
          <w:color w:val="000000"/>
          <w:szCs w:val="28"/>
        </w:rPr>
        <w:t>vai</w:t>
      </w:r>
      <w:r w:rsidR="00664FF9" w:rsidRPr="003C5219">
        <w:rPr>
          <w:color w:val="000000"/>
          <w:szCs w:val="28"/>
        </w:rPr>
        <w:t xml:space="preserve"> iznīcin</w:t>
      </w:r>
      <w:r w:rsidR="00664FF9">
        <w:rPr>
          <w:color w:val="000000"/>
          <w:szCs w:val="28"/>
        </w:rPr>
        <w:t>a</w:t>
      </w:r>
      <w:r w:rsidR="00211A28">
        <w:rPr>
          <w:color w:val="000000"/>
          <w:szCs w:val="28"/>
        </w:rPr>
        <w:t xml:space="preserve"> saraksta vielas, lai saņemtu </w:t>
      </w:r>
      <w:r w:rsidR="00211A28">
        <w:rPr>
          <w:iCs/>
          <w:color w:val="000000" w:themeColor="text1"/>
          <w:szCs w:val="28"/>
          <w:lang w:eastAsia="lv-LV"/>
        </w:rPr>
        <w:t xml:space="preserve"> </w:t>
      </w:r>
      <w:r w:rsidR="00211A28">
        <w:rPr>
          <w:color w:val="000000"/>
          <w:szCs w:val="28"/>
        </w:rPr>
        <w:t xml:space="preserve">atļauju, </w:t>
      </w:r>
      <w:r w:rsidR="00211A28" w:rsidRPr="00DE26FD">
        <w:rPr>
          <w:color w:val="000000"/>
          <w:szCs w:val="28"/>
        </w:rPr>
        <w:t xml:space="preserve">izstrādā un apstiprina iekšējo normatīvo aktu vai tam pielīdzināmu dokumentu, kurā atbilstoši darba profilam un struktūrai </w:t>
      </w:r>
      <w:r w:rsidR="00211A28">
        <w:rPr>
          <w:color w:val="000000"/>
          <w:szCs w:val="28"/>
        </w:rPr>
        <w:t>regulē</w:t>
      </w:r>
      <w:r w:rsidR="00211A28" w:rsidRPr="00DE26FD">
        <w:rPr>
          <w:color w:val="000000"/>
          <w:szCs w:val="28"/>
        </w:rPr>
        <w:t xml:space="preserve"> </w:t>
      </w:r>
      <w:r w:rsidR="00211A28">
        <w:rPr>
          <w:color w:val="000000"/>
          <w:szCs w:val="28"/>
        </w:rPr>
        <w:t xml:space="preserve">visas darbības ar saraksta vielām. </w:t>
      </w:r>
    </w:p>
    <w:p w14:paraId="49BE42D0" w14:textId="77777777" w:rsidR="00211A28" w:rsidRDefault="00211A28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649FAD28" w14:textId="554F1146" w:rsidR="00835965" w:rsidRDefault="00EB69E5" w:rsidP="00835965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014FF4">
        <w:rPr>
          <w:color w:val="000000"/>
          <w:szCs w:val="28"/>
        </w:rPr>
        <w:t>6</w:t>
      </w:r>
      <w:r w:rsidR="00F43A80">
        <w:rPr>
          <w:color w:val="000000"/>
          <w:szCs w:val="28"/>
        </w:rPr>
        <w:t>. </w:t>
      </w:r>
      <w:r w:rsidR="00014FF4">
        <w:rPr>
          <w:color w:val="000000"/>
          <w:szCs w:val="28"/>
        </w:rPr>
        <w:t>Atļaujas saņēmējs</w:t>
      </w:r>
      <w:r w:rsidR="00F43A80">
        <w:rPr>
          <w:color w:val="000000"/>
          <w:szCs w:val="28"/>
        </w:rPr>
        <w:t xml:space="preserve"> nodrošin</w:t>
      </w:r>
      <w:r w:rsidR="00C74D8C">
        <w:rPr>
          <w:color w:val="000000"/>
          <w:szCs w:val="28"/>
        </w:rPr>
        <w:t>a</w:t>
      </w:r>
      <w:r w:rsidR="00835965">
        <w:rPr>
          <w:color w:val="000000"/>
          <w:szCs w:val="28"/>
        </w:rPr>
        <w:t xml:space="preserve"> </w:t>
      </w:r>
      <w:r w:rsidR="00725DF1">
        <w:rPr>
          <w:color w:val="000000"/>
          <w:szCs w:val="28"/>
        </w:rPr>
        <w:t xml:space="preserve">saraksta vielu </w:t>
      </w:r>
      <w:r w:rsidR="00C74D8C" w:rsidRPr="00C74D8C">
        <w:rPr>
          <w:color w:val="000000"/>
          <w:szCs w:val="28"/>
        </w:rPr>
        <w:t>pieprasījumu, pavadzīmju-rēķinu un nodošanas</w:t>
      </w:r>
      <w:r w:rsidR="00014FF4">
        <w:rPr>
          <w:color w:val="000000"/>
          <w:szCs w:val="28"/>
        </w:rPr>
        <w:t>-</w:t>
      </w:r>
      <w:r w:rsidR="00C74D8C" w:rsidRPr="00C74D8C">
        <w:rPr>
          <w:color w:val="000000"/>
          <w:szCs w:val="28"/>
        </w:rPr>
        <w:t>pieņemšanas</w:t>
      </w:r>
      <w:r w:rsidR="00014FF4">
        <w:rPr>
          <w:color w:val="000000"/>
          <w:szCs w:val="28"/>
        </w:rPr>
        <w:t xml:space="preserve"> </w:t>
      </w:r>
      <w:r w:rsidR="00C74D8C" w:rsidRPr="00C74D8C">
        <w:rPr>
          <w:color w:val="000000"/>
          <w:szCs w:val="28"/>
        </w:rPr>
        <w:t>aktu glabāšanu</w:t>
      </w:r>
      <w:r w:rsidR="00966362">
        <w:rPr>
          <w:color w:val="000000"/>
          <w:szCs w:val="28"/>
        </w:rPr>
        <w:t xml:space="preserve"> </w:t>
      </w:r>
      <w:r w:rsidR="00966362" w:rsidRPr="00012EEB">
        <w:rPr>
          <w:color w:val="000000"/>
          <w:szCs w:val="28"/>
        </w:rPr>
        <w:t>vismaz trīs gadus</w:t>
      </w:r>
      <w:r w:rsidR="00966362">
        <w:rPr>
          <w:color w:val="000000"/>
          <w:szCs w:val="28"/>
        </w:rPr>
        <w:t>,</w:t>
      </w:r>
      <w:r w:rsidR="00C74D8C" w:rsidRPr="00C74D8C">
        <w:rPr>
          <w:color w:val="000000"/>
          <w:szCs w:val="28"/>
        </w:rPr>
        <w:t xml:space="preserve"> atsevišķi no cit</w:t>
      </w:r>
      <w:r w:rsidR="00C74D8C">
        <w:rPr>
          <w:color w:val="000000"/>
          <w:szCs w:val="28"/>
        </w:rPr>
        <w:t>iem</w:t>
      </w:r>
      <w:r w:rsidR="00C74D8C" w:rsidRPr="00C74D8C">
        <w:rPr>
          <w:color w:val="000000"/>
          <w:szCs w:val="28"/>
        </w:rPr>
        <w:t xml:space="preserve"> pieprasījumiem, pavadzīmēm-rēķiniem un nodošanas</w:t>
      </w:r>
      <w:r w:rsidR="00014FF4">
        <w:rPr>
          <w:color w:val="000000"/>
          <w:szCs w:val="28"/>
        </w:rPr>
        <w:t>-</w:t>
      </w:r>
      <w:r w:rsidR="00C74D8C" w:rsidRPr="00C74D8C">
        <w:rPr>
          <w:color w:val="000000"/>
          <w:szCs w:val="28"/>
        </w:rPr>
        <w:t>pieņemšanas aktiem</w:t>
      </w:r>
      <w:r w:rsidR="00835965">
        <w:rPr>
          <w:color w:val="000000"/>
          <w:szCs w:val="28"/>
        </w:rPr>
        <w:t>.</w:t>
      </w:r>
    </w:p>
    <w:p w14:paraId="3088318F" w14:textId="2D2AC1F1" w:rsidR="00C74D8C" w:rsidRDefault="00C74D8C" w:rsidP="00835965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1ADE56FF" w14:textId="1867E2CD" w:rsidR="00835965" w:rsidRDefault="00AA79A1" w:rsidP="00835965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014FF4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="00243568">
        <w:rPr>
          <w:color w:val="000000"/>
          <w:szCs w:val="28"/>
        </w:rPr>
        <w:t> </w:t>
      </w:r>
      <w:r w:rsidR="00835965">
        <w:rPr>
          <w:color w:val="000000"/>
          <w:szCs w:val="28"/>
        </w:rPr>
        <w:t>S</w:t>
      </w:r>
      <w:r>
        <w:rPr>
          <w:color w:val="000000"/>
          <w:szCs w:val="28"/>
        </w:rPr>
        <w:t>araksta vielu saņemšana</w:t>
      </w:r>
      <w:r w:rsidR="00014FF4">
        <w:rPr>
          <w:color w:val="000000"/>
          <w:szCs w:val="28"/>
        </w:rPr>
        <w:t xml:space="preserve"> un izplatīšana</w:t>
      </w:r>
      <w:r>
        <w:rPr>
          <w:color w:val="000000"/>
          <w:szCs w:val="28"/>
        </w:rPr>
        <w:t xml:space="preserve"> notiek tikai tad, ja attiecīgajam </w:t>
      </w:r>
      <w:r w:rsidRPr="001C3CE7">
        <w:rPr>
          <w:color w:val="000000"/>
          <w:szCs w:val="28"/>
        </w:rPr>
        <w:t>sūtījumam</w:t>
      </w:r>
      <w:r>
        <w:rPr>
          <w:color w:val="000000"/>
          <w:szCs w:val="28"/>
        </w:rPr>
        <w:t xml:space="preserve"> ir</w:t>
      </w:r>
      <w:r w:rsidRPr="001C3CE7">
        <w:rPr>
          <w:color w:val="000000"/>
          <w:szCs w:val="28"/>
        </w:rPr>
        <w:t xml:space="preserve"> pievieno</w:t>
      </w:r>
      <w:r>
        <w:rPr>
          <w:color w:val="000000"/>
          <w:szCs w:val="28"/>
        </w:rPr>
        <w:t>ta</w:t>
      </w:r>
      <w:r w:rsidRPr="001C3CE7">
        <w:rPr>
          <w:color w:val="000000"/>
          <w:szCs w:val="28"/>
        </w:rPr>
        <w:t xml:space="preserve"> pavadzīm</w:t>
      </w:r>
      <w:r>
        <w:rPr>
          <w:color w:val="000000"/>
          <w:szCs w:val="28"/>
        </w:rPr>
        <w:t>e</w:t>
      </w:r>
      <w:r w:rsidRPr="001C3CE7">
        <w:rPr>
          <w:color w:val="000000"/>
          <w:szCs w:val="28"/>
        </w:rPr>
        <w:t xml:space="preserve"> (papīra formā, elektroniski vai jebkurā citā formā)</w:t>
      </w:r>
      <w:r w:rsidR="00835965">
        <w:rPr>
          <w:color w:val="000000"/>
          <w:szCs w:val="28"/>
        </w:rPr>
        <w:t>.</w:t>
      </w:r>
    </w:p>
    <w:p w14:paraId="0F05C31C" w14:textId="77777777" w:rsidR="00014FF4" w:rsidRDefault="00014FF4" w:rsidP="00835965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7DD8BA86" w14:textId="0A656FAF" w:rsidR="00835965" w:rsidRDefault="00AA79A1" w:rsidP="00835965">
      <w:pPr>
        <w:pStyle w:val="Title"/>
        <w:ind w:firstLine="720"/>
        <w:jc w:val="both"/>
        <w:outlineLvl w:val="0"/>
        <w:rPr>
          <w:szCs w:val="28"/>
        </w:rPr>
      </w:pPr>
      <w:r>
        <w:rPr>
          <w:color w:val="000000"/>
          <w:szCs w:val="28"/>
        </w:rPr>
        <w:t>1</w:t>
      </w:r>
      <w:r w:rsidR="00014FF4">
        <w:rPr>
          <w:color w:val="000000"/>
          <w:szCs w:val="28"/>
        </w:rPr>
        <w:t>8</w:t>
      </w:r>
      <w:r w:rsidR="00F43A80">
        <w:rPr>
          <w:color w:val="000000"/>
          <w:szCs w:val="28"/>
        </w:rPr>
        <w:t>. </w:t>
      </w:r>
      <w:r w:rsidR="00835965">
        <w:rPr>
          <w:szCs w:val="28"/>
        </w:rPr>
        <w:t>I</w:t>
      </w:r>
      <w:r w:rsidR="00F43A80" w:rsidRPr="00FE1FE6">
        <w:rPr>
          <w:szCs w:val="28"/>
        </w:rPr>
        <w:t>nspekcijas amatpersonām</w:t>
      </w:r>
      <w:r w:rsidR="00835965">
        <w:rPr>
          <w:szCs w:val="28"/>
        </w:rPr>
        <w:t xml:space="preserve"> ir</w:t>
      </w:r>
      <w:r w:rsidR="00F43A80" w:rsidRPr="00FE1FE6">
        <w:rPr>
          <w:szCs w:val="28"/>
        </w:rPr>
        <w:t xml:space="preserve"> brīv</w:t>
      </w:r>
      <w:r w:rsidR="00835965">
        <w:rPr>
          <w:szCs w:val="28"/>
        </w:rPr>
        <w:t>a</w:t>
      </w:r>
      <w:r w:rsidR="00F43A80" w:rsidRPr="00FE1FE6">
        <w:rPr>
          <w:szCs w:val="28"/>
        </w:rPr>
        <w:t xml:space="preserve"> pieej</w:t>
      </w:r>
      <w:r w:rsidR="00835965">
        <w:rPr>
          <w:szCs w:val="28"/>
        </w:rPr>
        <w:t>a</w:t>
      </w:r>
      <w:r w:rsidR="00F43A80" w:rsidRPr="00FE1FE6">
        <w:rPr>
          <w:szCs w:val="28"/>
        </w:rPr>
        <w:t xml:space="preserve"> vietām, kas saistītas ar </w:t>
      </w:r>
      <w:r>
        <w:rPr>
          <w:szCs w:val="28"/>
        </w:rPr>
        <w:t>saraksta</w:t>
      </w:r>
      <w:r w:rsidR="00F43A80" w:rsidRPr="00FE1FE6">
        <w:rPr>
          <w:szCs w:val="28"/>
        </w:rPr>
        <w:t xml:space="preserve"> vielu apriti, un visiem ar </w:t>
      </w:r>
      <w:r w:rsidR="00014FF4">
        <w:rPr>
          <w:szCs w:val="28"/>
        </w:rPr>
        <w:t>saraksta vielu apriti</w:t>
      </w:r>
      <w:r w:rsidR="00F43A80" w:rsidRPr="00FE1FE6">
        <w:rPr>
          <w:szCs w:val="28"/>
        </w:rPr>
        <w:t xml:space="preserve"> saistītajiem dokumentiem</w:t>
      </w:r>
      <w:r w:rsidR="00014FF4">
        <w:rPr>
          <w:szCs w:val="28"/>
        </w:rPr>
        <w:t>, tai skaitā elektroniskajām uzskaites sistēmām, no kurām inspekcijas amatpersonas ir tiesīgas iegūt datus un izgatavot šo datu kopijas</w:t>
      </w:r>
      <w:r w:rsidR="00835965">
        <w:rPr>
          <w:szCs w:val="28"/>
        </w:rPr>
        <w:t>.</w:t>
      </w:r>
    </w:p>
    <w:p w14:paraId="2E485319" w14:textId="707A534E" w:rsidR="00F43A80" w:rsidRDefault="00F43A80" w:rsidP="00F43A80">
      <w:pPr>
        <w:pStyle w:val="Title"/>
        <w:ind w:left="709" w:firstLine="11"/>
        <w:jc w:val="both"/>
        <w:outlineLvl w:val="0"/>
        <w:rPr>
          <w:szCs w:val="28"/>
        </w:rPr>
      </w:pPr>
    </w:p>
    <w:p w14:paraId="3C6F18CF" w14:textId="5462BBA6" w:rsidR="00835965" w:rsidRDefault="00AA79A1" w:rsidP="008856F6">
      <w:pPr>
        <w:pStyle w:val="Title"/>
        <w:ind w:firstLine="720"/>
        <w:jc w:val="both"/>
        <w:outlineLvl w:val="0"/>
        <w:rPr>
          <w:szCs w:val="28"/>
        </w:rPr>
      </w:pPr>
      <w:r>
        <w:rPr>
          <w:color w:val="000000"/>
          <w:szCs w:val="28"/>
        </w:rPr>
        <w:t>1</w:t>
      </w:r>
      <w:r w:rsidR="00F079C5">
        <w:rPr>
          <w:color w:val="000000"/>
          <w:szCs w:val="28"/>
        </w:rPr>
        <w:t>9</w:t>
      </w:r>
      <w:r w:rsidR="00F43A80">
        <w:rPr>
          <w:color w:val="000000"/>
          <w:szCs w:val="28"/>
        </w:rPr>
        <w:t>. </w:t>
      </w:r>
      <w:r w:rsidR="00F079C5">
        <w:rPr>
          <w:color w:val="000000"/>
          <w:szCs w:val="28"/>
        </w:rPr>
        <w:t>Atļaujas saņēmējs</w:t>
      </w:r>
      <w:r w:rsidR="00835965">
        <w:rPr>
          <w:color w:val="000000"/>
          <w:szCs w:val="28"/>
        </w:rPr>
        <w:t xml:space="preserve"> veic visus iespējamos</w:t>
      </w:r>
      <w:r w:rsidR="00F43A80">
        <w:rPr>
          <w:color w:val="000000"/>
          <w:szCs w:val="28"/>
        </w:rPr>
        <w:t xml:space="preserve"> pasākumu</w:t>
      </w:r>
      <w:r w:rsidR="00835965">
        <w:rPr>
          <w:color w:val="000000"/>
          <w:szCs w:val="28"/>
        </w:rPr>
        <w:t>s</w:t>
      </w:r>
      <w:r w:rsidR="00F43A80">
        <w:rPr>
          <w:color w:val="000000"/>
          <w:szCs w:val="28"/>
        </w:rPr>
        <w:t xml:space="preserve">, </w:t>
      </w:r>
      <w:r w:rsidR="00F43A80" w:rsidRPr="00FE1FE6">
        <w:rPr>
          <w:szCs w:val="28"/>
        </w:rPr>
        <w:t xml:space="preserve">lai </w:t>
      </w:r>
      <w:r w:rsidR="00725DF1">
        <w:rPr>
          <w:szCs w:val="28"/>
        </w:rPr>
        <w:t>saraksta</w:t>
      </w:r>
      <w:r w:rsidR="00F43A80">
        <w:rPr>
          <w:szCs w:val="28"/>
        </w:rPr>
        <w:t xml:space="preserve"> </w:t>
      </w:r>
      <w:r w:rsidR="00F43A80" w:rsidRPr="00FE1FE6">
        <w:rPr>
          <w:szCs w:val="28"/>
        </w:rPr>
        <w:t>vielas nenokļūtu nelegālā apritē</w:t>
      </w:r>
      <w:r w:rsidR="00835965">
        <w:rPr>
          <w:szCs w:val="28"/>
        </w:rPr>
        <w:t>.</w:t>
      </w:r>
    </w:p>
    <w:p w14:paraId="1AAEEB0D" w14:textId="6AC5BDD2" w:rsidR="000E4520" w:rsidRDefault="000E4520" w:rsidP="00F43A80">
      <w:pPr>
        <w:pStyle w:val="Title"/>
        <w:ind w:left="709" w:firstLine="11"/>
        <w:jc w:val="both"/>
        <w:outlineLvl w:val="0"/>
        <w:rPr>
          <w:szCs w:val="28"/>
        </w:rPr>
      </w:pPr>
    </w:p>
    <w:p w14:paraId="38967BE6" w14:textId="0FBFB0F8" w:rsidR="00F43A80" w:rsidRDefault="00F903D6" w:rsidP="008856F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lastRenderedPageBreak/>
        <w:t>20</w:t>
      </w:r>
      <w:r w:rsidR="000E4520" w:rsidRPr="00012EEB">
        <w:rPr>
          <w:szCs w:val="28"/>
        </w:rPr>
        <w:t>. </w:t>
      </w:r>
      <w:r>
        <w:rPr>
          <w:szCs w:val="28"/>
        </w:rPr>
        <w:t>Atļaujas saņēmējs</w:t>
      </w:r>
      <w:r w:rsidR="00835965">
        <w:rPr>
          <w:szCs w:val="28"/>
        </w:rPr>
        <w:t xml:space="preserve"> informē </w:t>
      </w:r>
      <w:r w:rsidR="0058464A" w:rsidRPr="00012EEB">
        <w:rPr>
          <w:szCs w:val="28"/>
        </w:rPr>
        <w:t>inspekcij</w:t>
      </w:r>
      <w:r w:rsidR="00835965">
        <w:rPr>
          <w:szCs w:val="28"/>
        </w:rPr>
        <w:t>u</w:t>
      </w:r>
      <w:r w:rsidR="0058464A" w:rsidRPr="00012EEB">
        <w:rPr>
          <w:szCs w:val="28"/>
        </w:rPr>
        <w:t xml:space="preserve"> elektroniski par saraksta vielu iznīcināšanu vismaz trīs darba dienas iepriekš, norādot, kādas vielas kādā daudzumā, kurā vietā un kāda veidā tiks iznīcinātas</w:t>
      </w:r>
      <w:r w:rsidR="00F43A80" w:rsidRPr="00012EEB">
        <w:rPr>
          <w:szCs w:val="28"/>
        </w:rPr>
        <w:t>.</w:t>
      </w:r>
    </w:p>
    <w:p w14:paraId="09FBDC48" w14:textId="1A17615E" w:rsidR="00F43A80" w:rsidRDefault="00F43A80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591A4D55" w14:textId="573FBE5A" w:rsidR="004F56A3" w:rsidRDefault="008C6DA0" w:rsidP="004F56A3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4F56A3">
        <w:rPr>
          <w:szCs w:val="28"/>
        </w:rPr>
        <w:t>1. </w:t>
      </w:r>
      <w:r>
        <w:rPr>
          <w:szCs w:val="28"/>
        </w:rPr>
        <w:t>Atļaujas saņēmējs</w:t>
      </w:r>
      <w:r w:rsidR="004F56A3">
        <w:rPr>
          <w:szCs w:val="28"/>
        </w:rPr>
        <w:t xml:space="preserve"> visas darbības ar </w:t>
      </w:r>
      <w:r w:rsidR="00AD5E54">
        <w:rPr>
          <w:szCs w:val="28"/>
        </w:rPr>
        <w:t>saraksta</w:t>
      </w:r>
      <w:r w:rsidR="004F56A3">
        <w:rPr>
          <w:szCs w:val="28"/>
        </w:rPr>
        <w:t xml:space="preserve"> vielām uzskaita elektroniski speciāli tam paredzētā žurnālā (turpmāk – uzskaites žurnāls). Šos </w:t>
      </w:r>
      <w:r w:rsidR="004F56A3">
        <w:rPr>
          <w:color w:val="000000"/>
          <w:szCs w:val="28"/>
        </w:rPr>
        <w:t xml:space="preserve">datus operators uzglabā </w:t>
      </w:r>
      <w:r w:rsidR="00545818">
        <w:rPr>
          <w:color w:val="000000"/>
          <w:szCs w:val="28"/>
        </w:rPr>
        <w:t>trīs</w:t>
      </w:r>
      <w:r w:rsidR="004F56A3">
        <w:rPr>
          <w:color w:val="000000"/>
          <w:szCs w:val="28"/>
        </w:rPr>
        <w:t xml:space="preserve"> gadus, un</w:t>
      </w:r>
      <w:r w:rsidR="004F56A3">
        <w:rPr>
          <w:szCs w:val="28"/>
        </w:rPr>
        <w:t xml:space="preserve"> pēc inspekcijas amatpersonu pieprasījuma nekavējoties izsniedz šo datu kopijas.</w:t>
      </w:r>
      <w:r w:rsidR="00CC2DCB">
        <w:rPr>
          <w:szCs w:val="28"/>
        </w:rPr>
        <w:t xml:space="preserve"> </w:t>
      </w:r>
      <w:r w:rsidR="00CC2DCB" w:rsidRPr="005B66DE">
        <w:rPr>
          <w:szCs w:val="28"/>
        </w:rPr>
        <w:t>Šie dati ir aizsargāti pret nelikumīgu piekļuvi, datu zudumu vai bojājumu, tos dublējot vai veidojot rezerves kopijas un pārnesot uz citu glabāšanas sistēm</w:t>
      </w:r>
      <w:r w:rsidR="00CC2DCB">
        <w:rPr>
          <w:szCs w:val="28"/>
        </w:rPr>
        <w:t>u.</w:t>
      </w:r>
    </w:p>
    <w:p w14:paraId="61159D81" w14:textId="77777777" w:rsidR="004F56A3" w:rsidRDefault="004F56A3" w:rsidP="004F56A3">
      <w:pPr>
        <w:pStyle w:val="Title"/>
        <w:ind w:firstLine="720"/>
        <w:outlineLvl w:val="0"/>
        <w:rPr>
          <w:b/>
          <w:szCs w:val="28"/>
        </w:rPr>
      </w:pPr>
    </w:p>
    <w:p w14:paraId="15483FB9" w14:textId="6E1D3DB5" w:rsidR="004F56A3" w:rsidRDefault="00F73C39" w:rsidP="004F56A3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67E13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 </w:t>
      </w:r>
      <w:r w:rsidR="00FB4F89">
        <w:rPr>
          <w:szCs w:val="28"/>
        </w:rPr>
        <w:t>Atļaujas saņēmējs</w:t>
      </w:r>
      <w:r w:rsidR="004F56A3">
        <w:rPr>
          <w:color w:val="000000"/>
          <w:szCs w:val="28"/>
        </w:rPr>
        <w:t xml:space="preserve"> uzskaites žurnālā ievada šādu informāciju:</w:t>
      </w:r>
    </w:p>
    <w:p w14:paraId="7EC12F24" w14:textId="6EA48784" w:rsidR="00AD5E54" w:rsidRDefault="00F73C39" w:rsidP="00AD5E54">
      <w:pPr>
        <w:pStyle w:val="Title"/>
        <w:ind w:left="70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AD5E54">
        <w:rPr>
          <w:szCs w:val="28"/>
        </w:rPr>
        <w:t>1</w:t>
      </w:r>
      <w:r w:rsidR="004F56A3">
        <w:rPr>
          <w:szCs w:val="28"/>
        </w:rPr>
        <w:t xml:space="preserve">. par </w:t>
      </w:r>
      <w:r w:rsidR="004F56A3">
        <w:rPr>
          <w:color w:val="000000"/>
          <w:szCs w:val="28"/>
        </w:rPr>
        <w:t xml:space="preserve">katru darījumu, ar ko </w:t>
      </w:r>
      <w:r w:rsidR="00AD5E54">
        <w:rPr>
          <w:color w:val="000000"/>
          <w:szCs w:val="28"/>
        </w:rPr>
        <w:t xml:space="preserve">saņemtas </w:t>
      </w:r>
      <w:r w:rsidR="004F56A3">
        <w:rPr>
          <w:color w:val="000000"/>
          <w:szCs w:val="28"/>
        </w:rPr>
        <w:t>s</w:t>
      </w:r>
      <w:r w:rsidR="00AD5E54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vielas, norādot:</w:t>
      </w:r>
    </w:p>
    <w:p w14:paraId="665C77CF" w14:textId="6295E1EF" w:rsidR="004F56A3" w:rsidRDefault="00F73C39" w:rsidP="00AD5E54">
      <w:pPr>
        <w:pStyle w:val="Title"/>
        <w:ind w:left="1429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AD5E54">
        <w:rPr>
          <w:szCs w:val="28"/>
        </w:rPr>
        <w:t>1</w:t>
      </w:r>
      <w:r w:rsidR="004F56A3">
        <w:rPr>
          <w:color w:val="000000"/>
          <w:szCs w:val="28"/>
        </w:rPr>
        <w:t>.1. p</w:t>
      </w:r>
      <w:r w:rsidR="00201C6C">
        <w:rPr>
          <w:color w:val="000000"/>
          <w:szCs w:val="28"/>
        </w:rPr>
        <w:t>iegādātāja</w:t>
      </w:r>
      <w:r w:rsidR="004F56A3">
        <w:rPr>
          <w:color w:val="000000"/>
          <w:szCs w:val="28"/>
        </w:rPr>
        <w:t xml:space="preserve"> nosaukumu (fiziskām personām – vārdu un uzvārdu), reģistrācijas numuru (</w:t>
      </w:r>
      <w:r w:rsidR="005C3A33">
        <w:rPr>
          <w:color w:val="000000"/>
          <w:szCs w:val="28"/>
        </w:rPr>
        <w:t xml:space="preserve">fiziskām </w:t>
      </w:r>
      <w:r w:rsidR="004F56A3">
        <w:rPr>
          <w:color w:val="000000"/>
          <w:szCs w:val="28"/>
        </w:rPr>
        <w:t xml:space="preserve">personām – </w:t>
      </w:r>
      <w:r w:rsidR="00600CBE">
        <w:rPr>
          <w:color w:val="000000"/>
          <w:szCs w:val="28"/>
        </w:rPr>
        <w:t>personas kodu</w:t>
      </w:r>
      <w:r w:rsidR="004F56A3">
        <w:rPr>
          <w:color w:val="000000"/>
          <w:szCs w:val="28"/>
        </w:rPr>
        <w:t>), kā arī juridisko adresi (fiziskām personām – saimnieciskās darbības vietas vai deklarētās dzīves vietas adresi);</w:t>
      </w:r>
    </w:p>
    <w:p w14:paraId="046D3923" w14:textId="667C1FCD" w:rsidR="004F56A3" w:rsidRDefault="00F73C39" w:rsidP="004F56A3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AD5E54">
        <w:rPr>
          <w:color w:val="000000"/>
          <w:szCs w:val="28"/>
        </w:rPr>
        <w:t>1</w:t>
      </w:r>
      <w:r w:rsidR="004F56A3">
        <w:rPr>
          <w:color w:val="000000"/>
          <w:szCs w:val="28"/>
        </w:rPr>
        <w:t>.</w:t>
      </w:r>
      <w:r w:rsidR="00D71B67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 s</w:t>
      </w:r>
      <w:r w:rsidR="00AD5E54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vielas nosaukumu, tās</w:t>
      </w:r>
      <w:r w:rsidR="00D37998">
        <w:rPr>
          <w:color w:val="000000"/>
          <w:szCs w:val="28"/>
        </w:rPr>
        <w:t xml:space="preserve"> kombinētās nomenklatūras</w:t>
      </w:r>
      <w:r w:rsidR="004F56A3">
        <w:rPr>
          <w:color w:val="000000"/>
          <w:szCs w:val="28"/>
        </w:rPr>
        <w:t xml:space="preserve"> </w:t>
      </w:r>
      <w:r w:rsidR="00D37998">
        <w:rPr>
          <w:color w:val="000000"/>
          <w:szCs w:val="28"/>
        </w:rPr>
        <w:t>(</w:t>
      </w:r>
      <w:r w:rsidR="004F56A3">
        <w:rPr>
          <w:color w:val="000000"/>
          <w:szCs w:val="28"/>
        </w:rPr>
        <w:t>CN</w:t>
      </w:r>
      <w:r w:rsidR="00D37998">
        <w:rPr>
          <w:color w:val="000000"/>
          <w:szCs w:val="28"/>
        </w:rPr>
        <w:t>) kodu</w:t>
      </w:r>
      <w:r w:rsidR="004F56A3">
        <w:rPr>
          <w:color w:val="000000"/>
          <w:szCs w:val="28"/>
        </w:rPr>
        <w:t xml:space="preserve"> un</w:t>
      </w:r>
      <w:r w:rsidR="00D37998">
        <w:rPr>
          <w:color w:val="000000"/>
          <w:szCs w:val="28"/>
        </w:rPr>
        <w:t xml:space="preserve"> </w:t>
      </w:r>
      <w:r w:rsidR="00D37998" w:rsidRPr="00D37998">
        <w:rPr>
          <w:color w:val="000000"/>
          <w:szCs w:val="28"/>
        </w:rPr>
        <w:t>ķīmisko vielu reģistr</w:t>
      </w:r>
      <w:r w:rsidR="00D37998">
        <w:rPr>
          <w:color w:val="000000"/>
          <w:szCs w:val="28"/>
        </w:rPr>
        <w:t>a</w:t>
      </w:r>
      <w:r w:rsidR="00D37998" w:rsidRPr="00D37998">
        <w:rPr>
          <w:color w:val="000000"/>
          <w:szCs w:val="28"/>
        </w:rPr>
        <w:t xml:space="preserve"> </w:t>
      </w:r>
      <w:r w:rsidR="00D37998" w:rsidRPr="008115F5">
        <w:rPr>
          <w:i/>
          <w:color w:val="000000"/>
          <w:szCs w:val="28"/>
        </w:rPr>
        <w:t xml:space="preserve">Chemical </w:t>
      </w:r>
      <w:proofErr w:type="spellStart"/>
      <w:r w:rsidR="00D37998" w:rsidRPr="008115F5">
        <w:rPr>
          <w:i/>
          <w:color w:val="000000"/>
          <w:szCs w:val="28"/>
        </w:rPr>
        <w:t>Abstracts</w:t>
      </w:r>
      <w:proofErr w:type="spellEnd"/>
      <w:r w:rsidR="00D37998" w:rsidRPr="008115F5">
        <w:rPr>
          <w:i/>
          <w:color w:val="000000"/>
          <w:szCs w:val="28"/>
        </w:rPr>
        <w:t xml:space="preserve"> </w:t>
      </w:r>
      <w:proofErr w:type="spellStart"/>
      <w:r w:rsidR="00D37998" w:rsidRPr="008115F5">
        <w:rPr>
          <w:i/>
          <w:color w:val="000000"/>
          <w:szCs w:val="28"/>
        </w:rPr>
        <w:t>Service</w:t>
      </w:r>
      <w:proofErr w:type="spellEnd"/>
      <w:r w:rsidR="004F56A3">
        <w:rPr>
          <w:color w:val="000000"/>
          <w:szCs w:val="28"/>
        </w:rPr>
        <w:t xml:space="preserve"> </w:t>
      </w:r>
      <w:r w:rsidR="00D37998">
        <w:rPr>
          <w:color w:val="000000"/>
          <w:szCs w:val="28"/>
        </w:rPr>
        <w:t>(</w:t>
      </w:r>
      <w:r w:rsidR="004F56A3">
        <w:rPr>
          <w:color w:val="000000"/>
          <w:szCs w:val="28"/>
        </w:rPr>
        <w:t>CAS</w:t>
      </w:r>
      <w:r w:rsidR="00D37998">
        <w:rPr>
          <w:color w:val="000000"/>
          <w:szCs w:val="28"/>
        </w:rPr>
        <w:t>)</w:t>
      </w:r>
      <w:r w:rsidR="004F56A3">
        <w:rPr>
          <w:color w:val="000000"/>
          <w:szCs w:val="28"/>
        </w:rPr>
        <w:t xml:space="preserve"> </w:t>
      </w:r>
      <w:r w:rsidR="00D37998">
        <w:rPr>
          <w:color w:val="000000"/>
          <w:szCs w:val="28"/>
        </w:rPr>
        <w:t>numuru</w:t>
      </w:r>
      <w:r w:rsidR="004F56A3">
        <w:rPr>
          <w:color w:val="000000"/>
          <w:szCs w:val="28"/>
        </w:rPr>
        <w:t>;</w:t>
      </w:r>
    </w:p>
    <w:p w14:paraId="6D35ADA2" w14:textId="1809F06E" w:rsidR="004F56A3" w:rsidRDefault="00C67E13" w:rsidP="004F56A3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22</w:t>
      </w:r>
      <w:r w:rsidR="004F56A3">
        <w:rPr>
          <w:szCs w:val="28"/>
        </w:rPr>
        <w:t>.</w:t>
      </w:r>
      <w:r w:rsidR="00AD5E54">
        <w:rPr>
          <w:color w:val="000000"/>
          <w:szCs w:val="28"/>
        </w:rPr>
        <w:t>1</w:t>
      </w:r>
      <w:r w:rsidR="004F56A3">
        <w:rPr>
          <w:color w:val="000000"/>
          <w:szCs w:val="28"/>
        </w:rPr>
        <w:t>.3. s</w:t>
      </w:r>
      <w:r w:rsidR="00AD5E54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vielas daudzumu noteiktajās mērvienībās;</w:t>
      </w:r>
    </w:p>
    <w:p w14:paraId="3F53095A" w14:textId="2F9A92AC" w:rsidR="004F56A3" w:rsidRDefault="00D37998" w:rsidP="004F56A3">
      <w:pPr>
        <w:pStyle w:val="Title"/>
        <w:ind w:left="70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AD5E54">
        <w:rPr>
          <w:szCs w:val="28"/>
        </w:rPr>
        <w:t>2</w:t>
      </w:r>
      <w:r w:rsidR="004F56A3">
        <w:rPr>
          <w:color w:val="000000"/>
          <w:szCs w:val="28"/>
        </w:rPr>
        <w:t>. </w:t>
      </w:r>
      <w:r w:rsidR="004F56A3">
        <w:rPr>
          <w:szCs w:val="28"/>
        </w:rPr>
        <w:t xml:space="preserve">par </w:t>
      </w:r>
      <w:r w:rsidR="004F56A3">
        <w:rPr>
          <w:color w:val="000000"/>
          <w:szCs w:val="28"/>
        </w:rPr>
        <w:t xml:space="preserve">katru darījumu ar </w:t>
      </w:r>
      <w:r w:rsidR="006709B5" w:rsidRPr="00012EEB">
        <w:rPr>
          <w:color w:val="000000"/>
          <w:szCs w:val="28"/>
        </w:rPr>
        <w:t xml:space="preserve"> </w:t>
      </w:r>
      <w:r w:rsidR="004F56A3" w:rsidRPr="00012EEB">
        <w:rPr>
          <w:color w:val="000000"/>
          <w:szCs w:val="28"/>
        </w:rPr>
        <w:t>s</w:t>
      </w:r>
      <w:r w:rsidR="00AD5E54" w:rsidRPr="00012EEB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</w:t>
      </w:r>
      <w:r w:rsidR="00545818">
        <w:rPr>
          <w:color w:val="000000"/>
          <w:szCs w:val="28"/>
        </w:rPr>
        <w:t>ām</w:t>
      </w:r>
      <w:r w:rsidR="004F56A3">
        <w:rPr>
          <w:color w:val="000000"/>
          <w:szCs w:val="28"/>
        </w:rPr>
        <w:t>, norādot:</w:t>
      </w:r>
    </w:p>
    <w:p w14:paraId="6F9A91F1" w14:textId="1C47EF06" w:rsidR="004F56A3" w:rsidRDefault="00D37998" w:rsidP="004F56A3">
      <w:pPr>
        <w:pStyle w:val="Title"/>
        <w:ind w:left="1429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AD5E54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.1. ieguvēja nosaukumu (fiziskām personām – vārdu un uzvārdu), reģistrācijas numuru (fiziskam personām – dzimšanas datumu), kā arī juridisko adresi (fiziskām personām – saimnieciskās darbības vietas vai deklarētās dzīves vietas adresi);</w:t>
      </w:r>
    </w:p>
    <w:p w14:paraId="17DDB8FF" w14:textId="7CB6C436" w:rsidR="004F56A3" w:rsidRDefault="00D37998" w:rsidP="004F56A3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D71B67">
        <w:rPr>
          <w:szCs w:val="28"/>
        </w:rPr>
        <w:t>2</w:t>
      </w:r>
      <w:r w:rsidR="004F56A3">
        <w:rPr>
          <w:color w:val="000000"/>
          <w:szCs w:val="28"/>
        </w:rPr>
        <w:t>.2. s</w:t>
      </w:r>
      <w:r w:rsidR="00D71B67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vielas nosaukumu, kā arī tās CN</w:t>
      </w:r>
      <w:r>
        <w:rPr>
          <w:color w:val="000000"/>
          <w:szCs w:val="28"/>
        </w:rPr>
        <w:t xml:space="preserve"> kodu</w:t>
      </w:r>
      <w:r w:rsidR="004F56A3">
        <w:rPr>
          <w:color w:val="000000"/>
          <w:szCs w:val="28"/>
        </w:rPr>
        <w:t xml:space="preserve"> un CAS </w:t>
      </w:r>
      <w:r>
        <w:rPr>
          <w:color w:val="000000"/>
          <w:szCs w:val="28"/>
        </w:rPr>
        <w:t>numuru</w:t>
      </w:r>
      <w:r w:rsidR="004F56A3">
        <w:rPr>
          <w:color w:val="000000"/>
          <w:szCs w:val="28"/>
        </w:rPr>
        <w:t>;</w:t>
      </w:r>
    </w:p>
    <w:p w14:paraId="300EDE96" w14:textId="29A466C4" w:rsidR="004F56A3" w:rsidRDefault="00D37998" w:rsidP="004F56A3">
      <w:pPr>
        <w:pStyle w:val="Title"/>
        <w:ind w:left="709" w:firstLine="720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C67E13">
        <w:rPr>
          <w:szCs w:val="28"/>
        </w:rPr>
        <w:t>2</w:t>
      </w:r>
      <w:r w:rsidR="004F56A3">
        <w:rPr>
          <w:szCs w:val="28"/>
        </w:rPr>
        <w:t>.</w:t>
      </w:r>
      <w:r w:rsidR="00D71B67">
        <w:rPr>
          <w:szCs w:val="28"/>
        </w:rPr>
        <w:t>2</w:t>
      </w:r>
      <w:r w:rsidR="004F56A3">
        <w:rPr>
          <w:color w:val="000000"/>
          <w:szCs w:val="28"/>
        </w:rPr>
        <w:t>.3. s</w:t>
      </w:r>
      <w:r w:rsidR="00D71B67">
        <w:rPr>
          <w:color w:val="000000"/>
          <w:szCs w:val="28"/>
        </w:rPr>
        <w:t>araksta</w:t>
      </w:r>
      <w:r w:rsidR="004F56A3">
        <w:rPr>
          <w:color w:val="000000"/>
          <w:szCs w:val="28"/>
        </w:rPr>
        <w:t xml:space="preserve"> vielas daudzumu noteiktajās mērvienībās;</w:t>
      </w:r>
    </w:p>
    <w:p w14:paraId="0BE28D19" w14:textId="646C1A26" w:rsidR="004F56A3" w:rsidRDefault="00D37998" w:rsidP="004F56A3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67E13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</w:t>
      </w:r>
      <w:r w:rsidR="00D71B67">
        <w:rPr>
          <w:color w:val="000000"/>
          <w:szCs w:val="28"/>
        </w:rPr>
        <w:t>3</w:t>
      </w:r>
      <w:r w:rsidR="004F56A3">
        <w:rPr>
          <w:color w:val="000000"/>
          <w:szCs w:val="28"/>
        </w:rPr>
        <w:t>. katrā kalendārajā mēnes</w:t>
      </w:r>
      <w:r w:rsidR="00A869D8">
        <w:rPr>
          <w:color w:val="000000"/>
          <w:szCs w:val="28"/>
        </w:rPr>
        <w:t>ī</w:t>
      </w:r>
      <w:r w:rsidR="00D71B67">
        <w:rPr>
          <w:color w:val="000000"/>
          <w:szCs w:val="28"/>
        </w:rPr>
        <w:t xml:space="preserve"> </w:t>
      </w:r>
      <w:r w:rsidR="00A869D8">
        <w:rPr>
          <w:color w:val="000000"/>
          <w:szCs w:val="28"/>
        </w:rPr>
        <w:t>saņemto</w:t>
      </w:r>
      <w:r w:rsidR="00A869D8" w:rsidRPr="00012EEB">
        <w:rPr>
          <w:color w:val="000000"/>
          <w:szCs w:val="28"/>
        </w:rPr>
        <w:t xml:space="preserve">, </w:t>
      </w:r>
      <w:r w:rsidR="006709B5" w:rsidRPr="00012EEB">
        <w:rPr>
          <w:color w:val="000000"/>
          <w:szCs w:val="28"/>
        </w:rPr>
        <w:t>izplatīto</w:t>
      </w:r>
      <w:r w:rsidR="004F56A3" w:rsidRPr="00012EEB">
        <w:rPr>
          <w:color w:val="000000"/>
          <w:szCs w:val="28"/>
        </w:rPr>
        <w:t xml:space="preserve"> </w:t>
      </w:r>
      <w:r w:rsidR="00A869D8" w:rsidRPr="00012EEB">
        <w:rPr>
          <w:color w:val="000000"/>
          <w:szCs w:val="28"/>
        </w:rPr>
        <w:t>un</w:t>
      </w:r>
      <w:r w:rsidR="004F56A3">
        <w:rPr>
          <w:color w:val="000000"/>
          <w:szCs w:val="28"/>
        </w:rPr>
        <w:t xml:space="preserve"> </w:t>
      </w:r>
      <w:r w:rsidR="00A869D8">
        <w:rPr>
          <w:color w:val="000000"/>
          <w:szCs w:val="28"/>
        </w:rPr>
        <w:t>izlietoto</w:t>
      </w:r>
      <w:r w:rsidR="004F56A3">
        <w:rPr>
          <w:color w:val="000000"/>
          <w:szCs w:val="28"/>
        </w:rPr>
        <w:t xml:space="preserve"> </w:t>
      </w:r>
      <w:r w:rsidR="00A869D8">
        <w:rPr>
          <w:color w:val="000000"/>
          <w:szCs w:val="28"/>
        </w:rPr>
        <w:t>saraksta</w:t>
      </w:r>
      <w:r w:rsidR="004F56A3">
        <w:rPr>
          <w:color w:val="000000"/>
          <w:szCs w:val="28"/>
        </w:rPr>
        <w:t xml:space="preserve"> vielu </w:t>
      </w:r>
      <w:r w:rsidR="00A869D8">
        <w:rPr>
          <w:color w:val="000000"/>
          <w:szCs w:val="28"/>
        </w:rPr>
        <w:t>daudzum</w:t>
      </w:r>
      <w:r w:rsidR="004F56A3">
        <w:rPr>
          <w:color w:val="000000"/>
          <w:szCs w:val="28"/>
        </w:rPr>
        <w:t>u</w:t>
      </w:r>
      <w:r w:rsidR="00725987">
        <w:rPr>
          <w:color w:val="000000"/>
          <w:szCs w:val="28"/>
        </w:rPr>
        <w:t xml:space="preserve"> noteiktajās mērvienībās</w:t>
      </w:r>
      <w:r w:rsidR="004F56A3">
        <w:rPr>
          <w:color w:val="000000"/>
          <w:szCs w:val="28"/>
        </w:rPr>
        <w:t xml:space="preserve">, norādot kādam mērķim konkrētais </w:t>
      </w:r>
      <w:r w:rsidR="00A869D8">
        <w:rPr>
          <w:color w:val="000000"/>
          <w:szCs w:val="28"/>
        </w:rPr>
        <w:t>daudzums</w:t>
      </w:r>
      <w:r w:rsidR="004F56A3">
        <w:rPr>
          <w:color w:val="000000"/>
          <w:szCs w:val="28"/>
        </w:rPr>
        <w:t xml:space="preserve"> ticis izlietots;</w:t>
      </w:r>
    </w:p>
    <w:p w14:paraId="0D4BBB39" w14:textId="4000CFD4" w:rsidR="004F56A3" w:rsidRDefault="00D37998" w:rsidP="004F56A3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67E13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</w:t>
      </w:r>
      <w:r w:rsidR="00A869D8">
        <w:rPr>
          <w:color w:val="000000"/>
          <w:szCs w:val="28"/>
        </w:rPr>
        <w:t>4</w:t>
      </w:r>
      <w:r w:rsidR="004F56A3">
        <w:rPr>
          <w:color w:val="000000"/>
          <w:szCs w:val="28"/>
        </w:rPr>
        <w:t>. </w:t>
      </w:r>
      <w:r w:rsidR="00A869D8">
        <w:rPr>
          <w:color w:val="000000"/>
          <w:szCs w:val="28"/>
        </w:rPr>
        <w:t>saraksta</w:t>
      </w:r>
      <w:r w:rsidR="004F56A3">
        <w:rPr>
          <w:color w:val="000000"/>
          <w:szCs w:val="28"/>
        </w:rPr>
        <w:t xml:space="preserve"> vielu</w:t>
      </w:r>
      <w:r w:rsidR="00201C6C">
        <w:rPr>
          <w:color w:val="000000"/>
          <w:szCs w:val="28"/>
        </w:rPr>
        <w:t xml:space="preserve"> pārpalikumu un</w:t>
      </w:r>
      <w:r w:rsidR="004F56A3">
        <w:rPr>
          <w:color w:val="000000"/>
          <w:szCs w:val="28"/>
        </w:rPr>
        <w:t xml:space="preserve"> zudumu</w:t>
      </w:r>
      <w:r w:rsidR="002C0AB3">
        <w:rPr>
          <w:color w:val="000000"/>
          <w:szCs w:val="28"/>
        </w:rPr>
        <w:t xml:space="preserve"> noteiktajās mērvienībās</w:t>
      </w:r>
      <w:r w:rsidR="004F56A3">
        <w:rPr>
          <w:color w:val="000000"/>
          <w:szCs w:val="28"/>
        </w:rPr>
        <w:t>, ja tie pārsniedz 1% no vielu svara;</w:t>
      </w:r>
    </w:p>
    <w:p w14:paraId="2D5A2398" w14:textId="6460AF53" w:rsidR="004F56A3" w:rsidRDefault="00D37998" w:rsidP="004F56A3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67E13">
        <w:rPr>
          <w:color w:val="000000"/>
          <w:szCs w:val="28"/>
        </w:rPr>
        <w:t>2</w:t>
      </w:r>
      <w:r w:rsidR="004F56A3">
        <w:rPr>
          <w:color w:val="000000"/>
          <w:szCs w:val="28"/>
        </w:rPr>
        <w:t>.</w:t>
      </w:r>
      <w:r w:rsidR="00201C6C">
        <w:rPr>
          <w:color w:val="000000"/>
          <w:szCs w:val="28"/>
        </w:rPr>
        <w:t>5</w:t>
      </w:r>
      <w:r w:rsidR="004F56A3">
        <w:rPr>
          <w:color w:val="000000"/>
          <w:szCs w:val="28"/>
        </w:rPr>
        <w:t xml:space="preserve">. iznīcināto </w:t>
      </w:r>
      <w:r w:rsidR="00A869D8">
        <w:rPr>
          <w:color w:val="000000"/>
          <w:szCs w:val="28"/>
        </w:rPr>
        <w:t>saraksta</w:t>
      </w:r>
      <w:r w:rsidR="004F56A3">
        <w:rPr>
          <w:color w:val="000000"/>
          <w:szCs w:val="28"/>
        </w:rPr>
        <w:t xml:space="preserve"> vielu daudzumu</w:t>
      </w:r>
      <w:r w:rsidR="002C0AB3">
        <w:rPr>
          <w:color w:val="000000"/>
          <w:szCs w:val="28"/>
        </w:rPr>
        <w:t xml:space="preserve"> noteiktajās mērvienībās</w:t>
      </w:r>
      <w:r w:rsidR="004F56A3">
        <w:rPr>
          <w:color w:val="000000"/>
          <w:szCs w:val="28"/>
        </w:rPr>
        <w:t>, norādot iznīcināšanas iemeslu</w:t>
      </w:r>
      <w:r w:rsidR="004B7C2D">
        <w:rPr>
          <w:color w:val="000000"/>
          <w:szCs w:val="28"/>
        </w:rPr>
        <w:t>, kā arī iznīcināšanas akta vai nodošanas un pieņemšanas akta datumu un numuru</w:t>
      </w:r>
      <w:r w:rsidR="004F56A3">
        <w:rPr>
          <w:color w:val="000000"/>
          <w:szCs w:val="28"/>
        </w:rPr>
        <w:t>.</w:t>
      </w:r>
    </w:p>
    <w:p w14:paraId="7614464C" w14:textId="77777777" w:rsidR="004F56A3" w:rsidRDefault="004F56A3" w:rsidP="004F56A3">
      <w:pPr>
        <w:pStyle w:val="Title"/>
        <w:ind w:firstLine="720"/>
        <w:outlineLvl w:val="0"/>
        <w:rPr>
          <w:b/>
          <w:szCs w:val="28"/>
        </w:rPr>
      </w:pPr>
    </w:p>
    <w:p w14:paraId="02D9C7C6" w14:textId="737EE018" w:rsidR="004F56A3" w:rsidRDefault="00D37998" w:rsidP="004F56A3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FB4F89">
        <w:rPr>
          <w:szCs w:val="28"/>
        </w:rPr>
        <w:t>3</w:t>
      </w:r>
      <w:r w:rsidR="004F56A3" w:rsidRPr="00E50DCC">
        <w:rPr>
          <w:szCs w:val="28"/>
        </w:rPr>
        <w:t>. </w:t>
      </w:r>
      <w:r w:rsidR="005A7055" w:rsidRPr="00E50DCC">
        <w:rPr>
          <w:szCs w:val="28"/>
        </w:rPr>
        <w:t>Saraksta vielas uzglabā</w:t>
      </w:r>
      <w:r w:rsidR="005E4A91" w:rsidRPr="00E50DCC">
        <w:rPr>
          <w:szCs w:val="28"/>
        </w:rPr>
        <w:t xml:space="preserve"> </w:t>
      </w:r>
      <w:r w:rsidR="00E50DCC" w:rsidRPr="00E50DCC">
        <w:rPr>
          <w:szCs w:val="28"/>
        </w:rPr>
        <w:t>slēdzamā</w:t>
      </w:r>
      <w:r w:rsidR="005E4A91" w:rsidRPr="00E50DCC">
        <w:rPr>
          <w:szCs w:val="28"/>
        </w:rPr>
        <w:t xml:space="preserve"> telpā</w:t>
      </w:r>
      <w:r w:rsidR="005919A1">
        <w:rPr>
          <w:szCs w:val="28"/>
        </w:rPr>
        <w:t>,</w:t>
      </w:r>
      <w:r w:rsidR="00272524">
        <w:rPr>
          <w:szCs w:val="28"/>
        </w:rPr>
        <w:t xml:space="preserve"> </w:t>
      </w:r>
      <w:r w:rsidR="005E4A91" w:rsidRPr="00E50DCC">
        <w:rPr>
          <w:szCs w:val="28"/>
        </w:rPr>
        <w:t>slēdzamā</w:t>
      </w:r>
      <w:r w:rsidR="005A7055" w:rsidRPr="00E50DCC">
        <w:rPr>
          <w:szCs w:val="28"/>
        </w:rPr>
        <w:t xml:space="preserve"> metāla skapī vai seifā</w:t>
      </w:r>
      <w:r w:rsidR="00E50DCC" w:rsidRPr="00E50DCC">
        <w:rPr>
          <w:szCs w:val="28"/>
        </w:rPr>
        <w:t>, kas piestiprināts pie sienas vai grīdas</w:t>
      </w:r>
      <w:r w:rsidR="005A7055" w:rsidRPr="00E50DCC">
        <w:rPr>
          <w:szCs w:val="28"/>
        </w:rPr>
        <w:t>.</w:t>
      </w:r>
      <w:r w:rsidR="0058464A">
        <w:rPr>
          <w:szCs w:val="28"/>
        </w:rPr>
        <w:t xml:space="preserve"> </w:t>
      </w:r>
      <w:r w:rsidR="0058464A" w:rsidRPr="00012EEB">
        <w:rPr>
          <w:szCs w:val="28"/>
        </w:rPr>
        <w:t>Attiecīgo telpu, skapi un seifu aprīko ar signalizāciju, kas ir savienota ar centralizēto apsardzes tīklu.</w:t>
      </w:r>
      <w:r w:rsidR="0058464A">
        <w:rPr>
          <w:szCs w:val="28"/>
        </w:rPr>
        <w:t xml:space="preserve"> </w:t>
      </w:r>
    </w:p>
    <w:p w14:paraId="77D1BBA3" w14:textId="77777777" w:rsidR="004F56A3" w:rsidRDefault="004F56A3" w:rsidP="004F56A3">
      <w:pPr>
        <w:pStyle w:val="Title"/>
        <w:ind w:firstLine="720"/>
        <w:jc w:val="both"/>
        <w:outlineLvl w:val="0"/>
        <w:rPr>
          <w:szCs w:val="28"/>
        </w:rPr>
      </w:pPr>
    </w:p>
    <w:p w14:paraId="0DFF06DA" w14:textId="4014176B" w:rsidR="004F56A3" w:rsidRDefault="00D37998" w:rsidP="004F56A3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szCs w:val="28"/>
        </w:rPr>
        <w:t>2</w:t>
      </w:r>
      <w:r w:rsidR="00FB4F89">
        <w:rPr>
          <w:szCs w:val="28"/>
        </w:rPr>
        <w:t>4</w:t>
      </w:r>
      <w:r w:rsidR="004F56A3">
        <w:rPr>
          <w:szCs w:val="28"/>
        </w:rPr>
        <w:t>. </w:t>
      </w:r>
      <w:r w:rsidR="004F56A3" w:rsidRPr="00E00273">
        <w:rPr>
          <w:szCs w:val="28"/>
        </w:rPr>
        <w:t xml:space="preserve">Ja </w:t>
      </w:r>
      <w:r w:rsidR="00FB4F89">
        <w:rPr>
          <w:szCs w:val="28"/>
        </w:rPr>
        <w:t>atļaujas saņēmējs</w:t>
      </w:r>
      <w:r w:rsidR="004F56A3">
        <w:rPr>
          <w:szCs w:val="28"/>
        </w:rPr>
        <w:t xml:space="preserve"> s</w:t>
      </w:r>
      <w:r w:rsidR="00A869D8">
        <w:rPr>
          <w:szCs w:val="28"/>
        </w:rPr>
        <w:t>araksta</w:t>
      </w:r>
      <w:r w:rsidR="004F56A3">
        <w:rPr>
          <w:szCs w:val="28"/>
        </w:rPr>
        <w:t xml:space="preserve"> vielas </w:t>
      </w:r>
      <w:r w:rsidR="00A869D8">
        <w:rPr>
          <w:szCs w:val="28"/>
        </w:rPr>
        <w:t>i</w:t>
      </w:r>
      <w:r w:rsidR="004F56A3" w:rsidRPr="00E00273">
        <w:rPr>
          <w:szCs w:val="28"/>
        </w:rPr>
        <w:t xml:space="preserve">zmanto </w:t>
      </w:r>
      <w:r w:rsidR="004F56A3">
        <w:rPr>
          <w:szCs w:val="28"/>
        </w:rPr>
        <w:t xml:space="preserve">izejvielu </w:t>
      </w:r>
      <w:r w:rsidR="004F56A3" w:rsidRPr="00E00273">
        <w:rPr>
          <w:szCs w:val="28"/>
        </w:rPr>
        <w:t>ražošan</w:t>
      </w:r>
      <w:r w:rsidR="004F56A3">
        <w:rPr>
          <w:szCs w:val="28"/>
        </w:rPr>
        <w:t>ā vai kā citādi pielieto tehnoloģiskos procesos, ir</w:t>
      </w:r>
      <w:r w:rsidR="004F56A3" w:rsidRPr="00E00273">
        <w:rPr>
          <w:szCs w:val="28"/>
        </w:rPr>
        <w:t xml:space="preserve"> pieļaujami vielu zudumi līdz </w:t>
      </w:r>
      <w:r w:rsidR="004F56A3">
        <w:rPr>
          <w:szCs w:val="28"/>
        </w:rPr>
        <w:t>1 </w:t>
      </w:r>
      <w:r w:rsidR="004F56A3" w:rsidRPr="00E00273">
        <w:rPr>
          <w:szCs w:val="28"/>
        </w:rPr>
        <w:t xml:space="preserve">% apjomā </w:t>
      </w:r>
      <w:r w:rsidR="004F56A3" w:rsidRPr="00E00273">
        <w:rPr>
          <w:szCs w:val="28"/>
        </w:rPr>
        <w:lastRenderedPageBreak/>
        <w:t>no izmantoto vielu svara. Svara zuduma normu piemēro tikai tādā gadījumā, ja ir konstatēts faktiskais vielas iztrūkums.</w:t>
      </w:r>
    </w:p>
    <w:p w14:paraId="77281E2B" w14:textId="608215EB" w:rsidR="004F56A3" w:rsidRDefault="004F56A3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798FC5FD" w14:textId="59C98E0A" w:rsidR="00272524" w:rsidRDefault="00D37998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0B1790">
        <w:rPr>
          <w:color w:val="000000"/>
          <w:szCs w:val="28"/>
        </w:rPr>
        <w:t>5</w:t>
      </w:r>
      <w:r w:rsidR="00272524">
        <w:rPr>
          <w:color w:val="000000"/>
          <w:szCs w:val="28"/>
        </w:rPr>
        <w:t>. </w:t>
      </w:r>
      <w:r w:rsidR="00725DF1">
        <w:rPr>
          <w:color w:val="000000"/>
          <w:szCs w:val="28"/>
        </w:rPr>
        <w:t>Šo noteikumu 1</w:t>
      </w:r>
      <w:r w:rsidR="00243568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="00725DF1">
        <w:rPr>
          <w:color w:val="000000"/>
          <w:szCs w:val="28"/>
        </w:rPr>
        <w:t>punktā minētajā</w:t>
      </w:r>
      <w:r>
        <w:rPr>
          <w:color w:val="000000"/>
          <w:szCs w:val="28"/>
        </w:rPr>
        <w:t>s</w:t>
      </w:r>
      <w:r w:rsidR="00725DF1">
        <w:rPr>
          <w:color w:val="000000"/>
          <w:szCs w:val="28"/>
        </w:rPr>
        <w:t xml:space="preserve"> pavadzīmē</w:t>
      </w:r>
      <w:r>
        <w:rPr>
          <w:color w:val="000000"/>
          <w:szCs w:val="28"/>
        </w:rPr>
        <w:t>s</w:t>
      </w:r>
      <w:r w:rsidR="00725DF1">
        <w:rPr>
          <w:color w:val="000000"/>
          <w:szCs w:val="28"/>
        </w:rPr>
        <w:t xml:space="preserve"> norāda saraksta vielas nosaukumu, tās CN</w:t>
      </w:r>
      <w:r>
        <w:rPr>
          <w:color w:val="000000"/>
          <w:szCs w:val="28"/>
        </w:rPr>
        <w:t xml:space="preserve"> kodu</w:t>
      </w:r>
      <w:r w:rsidR="00725DF1">
        <w:rPr>
          <w:color w:val="000000"/>
          <w:szCs w:val="28"/>
        </w:rPr>
        <w:t xml:space="preserve"> un CAS </w:t>
      </w:r>
      <w:r>
        <w:rPr>
          <w:color w:val="000000"/>
          <w:szCs w:val="28"/>
        </w:rPr>
        <w:t>numuru</w:t>
      </w:r>
      <w:r w:rsidR="00725DF1">
        <w:rPr>
          <w:color w:val="000000"/>
          <w:szCs w:val="28"/>
        </w:rPr>
        <w:t>, kā arī</w:t>
      </w:r>
      <w:r w:rsidR="00AD6F7E">
        <w:rPr>
          <w:color w:val="000000"/>
          <w:szCs w:val="28"/>
        </w:rPr>
        <w:t xml:space="preserve"> vielas</w:t>
      </w:r>
      <w:r w:rsidR="00725DF1">
        <w:rPr>
          <w:color w:val="000000"/>
          <w:szCs w:val="28"/>
        </w:rPr>
        <w:t xml:space="preserve"> daudzumu attiecīgajās mērvienībās.</w:t>
      </w:r>
    </w:p>
    <w:p w14:paraId="1B208A8F" w14:textId="14D5972F" w:rsidR="00272524" w:rsidRDefault="00272524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6115B51F" w14:textId="673C7608" w:rsidR="004B7C2D" w:rsidRDefault="00D37998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969B2">
        <w:rPr>
          <w:color w:val="000000"/>
          <w:szCs w:val="28"/>
        </w:rPr>
        <w:t>6</w:t>
      </w:r>
      <w:r w:rsidR="004B7C2D">
        <w:rPr>
          <w:color w:val="000000"/>
          <w:szCs w:val="28"/>
        </w:rPr>
        <w:t>. </w:t>
      </w:r>
      <w:r w:rsidR="004B7C2D" w:rsidRPr="004B7C2D">
        <w:rPr>
          <w:color w:val="000000"/>
          <w:szCs w:val="28"/>
        </w:rPr>
        <w:t xml:space="preserve">Par </w:t>
      </w:r>
      <w:r w:rsidR="004B7C2D">
        <w:rPr>
          <w:color w:val="000000"/>
          <w:szCs w:val="28"/>
        </w:rPr>
        <w:t>saraksta vielu iznīcināšanu v</w:t>
      </w:r>
      <w:r w:rsidR="004B7C2D" w:rsidRPr="004B7C2D">
        <w:rPr>
          <w:color w:val="000000"/>
          <w:szCs w:val="28"/>
        </w:rPr>
        <w:t>ai nodošanu bīstamo atkritumu apsaimniekošanai</w:t>
      </w:r>
      <w:r w:rsidR="004B7C2D">
        <w:rPr>
          <w:color w:val="000000"/>
          <w:szCs w:val="28"/>
        </w:rPr>
        <w:t xml:space="preserve"> sastāda attiecīgi i</w:t>
      </w:r>
      <w:r w:rsidR="004B7C2D" w:rsidRPr="004B7C2D">
        <w:rPr>
          <w:color w:val="000000"/>
          <w:szCs w:val="28"/>
        </w:rPr>
        <w:t>znīcināšanas akt</w:t>
      </w:r>
      <w:r w:rsidR="004B7C2D">
        <w:rPr>
          <w:color w:val="000000"/>
          <w:szCs w:val="28"/>
        </w:rPr>
        <w:t>u</w:t>
      </w:r>
      <w:r w:rsidR="004B7C2D" w:rsidRPr="004B7C2D">
        <w:rPr>
          <w:color w:val="000000"/>
          <w:szCs w:val="28"/>
        </w:rPr>
        <w:t xml:space="preserve"> vai nodošanas</w:t>
      </w:r>
      <w:r w:rsidR="000B1790">
        <w:rPr>
          <w:color w:val="000000"/>
          <w:szCs w:val="28"/>
        </w:rPr>
        <w:t>-</w:t>
      </w:r>
      <w:r w:rsidR="004B7C2D" w:rsidRPr="004B7C2D">
        <w:rPr>
          <w:color w:val="000000"/>
          <w:szCs w:val="28"/>
        </w:rPr>
        <w:t>pieņemšanas akt</w:t>
      </w:r>
      <w:r w:rsidR="004B7C2D">
        <w:rPr>
          <w:color w:val="000000"/>
          <w:szCs w:val="28"/>
        </w:rPr>
        <w:t>u</w:t>
      </w:r>
      <w:r w:rsidR="004B7C2D" w:rsidRPr="004B7C2D">
        <w:rPr>
          <w:color w:val="000000"/>
          <w:szCs w:val="28"/>
        </w:rPr>
        <w:t>.</w:t>
      </w:r>
      <w:r w:rsidR="004B7C2D">
        <w:rPr>
          <w:color w:val="000000"/>
          <w:szCs w:val="28"/>
        </w:rPr>
        <w:t xml:space="preserve"> Attiecīgi i</w:t>
      </w:r>
      <w:r w:rsidR="004B7C2D" w:rsidRPr="004B7C2D">
        <w:rPr>
          <w:color w:val="000000"/>
          <w:szCs w:val="28"/>
        </w:rPr>
        <w:t>znīcināšanas akt</w:t>
      </w:r>
      <w:r w:rsidR="004B7C2D">
        <w:rPr>
          <w:color w:val="000000"/>
          <w:szCs w:val="28"/>
        </w:rPr>
        <w:t>ā</w:t>
      </w:r>
      <w:r w:rsidR="004B7C2D" w:rsidRPr="004B7C2D">
        <w:rPr>
          <w:color w:val="000000"/>
          <w:szCs w:val="28"/>
        </w:rPr>
        <w:t xml:space="preserve"> </w:t>
      </w:r>
      <w:r w:rsidR="004B7C2D">
        <w:rPr>
          <w:color w:val="000000"/>
          <w:szCs w:val="28"/>
        </w:rPr>
        <w:t>un</w:t>
      </w:r>
      <w:r w:rsidR="004B7C2D" w:rsidRPr="004B7C2D">
        <w:rPr>
          <w:color w:val="000000"/>
          <w:szCs w:val="28"/>
        </w:rPr>
        <w:t xml:space="preserve"> nodošanas</w:t>
      </w:r>
      <w:r w:rsidR="000B1790">
        <w:rPr>
          <w:color w:val="000000"/>
          <w:szCs w:val="28"/>
        </w:rPr>
        <w:t>-</w:t>
      </w:r>
      <w:r w:rsidR="004B7C2D" w:rsidRPr="004B7C2D">
        <w:rPr>
          <w:color w:val="000000"/>
          <w:szCs w:val="28"/>
        </w:rPr>
        <w:t>pieņemšanas akt</w:t>
      </w:r>
      <w:r w:rsidR="004B7C2D">
        <w:rPr>
          <w:color w:val="000000"/>
          <w:szCs w:val="28"/>
        </w:rPr>
        <w:t>ā norāda saraksta vielas nosaukumu, tās CN</w:t>
      </w:r>
      <w:r>
        <w:rPr>
          <w:color w:val="000000"/>
          <w:szCs w:val="28"/>
        </w:rPr>
        <w:t xml:space="preserve"> kodu</w:t>
      </w:r>
      <w:r w:rsidR="004B7C2D">
        <w:rPr>
          <w:color w:val="000000"/>
          <w:szCs w:val="28"/>
        </w:rPr>
        <w:t xml:space="preserve"> un CAS </w:t>
      </w:r>
      <w:r>
        <w:rPr>
          <w:color w:val="000000"/>
          <w:szCs w:val="28"/>
        </w:rPr>
        <w:t>numuru</w:t>
      </w:r>
      <w:r w:rsidR="004B7C2D">
        <w:rPr>
          <w:color w:val="000000"/>
          <w:szCs w:val="28"/>
        </w:rPr>
        <w:t>, vielas daudzumu attiecīgajās mērvienībās, kā arī iznīcināšanas veidu.</w:t>
      </w:r>
    </w:p>
    <w:p w14:paraId="58926D58" w14:textId="0BC10EC7" w:rsidR="004B7C2D" w:rsidRDefault="004B7C2D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0860A344" w14:textId="42713E3D" w:rsidR="00654700" w:rsidRDefault="006D24A8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969B2">
        <w:rPr>
          <w:color w:val="000000"/>
          <w:szCs w:val="28"/>
        </w:rPr>
        <w:t>7</w:t>
      </w:r>
      <w:r w:rsidR="00260039">
        <w:rPr>
          <w:color w:val="000000"/>
          <w:szCs w:val="28"/>
        </w:rPr>
        <w:t>. J</w:t>
      </w:r>
      <w:r w:rsidR="00654700" w:rsidRPr="00654700">
        <w:rPr>
          <w:color w:val="000000"/>
          <w:szCs w:val="28"/>
        </w:rPr>
        <w:t xml:space="preserve">a konstatēts </w:t>
      </w:r>
      <w:r w:rsidR="00260039">
        <w:rPr>
          <w:color w:val="000000"/>
          <w:szCs w:val="28"/>
        </w:rPr>
        <w:t>saraksta</w:t>
      </w:r>
      <w:r w:rsidR="00654700" w:rsidRPr="00654700">
        <w:rPr>
          <w:color w:val="000000"/>
          <w:szCs w:val="28"/>
        </w:rPr>
        <w:t xml:space="preserve"> viel</w:t>
      </w:r>
      <w:r w:rsidR="00260039">
        <w:rPr>
          <w:color w:val="000000"/>
          <w:szCs w:val="28"/>
        </w:rPr>
        <w:t>u iztrūkums</w:t>
      </w:r>
      <w:r w:rsidR="00654700" w:rsidRPr="00654700">
        <w:rPr>
          <w:color w:val="000000"/>
          <w:szCs w:val="28"/>
        </w:rPr>
        <w:t xml:space="preserve"> vai pārpalikums, noticis noziedzīgs nodarījums vai zaudējumi radušies nepārvaramas varas dēļ, telpu vai seifu, vai metāla skapi aizzīmogo un nodrošina pret nepiederošu personu piekļūšanu. Par notikušo </w:t>
      </w:r>
      <w:r w:rsidR="002B4445">
        <w:rPr>
          <w:color w:val="000000"/>
          <w:szCs w:val="28"/>
        </w:rPr>
        <w:t>operators</w:t>
      </w:r>
      <w:r w:rsidR="00654700" w:rsidRPr="00654700">
        <w:rPr>
          <w:color w:val="000000"/>
          <w:szCs w:val="28"/>
        </w:rPr>
        <w:t xml:space="preserve"> nekavējoties ziņo Valsts policijai (izņemot gadījumus, ja zaudējumi radušies nepārvaramas varas dēļ) un  inspekcijai</w:t>
      </w:r>
      <w:r w:rsidR="002B4445">
        <w:rPr>
          <w:color w:val="000000"/>
          <w:szCs w:val="28"/>
        </w:rPr>
        <w:t>.</w:t>
      </w:r>
    </w:p>
    <w:p w14:paraId="6846BF64" w14:textId="7D295DF4" w:rsidR="002B4445" w:rsidRDefault="002B4445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370658CB" w14:textId="3BAA79FA" w:rsidR="002B4445" w:rsidRDefault="002B4445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969B2">
        <w:rPr>
          <w:color w:val="000000"/>
          <w:szCs w:val="28"/>
        </w:rPr>
        <w:t>8</w:t>
      </w:r>
      <w:r>
        <w:rPr>
          <w:color w:val="000000"/>
          <w:szCs w:val="28"/>
        </w:rPr>
        <w:t>. </w:t>
      </w:r>
      <w:r w:rsidR="00D6066D">
        <w:rPr>
          <w:color w:val="000000"/>
          <w:szCs w:val="28"/>
        </w:rPr>
        <w:t>Atļaujas sa</w:t>
      </w:r>
      <w:r w:rsidR="003969B2">
        <w:rPr>
          <w:color w:val="000000"/>
          <w:szCs w:val="28"/>
        </w:rPr>
        <w:t>ņēmējs</w:t>
      </w:r>
      <w:r w:rsidRPr="002B4445">
        <w:rPr>
          <w:color w:val="000000"/>
          <w:szCs w:val="28"/>
        </w:rPr>
        <w:t xml:space="preserve">, pieaicinot  inspekcijas pārstāvi vai Valsts policijas pārstāvi (ja noticis noziedzīgs nodarījums), sastāda aktu par </w:t>
      </w:r>
      <w:r w:rsidR="00F53F11">
        <w:rPr>
          <w:color w:val="000000"/>
          <w:szCs w:val="28"/>
        </w:rPr>
        <w:t xml:space="preserve">saraksta </w:t>
      </w:r>
      <w:r w:rsidRPr="002B4445">
        <w:rPr>
          <w:color w:val="000000"/>
          <w:szCs w:val="28"/>
        </w:rPr>
        <w:t xml:space="preserve">vielu iztrūkumu vai pārpalikumu. Aktā norāda akta sastādīšanas vietu un datumu, </w:t>
      </w:r>
      <w:r w:rsidR="00F53F11">
        <w:rPr>
          <w:color w:val="000000"/>
          <w:szCs w:val="28"/>
        </w:rPr>
        <w:t xml:space="preserve">operatora un attiecīgi  inspekcijas vai Valsts policijas pārstāvju </w:t>
      </w:r>
      <w:r w:rsidRPr="002B4445">
        <w:rPr>
          <w:color w:val="000000"/>
          <w:szCs w:val="28"/>
        </w:rPr>
        <w:t>vārdu</w:t>
      </w:r>
      <w:r w:rsidR="00F53F11">
        <w:rPr>
          <w:color w:val="000000"/>
          <w:szCs w:val="28"/>
        </w:rPr>
        <w:t>s</w:t>
      </w:r>
      <w:r w:rsidRPr="002B4445">
        <w:rPr>
          <w:color w:val="000000"/>
          <w:szCs w:val="28"/>
        </w:rPr>
        <w:t>, uzvārdu</w:t>
      </w:r>
      <w:r w:rsidR="00F53F11">
        <w:rPr>
          <w:color w:val="000000"/>
          <w:szCs w:val="28"/>
        </w:rPr>
        <w:t>s</w:t>
      </w:r>
      <w:r w:rsidRPr="002B4445">
        <w:rPr>
          <w:color w:val="000000"/>
          <w:szCs w:val="28"/>
        </w:rPr>
        <w:t xml:space="preserve"> un amatu</w:t>
      </w:r>
      <w:r w:rsidR="00F53F11">
        <w:rPr>
          <w:color w:val="000000"/>
          <w:szCs w:val="28"/>
        </w:rPr>
        <w:t>s</w:t>
      </w:r>
      <w:r w:rsidRPr="002B4445">
        <w:rPr>
          <w:color w:val="000000"/>
          <w:szCs w:val="28"/>
        </w:rPr>
        <w:t>,</w:t>
      </w:r>
      <w:r w:rsidR="00F53F11">
        <w:rPr>
          <w:color w:val="000000"/>
          <w:szCs w:val="28"/>
        </w:rPr>
        <w:t xml:space="preserve"> saraksta </w:t>
      </w:r>
      <w:r w:rsidRPr="002B4445">
        <w:rPr>
          <w:color w:val="000000"/>
          <w:szCs w:val="28"/>
        </w:rPr>
        <w:t>viel</w:t>
      </w:r>
      <w:r w:rsidR="00F53F11">
        <w:rPr>
          <w:color w:val="000000"/>
          <w:szCs w:val="28"/>
        </w:rPr>
        <w:t>as</w:t>
      </w:r>
      <w:r w:rsidRPr="002B4445">
        <w:rPr>
          <w:color w:val="000000"/>
          <w:szCs w:val="28"/>
        </w:rPr>
        <w:t xml:space="preserve"> nosaukumu</w:t>
      </w:r>
      <w:r w:rsidR="00F53F11">
        <w:rPr>
          <w:color w:val="000000"/>
          <w:szCs w:val="28"/>
        </w:rPr>
        <w:t xml:space="preserve"> </w:t>
      </w:r>
      <w:r w:rsidRPr="002B4445">
        <w:rPr>
          <w:color w:val="000000"/>
          <w:szCs w:val="28"/>
        </w:rPr>
        <w:t>un kopējo daudzumu</w:t>
      </w:r>
      <w:r w:rsidR="005B4E2F">
        <w:rPr>
          <w:color w:val="000000"/>
          <w:szCs w:val="28"/>
        </w:rPr>
        <w:t xml:space="preserve"> noteiktajās mērvienībās</w:t>
      </w:r>
      <w:r w:rsidR="0007374B">
        <w:rPr>
          <w:color w:val="000000"/>
          <w:szCs w:val="28"/>
        </w:rPr>
        <w:t>.</w:t>
      </w:r>
      <w:r w:rsidRPr="002B4445">
        <w:rPr>
          <w:color w:val="000000"/>
          <w:szCs w:val="28"/>
        </w:rPr>
        <w:t xml:space="preserve"> Aktu paraksta </w:t>
      </w:r>
      <w:r w:rsidR="0007374B">
        <w:rPr>
          <w:color w:val="000000"/>
          <w:szCs w:val="28"/>
        </w:rPr>
        <w:t>operatora</w:t>
      </w:r>
      <w:r w:rsidRPr="002B4445">
        <w:rPr>
          <w:color w:val="000000"/>
          <w:szCs w:val="28"/>
        </w:rPr>
        <w:t xml:space="preserve"> un pieaicinātie  inspekcijas vai Valsts policijas pārstāvji. Aktu glabā 10 gadu</w:t>
      </w:r>
      <w:r w:rsidR="0007374B">
        <w:rPr>
          <w:color w:val="000000"/>
          <w:szCs w:val="28"/>
        </w:rPr>
        <w:t>s</w:t>
      </w:r>
      <w:r w:rsidRPr="002B4445">
        <w:rPr>
          <w:color w:val="000000"/>
          <w:szCs w:val="28"/>
        </w:rPr>
        <w:t>.</w:t>
      </w:r>
    </w:p>
    <w:p w14:paraId="612BA89D" w14:textId="2F3A3F36" w:rsidR="00654700" w:rsidRDefault="00654700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1ADDDE6A" w14:textId="77777777" w:rsidR="000A7F08" w:rsidRDefault="000A7F08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734681BE" w14:textId="742602BC" w:rsidR="00044006" w:rsidRDefault="00FD7594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FE1FE6">
        <w:rPr>
          <w:szCs w:val="28"/>
        </w:rPr>
        <w:t>. </w:t>
      </w:r>
      <w:r w:rsidR="003969B2">
        <w:rPr>
          <w:color w:val="000000"/>
          <w:szCs w:val="28"/>
        </w:rPr>
        <w:t>Atļaujas saņēmējs</w:t>
      </w:r>
      <w:r w:rsidR="00F43A80">
        <w:rPr>
          <w:szCs w:val="28"/>
        </w:rPr>
        <w:t xml:space="preserve"> elektroniski</w:t>
      </w:r>
      <w:r w:rsidR="00FE1FE6" w:rsidRPr="00FE1FE6">
        <w:rPr>
          <w:szCs w:val="28"/>
        </w:rPr>
        <w:t xml:space="preserve"> iesniedz aģentūrā </w:t>
      </w:r>
      <w:r w:rsidR="00776C1D">
        <w:rPr>
          <w:szCs w:val="28"/>
        </w:rPr>
        <w:t>c</w:t>
      </w:r>
      <w:r w:rsidR="00FE1FE6" w:rsidRPr="00FE1FE6">
        <w:rPr>
          <w:szCs w:val="28"/>
        </w:rPr>
        <w:t>eturkšņa pārskatu (iesniedz 15 dienu laikā pēc katra ceturkšņa beigām)</w:t>
      </w:r>
      <w:r w:rsidR="00044006">
        <w:rPr>
          <w:szCs w:val="28"/>
        </w:rPr>
        <w:t xml:space="preserve"> </w:t>
      </w:r>
      <w:r w:rsidR="00044006" w:rsidRPr="00FE1FE6">
        <w:rPr>
          <w:szCs w:val="28"/>
        </w:rPr>
        <w:t xml:space="preserve">par </w:t>
      </w:r>
      <w:r w:rsidR="00782C84">
        <w:rPr>
          <w:szCs w:val="28"/>
        </w:rPr>
        <w:t>saraksta</w:t>
      </w:r>
      <w:r w:rsidR="00044006" w:rsidRPr="00FE1FE6">
        <w:rPr>
          <w:szCs w:val="28"/>
        </w:rPr>
        <w:t xml:space="preserve"> vielu</w:t>
      </w:r>
      <w:r w:rsidR="00044006">
        <w:rPr>
          <w:szCs w:val="28"/>
        </w:rPr>
        <w:t xml:space="preserve"> apriti</w:t>
      </w:r>
      <w:r w:rsidR="00EC254C">
        <w:rPr>
          <w:szCs w:val="28"/>
        </w:rPr>
        <w:t xml:space="preserve"> noteiktajās mērvienībās</w:t>
      </w:r>
      <w:r w:rsidR="00776C1D">
        <w:rPr>
          <w:szCs w:val="28"/>
        </w:rPr>
        <w:t>,</w:t>
      </w:r>
      <w:r w:rsidR="00FE1FE6" w:rsidRPr="00FE1FE6">
        <w:rPr>
          <w:szCs w:val="28"/>
        </w:rPr>
        <w:t xml:space="preserve"> norād</w:t>
      </w:r>
      <w:r w:rsidR="00776C1D">
        <w:rPr>
          <w:szCs w:val="28"/>
        </w:rPr>
        <w:t>ot šādu</w:t>
      </w:r>
      <w:r w:rsidR="00FE1FE6" w:rsidRPr="00FE1FE6">
        <w:rPr>
          <w:szCs w:val="28"/>
        </w:rPr>
        <w:t xml:space="preserve"> informāciju</w:t>
      </w:r>
      <w:r w:rsidR="00776C1D">
        <w:rPr>
          <w:szCs w:val="28"/>
        </w:rPr>
        <w:t> </w:t>
      </w:r>
      <w:r w:rsidR="00044006">
        <w:rPr>
          <w:szCs w:val="28"/>
        </w:rPr>
        <w:t>par katru</w:t>
      </w:r>
      <w:r w:rsidR="00414FB5">
        <w:rPr>
          <w:szCs w:val="28"/>
        </w:rPr>
        <w:t xml:space="preserve"> </w:t>
      </w:r>
      <w:r w:rsidR="00782C84">
        <w:rPr>
          <w:color w:val="000000"/>
          <w:szCs w:val="28"/>
        </w:rPr>
        <w:t>saraksta</w:t>
      </w:r>
      <w:r w:rsidR="00776C1D">
        <w:rPr>
          <w:color w:val="000000"/>
          <w:szCs w:val="28"/>
        </w:rPr>
        <w:t xml:space="preserve"> viel</w:t>
      </w:r>
      <w:r w:rsidR="00044006">
        <w:rPr>
          <w:color w:val="000000"/>
          <w:szCs w:val="28"/>
        </w:rPr>
        <w:t>u</w:t>
      </w:r>
      <w:r w:rsidR="00776C1D">
        <w:rPr>
          <w:color w:val="000000"/>
          <w:szCs w:val="28"/>
        </w:rPr>
        <w:t xml:space="preserve"> </w:t>
      </w:r>
      <w:r w:rsidR="00044006">
        <w:rPr>
          <w:color w:val="000000"/>
          <w:szCs w:val="28"/>
        </w:rPr>
        <w:t>(</w:t>
      </w:r>
      <w:r w:rsidR="00776C1D">
        <w:rPr>
          <w:color w:val="000000"/>
          <w:szCs w:val="28"/>
        </w:rPr>
        <w:t>nosaukum</w:t>
      </w:r>
      <w:r w:rsidR="00044006">
        <w:rPr>
          <w:color w:val="000000"/>
          <w:szCs w:val="28"/>
        </w:rPr>
        <w:t>s,</w:t>
      </w:r>
      <w:r w:rsidR="00776C1D">
        <w:rPr>
          <w:color w:val="000000"/>
          <w:szCs w:val="28"/>
        </w:rPr>
        <w:t xml:space="preserve">  CN</w:t>
      </w:r>
      <w:r w:rsidR="003969B2">
        <w:rPr>
          <w:color w:val="000000"/>
          <w:szCs w:val="28"/>
        </w:rPr>
        <w:t xml:space="preserve"> kods</w:t>
      </w:r>
      <w:r w:rsidR="00776C1D">
        <w:rPr>
          <w:color w:val="000000"/>
          <w:szCs w:val="28"/>
        </w:rPr>
        <w:t xml:space="preserve"> un CAS </w:t>
      </w:r>
      <w:r w:rsidR="003969B2">
        <w:rPr>
          <w:color w:val="000000"/>
          <w:szCs w:val="28"/>
        </w:rPr>
        <w:t>numurs</w:t>
      </w:r>
      <w:r w:rsidR="00414FB5">
        <w:rPr>
          <w:color w:val="000000"/>
          <w:szCs w:val="28"/>
        </w:rPr>
        <w:t>)</w:t>
      </w:r>
      <w:r w:rsidR="00044006">
        <w:rPr>
          <w:color w:val="000000"/>
          <w:szCs w:val="28"/>
        </w:rPr>
        <w:t>:</w:t>
      </w:r>
    </w:p>
    <w:p w14:paraId="1D39D96D" w14:textId="7143D437" w:rsidR="00044006" w:rsidRDefault="00782C84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776C1D">
        <w:rPr>
          <w:szCs w:val="28"/>
        </w:rPr>
        <w:t>.</w:t>
      </w:r>
      <w:r w:rsidR="00414FB5">
        <w:rPr>
          <w:szCs w:val="28"/>
        </w:rPr>
        <w:t>1</w:t>
      </w:r>
      <w:r w:rsidR="00776C1D">
        <w:rPr>
          <w:szCs w:val="28"/>
        </w:rPr>
        <w:t>. atlikum</w:t>
      </w:r>
      <w:r w:rsidR="00414FB5">
        <w:rPr>
          <w:szCs w:val="28"/>
        </w:rPr>
        <w:t>u</w:t>
      </w:r>
      <w:r w:rsidR="00776C1D">
        <w:rPr>
          <w:szCs w:val="28"/>
        </w:rPr>
        <w:t xml:space="preserve"> ceturkšņa sākumā</w:t>
      </w:r>
      <w:r w:rsidR="00044006">
        <w:rPr>
          <w:szCs w:val="28"/>
        </w:rPr>
        <w:t>;</w:t>
      </w:r>
    </w:p>
    <w:p w14:paraId="375707E5" w14:textId="52312DCD" w:rsidR="0076540E" w:rsidRDefault="00782C84" w:rsidP="003969B2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776C1D">
        <w:rPr>
          <w:szCs w:val="28"/>
        </w:rPr>
        <w:t>.</w:t>
      </w:r>
      <w:r>
        <w:rPr>
          <w:szCs w:val="28"/>
        </w:rPr>
        <w:t>2</w:t>
      </w:r>
      <w:r w:rsidR="00776C1D">
        <w:rPr>
          <w:szCs w:val="28"/>
        </w:rPr>
        <w:t>. </w:t>
      </w:r>
      <w:r>
        <w:rPr>
          <w:szCs w:val="28"/>
        </w:rPr>
        <w:t>saņemto</w:t>
      </w:r>
      <w:r w:rsidR="00776C1D">
        <w:rPr>
          <w:szCs w:val="28"/>
        </w:rPr>
        <w:t xml:space="preserve"> </w:t>
      </w:r>
      <w:r>
        <w:rPr>
          <w:szCs w:val="28"/>
        </w:rPr>
        <w:t>saraksta</w:t>
      </w:r>
      <w:r w:rsidR="00776C1D">
        <w:rPr>
          <w:szCs w:val="28"/>
        </w:rPr>
        <w:t xml:space="preserve"> vielu daudzum</w:t>
      </w:r>
      <w:r w:rsidR="00414FB5">
        <w:rPr>
          <w:szCs w:val="28"/>
        </w:rPr>
        <w:t>u</w:t>
      </w:r>
      <w:r w:rsidR="005B4E2F">
        <w:rPr>
          <w:szCs w:val="28"/>
        </w:rPr>
        <w:t xml:space="preserve"> </w:t>
      </w:r>
      <w:r w:rsidR="0043710B">
        <w:rPr>
          <w:szCs w:val="28"/>
        </w:rPr>
        <w:t>, norādot informāciju, no kā viela saņemta</w:t>
      </w:r>
      <w:r w:rsidR="00E8648B">
        <w:rPr>
          <w:szCs w:val="28"/>
        </w:rPr>
        <w:t>;</w:t>
      </w:r>
    </w:p>
    <w:p w14:paraId="5398C372" w14:textId="43B6F9FF" w:rsidR="00044006" w:rsidRDefault="00782C84" w:rsidP="003969B2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776C1D">
        <w:rPr>
          <w:szCs w:val="28"/>
        </w:rPr>
        <w:t>.</w:t>
      </w:r>
      <w:r>
        <w:rPr>
          <w:szCs w:val="28"/>
        </w:rPr>
        <w:t>3</w:t>
      </w:r>
      <w:r w:rsidR="00776C1D">
        <w:rPr>
          <w:szCs w:val="28"/>
        </w:rPr>
        <w:t xml:space="preserve">. </w:t>
      </w:r>
      <w:r w:rsidR="005E6571">
        <w:rPr>
          <w:szCs w:val="28"/>
        </w:rPr>
        <w:t xml:space="preserve"> izplatīto</w:t>
      </w:r>
      <w:r w:rsidR="00776C1D">
        <w:rPr>
          <w:szCs w:val="28"/>
        </w:rPr>
        <w:t xml:space="preserve"> </w:t>
      </w:r>
      <w:r>
        <w:rPr>
          <w:szCs w:val="28"/>
        </w:rPr>
        <w:t>saraksta</w:t>
      </w:r>
      <w:r w:rsidR="00776C1D">
        <w:rPr>
          <w:szCs w:val="28"/>
        </w:rPr>
        <w:t xml:space="preserve"> vielu daudzum</w:t>
      </w:r>
      <w:r w:rsidR="00414FB5">
        <w:rPr>
          <w:szCs w:val="28"/>
        </w:rPr>
        <w:t>u</w:t>
      </w:r>
      <w:r w:rsidR="000D0184">
        <w:rPr>
          <w:szCs w:val="28"/>
        </w:rPr>
        <w:t xml:space="preserve"> </w:t>
      </w:r>
      <w:r w:rsidR="00EF471A">
        <w:rPr>
          <w:szCs w:val="28"/>
        </w:rPr>
        <w:t xml:space="preserve">, norādot informāciju, kam viela </w:t>
      </w:r>
      <w:r w:rsidR="005E6571">
        <w:rPr>
          <w:szCs w:val="28"/>
        </w:rPr>
        <w:t>izplatīta</w:t>
      </w:r>
      <w:r w:rsidR="00414FB5">
        <w:rPr>
          <w:szCs w:val="28"/>
        </w:rPr>
        <w:t>;</w:t>
      </w:r>
    </w:p>
    <w:p w14:paraId="5576982B" w14:textId="5DA19463" w:rsidR="00044006" w:rsidRDefault="00782C84" w:rsidP="003969B2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414FB5">
        <w:rPr>
          <w:szCs w:val="28"/>
        </w:rPr>
        <w:t>.</w:t>
      </w:r>
      <w:r>
        <w:rPr>
          <w:szCs w:val="28"/>
        </w:rPr>
        <w:t>4</w:t>
      </w:r>
      <w:r w:rsidR="00414FB5">
        <w:rPr>
          <w:szCs w:val="28"/>
        </w:rPr>
        <w:t>. izlietoto</w:t>
      </w:r>
      <w:r>
        <w:rPr>
          <w:szCs w:val="28"/>
        </w:rPr>
        <w:t xml:space="preserve"> saraksta</w:t>
      </w:r>
      <w:r w:rsidR="00414FB5">
        <w:rPr>
          <w:szCs w:val="28"/>
        </w:rPr>
        <w:t xml:space="preserve"> vielu daudzumu</w:t>
      </w:r>
      <w:r w:rsidR="008E02C5">
        <w:rPr>
          <w:szCs w:val="28"/>
        </w:rPr>
        <w:t>, norādot</w:t>
      </w:r>
      <w:r w:rsidR="00906CD0">
        <w:rPr>
          <w:szCs w:val="28"/>
        </w:rPr>
        <w:t xml:space="preserve"> informāciju, kādam mērķim viela izlietota</w:t>
      </w:r>
      <w:r w:rsidR="00414FB5">
        <w:rPr>
          <w:szCs w:val="28"/>
        </w:rPr>
        <w:t>;</w:t>
      </w:r>
    </w:p>
    <w:p w14:paraId="092A4FD2" w14:textId="1AC67142" w:rsidR="00044006" w:rsidRDefault="00782C84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 w:rsidR="00414FB5">
        <w:rPr>
          <w:szCs w:val="28"/>
        </w:rPr>
        <w:t>.</w:t>
      </w:r>
      <w:r>
        <w:rPr>
          <w:szCs w:val="28"/>
        </w:rPr>
        <w:t>5</w:t>
      </w:r>
      <w:r w:rsidR="00414FB5">
        <w:rPr>
          <w:szCs w:val="28"/>
        </w:rPr>
        <w:t>. </w:t>
      </w:r>
      <w:r w:rsidR="00E8648B">
        <w:rPr>
          <w:szCs w:val="28"/>
        </w:rPr>
        <w:t xml:space="preserve">iznīcināto </w:t>
      </w:r>
      <w:r>
        <w:rPr>
          <w:szCs w:val="28"/>
        </w:rPr>
        <w:t>saraksta</w:t>
      </w:r>
      <w:r w:rsidR="00E8648B">
        <w:rPr>
          <w:szCs w:val="28"/>
        </w:rPr>
        <w:t xml:space="preserve"> vielu daudzumu</w:t>
      </w:r>
      <w:r w:rsidR="000D0184">
        <w:rPr>
          <w:szCs w:val="28"/>
        </w:rPr>
        <w:t xml:space="preserve"> </w:t>
      </w:r>
      <w:r w:rsidR="00E8648B">
        <w:rPr>
          <w:szCs w:val="28"/>
        </w:rPr>
        <w:t>;</w:t>
      </w:r>
    </w:p>
    <w:p w14:paraId="03D74E41" w14:textId="49F3BBE8" w:rsidR="00A05C9D" w:rsidRDefault="00A05C9D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>
        <w:rPr>
          <w:szCs w:val="28"/>
        </w:rPr>
        <w:t>.6. vielu zudumus, ja tādi radušies ražošanas procesā;</w:t>
      </w:r>
    </w:p>
    <w:p w14:paraId="7B9D3B4F" w14:textId="267C7F56" w:rsidR="008F622B" w:rsidRDefault="00782C84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2</w:t>
      </w:r>
      <w:r w:rsidR="003969B2">
        <w:rPr>
          <w:szCs w:val="28"/>
        </w:rPr>
        <w:t>9</w:t>
      </w:r>
      <w:r>
        <w:rPr>
          <w:szCs w:val="28"/>
        </w:rPr>
        <w:t>.</w:t>
      </w:r>
      <w:r w:rsidR="00A05C9D">
        <w:rPr>
          <w:szCs w:val="28"/>
        </w:rPr>
        <w:t>7</w:t>
      </w:r>
      <w:r>
        <w:rPr>
          <w:szCs w:val="28"/>
        </w:rPr>
        <w:t>.</w:t>
      </w:r>
      <w:r w:rsidR="008F622B">
        <w:rPr>
          <w:szCs w:val="28"/>
        </w:rPr>
        <w:t> atlikumu ceturkšņa beigās</w:t>
      </w:r>
      <w:r w:rsidR="00044006">
        <w:rPr>
          <w:szCs w:val="28"/>
        </w:rPr>
        <w:t>.</w:t>
      </w:r>
    </w:p>
    <w:p w14:paraId="1DE25C8E" w14:textId="10056AA9" w:rsidR="006D24A8" w:rsidRDefault="006D24A8" w:rsidP="00044006">
      <w:pPr>
        <w:pStyle w:val="Title"/>
        <w:ind w:firstLine="720"/>
        <w:jc w:val="both"/>
        <w:outlineLvl w:val="0"/>
        <w:rPr>
          <w:szCs w:val="28"/>
        </w:rPr>
      </w:pPr>
    </w:p>
    <w:p w14:paraId="3AD99C47" w14:textId="24542155" w:rsidR="006D24A8" w:rsidRPr="00FE1FE6" w:rsidRDefault="006D24A8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lastRenderedPageBreak/>
        <w:t>2</w:t>
      </w:r>
      <w:r w:rsidR="003969B2">
        <w:rPr>
          <w:szCs w:val="28"/>
        </w:rPr>
        <w:t>9</w:t>
      </w:r>
      <w:r>
        <w:rPr>
          <w:szCs w:val="28"/>
        </w:rPr>
        <w:t>.Šo noteikumu 2</w:t>
      </w:r>
      <w:r w:rsidR="00D37998">
        <w:rPr>
          <w:szCs w:val="28"/>
        </w:rPr>
        <w:t>7</w:t>
      </w:r>
      <w:r>
        <w:rPr>
          <w:szCs w:val="28"/>
        </w:rPr>
        <w:t>.punktā minētos pārskatus aģentūra nekavējoties dara pieejamus inspekcijai.</w:t>
      </w:r>
    </w:p>
    <w:p w14:paraId="52386020" w14:textId="77777777" w:rsidR="00FE1FE6" w:rsidRPr="00FE1FE6" w:rsidRDefault="00FE1FE6" w:rsidP="00FE1FE6">
      <w:pPr>
        <w:pStyle w:val="Title"/>
        <w:ind w:firstLine="720"/>
        <w:jc w:val="both"/>
        <w:outlineLvl w:val="0"/>
        <w:rPr>
          <w:szCs w:val="28"/>
        </w:rPr>
      </w:pPr>
    </w:p>
    <w:p w14:paraId="63A866E5" w14:textId="36DF47EB" w:rsidR="00044006" w:rsidRDefault="003969B2" w:rsidP="00524BFD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30</w:t>
      </w:r>
      <w:r w:rsidR="00044006">
        <w:rPr>
          <w:szCs w:val="28"/>
        </w:rPr>
        <w:t>. </w:t>
      </w:r>
      <w:r w:rsidR="004D4BD4">
        <w:rPr>
          <w:szCs w:val="28"/>
        </w:rPr>
        <w:t>I</w:t>
      </w:r>
      <w:r w:rsidR="00044006" w:rsidRPr="00574F66">
        <w:rPr>
          <w:szCs w:val="28"/>
        </w:rPr>
        <w:t>nspekcija nekavējoties informē</w:t>
      </w:r>
      <w:r w:rsidR="00044006">
        <w:rPr>
          <w:szCs w:val="28"/>
        </w:rPr>
        <w:t xml:space="preserve"> Valsts policiju</w:t>
      </w:r>
      <w:r w:rsidR="00680134">
        <w:rPr>
          <w:szCs w:val="28"/>
        </w:rPr>
        <w:t xml:space="preserve"> </w:t>
      </w:r>
      <w:r w:rsidR="00680134" w:rsidRPr="00012EEB">
        <w:rPr>
          <w:szCs w:val="28"/>
        </w:rPr>
        <w:t>un aģentūru</w:t>
      </w:r>
      <w:r w:rsidR="00044006" w:rsidRPr="00012EEB">
        <w:rPr>
          <w:szCs w:val="28"/>
        </w:rPr>
        <w:t>,</w:t>
      </w:r>
      <w:r w:rsidR="00044006" w:rsidRPr="00574F66">
        <w:rPr>
          <w:szCs w:val="28"/>
        </w:rPr>
        <w:t xml:space="preserve"> ja ir</w:t>
      </w:r>
      <w:r w:rsidR="00044006">
        <w:rPr>
          <w:szCs w:val="28"/>
        </w:rPr>
        <w:t xml:space="preserve"> pamatotas aizdomas par </w:t>
      </w:r>
      <w:r w:rsidR="009169B7">
        <w:rPr>
          <w:szCs w:val="28"/>
        </w:rPr>
        <w:t>saraksta</w:t>
      </w:r>
      <w:r w:rsidR="00044006">
        <w:rPr>
          <w:szCs w:val="28"/>
        </w:rPr>
        <w:t xml:space="preserve"> vielu </w:t>
      </w:r>
      <w:r w:rsidR="009169B7">
        <w:rPr>
          <w:szCs w:val="28"/>
        </w:rPr>
        <w:t>novirzīšanu nelegāl</w:t>
      </w:r>
      <w:r w:rsidR="0083428D">
        <w:rPr>
          <w:szCs w:val="28"/>
        </w:rPr>
        <w:t>ā</w:t>
      </w:r>
      <w:r w:rsidR="009169B7">
        <w:rPr>
          <w:szCs w:val="28"/>
        </w:rPr>
        <w:t xml:space="preserve"> apritē.</w:t>
      </w:r>
    </w:p>
    <w:p w14:paraId="27FEDABE" w14:textId="77777777" w:rsidR="00044006" w:rsidRDefault="00044006" w:rsidP="00524BFD">
      <w:pPr>
        <w:pStyle w:val="Title"/>
        <w:ind w:firstLine="720"/>
        <w:jc w:val="both"/>
        <w:outlineLvl w:val="0"/>
        <w:rPr>
          <w:szCs w:val="28"/>
        </w:rPr>
      </w:pPr>
    </w:p>
    <w:p w14:paraId="631395D3" w14:textId="5720BAFF" w:rsidR="009C76ED" w:rsidRPr="00D436D1" w:rsidRDefault="003969B2" w:rsidP="00D436D1">
      <w:pPr>
        <w:pStyle w:val="Title"/>
        <w:ind w:left="720"/>
        <w:outlineLvl w:val="0"/>
        <w:rPr>
          <w:b/>
          <w:szCs w:val="28"/>
        </w:rPr>
      </w:pPr>
      <w:r>
        <w:rPr>
          <w:b/>
          <w:szCs w:val="28"/>
        </w:rPr>
        <w:t>IV</w:t>
      </w:r>
      <w:r w:rsidR="00D436D1" w:rsidRPr="00D436D1">
        <w:rPr>
          <w:b/>
          <w:szCs w:val="28"/>
        </w:rPr>
        <w:t>.</w:t>
      </w:r>
      <w:r w:rsidR="004F3FAD">
        <w:rPr>
          <w:b/>
          <w:szCs w:val="28"/>
        </w:rPr>
        <w:t> </w:t>
      </w:r>
      <w:r w:rsidR="00D436D1" w:rsidRPr="00D436D1">
        <w:rPr>
          <w:b/>
          <w:szCs w:val="28"/>
        </w:rPr>
        <w:t>Noslēguma jautājum</w:t>
      </w:r>
      <w:r w:rsidR="004F55ED">
        <w:rPr>
          <w:b/>
          <w:szCs w:val="28"/>
        </w:rPr>
        <w:t>s</w:t>
      </w:r>
    </w:p>
    <w:p w14:paraId="2A42FCE2" w14:textId="77777777" w:rsidR="00D436D1" w:rsidRDefault="00D436D1" w:rsidP="00D436D1">
      <w:pPr>
        <w:pStyle w:val="Title"/>
        <w:ind w:left="720"/>
        <w:jc w:val="both"/>
        <w:outlineLvl w:val="0"/>
        <w:rPr>
          <w:szCs w:val="28"/>
        </w:rPr>
      </w:pPr>
    </w:p>
    <w:p w14:paraId="2C956256" w14:textId="6CAD8A59" w:rsidR="00B16A5E" w:rsidRDefault="00D37998" w:rsidP="00524BFD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3</w:t>
      </w:r>
      <w:r w:rsidR="003969B2">
        <w:rPr>
          <w:szCs w:val="28"/>
        </w:rPr>
        <w:t>1</w:t>
      </w:r>
      <w:bookmarkStart w:id="0" w:name="_GoBack"/>
      <w:bookmarkEnd w:id="0"/>
      <w:r w:rsidR="00D436D1">
        <w:rPr>
          <w:szCs w:val="28"/>
        </w:rPr>
        <w:t>. </w:t>
      </w:r>
      <w:r w:rsidR="00B16A5E">
        <w:rPr>
          <w:szCs w:val="28"/>
        </w:rPr>
        <w:t>Noteikumi stājas spēkā 201</w:t>
      </w:r>
      <w:r w:rsidR="004F3FAD">
        <w:rPr>
          <w:szCs w:val="28"/>
        </w:rPr>
        <w:t>9</w:t>
      </w:r>
      <w:r w:rsidR="00B16A5E">
        <w:rPr>
          <w:szCs w:val="28"/>
        </w:rPr>
        <w:t>. gada 1</w:t>
      </w:r>
      <w:r w:rsidR="004F55ED">
        <w:rPr>
          <w:szCs w:val="28"/>
        </w:rPr>
        <w:t>.septembrī</w:t>
      </w:r>
      <w:r w:rsidR="00B16A5E">
        <w:rPr>
          <w:szCs w:val="28"/>
        </w:rPr>
        <w:t>.</w:t>
      </w:r>
    </w:p>
    <w:p w14:paraId="561A9B52" w14:textId="15CD42D7" w:rsidR="00D436D1" w:rsidRDefault="00D436D1" w:rsidP="00524BFD">
      <w:pPr>
        <w:pStyle w:val="Title"/>
        <w:ind w:firstLine="720"/>
        <w:jc w:val="both"/>
        <w:outlineLvl w:val="0"/>
        <w:rPr>
          <w:szCs w:val="28"/>
        </w:rPr>
      </w:pPr>
    </w:p>
    <w:p w14:paraId="56CEB954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53A8B876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4F1D6E84" w14:textId="192698E9" w:rsidR="006457F2" w:rsidRPr="00C514FD" w:rsidRDefault="006457F2" w:rsidP="004F3FAD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4F3FAD">
        <w:rPr>
          <w:sz w:val="28"/>
          <w:szCs w:val="28"/>
        </w:rPr>
        <w:t>K. Kariņš</w:t>
      </w:r>
    </w:p>
    <w:p w14:paraId="3725A056" w14:textId="3EB3BE86" w:rsidR="006457F2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10A0DECB" w14:textId="77777777" w:rsidR="004F3FAD" w:rsidRPr="00C514FD" w:rsidRDefault="004F3FAD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1372F40" w14:textId="58790710" w:rsidR="00C60B40" w:rsidRPr="00BE5ABD" w:rsidRDefault="004F3FAD" w:rsidP="002E2FAD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 xml:space="preserve">Veselības </w:t>
      </w:r>
      <w:r w:rsidR="006457F2">
        <w:rPr>
          <w:sz w:val="28"/>
          <w:szCs w:val="28"/>
        </w:rPr>
        <w:t>ministr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 w:rsidR="000045CA">
        <w:rPr>
          <w:sz w:val="28"/>
          <w:szCs w:val="28"/>
        </w:rPr>
        <w:t>I. Viņķele</w:t>
      </w:r>
    </w:p>
    <w:sectPr w:rsidR="00C60B40" w:rsidRPr="00BE5ABD" w:rsidSect="006457F2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12B1" w14:textId="77777777" w:rsidR="007A1C16" w:rsidRDefault="007A1C16">
      <w:r>
        <w:separator/>
      </w:r>
    </w:p>
  </w:endnote>
  <w:endnote w:type="continuationSeparator" w:id="0">
    <w:p w14:paraId="4B898EEC" w14:textId="77777777" w:rsidR="007A1C16" w:rsidRDefault="007A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0BDE" w14:textId="482F1804" w:rsidR="004E3119" w:rsidRPr="004E3119" w:rsidRDefault="003B696B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777C7F">
      <w:rPr>
        <w:sz w:val="20"/>
        <w:szCs w:val="20"/>
      </w:rPr>
      <w:t>0</w:t>
    </w:r>
    <w:r w:rsidR="00DA3308">
      <w:rPr>
        <w:sz w:val="20"/>
        <w:szCs w:val="20"/>
      </w:rPr>
      <w:t>8</w:t>
    </w:r>
    <w:r>
      <w:rPr>
        <w:sz w:val="20"/>
        <w:szCs w:val="20"/>
      </w:rPr>
      <w:t>0</w:t>
    </w:r>
    <w:r w:rsidR="00DA3308">
      <w:rPr>
        <w:sz w:val="20"/>
        <w:szCs w:val="20"/>
      </w:rPr>
      <w:t>5</w:t>
    </w:r>
    <w:r>
      <w:rPr>
        <w:sz w:val="20"/>
        <w:szCs w:val="20"/>
      </w:rPr>
      <w:t>19_</w:t>
    </w:r>
    <w:r w:rsidR="006D24A8">
      <w:rPr>
        <w:sz w:val="20"/>
        <w:szCs w:val="20"/>
      </w:rPr>
      <w:t>VieluRupnIzmant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C354" w14:textId="673CD62A" w:rsidR="006457F2" w:rsidRPr="009F3EFB" w:rsidRDefault="003B696B">
    <w:pPr>
      <w:pStyle w:val="Footer"/>
      <w:rPr>
        <w:sz w:val="20"/>
        <w:szCs w:val="20"/>
      </w:rPr>
    </w:pPr>
    <w:r>
      <w:rPr>
        <w:sz w:val="20"/>
        <w:szCs w:val="20"/>
      </w:rPr>
      <w:t>V</w:t>
    </w:r>
    <w:r w:rsidR="009F3EFB">
      <w:rPr>
        <w:sz w:val="20"/>
        <w:szCs w:val="20"/>
      </w:rPr>
      <w:t>M</w:t>
    </w:r>
    <w:r w:rsidR="009724F6">
      <w:rPr>
        <w:sz w:val="20"/>
        <w:szCs w:val="20"/>
      </w:rPr>
      <w:t>n</w:t>
    </w:r>
    <w:r w:rsidR="009F3EFB">
      <w:rPr>
        <w:sz w:val="20"/>
        <w:szCs w:val="20"/>
      </w:rPr>
      <w:t>ot_</w:t>
    </w:r>
    <w:r w:rsidR="00777C7F">
      <w:rPr>
        <w:sz w:val="20"/>
        <w:szCs w:val="20"/>
      </w:rPr>
      <w:t>0</w:t>
    </w:r>
    <w:r w:rsidR="00DA3308">
      <w:rPr>
        <w:sz w:val="20"/>
        <w:szCs w:val="20"/>
      </w:rPr>
      <w:t>8</w:t>
    </w:r>
    <w:r w:rsidR="009F3EFB">
      <w:rPr>
        <w:sz w:val="20"/>
        <w:szCs w:val="20"/>
      </w:rPr>
      <w:t>0</w:t>
    </w:r>
    <w:r w:rsidR="00DA3308">
      <w:rPr>
        <w:sz w:val="20"/>
        <w:szCs w:val="20"/>
      </w:rPr>
      <w:t>5</w:t>
    </w:r>
    <w:r w:rsidR="009F3EFB">
      <w:rPr>
        <w:sz w:val="20"/>
        <w:szCs w:val="20"/>
      </w:rPr>
      <w:t>1</w:t>
    </w:r>
    <w:r>
      <w:rPr>
        <w:sz w:val="20"/>
        <w:szCs w:val="20"/>
      </w:rPr>
      <w:t>9</w:t>
    </w:r>
    <w:r w:rsidR="009F3EFB">
      <w:rPr>
        <w:sz w:val="20"/>
        <w:szCs w:val="20"/>
      </w:rPr>
      <w:t>_</w:t>
    </w:r>
    <w:r w:rsidR="006D24A8">
      <w:rPr>
        <w:sz w:val="20"/>
        <w:szCs w:val="20"/>
      </w:rPr>
      <w:t>VieluRupnIzmant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ADD5" w14:textId="77777777" w:rsidR="007A1C16" w:rsidRDefault="007A1C16">
      <w:r>
        <w:separator/>
      </w:r>
    </w:p>
  </w:footnote>
  <w:footnote w:type="continuationSeparator" w:id="0">
    <w:p w14:paraId="44FC9C04" w14:textId="77777777" w:rsidR="007A1C16" w:rsidRDefault="007A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7373D1A1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D5B"/>
    <w:multiLevelType w:val="hybridMultilevel"/>
    <w:tmpl w:val="7304C626"/>
    <w:lvl w:ilvl="0" w:tplc="FB18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F432B"/>
    <w:multiLevelType w:val="hybridMultilevel"/>
    <w:tmpl w:val="5052C97A"/>
    <w:lvl w:ilvl="0" w:tplc="C64AB27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D80"/>
    <w:multiLevelType w:val="hybridMultilevel"/>
    <w:tmpl w:val="9B6AD8E6"/>
    <w:lvl w:ilvl="0" w:tplc="C04C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45CA"/>
    <w:rsid w:val="00012EEB"/>
    <w:rsid w:val="0001382E"/>
    <w:rsid w:val="000149FD"/>
    <w:rsid w:val="00014FF4"/>
    <w:rsid w:val="00017942"/>
    <w:rsid w:val="00023004"/>
    <w:rsid w:val="00024B7B"/>
    <w:rsid w:val="0003199A"/>
    <w:rsid w:val="000343F2"/>
    <w:rsid w:val="00035091"/>
    <w:rsid w:val="000374E9"/>
    <w:rsid w:val="00040563"/>
    <w:rsid w:val="000423B7"/>
    <w:rsid w:val="000434D8"/>
    <w:rsid w:val="00044006"/>
    <w:rsid w:val="00044672"/>
    <w:rsid w:val="000544CD"/>
    <w:rsid w:val="00061474"/>
    <w:rsid w:val="000617FA"/>
    <w:rsid w:val="00064A65"/>
    <w:rsid w:val="00065417"/>
    <w:rsid w:val="00072CCD"/>
    <w:rsid w:val="0007374B"/>
    <w:rsid w:val="000737C5"/>
    <w:rsid w:val="0008204B"/>
    <w:rsid w:val="000845F9"/>
    <w:rsid w:val="000861B3"/>
    <w:rsid w:val="00091643"/>
    <w:rsid w:val="00094C42"/>
    <w:rsid w:val="0009774B"/>
    <w:rsid w:val="00097A3F"/>
    <w:rsid w:val="000A5426"/>
    <w:rsid w:val="000A7D69"/>
    <w:rsid w:val="000A7F08"/>
    <w:rsid w:val="000B1790"/>
    <w:rsid w:val="000B2A0C"/>
    <w:rsid w:val="000B5288"/>
    <w:rsid w:val="000C3E06"/>
    <w:rsid w:val="000D0184"/>
    <w:rsid w:val="000D0BD6"/>
    <w:rsid w:val="000D75E9"/>
    <w:rsid w:val="000E1BBC"/>
    <w:rsid w:val="000E3708"/>
    <w:rsid w:val="000E4520"/>
    <w:rsid w:val="000F2044"/>
    <w:rsid w:val="000F2A47"/>
    <w:rsid w:val="000F2D8F"/>
    <w:rsid w:val="00100348"/>
    <w:rsid w:val="00105293"/>
    <w:rsid w:val="00105CAE"/>
    <w:rsid w:val="00107A1A"/>
    <w:rsid w:val="00115E36"/>
    <w:rsid w:val="00122A47"/>
    <w:rsid w:val="00124267"/>
    <w:rsid w:val="001254CA"/>
    <w:rsid w:val="00137AC9"/>
    <w:rsid w:val="00143392"/>
    <w:rsid w:val="00143694"/>
    <w:rsid w:val="0015178E"/>
    <w:rsid w:val="00162B07"/>
    <w:rsid w:val="00166916"/>
    <w:rsid w:val="00166FCA"/>
    <w:rsid w:val="00167768"/>
    <w:rsid w:val="00172583"/>
    <w:rsid w:val="00173EF0"/>
    <w:rsid w:val="0017478B"/>
    <w:rsid w:val="001762A2"/>
    <w:rsid w:val="00176F12"/>
    <w:rsid w:val="001810C9"/>
    <w:rsid w:val="00181AD6"/>
    <w:rsid w:val="00185D15"/>
    <w:rsid w:val="00190183"/>
    <w:rsid w:val="001920E1"/>
    <w:rsid w:val="00196238"/>
    <w:rsid w:val="001A0315"/>
    <w:rsid w:val="001A5876"/>
    <w:rsid w:val="001C2481"/>
    <w:rsid w:val="001C3CE7"/>
    <w:rsid w:val="001C513B"/>
    <w:rsid w:val="001C54BD"/>
    <w:rsid w:val="001D31F3"/>
    <w:rsid w:val="001D6A04"/>
    <w:rsid w:val="001D7F58"/>
    <w:rsid w:val="001E32C8"/>
    <w:rsid w:val="001E516D"/>
    <w:rsid w:val="001F5379"/>
    <w:rsid w:val="00201C6C"/>
    <w:rsid w:val="002040C5"/>
    <w:rsid w:val="00204526"/>
    <w:rsid w:val="002100C3"/>
    <w:rsid w:val="00210302"/>
    <w:rsid w:val="00211A28"/>
    <w:rsid w:val="00216126"/>
    <w:rsid w:val="00216C6D"/>
    <w:rsid w:val="00220244"/>
    <w:rsid w:val="00222BAE"/>
    <w:rsid w:val="002324E9"/>
    <w:rsid w:val="00235571"/>
    <w:rsid w:val="00237BEE"/>
    <w:rsid w:val="00240803"/>
    <w:rsid w:val="00240843"/>
    <w:rsid w:val="00240982"/>
    <w:rsid w:val="0024124C"/>
    <w:rsid w:val="00242C98"/>
    <w:rsid w:val="00243568"/>
    <w:rsid w:val="0025049A"/>
    <w:rsid w:val="00252F76"/>
    <w:rsid w:val="00260039"/>
    <w:rsid w:val="00265947"/>
    <w:rsid w:val="0026631E"/>
    <w:rsid w:val="00272524"/>
    <w:rsid w:val="0028145A"/>
    <w:rsid w:val="0028244E"/>
    <w:rsid w:val="002853F9"/>
    <w:rsid w:val="00294B5B"/>
    <w:rsid w:val="00294ED1"/>
    <w:rsid w:val="002969C2"/>
    <w:rsid w:val="00297508"/>
    <w:rsid w:val="00297C49"/>
    <w:rsid w:val="002A65C8"/>
    <w:rsid w:val="002A72A1"/>
    <w:rsid w:val="002B1439"/>
    <w:rsid w:val="002B30F6"/>
    <w:rsid w:val="002B4445"/>
    <w:rsid w:val="002B4ABE"/>
    <w:rsid w:val="002C0691"/>
    <w:rsid w:val="002C0AB3"/>
    <w:rsid w:val="002C23DB"/>
    <w:rsid w:val="002C51C0"/>
    <w:rsid w:val="002D46D5"/>
    <w:rsid w:val="002D5D3B"/>
    <w:rsid w:val="002D5FC0"/>
    <w:rsid w:val="002E1A66"/>
    <w:rsid w:val="002E2FAD"/>
    <w:rsid w:val="002F09CE"/>
    <w:rsid w:val="002F71E6"/>
    <w:rsid w:val="00300F55"/>
    <w:rsid w:val="00302DE6"/>
    <w:rsid w:val="00310748"/>
    <w:rsid w:val="00313D49"/>
    <w:rsid w:val="00316525"/>
    <w:rsid w:val="00327DA4"/>
    <w:rsid w:val="003300CC"/>
    <w:rsid w:val="003336B8"/>
    <w:rsid w:val="003371F5"/>
    <w:rsid w:val="003460CE"/>
    <w:rsid w:val="003461B0"/>
    <w:rsid w:val="00353457"/>
    <w:rsid w:val="0035707C"/>
    <w:rsid w:val="003657FB"/>
    <w:rsid w:val="00370725"/>
    <w:rsid w:val="00371954"/>
    <w:rsid w:val="00376128"/>
    <w:rsid w:val="00376CF7"/>
    <w:rsid w:val="0037734D"/>
    <w:rsid w:val="00383FC8"/>
    <w:rsid w:val="00386287"/>
    <w:rsid w:val="00394279"/>
    <w:rsid w:val="00395BC5"/>
    <w:rsid w:val="003969B2"/>
    <w:rsid w:val="00397F97"/>
    <w:rsid w:val="003B1826"/>
    <w:rsid w:val="003B1EB2"/>
    <w:rsid w:val="003B4D6C"/>
    <w:rsid w:val="003B6775"/>
    <w:rsid w:val="003B696B"/>
    <w:rsid w:val="003C368A"/>
    <w:rsid w:val="003C5219"/>
    <w:rsid w:val="003E1992"/>
    <w:rsid w:val="003E6669"/>
    <w:rsid w:val="003F149E"/>
    <w:rsid w:val="003F1D0F"/>
    <w:rsid w:val="003F23FA"/>
    <w:rsid w:val="003F2AFD"/>
    <w:rsid w:val="003F350F"/>
    <w:rsid w:val="00404CAA"/>
    <w:rsid w:val="00405F9A"/>
    <w:rsid w:val="00414FB5"/>
    <w:rsid w:val="00417923"/>
    <w:rsid w:val="004203E7"/>
    <w:rsid w:val="00425124"/>
    <w:rsid w:val="004330E1"/>
    <w:rsid w:val="0043387C"/>
    <w:rsid w:val="00433DAD"/>
    <w:rsid w:val="00434E8B"/>
    <w:rsid w:val="0043623E"/>
    <w:rsid w:val="0043710B"/>
    <w:rsid w:val="00440912"/>
    <w:rsid w:val="004466A0"/>
    <w:rsid w:val="00452998"/>
    <w:rsid w:val="004576B5"/>
    <w:rsid w:val="004632F2"/>
    <w:rsid w:val="00463E8C"/>
    <w:rsid w:val="00465903"/>
    <w:rsid w:val="00470076"/>
    <w:rsid w:val="00471712"/>
    <w:rsid w:val="004823E8"/>
    <w:rsid w:val="00482603"/>
    <w:rsid w:val="004856C9"/>
    <w:rsid w:val="0049432E"/>
    <w:rsid w:val="004944D5"/>
    <w:rsid w:val="00497C20"/>
    <w:rsid w:val="004B6E00"/>
    <w:rsid w:val="004B7C2D"/>
    <w:rsid w:val="004C0159"/>
    <w:rsid w:val="004C5181"/>
    <w:rsid w:val="004C60C4"/>
    <w:rsid w:val="004D4846"/>
    <w:rsid w:val="004D4BD4"/>
    <w:rsid w:val="004D7ACF"/>
    <w:rsid w:val="004E3119"/>
    <w:rsid w:val="004E5A1D"/>
    <w:rsid w:val="004E74DA"/>
    <w:rsid w:val="004F3BDB"/>
    <w:rsid w:val="004F3FAD"/>
    <w:rsid w:val="004F55ED"/>
    <w:rsid w:val="004F56A3"/>
    <w:rsid w:val="004F70A9"/>
    <w:rsid w:val="005003A0"/>
    <w:rsid w:val="00506B29"/>
    <w:rsid w:val="00512888"/>
    <w:rsid w:val="00521AB6"/>
    <w:rsid w:val="00523B02"/>
    <w:rsid w:val="00524BFD"/>
    <w:rsid w:val="00525326"/>
    <w:rsid w:val="005256C0"/>
    <w:rsid w:val="00537199"/>
    <w:rsid w:val="00545818"/>
    <w:rsid w:val="00560FF9"/>
    <w:rsid w:val="00562183"/>
    <w:rsid w:val="00567EA6"/>
    <w:rsid w:val="00572852"/>
    <w:rsid w:val="00574B34"/>
    <w:rsid w:val="00574F66"/>
    <w:rsid w:val="0058034F"/>
    <w:rsid w:val="0058464A"/>
    <w:rsid w:val="005919A1"/>
    <w:rsid w:val="00593E65"/>
    <w:rsid w:val="005952FE"/>
    <w:rsid w:val="00595406"/>
    <w:rsid w:val="005966AB"/>
    <w:rsid w:val="0059785F"/>
    <w:rsid w:val="005A2632"/>
    <w:rsid w:val="005A4538"/>
    <w:rsid w:val="005A6234"/>
    <w:rsid w:val="005A7055"/>
    <w:rsid w:val="005B0AD2"/>
    <w:rsid w:val="005B29A6"/>
    <w:rsid w:val="005B4E2F"/>
    <w:rsid w:val="005C2A8B"/>
    <w:rsid w:val="005C2E05"/>
    <w:rsid w:val="005C3A33"/>
    <w:rsid w:val="005C78D9"/>
    <w:rsid w:val="005C7F82"/>
    <w:rsid w:val="005D285F"/>
    <w:rsid w:val="005D534B"/>
    <w:rsid w:val="005D6136"/>
    <w:rsid w:val="005D6542"/>
    <w:rsid w:val="005E2B87"/>
    <w:rsid w:val="005E4A91"/>
    <w:rsid w:val="005E6571"/>
    <w:rsid w:val="005E78FA"/>
    <w:rsid w:val="005F5401"/>
    <w:rsid w:val="00600472"/>
    <w:rsid w:val="0060088B"/>
    <w:rsid w:val="00600CBE"/>
    <w:rsid w:val="00602EFF"/>
    <w:rsid w:val="00612BDA"/>
    <w:rsid w:val="00614C1C"/>
    <w:rsid w:val="00614DF5"/>
    <w:rsid w:val="00615BB4"/>
    <w:rsid w:val="00622095"/>
    <w:rsid w:val="00623DF2"/>
    <w:rsid w:val="006276D1"/>
    <w:rsid w:val="00636A63"/>
    <w:rsid w:val="0064084E"/>
    <w:rsid w:val="006424B9"/>
    <w:rsid w:val="00642C6F"/>
    <w:rsid w:val="006457F2"/>
    <w:rsid w:val="0064641B"/>
    <w:rsid w:val="0065009C"/>
    <w:rsid w:val="006517E0"/>
    <w:rsid w:val="00651934"/>
    <w:rsid w:val="00652311"/>
    <w:rsid w:val="00654700"/>
    <w:rsid w:val="00656235"/>
    <w:rsid w:val="00660CEC"/>
    <w:rsid w:val="00664357"/>
    <w:rsid w:val="00664DCA"/>
    <w:rsid w:val="00664FF9"/>
    <w:rsid w:val="00665111"/>
    <w:rsid w:val="0066565E"/>
    <w:rsid w:val="006705A2"/>
    <w:rsid w:val="006709B5"/>
    <w:rsid w:val="00671D14"/>
    <w:rsid w:val="0067580B"/>
    <w:rsid w:val="00680134"/>
    <w:rsid w:val="00681F12"/>
    <w:rsid w:val="0068377F"/>
    <w:rsid w:val="00684B30"/>
    <w:rsid w:val="0068514E"/>
    <w:rsid w:val="00692104"/>
    <w:rsid w:val="0069403D"/>
    <w:rsid w:val="00695B9B"/>
    <w:rsid w:val="0069798D"/>
    <w:rsid w:val="006A4F8B"/>
    <w:rsid w:val="006B2C4C"/>
    <w:rsid w:val="006B60F9"/>
    <w:rsid w:val="006C4848"/>
    <w:rsid w:val="006C4B76"/>
    <w:rsid w:val="006D24A8"/>
    <w:rsid w:val="006D75C8"/>
    <w:rsid w:val="006E19A5"/>
    <w:rsid w:val="006E285D"/>
    <w:rsid w:val="006E5D5F"/>
    <w:rsid w:val="006E5FE2"/>
    <w:rsid w:val="006E6314"/>
    <w:rsid w:val="006E682F"/>
    <w:rsid w:val="006F1F61"/>
    <w:rsid w:val="006F2207"/>
    <w:rsid w:val="006F3353"/>
    <w:rsid w:val="006F3A74"/>
    <w:rsid w:val="006F71BA"/>
    <w:rsid w:val="00721036"/>
    <w:rsid w:val="00725987"/>
    <w:rsid w:val="00725DF1"/>
    <w:rsid w:val="00736E51"/>
    <w:rsid w:val="00746861"/>
    <w:rsid w:val="00746F4F"/>
    <w:rsid w:val="00747BDC"/>
    <w:rsid w:val="00750EE3"/>
    <w:rsid w:val="00761A16"/>
    <w:rsid w:val="00762262"/>
    <w:rsid w:val="0076540E"/>
    <w:rsid w:val="00766CEB"/>
    <w:rsid w:val="007707BC"/>
    <w:rsid w:val="00774A4B"/>
    <w:rsid w:val="00775F74"/>
    <w:rsid w:val="00776C1D"/>
    <w:rsid w:val="007779BA"/>
    <w:rsid w:val="00777C7F"/>
    <w:rsid w:val="00780949"/>
    <w:rsid w:val="00782C84"/>
    <w:rsid w:val="00783932"/>
    <w:rsid w:val="00787DA8"/>
    <w:rsid w:val="007945A2"/>
    <w:rsid w:val="007947CC"/>
    <w:rsid w:val="0079552D"/>
    <w:rsid w:val="00796BFD"/>
    <w:rsid w:val="007A1C16"/>
    <w:rsid w:val="007A2A38"/>
    <w:rsid w:val="007A6E18"/>
    <w:rsid w:val="007B15FC"/>
    <w:rsid w:val="007B5DBD"/>
    <w:rsid w:val="007B6BA0"/>
    <w:rsid w:val="007C3DEC"/>
    <w:rsid w:val="007C63F0"/>
    <w:rsid w:val="007D1518"/>
    <w:rsid w:val="007D49D6"/>
    <w:rsid w:val="007E2DFC"/>
    <w:rsid w:val="007E49BB"/>
    <w:rsid w:val="007E6756"/>
    <w:rsid w:val="007F2C1D"/>
    <w:rsid w:val="007F6ADC"/>
    <w:rsid w:val="007F7F31"/>
    <w:rsid w:val="0080189A"/>
    <w:rsid w:val="00803E79"/>
    <w:rsid w:val="008115F5"/>
    <w:rsid w:val="00811AB2"/>
    <w:rsid w:val="00812AFA"/>
    <w:rsid w:val="00820B67"/>
    <w:rsid w:val="00825469"/>
    <w:rsid w:val="0083291B"/>
    <w:rsid w:val="0083428D"/>
    <w:rsid w:val="00835965"/>
    <w:rsid w:val="00837BBE"/>
    <w:rsid w:val="008467C5"/>
    <w:rsid w:val="00847B4F"/>
    <w:rsid w:val="00847F9F"/>
    <w:rsid w:val="00856365"/>
    <w:rsid w:val="008628FB"/>
    <w:rsid w:val="0086399E"/>
    <w:rsid w:val="008644A0"/>
    <w:rsid w:val="00864D00"/>
    <w:rsid w:val="008678E7"/>
    <w:rsid w:val="00871391"/>
    <w:rsid w:val="0087175D"/>
    <w:rsid w:val="008741F4"/>
    <w:rsid w:val="008769BC"/>
    <w:rsid w:val="00883262"/>
    <w:rsid w:val="008856F6"/>
    <w:rsid w:val="00894604"/>
    <w:rsid w:val="008953DC"/>
    <w:rsid w:val="008A35F0"/>
    <w:rsid w:val="008A7539"/>
    <w:rsid w:val="008B3B49"/>
    <w:rsid w:val="008B7019"/>
    <w:rsid w:val="008C3F8B"/>
    <w:rsid w:val="008C6DA0"/>
    <w:rsid w:val="008C7A3B"/>
    <w:rsid w:val="008D5CC2"/>
    <w:rsid w:val="008E02C5"/>
    <w:rsid w:val="008E74F7"/>
    <w:rsid w:val="008E7807"/>
    <w:rsid w:val="008F2ED7"/>
    <w:rsid w:val="008F622B"/>
    <w:rsid w:val="00900023"/>
    <w:rsid w:val="00901AB1"/>
    <w:rsid w:val="00906CD0"/>
    <w:rsid w:val="00907025"/>
    <w:rsid w:val="009079D9"/>
    <w:rsid w:val="00910156"/>
    <w:rsid w:val="00914C87"/>
    <w:rsid w:val="009169B7"/>
    <w:rsid w:val="009172AE"/>
    <w:rsid w:val="009233A8"/>
    <w:rsid w:val="00932D89"/>
    <w:rsid w:val="0094515D"/>
    <w:rsid w:val="00946514"/>
    <w:rsid w:val="00947B4D"/>
    <w:rsid w:val="00961EF0"/>
    <w:rsid w:val="00962E3A"/>
    <w:rsid w:val="00966362"/>
    <w:rsid w:val="00970856"/>
    <w:rsid w:val="00970C90"/>
    <w:rsid w:val="00971A3A"/>
    <w:rsid w:val="00971FBC"/>
    <w:rsid w:val="009720C4"/>
    <w:rsid w:val="009724F6"/>
    <w:rsid w:val="00973EEB"/>
    <w:rsid w:val="00977334"/>
    <w:rsid w:val="00980D1E"/>
    <w:rsid w:val="0098390C"/>
    <w:rsid w:val="009856DB"/>
    <w:rsid w:val="00993B6A"/>
    <w:rsid w:val="00996C21"/>
    <w:rsid w:val="009A5EF1"/>
    <w:rsid w:val="009A63DD"/>
    <w:rsid w:val="009A7A12"/>
    <w:rsid w:val="009C0BBF"/>
    <w:rsid w:val="009C4109"/>
    <w:rsid w:val="009C5A63"/>
    <w:rsid w:val="009C76ED"/>
    <w:rsid w:val="009D1238"/>
    <w:rsid w:val="009E17C4"/>
    <w:rsid w:val="009F1E4B"/>
    <w:rsid w:val="009F3EFB"/>
    <w:rsid w:val="00A024AA"/>
    <w:rsid w:val="00A02707"/>
    <w:rsid w:val="00A02F96"/>
    <w:rsid w:val="00A05C9D"/>
    <w:rsid w:val="00A16CE2"/>
    <w:rsid w:val="00A442F3"/>
    <w:rsid w:val="00A638D9"/>
    <w:rsid w:val="00A6794B"/>
    <w:rsid w:val="00A70262"/>
    <w:rsid w:val="00A75F12"/>
    <w:rsid w:val="00A76307"/>
    <w:rsid w:val="00A816A6"/>
    <w:rsid w:val="00A81C8B"/>
    <w:rsid w:val="00A845C1"/>
    <w:rsid w:val="00A869D8"/>
    <w:rsid w:val="00A94F3A"/>
    <w:rsid w:val="00A967A1"/>
    <w:rsid w:val="00A97155"/>
    <w:rsid w:val="00AA59FD"/>
    <w:rsid w:val="00AA79A1"/>
    <w:rsid w:val="00AA7F86"/>
    <w:rsid w:val="00AB0AC9"/>
    <w:rsid w:val="00AB7C6E"/>
    <w:rsid w:val="00AC23DE"/>
    <w:rsid w:val="00AD28A5"/>
    <w:rsid w:val="00AD5E54"/>
    <w:rsid w:val="00AD6F7E"/>
    <w:rsid w:val="00AE6905"/>
    <w:rsid w:val="00AF5AB5"/>
    <w:rsid w:val="00B00233"/>
    <w:rsid w:val="00B115CB"/>
    <w:rsid w:val="00B12F17"/>
    <w:rsid w:val="00B1583A"/>
    <w:rsid w:val="00B16A5E"/>
    <w:rsid w:val="00B22331"/>
    <w:rsid w:val="00B23320"/>
    <w:rsid w:val="00B249E8"/>
    <w:rsid w:val="00B30445"/>
    <w:rsid w:val="00B30D1A"/>
    <w:rsid w:val="00B369A3"/>
    <w:rsid w:val="00B47433"/>
    <w:rsid w:val="00B57516"/>
    <w:rsid w:val="00B57ACD"/>
    <w:rsid w:val="00B60DB3"/>
    <w:rsid w:val="00B75418"/>
    <w:rsid w:val="00B77A0F"/>
    <w:rsid w:val="00B81177"/>
    <w:rsid w:val="00B83E78"/>
    <w:rsid w:val="00B86B31"/>
    <w:rsid w:val="00B9584F"/>
    <w:rsid w:val="00BA03AA"/>
    <w:rsid w:val="00BA422B"/>
    <w:rsid w:val="00BA506B"/>
    <w:rsid w:val="00BA65F7"/>
    <w:rsid w:val="00BB18D6"/>
    <w:rsid w:val="00BB44E8"/>
    <w:rsid w:val="00BB487A"/>
    <w:rsid w:val="00BB72AD"/>
    <w:rsid w:val="00BC4543"/>
    <w:rsid w:val="00BD6406"/>
    <w:rsid w:val="00BD688C"/>
    <w:rsid w:val="00BE2716"/>
    <w:rsid w:val="00BE51BC"/>
    <w:rsid w:val="00BE6148"/>
    <w:rsid w:val="00BE6A69"/>
    <w:rsid w:val="00BE7875"/>
    <w:rsid w:val="00BF6E02"/>
    <w:rsid w:val="00C00364"/>
    <w:rsid w:val="00C00A8E"/>
    <w:rsid w:val="00C134C3"/>
    <w:rsid w:val="00C1667B"/>
    <w:rsid w:val="00C27AF9"/>
    <w:rsid w:val="00C31E7D"/>
    <w:rsid w:val="00C34108"/>
    <w:rsid w:val="00C406ED"/>
    <w:rsid w:val="00C44DE9"/>
    <w:rsid w:val="00C456C5"/>
    <w:rsid w:val="00C52D96"/>
    <w:rsid w:val="00C53AD0"/>
    <w:rsid w:val="00C60B40"/>
    <w:rsid w:val="00C62F39"/>
    <w:rsid w:val="00C6666A"/>
    <w:rsid w:val="00C67E13"/>
    <w:rsid w:val="00C74D8C"/>
    <w:rsid w:val="00C76354"/>
    <w:rsid w:val="00C76754"/>
    <w:rsid w:val="00C769DF"/>
    <w:rsid w:val="00C903DE"/>
    <w:rsid w:val="00C93126"/>
    <w:rsid w:val="00CA30A6"/>
    <w:rsid w:val="00CA48E1"/>
    <w:rsid w:val="00CA7A60"/>
    <w:rsid w:val="00CB0C46"/>
    <w:rsid w:val="00CB402D"/>
    <w:rsid w:val="00CB4589"/>
    <w:rsid w:val="00CB6776"/>
    <w:rsid w:val="00CB74E3"/>
    <w:rsid w:val="00CC2DCB"/>
    <w:rsid w:val="00CC3AE1"/>
    <w:rsid w:val="00CD2977"/>
    <w:rsid w:val="00CE04CC"/>
    <w:rsid w:val="00CE4361"/>
    <w:rsid w:val="00CE44E3"/>
    <w:rsid w:val="00CF14BD"/>
    <w:rsid w:val="00CF6017"/>
    <w:rsid w:val="00D02AA6"/>
    <w:rsid w:val="00D03369"/>
    <w:rsid w:val="00D05172"/>
    <w:rsid w:val="00D0658B"/>
    <w:rsid w:val="00D1431D"/>
    <w:rsid w:val="00D14B43"/>
    <w:rsid w:val="00D1501B"/>
    <w:rsid w:val="00D231FB"/>
    <w:rsid w:val="00D24D96"/>
    <w:rsid w:val="00D26B83"/>
    <w:rsid w:val="00D34E8D"/>
    <w:rsid w:val="00D37998"/>
    <w:rsid w:val="00D436D1"/>
    <w:rsid w:val="00D446C4"/>
    <w:rsid w:val="00D46149"/>
    <w:rsid w:val="00D53187"/>
    <w:rsid w:val="00D6066D"/>
    <w:rsid w:val="00D651B6"/>
    <w:rsid w:val="00D65840"/>
    <w:rsid w:val="00D70E7A"/>
    <w:rsid w:val="00D71B67"/>
    <w:rsid w:val="00D72604"/>
    <w:rsid w:val="00D767AC"/>
    <w:rsid w:val="00D76D68"/>
    <w:rsid w:val="00D77B8A"/>
    <w:rsid w:val="00D81E23"/>
    <w:rsid w:val="00D92529"/>
    <w:rsid w:val="00D962ED"/>
    <w:rsid w:val="00DA3308"/>
    <w:rsid w:val="00DA4BAA"/>
    <w:rsid w:val="00DC0821"/>
    <w:rsid w:val="00DC25B2"/>
    <w:rsid w:val="00DD3643"/>
    <w:rsid w:val="00DE26FD"/>
    <w:rsid w:val="00DE2E45"/>
    <w:rsid w:val="00E00273"/>
    <w:rsid w:val="00E2032A"/>
    <w:rsid w:val="00E25C04"/>
    <w:rsid w:val="00E368BA"/>
    <w:rsid w:val="00E36A1B"/>
    <w:rsid w:val="00E43197"/>
    <w:rsid w:val="00E50C0C"/>
    <w:rsid w:val="00E50DCC"/>
    <w:rsid w:val="00E55085"/>
    <w:rsid w:val="00E555E7"/>
    <w:rsid w:val="00E56D59"/>
    <w:rsid w:val="00E6320F"/>
    <w:rsid w:val="00E643FE"/>
    <w:rsid w:val="00E6461F"/>
    <w:rsid w:val="00E769DC"/>
    <w:rsid w:val="00E76E20"/>
    <w:rsid w:val="00E8402E"/>
    <w:rsid w:val="00E8648B"/>
    <w:rsid w:val="00E94494"/>
    <w:rsid w:val="00E964F2"/>
    <w:rsid w:val="00EA39FB"/>
    <w:rsid w:val="00EA43C2"/>
    <w:rsid w:val="00EA441A"/>
    <w:rsid w:val="00EA7694"/>
    <w:rsid w:val="00EB0545"/>
    <w:rsid w:val="00EB16AA"/>
    <w:rsid w:val="00EB69E5"/>
    <w:rsid w:val="00EC254C"/>
    <w:rsid w:val="00EC4B90"/>
    <w:rsid w:val="00EC7F10"/>
    <w:rsid w:val="00ED09CD"/>
    <w:rsid w:val="00EE2067"/>
    <w:rsid w:val="00EE7140"/>
    <w:rsid w:val="00EF258D"/>
    <w:rsid w:val="00EF38CC"/>
    <w:rsid w:val="00EF471A"/>
    <w:rsid w:val="00F04334"/>
    <w:rsid w:val="00F0572A"/>
    <w:rsid w:val="00F061DF"/>
    <w:rsid w:val="00F06F5D"/>
    <w:rsid w:val="00F079C5"/>
    <w:rsid w:val="00F07DB1"/>
    <w:rsid w:val="00F12337"/>
    <w:rsid w:val="00F14001"/>
    <w:rsid w:val="00F1436B"/>
    <w:rsid w:val="00F15D47"/>
    <w:rsid w:val="00F16D93"/>
    <w:rsid w:val="00F17B96"/>
    <w:rsid w:val="00F23BB8"/>
    <w:rsid w:val="00F2734A"/>
    <w:rsid w:val="00F31CCA"/>
    <w:rsid w:val="00F31CDD"/>
    <w:rsid w:val="00F35D41"/>
    <w:rsid w:val="00F403FE"/>
    <w:rsid w:val="00F416E7"/>
    <w:rsid w:val="00F43A80"/>
    <w:rsid w:val="00F43C28"/>
    <w:rsid w:val="00F446C4"/>
    <w:rsid w:val="00F45A4F"/>
    <w:rsid w:val="00F47162"/>
    <w:rsid w:val="00F512DF"/>
    <w:rsid w:val="00F53DBF"/>
    <w:rsid w:val="00F53F11"/>
    <w:rsid w:val="00F62C80"/>
    <w:rsid w:val="00F640B9"/>
    <w:rsid w:val="00F73C39"/>
    <w:rsid w:val="00F7456F"/>
    <w:rsid w:val="00F749DB"/>
    <w:rsid w:val="00F7590F"/>
    <w:rsid w:val="00F77E25"/>
    <w:rsid w:val="00F801B9"/>
    <w:rsid w:val="00F844B6"/>
    <w:rsid w:val="00F85B78"/>
    <w:rsid w:val="00F900BC"/>
    <w:rsid w:val="00F903D6"/>
    <w:rsid w:val="00F949BE"/>
    <w:rsid w:val="00F962F7"/>
    <w:rsid w:val="00FA08B2"/>
    <w:rsid w:val="00FA52A6"/>
    <w:rsid w:val="00FA5CC0"/>
    <w:rsid w:val="00FB16E8"/>
    <w:rsid w:val="00FB47BE"/>
    <w:rsid w:val="00FB4F89"/>
    <w:rsid w:val="00FC370C"/>
    <w:rsid w:val="00FD34BC"/>
    <w:rsid w:val="00FD7594"/>
    <w:rsid w:val="00FE1FE6"/>
    <w:rsid w:val="00FE6201"/>
    <w:rsid w:val="00FF0B3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0E65F3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customStyle="1" w:styleId="tv213">
    <w:name w:val="tv213"/>
    <w:basedOn w:val="Normal"/>
    <w:rsid w:val="002853F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A1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6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5EFB-4BD1-4868-98AC-D9364703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8812</Words>
  <Characters>5023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Edgars Strautiņš</cp:lastModifiedBy>
  <cp:revision>28</cp:revision>
  <cp:lastPrinted>2016-04-15T08:44:00Z</cp:lastPrinted>
  <dcterms:created xsi:type="dcterms:W3CDTF">2019-05-07T12:29:00Z</dcterms:created>
  <dcterms:modified xsi:type="dcterms:W3CDTF">2019-05-08T12:07:00Z</dcterms:modified>
</cp:coreProperties>
</file>