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CEAF" w14:textId="77777777" w:rsidR="00205549" w:rsidRPr="00205549" w:rsidRDefault="00CD48A0" w:rsidP="00205549">
      <w:pPr>
        <w:spacing w:after="0" w:line="240" w:lineRule="auto"/>
        <w:jc w:val="right"/>
        <w:rPr>
          <w:sz w:val="22"/>
          <w:shd w:val="clear" w:color="auto" w:fill="FFFFFF"/>
        </w:rPr>
      </w:pPr>
      <w:bookmarkStart w:id="0" w:name="_GoBack"/>
      <w:bookmarkEnd w:id="0"/>
      <w:r w:rsidRPr="00205549">
        <w:rPr>
          <w:sz w:val="22"/>
          <w:shd w:val="clear" w:color="auto" w:fill="FFFFFF"/>
        </w:rPr>
        <w:t xml:space="preserve">Pielikums </w:t>
      </w:r>
    </w:p>
    <w:p w14:paraId="5F84B005" w14:textId="77777777" w:rsidR="00205549" w:rsidRPr="00205549" w:rsidRDefault="00CD48A0"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006189E7" w14:textId="77777777" w:rsidR="00540148" w:rsidRPr="00205549" w:rsidRDefault="00CD48A0"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38F41B44" w14:textId="77777777" w:rsidR="00540148" w:rsidRDefault="00540148" w:rsidP="00B15C3B">
      <w:pPr>
        <w:spacing w:after="0" w:line="240" w:lineRule="auto"/>
        <w:jc w:val="center"/>
        <w:rPr>
          <w:b/>
          <w:bCs/>
          <w:sz w:val="24"/>
          <w:szCs w:val="24"/>
        </w:rPr>
      </w:pPr>
    </w:p>
    <w:p w14:paraId="07C6C9F6" w14:textId="77777777" w:rsidR="0091621C" w:rsidRPr="00B15C3B" w:rsidRDefault="00CD48A0"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703EA474" w14:textId="77777777" w:rsidR="00004ECF" w:rsidRDefault="00004ECF" w:rsidP="00004ECF">
      <w:pPr>
        <w:spacing w:after="0" w:line="240" w:lineRule="auto"/>
        <w:jc w:val="both"/>
        <w:rPr>
          <w:iCs/>
          <w:color w:val="FF0000"/>
          <w:szCs w:val="28"/>
        </w:rPr>
      </w:pPr>
    </w:p>
    <w:p w14:paraId="2E37D7EC" w14:textId="77777777" w:rsidR="00004ECF" w:rsidRDefault="00004ECF" w:rsidP="00004ECF">
      <w:pPr>
        <w:spacing w:after="0" w:line="240" w:lineRule="auto"/>
        <w:jc w:val="both"/>
        <w:rPr>
          <w:iCs/>
          <w:sz w:val="24"/>
          <w:szCs w:val="24"/>
        </w:rPr>
      </w:pPr>
    </w:p>
    <w:tbl>
      <w:tblPr>
        <w:tblW w:w="5320" w:type="pct"/>
        <w:tblLayout w:type="fixed"/>
        <w:tblCellMar>
          <w:left w:w="10" w:type="dxa"/>
          <w:right w:w="10" w:type="dxa"/>
        </w:tblCellMar>
        <w:tblLook w:val="0000" w:firstRow="0" w:lastRow="0" w:firstColumn="0" w:lastColumn="0" w:noHBand="0" w:noVBand="0"/>
      </w:tblPr>
      <w:tblGrid>
        <w:gridCol w:w="830"/>
        <w:gridCol w:w="3237"/>
        <w:gridCol w:w="10767"/>
      </w:tblGrid>
      <w:tr w:rsidR="006B489D" w14:paraId="58A71B09" w14:textId="77777777" w:rsidTr="00016B23">
        <w:trPr>
          <w:trHeight w:val="10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F635439" w14:textId="77777777" w:rsidR="00A50A92" w:rsidRDefault="00A50A92" w:rsidP="00B15C3B">
            <w:pPr>
              <w:spacing w:after="0" w:line="240" w:lineRule="auto"/>
              <w:jc w:val="center"/>
              <w:rPr>
                <w:sz w:val="24"/>
                <w:szCs w:val="24"/>
              </w:rPr>
            </w:pPr>
          </w:p>
          <w:p w14:paraId="10A2E03B" w14:textId="77777777" w:rsidR="0091621C" w:rsidRPr="00E5264E" w:rsidRDefault="00CD48A0" w:rsidP="00B15C3B">
            <w:pPr>
              <w:spacing w:after="0" w:line="240" w:lineRule="auto"/>
              <w:jc w:val="center"/>
              <w:rPr>
                <w:sz w:val="24"/>
                <w:szCs w:val="24"/>
              </w:rPr>
            </w:pPr>
            <w:r w:rsidRPr="00E5264E">
              <w:rPr>
                <w:sz w:val="24"/>
                <w:szCs w:val="24"/>
              </w:rPr>
              <w:t>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8102E3" w14:textId="77777777" w:rsidR="0091621C" w:rsidRPr="00E5264E" w:rsidRDefault="00CD48A0" w:rsidP="00B15C3B">
            <w:pPr>
              <w:spacing w:after="0" w:line="240" w:lineRule="auto"/>
              <w:jc w:val="center"/>
              <w:rPr>
                <w:sz w:val="24"/>
                <w:szCs w:val="24"/>
              </w:rPr>
            </w:pPr>
            <w:r w:rsidRPr="00E5264E">
              <w:rPr>
                <w:sz w:val="24"/>
                <w:szCs w:val="24"/>
              </w:rPr>
              <w:t>Dokumenta veids</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75894EF" w14:textId="77777777" w:rsidR="0091621C" w:rsidRDefault="00CD48A0"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 xml:space="preserve">Ministru kabineta noteikumu </w:t>
            </w:r>
            <w:r w:rsidR="00CD6334">
              <w:rPr>
                <w:rFonts w:eastAsia="Times New Roman"/>
                <w:bCs/>
                <w:sz w:val="24"/>
                <w:szCs w:val="24"/>
              </w:rPr>
              <w:t>projekts</w:t>
            </w:r>
          </w:p>
          <w:p w14:paraId="3C565FD4" w14:textId="77777777" w:rsidR="0091621C" w:rsidRPr="001E79B7" w:rsidRDefault="0091621C" w:rsidP="0029432E">
            <w:pPr>
              <w:tabs>
                <w:tab w:val="center" w:pos="4153"/>
                <w:tab w:val="right" w:pos="8306"/>
              </w:tabs>
              <w:spacing w:after="0" w:line="240" w:lineRule="auto"/>
              <w:jc w:val="both"/>
              <w:rPr>
                <w:rFonts w:eastAsia="Times New Roman"/>
                <w:bCs/>
                <w:i/>
                <w:color w:val="2F5496"/>
                <w:sz w:val="22"/>
              </w:rPr>
            </w:pPr>
          </w:p>
        </w:tc>
      </w:tr>
      <w:tr w:rsidR="006B489D" w14:paraId="151980EA" w14:textId="77777777" w:rsidTr="00CD48A0">
        <w:trPr>
          <w:trHeight w:val="1384"/>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DC50C00" w14:textId="77777777" w:rsidR="0091621C" w:rsidRPr="00E5264E" w:rsidRDefault="00CD48A0" w:rsidP="00B15C3B">
            <w:pPr>
              <w:spacing w:after="0" w:line="240" w:lineRule="auto"/>
              <w:jc w:val="center"/>
              <w:rPr>
                <w:sz w:val="24"/>
                <w:szCs w:val="24"/>
              </w:rPr>
            </w:pPr>
            <w:r w:rsidRPr="00E5264E">
              <w:rPr>
                <w:sz w:val="24"/>
                <w:szCs w:val="24"/>
              </w:rPr>
              <w:t>2.</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B6A2CC6" w14:textId="77777777" w:rsidR="0091621C" w:rsidRPr="00E5264E" w:rsidRDefault="00CD48A0" w:rsidP="00B15C3B">
            <w:pPr>
              <w:spacing w:after="0" w:line="240" w:lineRule="auto"/>
              <w:jc w:val="center"/>
              <w:rPr>
                <w:sz w:val="24"/>
                <w:szCs w:val="24"/>
              </w:rPr>
            </w:pPr>
            <w:r w:rsidRPr="00E5264E">
              <w:rPr>
                <w:sz w:val="24"/>
                <w:szCs w:val="24"/>
              </w:rPr>
              <w:t>Dokumenta nosaukums</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3447A6E" w14:textId="77777777" w:rsidR="0029432E" w:rsidRPr="00A043D1" w:rsidRDefault="00A043D1" w:rsidP="00A043D1">
            <w:pPr>
              <w:rPr>
                <w:sz w:val="24"/>
                <w:szCs w:val="24"/>
              </w:rPr>
            </w:pPr>
            <w:r w:rsidRPr="00A043D1">
              <w:rPr>
                <w:sz w:val="24"/>
                <w:szCs w:val="24"/>
              </w:rPr>
              <w:t>Grozījumi Ministru kabineta Grozījumi Ministru kabineta 2018. gada 28. augusta noteikumos Nr.555 “Veselības aprūpes pakalpojumu organizēšanas un samaksas kārtība” (turpmāk – noteikumu projekts)</w:t>
            </w:r>
          </w:p>
        </w:tc>
      </w:tr>
      <w:tr w:rsidR="006B489D" w14:paraId="105E1539" w14:textId="77777777" w:rsidTr="00CD48A0">
        <w:trPr>
          <w:trHeight w:val="772"/>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E735845" w14:textId="77777777" w:rsidR="0091621C" w:rsidRPr="00E5264E" w:rsidRDefault="00CD48A0" w:rsidP="00B15C3B">
            <w:pPr>
              <w:spacing w:after="0" w:line="240" w:lineRule="auto"/>
              <w:jc w:val="center"/>
              <w:rPr>
                <w:sz w:val="24"/>
                <w:szCs w:val="24"/>
              </w:rPr>
            </w:pPr>
            <w:r w:rsidRPr="00E5264E">
              <w:rPr>
                <w:sz w:val="24"/>
                <w:szCs w:val="24"/>
              </w:rPr>
              <w:t>3.</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A0DF893" w14:textId="77777777" w:rsidR="0091621C" w:rsidRPr="00E5264E" w:rsidRDefault="00CD48A0" w:rsidP="00B15C3B">
            <w:pPr>
              <w:spacing w:after="0" w:line="240" w:lineRule="auto"/>
              <w:jc w:val="center"/>
              <w:rPr>
                <w:sz w:val="24"/>
                <w:szCs w:val="24"/>
              </w:rPr>
            </w:pPr>
            <w:r w:rsidRPr="00E5264E">
              <w:rPr>
                <w:sz w:val="24"/>
                <w:szCs w:val="24"/>
              </w:rPr>
              <w:t>Politikas joma un nozare vai teritorija</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506115F" w14:textId="77777777" w:rsidR="0091621C" w:rsidRDefault="00CD48A0"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54D527A0" w14:textId="77777777" w:rsidR="0029432E" w:rsidRPr="001E79B7" w:rsidRDefault="0029432E" w:rsidP="00816297">
            <w:pPr>
              <w:spacing w:after="0" w:line="240" w:lineRule="auto"/>
              <w:jc w:val="both"/>
              <w:rPr>
                <w:i/>
                <w:color w:val="2F5496"/>
                <w:sz w:val="22"/>
              </w:rPr>
            </w:pPr>
          </w:p>
        </w:tc>
      </w:tr>
      <w:tr w:rsidR="006B489D" w14:paraId="01A0B3F2" w14:textId="77777777" w:rsidTr="00CD48A0">
        <w:trPr>
          <w:trHeight w:val="1196"/>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460D4FF" w14:textId="77777777" w:rsidR="0091621C" w:rsidRPr="00E5264E" w:rsidRDefault="00CD48A0" w:rsidP="00B15C3B">
            <w:pPr>
              <w:spacing w:after="0" w:line="240" w:lineRule="auto"/>
              <w:jc w:val="center"/>
              <w:rPr>
                <w:sz w:val="24"/>
                <w:szCs w:val="24"/>
              </w:rPr>
            </w:pPr>
            <w:r w:rsidRPr="00E5264E">
              <w:rPr>
                <w:sz w:val="24"/>
                <w:szCs w:val="24"/>
              </w:rPr>
              <w:t>4.</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1D7F156" w14:textId="77777777" w:rsidR="0091621C" w:rsidRPr="00E5264E" w:rsidRDefault="00CD48A0" w:rsidP="00B15C3B">
            <w:pPr>
              <w:spacing w:after="0" w:line="240" w:lineRule="auto"/>
              <w:jc w:val="center"/>
              <w:rPr>
                <w:sz w:val="24"/>
                <w:szCs w:val="24"/>
              </w:rPr>
            </w:pPr>
            <w:r w:rsidRPr="00E5264E">
              <w:rPr>
                <w:sz w:val="24"/>
                <w:szCs w:val="24"/>
              </w:rPr>
              <w:t xml:space="preserve">Dokumenta </w:t>
            </w:r>
            <w:proofErr w:type="spellStart"/>
            <w:r w:rsidRPr="00E5264E">
              <w:rPr>
                <w:sz w:val="24"/>
                <w:szCs w:val="24"/>
              </w:rPr>
              <w:t>mē</w:t>
            </w:r>
            <w:r w:rsidR="0029432E">
              <w:rPr>
                <w:sz w:val="24"/>
                <w:szCs w:val="24"/>
              </w:rPr>
              <w:t>rķ</w:t>
            </w:r>
            <w:r w:rsidRPr="00E5264E">
              <w:rPr>
                <w:sz w:val="24"/>
                <w:szCs w:val="24"/>
              </w:rPr>
              <w:t>grupas</w:t>
            </w:r>
            <w:proofErr w:type="spellEnd"/>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4523AA6" w14:textId="4F8EC25F" w:rsidR="0029432E" w:rsidRPr="001E79B7" w:rsidRDefault="00A043D1" w:rsidP="008F65C4">
            <w:pPr>
              <w:spacing w:after="0" w:line="240" w:lineRule="auto"/>
              <w:jc w:val="both"/>
              <w:rPr>
                <w:i/>
                <w:iCs/>
                <w:color w:val="2F5496"/>
                <w:sz w:val="22"/>
              </w:rPr>
            </w:pPr>
            <w:r w:rsidRPr="00A043D1">
              <w:rPr>
                <w:rFonts w:eastAsia="Times New Roman"/>
                <w:sz w:val="24"/>
                <w:szCs w:val="24"/>
                <w:lang w:eastAsia="lv-LV"/>
              </w:rPr>
              <w:t>Noteikumu projekta tiesiskais regulējums attiecas uz iedzīvotājiem, kuriem ir tiesības saņemt valsts apmaksātos veselības aprūpes pakalpojumus, valsts apmaksāto veselības aprūpes pakalpojumu sniedzējiem, Nacionāl</w:t>
            </w:r>
            <w:r w:rsidR="00016B23">
              <w:rPr>
                <w:rFonts w:eastAsia="Times New Roman"/>
                <w:sz w:val="24"/>
                <w:szCs w:val="24"/>
                <w:lang w:eastAsia="lv-LV"/>
              </w:rPr>
              <w:t>o</w:t>
            </w:r>
            <w:r w:rsidRPr="00A043D1">
              <w:rPr>
                <w:rFonts w:eastAsia="Times New Roman"/>
                <w:sz w:val="24"/>
                <w:szCs w:val="24"/>
                <w:lang w:eastAsia="lv-LV"/>
              </w:rPr>
              <w:t xml:space="preserve"> veselības dienestu.</w:t>
            </w:r>
          </w:p>
        </w:tc>
      </w:tr>
      <w:tr w:rsidR="006B489D" w14:paraId="43B2F8D2" w14:textId="77777777" w:rsidTr="00CD48A0">
        <w:trPr>
          <w:trHeight w:val="522"/>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D2402E4" w14:textId="77777777" w:rsidR="004C5E6E" w:rsidRPr="00E5264E" w:rsidRDefault="00CD48A0" w:rsidP="00B15C3B">
            <w:pPr>
              <w:spacing w:after="0" w:line="240" w:lineRule="auto"/>
              <w:jc w:val="center"/>
              <w:rPr>
                <w:sz w:val="24"/>
                <w:szCs w:val="24"/>
              </w:rPr>
            </w:pPr>
            <w:r w:rsidRPr="00E5264E">
              <w:rPr>
                <w:sz w:val="24"/>
                <w:szCs w:val="24"/>
              </w:rPr>
              <w:t>5.</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98F8C3E" w14:textId="77777777" w:rsidR="004C5E6E" w:rsidRPr="00E5264E" w:rsidRDefault="00CD48A0" w:rsidP="00B15C3B">
            <w:pPr>
              <w:spacing w:after="0" w:line="240" w:lineRule="auto"/>
              <w:jc w:val="center"/>
              <w:rPr>
                <w:sz w:val="24"/>
                <w:szCs w:val="24"/>
              </w:rPr>
            </w:pPr>
            <w:r w:rsidRPr="00E5264E">
              <w:rPr>
                <w:sz w:val="24"/>
                <w:szCs w:val="24"/>
              </w:rPr>
              <w:t>Dokumenta mērķis un sākotnēji identificētās problēmas būtība</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03FA54" w14:textId="77777777" w:rsidR="005548F4" w:rsidRDefault="005548F4" w:rsidP="005548F4">
            <w:pPr>
              <w:spacing w:after="0" w:line="240" w:lineRule="auto"/>
              <w:jc w:val="both"/>
              <w:rPr>
                <w:iCs/>
                <w:sz w:val="24"/>
                <w:szCs w:val="24"/>
              </w:rPr>
            </w:pPr>
            <w:r w:rsidRPr="005548F4">
              <w:rPr>
                <w:iCs/>
                <w:sz w:val="24"/>
                <w:szCs w:val="24"/>
              </w:rPr>
              <w:t>Noteikumu projekts izstrādāts, lai pilnveidotu un precizētu valsts apmaksātās veselības aprūpes pakalpojumu saņemšanas un apmaksas kārtību atbilstoši veselības nozarei pieejamam finansējumam:</w:t>
            </w:r>
          </w:p>
          <w:p w14:paraId="617DA2A1" w14:textId="77777777" w:rsidR="003B279B" w:rsidRDefault="003B279B" w:rsidP="005548F4">
            <w:pPr>
              <w:spacing w:after="0" w:line="240" w:lineRule="auto"/>
              <w:jc w:val="both"/>
              <w:rPr>
                <w:iCs/>
                <w:sz w:val="24"/>
                <w:szCs w:val="24"/>
              </w:rPr>
            </w:pPr>
            <w:r w:rsidRPr="003B279B">
              <w:rPr>
                <w:iCs/>
                <w:sz w:val="24"/>
                <w:szCs w:val="24"/>
              </w:rPr>
              <w:t xml:space="preserve">-  veiktas redakcionālas izmaiņas.  </w:t>
            </w:r>
          </w:p>
          <w:p w14:paraId="2BD4E20A" w14:textId="7580DFC3" w:rsidR="003B279B" w:rsidRPr="005548F4" w:rsidRDefault="00016B23" w:rsidP="005548F4">
            <w:pPr>
              <w:spacing w:after="0" w:line="240" w:lineRule="auto"/>
              <w:jc w:val="both"/>
              <w:rPr>
                <w:iCs/>
                <w:sz w:val="24"/>
                <w:szCs w:val="24"/>
              </w:rPr>
            </w:pPr>
            <w:r>
              <w:rPr>
                <w:iCs/>
                <w:sz w:val="24"/>
                <w:szCs w:val="24"/>
              </w:rPr>
              <w:t>- s</w:t>
            </w:r>
            <w:r w:rsidRPr="00016B23">
              <w:rPr>
                <w:iCs/>
                <w:sz w:val="24"/>
                <w:szCs w:val="24"/>
              </w:rPr>
              <w:t>askaņā ar Veselības aprūpes finansēšanas likumā noteikto, lai nodrošinātu valsts apmaksātu veselības aprūpes pakalpojumu pieejamību, pieaugot gadskārtējam valsts budžeta finansējumam veselības aprūpes pakalpojumiem, tiek nodrošināts darba samaksas paaugstinājums darbiniekiem, kuri sniedz valsts apmaksātus veselības aprūpes pakalpojumus.</w:t>
            </w:r>
          </w:p>
          <w:p w14:paraId="0E2ABDB9" w14:textId="48BB56A7" w:rsidR="00016B23" w:rsidRPr="00016B23" w:rsidRDefault="00016B23" w:rsidP="00016B23">
            <w:pPr>
              <w:spacing w:after="0" w:line="240" w:lineRule="auto"/>
              <w:jc w:val="both"/>
              <w:rPr>
                <w:iCs/>
                <w:color w:val="000000" w:themeColor="text1"/>
                <w:sz w:val="22"/>
              </w:rPr>
            </w:pPr>
            <w:r w:rsidRPr="00016B23">
              <w:rPr>
                <w:iCs/>
                <w:color w:val="000000" w:themeColor="text1"/>
                <w:sz w:val="22"/>
              </w:rPr>
              <w:lastRenderedPageBreak/>
              <w:t>- konsīlija sastāvā, kas lemj par nosūtīšanu uz no valsts budžeta apmaksātiem pozitronu emisijas tomogrāfijas izmeklējumiem ar datortomogrāfiju, jābūt radiologam.</w:t>
            </w:r>
          </w:p>
          <w:p w14:paraId="20F07486" w14:textId="2F1C5B6E" w:rsidR="0029432E" w:rsidRPr="00D71992" w:rsidRDefault="00016B23" w:rsidP="006D0A58">
            <w:pPr>
              <w:spacing w:after="0" w:line="240" w:lineRule="auto"/>
              <w:jc w:val="both"/>
              <w:rPr>
                <w:iCs/>
                <w:color w:val="000000" w:themeColor="text1"/>
                <w:sz w:val="22"/>
              </w:rPr>
            </w:pPr>
            <w:r w:rsidRPr="00D71992">
              <w:rPr>
                <w:iCs/>
                <w:color w:val="000000" w:themeColor="text1"/>
                <w:sz w:val="22"/>
              </w:rPr>
              <w:t xml:space="preserve">- </w:t>
            </w:r>
            <w:r w:rsidR="00D71992" w:rsidRPr="00D71992">
              <w:rPr>
                <w:iCs/>
                <w:color w:val="000000" w:themeColor="text1"/>
                <w:sz w:val="22"/>
              </w:rPr>
              <w:t>Ņemot vērā, ka turpinās izplatība ar COVID-19, nepieciešams turpināt nodrošināt pakalpojumus arī nākamajā gadā.</w:t>
            </w:r>
          </w:p>
        </w:tc>
      </w:tr>
      <w:tr w:rsidR="006B489D" w14:paraId="1B9960B8" w14:textId="77777777" w:rsidTr="001B0F01">
        <w:trPr>
          <w:trHeight w:val="948"/>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44005659" w14:textId="77777777" w:rsidR="004C5E6E" w:rsidRPr="00E5264E" w:rsidRDefault="00CD48A0" w:rsidP="00B15C3B">
            <w:pPr>
              <w:spacing w:after="0" w:line="240" w:lineRule="auto"/>
              <w:jc w:val="center"/>
              <w:rPr>
                <w:sz w:val="24"/>
                <w:szCs w:val="24"/>
              </w:rPr>
            </w:pPr>
            <w:r w:rsidRPr="00E5264E">
              <w:rPr>
                <w:sz w:val="24"/>
                <w:szCs w:val="24"/>
              </w:rPr>
              <w:lastRenderedPageBreak/>
              <w:t>6.</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BFD67CD" w14:textId="77777777" w:rsidR="004C5E6E" w:rsidRPr="00E5264E" w:rsidRDefault="00CD48A0" w:rsidP="00B15C3B">
            <w:pPr>
              <w:spacing w:after="0" w:line="240" w:lineRule="auto"/>
              <w:jc w:val="center"/>
              <w:rPr>
                <w:sz w:val="24"/>
                <w:szCs w:val="24"/>
              </w:rPr>
            </w:pPr>
            <w:r w:rsidRPr="00E5264E">
              <w:rPr>
                <w:sz w:val="24"/>
                <w:szCs w:val="24"/>
              </w:rPr>
              <w:t>Dokumenta izstrādes laiks un plānotā virzība</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3840AA7" w14:textId="26FC0F2B" w:rsidR="0029432E" w:rsidRPr="005548F4" w:rsidRDefault="005548F4" w:rsidP="001D532A">
            <w:pPr>
              <w:jc w:val="both"/>
              <w:rPr>
                <w:sz w:val="24"/>
                <w:szCs w:val="24"/>
              </w:rPr>
            </w:pPr>
            <w:r w:rsidRPr="005548F4">
              <w:rPr>
                <w:sz w:val="24"/>
                <w:szCs w:val="24"/>
              </w:rPr>
              <w:t>Noteikum</w:t>
            </w:r>
            <w:r>
              <w:rPr>
                <w:sz w:val="24"/>
                <w:szCs w:val="24"/>
              </w:rPr>
              <w:t>u</w:t>
            </w:r>
            <w:r w:rsidRPr="005548F4">
              <w:rPr>
                <w:sz w:val="24"/>
                <w:szCs w:val="24"/>
              </w:rPr>
              <w:t xml:space="preserve"> projektu plānots pieteikt izsludināšanai Valsts sekretāru sanāksmē </w:t>
            </w:r>
            <w:r w:rsidR="004476C2">
              <w:rPr>
                <w:sz w:val="24"/>
                <w:szCs w:val="24"/>
              </w:rPr>
              <w:t xml:space="preserve">š.g. </w:t>
            </w:r>
            <w:r w:rsidR="00C83DB5">
              <w:rPr>
                <w:sz w:val="24"/>
                <w:szCs w:val="24"/>
              </w:rPr>
              <w:t>decembrī</w:t>
            </w:r>
            <w:r w:rsidR="004476C2">
              <w:rPr>
                <w:sz w:val="24"/>
                <w:szCs w:val="24"/>
              </w:rPr>
              <w:t>.</w:t>
            </w:r>
            <w:r w:rsidRPr="005548F4">
              <w:rPr>
                <w:sz w:val="24"/>
                <w:szCs w:val="24"/>
              </w:rPr>
              <w:t xml:space="preserve">  </w:t>
            </w:r>
          </w:p>
        </w:tc>
      </w:tr>
      <w:tr w:rsidR="006B489D" w14:paraId="161C4B2D" w14:textId="77777777" w:rsidTr="001B0F01">
        <w:trPr>
          <w:trHeight w:val="640"/>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6202139" w14:textId="77777777" w:rsidR="004C5E6E" w:rsidRPr="00E5264E" w:rsidRDefault="00CD48A0" w:rsidP="00B15C3B">
            <w:pPr>
              <w:spacing w:after="0" w:line="240" w:lineRule="auto"/>
              <w:jc w:val="center"/>
              <w:rPr>
                <w:sz w:val="24"/>
                <w:szCs w:val="24"/>
              </w:rPr>
            </w:pPr>
            <w:r w:rsidRPr="00E5264E">
              <w:rPr>
                <w:sz w:val="24"/>
                <w:szCs w:val="24"/>
              </w:rPr>
              <w:t>7.</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9A77240" w14:textId="77777777" w:rsidR="004C5E6E" w:rsidRPr="00E5264E" w:rsidRDefault="00CD48A0" w:rsidP="00B15C3B">
            <w:pPr>
              <w:spacing w:after="0" w:line="240" w:lineRule="auto"/>
              <w:jc w:val="center"/>
              <w:rPr>
                <w:sz w:val="24"/>
                <w:szCs w:val="24"/>
              </w:rPr>
            </w:pPr>
            <w:r w:rsidRPr="00E5264E">
              <w:rPr>
                <w:sz w:val="24"/>
                <w:szCs w:val="24"/>
              </w:rPr>
              <w:t>Dokumenti</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7D70CB1" w14:textId="77777777" w:rsidR="005548F4" w:rsidRPr="005548F4" w:rsidRDefault="005548F4" w:rsidP="005548F4">
            <w:pPr>
              <w:spacing w:after="0" w:line="240" w:lineRule="auto"/>
              <w:jc w:val="both"/>
              <w:rPr>
                <w:sz w:val="24"/>
                <w:szCs w:val="24"/>
              </w:rPr>
            </w:pPr>
            <w:r w:rsidRPr="005548F4">
              <w:rPr>
                <w:sz w:val="24"/>
                <w:szCs w:val="24"/>
              </w:rPr>
              <w:t>Noteikumu projekts un sākotnējās ietekmes novērtējuma ziņojums (anotācija). Pielikumi nr.1 un 2.</w:t>
            </w:r>
          </w:p>
          <w:p w14:paraId="000EBD7E" w14:textId="77777777" w:rsidR="0029432E" w:rsidRDefault="0029432E" w:rsidP="00A206AB">
            <w:pPr>
              <w:spacing w:after="0" w:line="240" w:lineRule="auto"/>
              <w:jc w:val="both"/>
              <w:rPr>
                <w:sz w:val="24"/>
                <w:szCs w:val="24"/>
              </w:rPr>
            </w:pPr>
          </w:p>
          <w:p w14:paraId="5088406C" w14:textId="77777777" w:rsidR="0029432E" w:rsidRPr="001E79B7" w:rsidRDefault="0029432E" w:rsidP="00A206AB">
            <w:pPr>
              <w:spacing w:after="0" w:line="240" w:lineRule="auto"/>
              <w:jc w:val="both"/>
              <w:rPr>
                <w:i/>
                <w:color w:val="2F5496"/>
                <w:sz w:val="22"/>
              </w:rPr>
            </w:pPr>
          </w:p>
        </w:tc>
      </w:tr>
      <w:tr w:rsidR="006B489D" w14:paraId="3AA7FE22" w14:textId="77777777" w:rsidTr="00016B23">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67CB997" w14:textId="77777777" w:rsidR="004C5E6E" w:rsidRPr="00E5264E" w:rsidRDefault="00CD48A0" w:rsidP="00B15C3B">
            <w:pPr>
              <w:spacing w:after="0" w:line="240" w:lineRule="auto"/>
              <w:jc w:val="center"/>
              <w:rPr>
                <w:sz w:val="24"/>
                <w:szCs w:val="24"/>
              </w:rPr>
            </w:pPr>
            <w:r w:rsidRPr="00E5264E">
              <w:rPr>
                <w:sz w:val="24"/>
                <w:szCs w:val="24"/>
              </w:rPr>
              <w:t>8.</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9E8B132" w14:textId="77777777" w:rsidR="004C5E6E" w:rsidRPr="00E5264E" w:rsidRDefault="00CD48A0" w:rsidP="00B15C3B">
            <w:pPr>
              <w:spacing w:after="0" w:line="240" w:lineRule="auto"/>
              <w:jc w:val="center"/>
              <w:rPr>
                <w:sz w:val="24"/>
                <w:szCs w:val="24"/>
              </w:rPr>
            </w:pPr>
            <w:r w:rsidRPr="00E5264E">
              <w:rPr>
                <w:sz w:val="24"/>
                <w:szCs w:val="24"/>
              </w:rPr>
              <w:t>Sabiedrības pārstāvju iespējas līdzdarboties</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EE28EC0" w14:textId="77777777" w:rsidR="005548F4" w:rsidRPr="005548F4" w:rsidRDefault="005548F4" w:rsidP="005548F4">
            <w:pPr>
              <w:spacing w:after="0" w:line="240" w:lineRule="auto"/>
              <w:jc w:val="both"/>
              <w:rPr>
                <w:sz w:val="24"/>
                <w:szCs w:val="24"/>
              </w:rPr>
            </w:pPr>
            <w:r w:rsidRPr="005548F4">
              <w:rPr>
                <w:sz w:val="24"/>
                <w:szCs w:val="24"/>
              </w:rPr>
              <w:t>Atbilstoši Ministru kabineta 2009.gada 25.augusta noteikumu Nr.970 „Sabiedrības līdzdalības kārtība attīstības plānošanas procesā” 7.</w:t>
            </w:r>
            <w:r>
              <w:rPr>
                <w:sz w:val="24"/>
                <w:szCs w:val="24"/>
              </w:rPr>
              <w:t>2</w:t>
            </w:r>
            <w:r w:rsidRPr="005548F4">
              <w:rPr>
                <w:sz w:val="24"/>
                <w:szCs w:val="24"/>
              </w:rPr>
              <w:t>. apakšpunktam.</w:t>
            </w:r>
          </w:p>
          <w:p w14:paraId="148B2F73" w14:textId="77777777" w:rsidR="00A50A92" w:rsidRPr="001E79B7" w:rsidRDefault="00A50A92" w:rsidP="00816297">
            <w:pPr>
              <w:spacing w:after="0" w:line="240" w:lineRule="auto"/>
              <w:jc w:val="both"/>
              <w:rPr>
                <w:i/>
                <w:color w:val="2F5496"/>
                <w:sz w:val="24"/>
                <w:szCs w:val="24"/>
              </w:rPr>
            </w:pPr>
          </w:p>
        </w:tc>
      </w:tr>
      <w:tr w:rsidR="006B489D" w14:paraId="30780779" w14:textId="77777777" w:rsidTr="00CD48A0">
        <w:trPr>
          <w:trHeight w:val="1509"/>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9CD3066" w14:textId="77777777" w:rsidR="004C5E6E" w:rsidRPr="00E5264E" w:rsidRDefault="00CD48A0" w:rsidP="00B15C3B">
            <w:pPr>
              <w:spacing w:after="0" w:line="240" w:lineRule="auto"/>
              <w:jc w:val="center"/>
              <w:rPr>
                <w:sz w:val="24"/>
                <w:szCs w:val="24"/>
              </w:rPr>
            </w:pPr>
            <w:r w:rsidRPr="00E5264E">
              <w:rPr>
                <w:sz w:val="24"/>
                <w:szCs w:val="24"/>
              </w:rPr>
              <w:t>9.</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FC68EEC" w14:textId="77777777" w:rsidR="004C5E6E" w:rsidRPr="00E5264E" w:rsidRDefault="00CD48A0" w:rsidP="00B15C3B">
            <w:pPr>
              <w:spacing w:after="0" w:line="240" w:lineRule="auto"/>
              <w:jc w:val="center"/>
              <w:rPr>
                <w:sz w:val="24"/>
                <w:szCs w:val="24"/>
              </w:rPr>
            </w:pPr>
            <w:r w:rsidRPr="00E5264E">
              <w:rPr>
                <w:sz w:val="24"/>
                <w:szCs w:val="24"/>
              </w:rPr>
              <w:t>Pieteikšanās līdzdalībai</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F65D3B7" w14:textId="2F8E8573" w:rsidR="00A65FF4" w:rsidRPr="001E79B7" w:rsidRDefault="005E22BF" w:rsidP="00E21D80">
            <w:pPr>
              <w:spacing w:after="0" w:line="240" w:lineRule="auto"/>
              <w:jc w:val="both"/>
              <w:rPr>
                <w:i/>
                <w:color w:val="2F5496"/>
                <w:sz w:val="22"/>
              </w:rPr>
            </w:pPr>
            <w:r w:rsidRPr="005E22BF">
              <w:rPr>
                <w:sz w:val="24"/>
                <w:szCs w:val="24"/>
              </w:rPr>
              <w:t>Priekšlikumus par noteikumu projektu vai pieteikumu dalībai sabiedriskajā apspriedē, norādot kontaktinformāciju (vārdu, uzvārdu, un e-pasta adresi) lūdzam sniegt līdz 20</w:t>
            </w:r>
            <w:r>
              <w:rPr>
                <w:sz w:val="24"/>
                <w:szCs w:val="24"/>
              </w:rPr>
              <w:t>20</w:t>
            </w:r>
            <w:r w:rsidRPr="005E22BF">
              <w:rPr>
                <w:sz w:val="24"/>
                <w:szCs w:val="24"/>
              </w:rPr>
              <w:t xml:space="preserve">.gada </w:t>
            </w:r>
            <w:r w:rsidR="00993F1B">
              <w:rPr>
                <w:sz w:val="24"/>
                <w:szCs w:val="24"/>
              </w:rPr>
              <w:t>2</w:t>
            </w:r>
            <w:r w:rsidRPr="005E22BF">
              <w:rPr>
                <w:sz w:val="24"/>
                <w:szCs w:val="24"/>
              </w:rPr>
              <w:t>.</w:t>
            </w:r>
            <w:r>
              <w:rPr>
                <w:sz w:val="24"/>
                <w:szCs w:val="24"/>
              </w:rPr>
              <w:t>decembrim</w:t>
            </w:r>
            <w:r w:rsidRPr="005E22BF">
              <w:rPr>
                <w:sz w:val="24"/>
                <w:szCs w:val="24"/>
              </w:rPr>
              <w:t xml:space="preserve"> nosūtot to uz </w:t>
            </w:r>
            <w:hyperlink r:id="rId8" w:history="1">
              <w:r w:rsidRPr="00F75539">
                <w:rPr>
                  <w:rStyle w:val="Hyperlink"/>
                  <w:sz w:val="24"/>
                  <w:szCs w:val="24"/>
                </w:rPr>
                <w:t>Gunta.Sture@vm.gov.lv</w:t>
              </w:r>
            </w:hyperlink>
            <w:r w:rsidR="00EF12DA">
              <w:t xml:space="preserve">, </w:t>
            </w:r>
            <w:r w:rsidR="00EF12DA" w:rsidRPr="00EF12DA">
              <w:rPr>
                <w:sz w:val="24"/>
                <w:szCs w:val="24"/>
              </w:rPr>
              <w:t>tālrunis</w:t>
            </w:r>
            <w:r w:rsidR="00EF12DA">
              <w:rPr>
                <w:sz w:val="24"/>
                <w:szCs w:val="24"/>
              </w:rPr>
              <w:t xml:space="preserve"> </w:t>
            </w:r>
            <w:r w:rsidR="00C27B05" w:rsidRPr="00EF12DA">
              <w:rPr>
                <w:sz w:val="24"/>
                <w:szCs w:val="24"/>
              </w:rPr>
              <w:t>67876066</w:t>
            </w:r>
            <w:r w:rsidR="00993F1B" w:rsidRPr="00EF12DA">
              <w:rPr>
                <w:sz w:val="24"/>
                <w:szCs w:val="24"/>
              </w:rPr>
              <w:t>. Sabiedriskā</w:t>
            </w:r>
            <w:r w:rsidR="00993F1B" w:rsidRPr="00993F1B">
              <w:rPr>
                <w:sz w:val="24"/>
                <w:szCs w:val="24"/>
              </w:rPr>
              <w:t xml:space="preserve"> apspriede tiek organizēta 2020.gada </w:t>
            </w:r>
            <w:r w:rsidR="00993F1B">
              <w:rPr>
                <w:sz w:val="24"/>
                <w:szCs w:val="24"/>
              </w:rPr>
              <w:t>4</w:t>
            </w:r>
            <w:r w:rsidR="00993F1B" w:rsidRPr="00993F1B">
              <w:rPr>
                <w:sz w:val="24"/>
                <w:szCs w:val="24"/>
              </w:rPr>
              <w:t>.</w:t>
            </w:r>
            <w:r w:rsidR="00993F1B">
              <w:rPr>
                <w:sz w:val="24"/>
                <w:szCs w:val="24"/>
              </w:rPr>
              <w:t>decembrī</w:t>
            </w:r>
            <w:r w:rsidR="00993F1B" w:rsidRPr="00993F1B">
              <w:rPr>
                <w:sz w:val="24"/>
                <w:szCs w:val="24"/>
              </w:rPr>
              <w:t xml:space="preserve"> plkst.1</w:t>
            </w:r>
            <w:r w:rsidR="00C83DB5">
              <w:rPr>
                <w:sz w:val="24"/>
                <w:szCs w:val="24"/>
              </w:rPr>
              <w:t>1</w:t>
            </w:r>
            <w:r w:rsidR="00993F1B" w:rsidRPr="00993F1B">
              <w:rPr>
                <w:sz w:val="24"/>
                <w:szCs w:val="24"/>
              </w:rPr>
              <w:t xml:space="preserve">:00 </w:t>
            </w:r>
            <w:r w:rsidR="00993F1B">
              <w:rPr>
                <w:sz w:val="24"/>
                <w:szCs w:val="24"/>
              </w:rPr>
              <w:t xml:space="preserve">attālināti. Pieslēgšanās saite tiks nosūtīta uz </w:t>
            </w:r>
            <w:r w:rsidR="00CD48A0">
              <w:rPr>
                <w:sz w:val="24"/>
                <w:szCs w:val="24"/>
              </w:rPr>
              <w:t>norādīto e-pasta adresi pirms apspriedes.</w:t>
            </w:r>
          </w:p>
        </w:tc>
      </w:tr>
      <w:tr w:rsidR="006B489D" w14:paraId="21D2F837" w14:textId="77777777" w:rsidTr="00CD48A0">
        <w:trPr>
          <w:trHeight w:val="922"/>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7C36754" w14:textId="77777777" w:rsidR="004C5E6E" w:rsidRPr="00E5264E" w:rsidRDefault="00CD48A0" w:rsidP="00B15C3B">
            <w:pPr>
              <w:spacing w:after="0" w:line="240" w:lineRule="auto"/>
              <w:jc w:val="center"/>
              <w:rPr>
                <w:sz w:val="24"/>
                <w:szCs w:val="24"/>
              </w:rPr>
            </w:pPr>
            <w:r w:rsidRPr="00E5264E">
              <w:rPr>
                <w:sz w:val="24"/>
                <w:szCs w:val="24"/>
              </w:rPr>
              <w:t>10.</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E5FC818" w14:textId="77777777" w:rsidR="004C5E6E" w:rsidRPr="00E5264E" w:rsidRDefault="00CD48A0" w:rsidP="00B15C3B">
            <w:pPr>
              <w:spacing w:after="0" w:line="240" w:lineRule="auto"/>
              <w:jc w:val="center"/>
              <w:rPr>
                <w:sz w:val="24"/>
                <w:szCs w:val="24"/>
              </w:rPr>
            </w:pPr>
            <w:r w:rsidRPr="00E5264E">
              <w:rPr>
                <w:sz w:val="24"/>
                <w:szCs w:val="24"/>
              </w:rPr>
              <w:t>Cita informācija</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B8C44F7" w14:textId="77777777" w:rsidR="004C5E6E" w:rsidRDefault="00CD48A0" w:rsidP="00816297">
            <w:pPr>
              <w:spacing w:after="0" w:line="240" w:lineRule="auto"/>
              <w:jc w:val="both"/>
              <w:rPr>
                <w:sz w:val="24"/>
                <w:szCs w:val="24"/>
              </w:rPr>
            </w:pPr>
            <w:r w:rsidRPr="00E5264E">
              <w:rPr>
                <w:sz w:val="24"/>
                <w:szCs w:val="24"/>
              </w:rPr>
              <w:t xml:space="preserve">Nav </w:t>
            </w:r>
          </w:p>
          <w:p w14:paraId="7F3EA87E" w14:textId="77777777" w:rsidR="00A65FF4" w:rsidRPr="001E79B7" w:rsidRDefault="00A65FF4" w:rsidP="00816297">
            <w:pPr>
              <w:spacing w:after="0" w:line="240" w:lineRule="auto"/>
              <w:jc w:val="both"/>
              <w:rPr>
                <w:i/>
                <w:color w:val="2F5496"/>
                <w:sz w:val="22"/>
              </w:rPr>
            </w:pPr>
          </w:p>
        </w:tc>
      </w:tr>
      <w:tr w:rsidR="006B489D" w14:paraId="55E4A90B" w14:textId="77777777" w:rsidTr="00016B23">
        <w:trPr>
          <w:trHeight w:val="495"/>
        </w:trPr>
        <w:tc>
          <w:tcPr>
            <w:tcW w:w="83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58914FF" w14:textId="77777777" w:rsidR="004C5E6E" w:rsidRPr="00E5264E" w:rsidRDefault="00CD48A0" w:rsidP="00B15C3B">
            <w:pPr>
              <w:spacing w:after="0" w:line="240" w:lineRule="auto"/>
              <w:jc w:val="center"/>
              <w:rPr>
                <w:sz w:val="24"/>
                <w:szCs w:val="24"/>
              </w:rPr>
            </w:pPr>
            <w:r w:rsidRPr="00E5264E">
              <w:rPr>
                <w:sz w:val="24"/>
                <w:szCs w:val="24"/>
              </w:rPr>
              <w:lastRenderedPageBreak/>
              <w:t>11.</w:t>
            </w:r>
          </w:p>
        </w:tc>
        <w:tc>
          <w:tcPr>
            <w:tcW w:w="3254"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6F74B42" w14:textId="77777777" w:rsidR="004C5E6E" w:rsidRPr="00E5264E" w:rsidRDefault="00CD48A0" w:rsidP="00B15C3B">
            <w:pPr>
              <w:spacing w:after="0" w:line="240" w:lineRule="auto"/>
              <w:jc w:val="center"/>
              <w:rPr>
                <w:sz w:val="24"/>
                <w:szCs w:val="24"/>
              </w:rPr>
            </w:pPr>
            <w:r w:rsidRPr="00E5264E">
              <w:rPr>
                <w:sz w:val="24"/>
                <w:szCs w:val="24"/>
              </w:rPr>
              <w:t>Atbildīgā amatpersona</w:t>
            </w:r>
          </w:p>
        </w:tc>
        <w:tc>
          <w:tcPr>
            <w:tcW w:w="10826"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80F0DE6" w14:textId="77777777" w:rsidR="005548F4" w:rsidRPr="005548F4" w:rsidRDefault="005548F4" w:rsidP="005548F4">
            <w:pPr>
              <w:spacing w:after="0" w:line="240" w:lineRule="auto"/>
              <w:jc w:val="both"/>
              <w:rPr>
                <w:sz w:val="24"/>
                <w:szCs w:val="24"/>
              </w:rPr>
            </w:pPr>
            <w:r w:rsidRPr="005548F4">
              <w:rPr>
                <w:sz w:val="24"/>
                <w:szCs w:val="24"/>
              </w:rPr>
              <w:t xml:space="preserve">Ineta </w:t>
            </w:r>
            <w:proofErr w:type="spellStart"/>
            <w:r w:rsidRPr="005548F4">
              <w:rPr>
                <w:sz w:val="24"/>
                <w:szCs w:val="24"/>
              </w:rPr>
              <w:t>Būmane</w:t>
            </w:r>
            <w:proofErr w:type="spellEnd"/>
            <w:r w:rsidRPr="005548F4">
              <w:rPr>
                <w:sz w:val="24"/>
                <w:szCs w:val="24"/>
              </w:rPr>
              <w:t xml:space="preserve">, tālrunis 67876050 </w:t>
            </w:r>
            <w:hyperlink r:id="rId9" w:history="1">
              <w:r w:rsidRPr="005548F4">
                <w:rPr>
                  <w:rStyle w:val="Hyperlink"/>
                  <w:sz w:val="24"/>
                  <w:szCs w:val="24"/>
                </w:rPr>
                <w:t>Ineta.Bumane@vm.gov.lv</w:t>
              </w:r>
            </w:hyperlink>
          </w:p>
          <w:p w14:paraId="3495121D" w14:textId="77777777" w:rsidR="00A65FF4" w:rsidRPr="001E79B7" w:rsidRDefault="00A65FF4" w:rsidP="00816297">
            <w:pPr>
              <w:spacing w:after="0" w:line="240" w:lineRule="auto"/>
              <w:jc w:val="both"/>
              <w:rPr>
                <w:i/>
                <w:color w:val="2F5496"/>
                <w:sz w:val="22"/>
              </w:rPr>
            </w:pPr>
          </w:p>
        </w:tc>
      </w:tr>
    </w:tbl>
    <w:p w14:paraId="4035E1EA" w14:textId="77777777" w:rsidR="001E79B7" w:rsidRDefault="00CD48A0" w:rsidP="00DF3DDC">
      <w:pPr>
        <w:rPr>
          <w:sz w:val="24"/>
          <w:szCs w:val="24"/>
        </w:rPr>
      </w:pPr>
      <w:r w:rsidRPr="00DF3DDC">
        <w:rPr>
          <w:sz w:val="24"/>
          <w:szCs w:val="24"/>
        </w:rPr>
        <w:tab/>
      </w:r>
    </w:p>
    <w:p w14:paraId="6E289C75" w14:textId="77777777" w:rsidR="00DF3DDC" w:rsidRDefault="00CD48A0" w:rsidP="00540148">
      <w:pPr>
        <w:spacing w:after="120" w:line="240" w:lineRule="auto"/>
        <w:rPr>
          <w:sz w:val="24"/>
          <w:szCs w:val="24"/>
        </w:rPr>
      </w:pPr>
      <w:r w:rsidRPr="00DF3DDC">
        <w:rPr>
          <w:sz w:val="24"/>
          <w:szCs w:val="24"/>
        </w:rPr>
        <w:t>Departamenta direktors/pastāvīgās nodaļas vadītājs</w:t>
      </w:r>
      <w:r w:rsidR="001E79B7">
        <w:rPr>
          <w:sz w:val="24"/>
          <w:szCs w:val="24"/>
        </w:rPr>
        <w:t>:</w:t>
      </w:r>
      <w:r w:rsidR="005548F4">
        <w:rPr>
          <w:sz w:val="24"/>
          <w:szCs w:val="24"/>
        </w:rPr>
        <w:t xml:space="preserve"> </w:t>
      </w:r>
      <w:r w:rsidR="005548F4" w:rsidRPr="005548F4">
        <w:rPr>
          <w:sz w:val="24"/>
          <w:szCs w:val="24"/>
          <w:u w:val="single"/>
        </w:rPr>
        <w:t>Antra Valdmane</w:t>
      </w:r>
    </w:p>
    <w:p w14:paraId="55C3AC05" w14:textId="3252EC5B" w:rsidR="00540148" w:rsidRDefault="00CD48A0" w:rsidP="001E79B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(vārds, uzvārds)</w:t>
      </w:r>
    </w:p>
    <w:p w14:paraId="32422D6F" w14:textId="77777777" w:rsidR="001B0F01" w:rsidRDefault="001B0F01" w:rsidP="001E79B7">
      <w:pPr>
        <w:rPr>
          <w:sz w:val="24"/>
          <w:szCs w:val="24"/>
        </w:rPr>
      </w:pPr>
    </w:p>
    <w:p w14:paraId="4EAB2BC2" w14:textId="77777777" w:rsidR="005548F4" w:rsidRPr="005548F4" w:rsidRDefault="00CD48A0" w:rsidP="005548F4">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sidR="005548F4" w:rsidRPr="005548F4">
        <w:rPr>
          <w:sz w:val="24"/>
          <w:szCs w:val="24"/>
        </w:rPr>
        <w:t xml:space="preserve">Daina </w:t>
      </w:r>
      <w:proofErr w:type="spellStart"/>
      <w:r w:rsidR="005548F4" w:rsidRPr="005548F4">
        <w:rPr>
          <w:sz w:val="24"/>
          <w:szCs w:val="24"/>
        </w:rPr>
        <w:t>Mūrmane-Umbraško</w:t>
      </w:r>
      <w:proofErr w:type="spellEnd"/>
    </w:p>
    <w:p w14:paraId="17BA998E" w14:textId="77777777" w:rsidR="00DF3DDC" w:rsidRPr="00DF3DDC" w:rsidRDefault="00DF3DDC" w:rsidP="001E79B7">
      <w:pPr>
        <w:rPr>
          <w:sz w:val="24"/>
          <w:szCs w:val="24"/>
        </w:rPr>
      </w:pPr>
    </w:p>
    <w:p w14:paraId="6CA19B86" w14:textId="77777777" w:rsidR="00134284" w:rsidRDefault="00134284">
      <w:pPr>
        <w:rPr>
          <w:sz w:val="24"/>
          <w:szCs w:val="24"/>
        </w:rPr>
      </w:pPr>
    </w:p>
    <w:p w14:paraId="0ED853B3" w14:textId="77777777" w:rsidR="001E79B7" w:rsidRDefault="001E79B7" w:rsidP="001E79B7">
      <w:pPr>
        <w:pStyle w:val="Footer"/>
        <w:jc w:val="center"/>
        <w:rPr>
          <w:sz w:val="22"/>
        </w:rPr>
      </w:pPr>
    </w:p>
    <w:p w14:paraId="1C0FC2C9" w14:textId="77777777" w:rsidR="001E79B7" w:rsidRPr="00E5264E" w:rsidRDefault="001E79B7">
      <w:pPr>
        <w:rPr>
          <w:sz w:val="24"/>
          <w:szCs w:val="24"/>
        </w:rPr>
      </w:pPr>
    </w:p>
    <w:sectPr w:rsidR="001E79B7" w:rsidRPr="00E5264E" w:rsidSect="006D01F3">
      <w:headerReference w:type="default" r:id="rId10"/>
      <w:footerReference w:type="even" r:id="rId11"/>
      <w:footerReference w:type="default" r:id="rId12"/>
      <w:footerReference w:type="first" r:id="rId13"/>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013A4" w14:textId="77777777" w:rsidR="00B54AED" w:rsidRDefault="00B54AED">
      <w:pPr>
        <w:spacing w:after="0" w:line="240" w:lineRule="auto"/>
      </w:pPr>
      <w:r>
        <w:separator/>
      </w:r>
    </w:p>
  </w:endnote>
  <w:endnote w:type="continuationSeparator" w:id="0">
    <w:p w14:paraId="75D5350B" w14:textId="77777777" w:rsidR="00B54AED" w:rsidRDefault="00B5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0A2E7" w14:textId="77777777" w:rsidR="001E79B7" w:rsidRPr="00774127" w:rsidRDefault="00CD48A0" w:rsidP="001E79B7">
    <w:pPr>
      <w:pStyle w:val="Footer"/>
      <w:jc w:val="center"/>
      <w:rPr>
        <w:sz w:val="22"/>
      </w:rPr>
    </w:pPr>
    <w:r w:rsidRPr="00774127">
      <w:rPr>
        <w:sz w:val="22"/>
      </w:rPr>
      <w:t>*dokuments tiek saskaņots un parakstīts elektroniski</w:t>
    </w:r>
  </w:p>
  <w:p w14:paraId="71D63E33" w14:textId="77777777" w:rsidR="001E79B7" w:rsidRDefault="001E79B7">
    <w:pPr>
      <w:pStyle w:val="Footer"/>
    </w:pPr>
  </w:p>
  <w:p w14:paraId="431D12E7"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77F57" w14:textId="77777777" w:rsidR="001E79B7" w:rsidRDefault="001E79B7" w:rsidP="001E79B7">
    <w:pPr>
      <w:pStyle w:val="Footer"/>
      <w:jc w:val="center"/>
      <w:rPr>
        <w:sz w:val="22"/>
      </w:rPr>
    </w:pPr>
  </w:p>
  <w:p w14:paraId="40BCF2AA" w14:textId="77777777" w:rsidR="001E79B7" w:rsidRDefault="001E79B7" w:rsidP="001E79B7">
    <w:pPr>
      <w:pStyle w:val="Footer"/>
      <w:jc w:val="center"/>
      <w:rPr>
        <w:sz w:val="22"/>
      </w:rPr>
    </w:pPr>
  </w:p>
  <w:p w14:paraId="2BB6373B" w14:textId="77777777" w:rsidR="001E79B7" w:rsidRPr="00774127" w:rsidRDefault="00CD48A0" w:rsidP="001E79B7">
    <w:pPr>
      <w:pStyle w:val="Footer"/>
      <w:jc w:val="center"/>
      <w:rPr>
        <w:sz w:val="22"/>
      </w:rPr>
    </w:pPr>
    <w:r w:rsidRPr="00774127">
      <w:rPr>
        <w:sz w:val="22"/>
      </w:rPr>
      <w:t>*dokuments tiek saskaņots un parakstīts elektroniski</w:t>
    </w:r>
  </w:p>
  <w:p w14:paraId="08719340" w14:textId="77777777" w:rsidR="001E79B7" w:rsidRDefault="001E79B7">
    <w:pPr>
      <w:pStyle w:val="Footer"/>
    </w:pPr>
  </w:p>
  <w:p w14:paraId="082AB64D"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A53E" w14:textId="77777777" w:rsidR="001E79B7" w:rsidRDefault="001E79B7">
    <w:pPr>
      <w:pStyle w:val="Footer"/>
    </w:pPr>
  </w:p>
  <w:p w14:paraId="5759209A"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059EA" w14:textId="77777777" w:rsidR="00B54AED" w:rsidRDefault="00B54AED">
      <w:pPr>
        <w:spacing w:after="0" w:line="240" w:lineRule="auto"/>
      </w:pPr>
      <w:r>
        <w:separator/>
      </w:r>
    </w:p>
  </w:footnote>
  <w:footnote w:type="continuationSeparator" w:id="0">
    <w:p w14:paraId="214BA22C" w14:textId="77777777" w:rsidR="00B54AED" w:rsidRDefault="00B54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596A" w14:textId="77777777" w:rsidR="00BC76BD" w:rsidRPr="00BC76BD" w:rsidRDefault="00CD48A0"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47F6FF98">
      <w:start w:val="2"/>
      <w:numFmt w:val="bullet"/>
      <w:lvlText w:val="-"/>
      <w:lvlJc w:val="left"/>
      <w:pPr>
        <w:ind w:left="420" w:hanging="360"/>
      </w:pPr>
      <w:rPr>
        <w:rFonts w:ascii="Times New Roman" w:eastAsia="Calibri" w:hAnsi="Times New Roman" w:cs="Times New Roman" w:hint="default"/>
        <w:sz w:val="24"/>
      </w:rPr>
    </w:lvl>
    <w:lvl w:ilvl="1" w:tplc="F31C37D8" w:tentative="1">
      <w:start w:val="1"/>
      <w:numFmt w:val="bullet"/>
      <w:lvlText w:val="o"/>
      <w:lvlJc w:val="left"/>
      <w:pPr>
        <w:ind w:left="1140" w:hanging="360"/>
      </w:pPr>
      <w:rPr>
        <w:rFonts w:ascii="Courier New" w:hAnsi="Courier New" w:cs="Courier New" w:hint="default"/>
      </w:rPr>
    </w:lvl>
    <w:lvl w:ilvl="2" w:tplc="DF9881E0" w:tentative="1">
      <w:start w:val="1"/>
      <w:numFmt w:val="bullet"/>
      <w:lvlText w:val=""/>
      <w:lvlJc w:val="left"/>
      <w:pPr>
        <w:ind w:left="1860" w:hanging="360"/>
      </w:pPr>
      <w:rPr>
        <w:rFonts w:ascii="Wingdings" w:hAnsi="Wingdings" w:hint="default"/>
      </w:rPr>
    </w:lvl>
    <w:lvl w:ilvl="3" w:tplc="E40646DC" w:tentative="1">
      <w:start w:val="1"/>
      <w:numFmt w:val="bullet"/>
      <w:lvlText w:val=""/>
      <w:lvlJc w:val="left"/>
      <w:pPr>
        <w:ind w:left="2580" w:hanging="360"/>
      </w:pPr>
      <w:rPr>
        <w:rFonts w:ascii="Symbol" w:hAnsi="Symbol" w:hint="default"/>
      </w:rPr>
    </w:lvl>
    <w:lvl w:ilvl="4" w:tplc="BC3002EC" w:tentative="1">
      <w:start w:val="1"/>
      <w:numFmt w:val="bullet"/>
      <w:lvlText w:val="o"/>
      <w:lvlJc w:val="left"/>
      <w:pPr>
        <w:ind w:left="3300" w:hanging="360"/>
      </w:pPr>
      <w:rPr>
        <w:rFonts w:ascii="Courier New" w:hAnsi="Courier New" w:cs="Courier New" w:hint="default"/>
      </w:rPr>
    </w:lvl>
    <w:lvl w:ilvl="5" w:tplc="6CDA797C" w:tentative="1">
      <w:start w:val="1"/>
      <w:numFmt w:val="bullet"/>
      <w:lvlText w:val=""/>
      <w:lvlJc w:val="left"/>
      <w:pPr>
        <w:ind w:left="4020" w:hanging="360"/>
      </w:pPr>
      <w:rPr>
        <w:rFonts w:ascii="Wingdings" w:hAnsi="Wingdings" w:hint="default"/>
      </w:rPr>
    </w:lvl>
    <w:lvl w:ilvl="6" w:tplc="ED383B88" w:tentative="1">
      <w:start w:val="1"/>
      <w:numFmt w:val="bullet"/>
      <w:lvlText w:val=""/>
      <w:lvlJc w:val="left"/>
      <w:pPr>
        <w:ind w:left="4740" w:hanging="360"/>
      </w:pPr>
      <w:rPr>
        <w:rFonts w:ascii="Symbol" w:hAnsi="Symbol" w:hint="default"/>
      </w:rPr>
    </w:lvl>
    <w:lvl w:ilvl="7" w:tplc="5F768E4C" w:tentative="1">
      <w:start w:val="1"/>
      <w:numFmt w:val="bullet"/>
      <w:lvlText w:val="o"/>
      <w:lvlJc w:val="left"/>
      <w:pPr>
        <w:ind w:left="5460" w:hanging="360"/>
      </w:pPr>
      <w:rPr>
        <w:rFonts w:ascii="Courier New" w:hAnsi="Courier New" w:cs="Courier New" w:hint="default"/>
      </w:rPr>
    </w:lvl>
    <w:lvl w:ilvl="8" w:tplc="81A2B316"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6FE420EA">
      <w:numFmt w:val="bullet"/>
      <w:lvlText w:val="-"/>
      <w:lvlJc w:val="left"/>
      <w:pPr>
        <w:ind w:left="720" w:hanging="360"/>
      </w:pPr>
      <w:rPr>
        <w:rFonts w:ascii="Times New Roman" w:eastAsia="Calibri" w:hAnsi="Times New Roman" w:cs="Times New Roman" w:hint="default"/>
      </w:rPr>
    </w:lvl>
    <w:lvl w:ilvl="1" w:tplc="1EAE70C0" w:tentative="1">
      <w:start w:val="1"/>
      <w:numFmt w:val="bullet"/>
      <w:lvlText w:val="o"/>
      <w:lvlJc w:val="left"/>
      <w:pPr>
        <w:ind w:left="1440" w:hanging="360"/>
      </w:pPr>
      <w:rPr>
        <w:rFonts w:ascii="Courier New" w:hAnsi="Courier New" w:cs="Courier New" w:hint="default"/>
      </w:rPr>
    </w:lvl>
    <w:lvl w:ilvl="2" w:tplc="163071BC" w:tentative="1">
      <w:start w:val="1"/>
      <w:numFmt w:val="bullet"/>
      <w:lvlText w:val=""/>
      <w:lvlJc w:val="left"/>
      <w:pPr>
        <w:ind w:left="2160" w:hanging="360"/>
      </w:pPr>
      <w:rPr>
        <w:rFonts w:ascii="Wingdings" w:hAnsi="Wingdings" w:hint="default"/>
      </w:rPr>
    </w:lvl>
    <w:lvl w:ilvl="3" w:tplc="AE022FCA" w:tentative="1">
      <w:start w:val="1"/>
      <w:numFmt w:val="bullet"/>
      <w:lvlText w:val=""/>
      <w:lvlJc w:val="left"/>
      <w:pPr>
        <w:ind w:left="2880" w:hanging="360"/>
      </w:pPr>
      <w:rPr>
        <w:rFonts w:ascii="Symbol" w:hAnsi="Symbol" w:hint="default"/>
      </w:rPr>
    </w:lvl>
    <w:lvl w:ilvl="4" w:tplc="B9767CF4" w:tentative="1">
      <w:start w:val="1"/>
      <w:numFmt w:val="bullet"/>
      <w:lvlText w:val="o"/>
      <w:lvlJc w:val="left"/>
      <w:pPr>
        <w:ind w:left="3600" w:hanging="360"/>
      </w:pPr>
      <w:rPr>
        <w:rFonts w:ascii="Courier New" w:hAnsi="Courier New" w:cs="Courier New" w:hint="default"/>
      </w:rPr>
    </w:lvl>
    <w:lvl w:ilvl="5" w:tplc="2DB83B4E" w:tentative="1">
      <w:start w:val="1"/>
      <w:numFmt w:val="bullet"/>
      <w:lvlText w:val=""/>
      <w:lvlJc w:val="left"/>
      <w:pPr>
        <w:ind w:left="4320" w:hanging="360"/>
      </w:pPr>
      <w:rPr>
        <w:rFonts w:ascii="Wingdings" w:hAnsi="Wingdings" w:hint="default"/>
      </w:rPr>
    </w:lvl>
    <w:lvl w:ilvl="6" w:tplc="A80C5AE8" w:tentative="1">
      <w:start w:val="1"/>
      <w:numFmt w:val="bullet"/>
      <w:lvlText w:val=""/>
      <w:lvlJc w:val="left"/>
      <w:pPr>
        <w:ind w:left="5040" w:hanging="360"/>
      </w:pPr>
      <w:rPr>
        <w:rFonts w:ascii="Symbol" w:hAnsi="Symbol" w:hint="default"/>
      </w:rPr>
    </w:lvl>
    <w:lvl w:ilvl="7" w:tplc="02F85124" w:tentative="1">
      <w:start w:val="1"/>
      <w:numFmt w:val="bullet"/>
      <w:lvlText w:val="o"/>
      <w:lvlJc w:val="left"/>
      <w:pPr>
        <w:ind w:left="5760" w:hanging="360"/>
      </w:pPr>
      <w:rPr>
        <w:rFonts w:ascii="Courier New" w:hAnsi="Courier New" w:cs="Courier New" w:hint="default"/>
      </w:rPr>
    </w:lvl>
    <w:lvl w:ilvl="8" w:tplc="4ED0DC0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1C"/>
    <w:rsid w:val="0000094A"/>
    <w:rsid w:val="00003409"/>
    <w:rsid w:val="00004ECF"/>
    <w:rsid w:val="00006A6D"/>
    <w:rsid w:val="000077EE"/>
    <w:rsid w:val="00016B23"/>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3A6F"/>
    <w:rsid w:val="0009566A"/>
    <w:rsid w:val="000958E1"/>
    <w:rsid w:val="000A12BF"/>
    <w:rsid w:val="000A33A2"/>
    <w:rsid w:val="000A35B9"/>
    <w:rsid w:val="000A4D86"/>
    <w:rsid w:val="000A50E9"/>
    <w:rsid w:val="000A7859"/>
    <w:rsid w:val="000A789C"/>
    <w:rsid w:val="000A7AD4"/>
    <w:rsid w:val="000B2C6D"/>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0F01"/>
    <w:rsid w:val="001B53EB"/>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767A4"/>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B279B"/>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669D"/>
    <w:rsid w:val="00436708"/>
    <w:rsid w:val="00437A30"/>
    <w:rsid w:val="004476C2"/>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8F4"/>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22BF"/>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912F6"/>
    <w:rsid w:val="00691643"/>
    <w:rsid w:val="00697577"/>
    <w:rsid w:val="006A13D2"/>
    <w:rsid w:val="006A1F79"/>
    <w:rsid w:val="006A4654"/>
    <w:rsid w:val="006A50EF"/>
    <w:rsid w:val="006A6339"/>
    <w:rsid w:val="006A757F"/>
    <w:rsid w:val="006B3C50"/>
    <w:rsid w:val="006B3D09"/>
    <w:rsid w:val="006B489D"/>
    <w:rsid w:val="006B5888"/>
    <w:rsid w:val="006C3139"/>
    <w:rsid w:val="006D01F3"/>
    <w:rsid w:val="006D0A58"/>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E2B8D"/>
    <w:rsid w:val="007F29FB"/>
    <w:rsid w:val="007F56E9"/>
    <w:rsid w:val="007F5E8F"/>
    <w:rsid w:val="007F68B3"/>
    <w:rsid w:val="007F6DA1"/>
    <w:rsid w:val="007F6DF7"/>
    <w:rsid w:val="00807EE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93F1B"/>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43D1"/>
    <w:rsid w:val="00A05947"/>
    <w:rsid w:val="00A078F8"/>
    <w:rsid w:val="00A113C3"/>
    <w:rsid w:val="00A1290C"/>
    <w:rsid w:val="00A133C7"/>
    <w:rsid w:val="00A1342A"/>
    <w:rsid w:val="00A144E4"/>
    <w:rsid w:val="00A153BD"/>
    <w:rsid w:val="00A166D3"/>
    <w:rsid w:val="00A206AB"/>
    <w:rsid w:val="00A20799"/>
    <w:rsid w:val="00A219EF"/>
    <w:rsid w:val="00A21B6C"/>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4AED"/>
    <w:rsid w:val="00B552AB"/>
    <w:rsid w:val="00B568A5"/>
    <w:rsid w:val="00B56C01"/>
    <w:rsid w:val="00B57499"/>
    <w:rsid w:val="00B61E1E"/>
    <w:rsid w:val="00B61EA2"/>
    <w:rsid w:val="00B641B5"/>
    <w:rsid w:val="00B64963"/>
    <w:rsid w:val="00B67118"/>
    <w:rsid w:val="00B71443"/>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27B05"/>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3DB5"/>
    <w:rsid w:val="00C847A1"/>
    <w:rsid w:val="00C85273"/>
    <w:rsid w:val="00C93268"/>
    <w:rsid w:val="00C933CF"/>
    <w:rsid w:val="00CA16B9"/>
    <w:rsid w:val="00CA3CA5"/>
    <w:rsid w:val="00CB21C5"/>
    <w:rsid w:val="00CB4386"/>
    <w:rsid w:val="00CB4514"/>
    <w:rsid w:val="00CB4D2C"/>
    <w:rsid w:val="00CC2D76"/>
    <w:rsid w:val="00CC306F"/>
    <w:rsid w:val="00CD04F4"/>
    <w:rsid w:val="00CD1F34"/>
    <w:rsid w:val="00CD3D29"/>
    <w:rsid w:val="00CD48A0"/>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1992"/>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57B"/>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12DA"/>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5BF9"/>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character" w:styleId="UnresolvedMention">
    <w:name w:val="Unresolved Mention"/>
    <w:basedOn w:val="DefaultParagraphFont"/>
    <w:uiPriority w:val="99"/>
    <w:rsid w:val="00554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ta.Sture@vm.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eta.Bumane@v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552D-1FCC-448D-AB32-F55DBFADE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1906</Words>
  <Characters>1087</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Evita Bune</cp:lastModifiedBy>
  <cp:revision>2</cp:revision>
  <dcterms:created xsi:type="dcterms:W3CDTF">2020-11-20T15:12:00Z</dcterms:created>
  <dcterms:modified xsi:type="dcterms:W3CDTF">2020-11-20T15:12:00Z</dcterms:modified>
</cp:coreProperties>
</file>