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2CB29" w14:textId="5FF04538" w:rsidR="005C00EC" w:rsidRDefault="005C00EC" w:rsidP="005C00EC">
      <w:pPr>
        <w:jc w:val="center"/>
        <w:rPr>
          <w:rFonts w:ascii="Times New Roman" w:hAnsi="Times New Roman"/>
          <w:b/>
          <w:bCs/>
          <w:noProof/>
          <w:sz w:val="24"/>
          <w:szCs w:val="24"/>
        </w:rPr>
      </w:pPr>
      <w:r w:rsidRPr="005C00EC">
        <w:rPr>
          <w:rFonts w:ascii="Times New Roman" w:hAnsi="Times New Roman"/>
          <w:b/>
          <w:bCs/>
          <w:sz w:val="24"/>
          <w:szCs w:val="24"/>
        </w:rPr>
        <w:t xml:space="preserve">Eiropas Savienības Atveseļošanas un noturības mehānisma plāna </w:t>
      </w:r>
      <w:r w:rsidRPr="005C00EC">
        <w:rPr>
          <w:rFonts w:ascii="Times New Roman" w:hAnsi="Times New Roman"/>
          <w:b/>
          <w:bCs/>
          <w:color w:val="000000" w:themeColor="text1"/>
          <w:sz w:val="24"/>
          <w:szCs w:val="24"/>
        </w:rPr>
        <w:t>investīcijas 4.1.1.2.i. “</w:t>
      </w:r>
      <w:r w:rsidRPr="005C00EC">
        <w:rPr>
          <w:rFonts w:ascii="Times New Roman" w:hAnsi="Times New Roman"/>
          <w:b/>
          <w:bCs/>
          <w:color w:val="000000" w:themeColor="text1"/>
          <w:sz w:val="24"/>
          <w:szCs w:val="24"/>
          <w:shd w:val="clear" w:color="auto" w:fill="FFFFFF"/>
        </w:rPr>
        <w:t>Atbalsts universitātes un reģionālo slimnīcu veselības aprūpes infrastruktūras stiprināšanai, lai nodrošinātu visaptverošu ilgtspējīgu integrētu veselības pakalpojumu, mazinātu infekciju slimību izplatību, epidemioloģisko prasību nodrošināšanā”</w:t>
      </w:r>
      <w:r w:rsidR="007E77C9" w:rsidRPr="005C00EC">
        <w:rPr>
          <w:rFonts w:ascii="Times New Roman" w:hAnsi="Times New Roman"/>
          <w:b/>
          <w:bCs/>
          <w:noProof/>
          <w:sz w:val="24"/>
          <w:szCs w:val="24"/>
        </w:rPr>
        <w:t xml:space="preserve"> </w:t>
      </w:r>
      <w:r w:rsidRPr="005C00EC">
        <w:rPr>
          <w:rFonts w:ascii="Times New Roman" w:hAnsi="Times New Roman"/>
          <w:b/>
          <w:bCs/>
          <w:noProof/>
          <w:sz w:val="24"/>
          <w:szCs w:val="24"/>
        </w:rPr>
        <w:t>projekta aizpildīšanas metodika</w:t>
      </w:r>
    </w:p>
    <w:p w14:paraId="1F9C575A" w14:textId="77777777" w:rsidR="005C00EC" w:rsidRPr="005C00EC" w:rsidRDefault="005C00EC" w:rsidP="005C00EC">
      <w:pPr>
        <w:jc w:val="center"/>
        <w:rPr>
          <w:rFonts w:ascii="Times New Roman" w:hAnsi="Times New Roman"/>
          <w:b/>
          <w:bCs/>
          <w:noProof/>
          <w:sz w:val="24"/>
          <w:szCs w:val="24"/>
        </w:rPr>
      </w:pPr>
    </w:p>
    <w:p w14:paraId="304B5711" w14:textId="5CE4DE5B" w:rsidR="005C00EC" w:rsidRPr="005C00EC" w:rsidRDefault="005C00EC" w:rsidP="005C00EC">
      <w:pPr>
        <w:jc w:val="both"/>
        <w:rPr>
          <w:rFonts w:ascii="Times New Roman" w:hAnsi="Times New Roman"/>
          <w:noProof/>
          <w:color w:val="000000" w:themeColor="text1"/>
          <w:sz w:val="24"/>
          <w:szCs w:val="24"/>
        </w:rPr>
      </w:pPr>
      <w:r w:rsidRPr="005C00EC">
        <w:rPr>
          <w:rFonts w:ascii="Times New Roman" w:hAnsi="Times New Roman"/>
          <w:noProof/>
          <w:color w:val="000000" w:themeColor="text1"/>
          <w:sz w:val="24"/>
          <w:szCs w:val="24"/>
        </w:rPr>
        <w:t>Metodika ir izstrādāta atbilstoši Ministru kabienta 2022.gada 19.aprīļa n</w:t>
      </w:r>
      <w:proofErr w:type="spellStart"/>
      <w:r w:rsidRPr="005C00EC">
        <w:rPr>
          <w:rFonts w:ascii="Times New Roman" w:hAnsi="Times New Roman"/>
          <w:color w:val="000000" w:themeColor="text1"/>
          <w:sz w:val="24"/>
          <w:szCs w:val="24"/>
          <w:shd w:val="clear" w:color="auto" w:fill="FFFFFF"/>
        </w:rPr>
        <w:t>oteikumiem</w:t>
      </w:r>
      <w:proofErr w:type="spellEnd"/>
      <w:r w:rsidRPr="005C00EC">
        <w:rPr>
          <w:rFonts w:ascii="Times New Roman" w:hAnsi="Times New Roman"/>
          <w:color w:val="000000" w:themeColor="text1"/>
          <w:sz w:val="24"/>
          <w:szCs w:val="24"/>
          <w:shd w:val="clear" w:color="auto" w:fill="FFFFFF"/>
        </w:rPr>
        <w:t xml:space="preserve"> Nr. 254 “Par Eiropas Savienības Atveseļošanas un noturības mehānisma plāna investīciju 4.1.1.2.i. </w:t>
      </w:r>
      <w:r w:rsidR="003C381C">
        <w:rPr>
          <w:rFonts w:ascii="Times New Roman" w:hAnsi="Times New Roman"/>
          <w:color w:val="000000" w:themeColor="text1"/>
          <w:sz w:val="24"/>
          <w:szCs w:val="24"/>
          <w:shd w:val="clear" w:color="auto" w:fill="FFFFFF"/>
        </w:rPr>
        <w:t>“</w:t>
      </w:r>
      <w:r w:rsidRPr="005C00EC">
        <w:rPr>
          <w:rFonts w:ascii="Times New Roman" w:hAnsi="Times New Roman"/>
          <w:color w:val="000000" w:themeColor="text1"/>
          <w:sz w:val="24"/>
          <w:szCs w:val="24"/>
          <w:shd w:val="clear" w:color="auto" w:fill="FFFFFF"/>
        </w:rPr>
        <w:t>Atbalsts universitātes un reģionālo slimnīcu veselības aprūpes infrastruktūras stiprināšanai, lai nodrošinātu visaptverošu ilgtspējīgu integrētu veselības pakalpojumu, mazinātu infekciju slimību izplatību, epidemioloģisko prasību nodrošināšanā</w:t>
      </w:r>
      <w:r w:rsidR="003C381C">
        <w:rPr>
          <w:rFonts w:ascii="Times New Roman" w:hAnsi="Times New Roman"/>
          <w:color w:val="000000" w:themeColor="text1"/>
          <w:sz w:val="24"/>
          <w:szCs w:val="24"/>
          <w:shd w:val="clear" w:color="auto" w:fill="FFFFFF"/>
        </w:rPr>
        <w:t>”</w:t>
      </w:r>
      <w:r w:rsidRPr="005C00EC">
        <w:rPr>
          <w:rFonts w:ascii="Times New Roman" w:hAnsi="Times New Roman"/>
          <w:color w:val="000000" w:themeColor="text1"/>
          <w:sz w:val="24"/>
          <w:szCs w:val="24"/>
          <w:shd w:val="clear" w:color="auto" w:fill="FFFFFF"/>
        </w:rPr>
        <w:t>”</w:t>
      </w:r>
      <w:r w:rsidR="00ED74C6">
        <w:rPr>
          <w:rFonts w:ascii="Times New Roman" w:hAnsi="Times New Roman"/>
          <w:color w:val="000000" w:themeColor="text1"/>
          <w:sz w:val="24"/>
          <w:szCs w:val="24"/>
          <w:shd w:val="clear" w:color="auto" w:fill="FFFFFF"/>
        </w:rPr>
        <w:t xml:space="preserve"> (turpmāk – MK noteikumi).</w:t>
      </w:r>
    </w:p>
    <w:p w14:paraId="5951C3E6" w14:textId="40FA2EA0" w:rsidR="007E77C9" w:rsidRPr="003A7637" w:rsidRDefault="005C00EC" w:rsidP="005C00EC">
      <w:pPr>
        <w:jc w:val="both"/>
        <w:rPr>
          <w:rFonts w:ascii="Times New Roman" w:hAnsi="Times New Roman"/>
          <w:sz w:val="24"/>
          <w:szCs w:val="24"/>
        </w:rPr>
      </w:pPr>
      <w:r>
        <w:rPr>
          <w:rFonts w:ascii="Times New Roman" w:hAnsi="Times New Roman"/>
          <w:sz w:val="24"/>
          <w:szCs w:val="24"/>
        </w:rPr>
        <w:t>Visi projekta iesnieguma veidlapas aizpildīšanas ieteikumi un paskaidrojumi un atsauces uz normatīvajiem aktiem ir noformēti  slīprakstā un “</w:t>
      </w:r>
      <w:r>
        <w:rPr>
          <w:rFonts w:ascii="Times New Roman" w:hAnsi="Times New Roman"/>
          <w:i/>
          <w:color w:val="0000FF"/>
          <w:sz w:val="24"/>
          <w:szCs w:val="24"/>
        </w:rPr>
        <w:t>zilā krāsā</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BCC2440" w14:textId="77777777" w:rsidTr="767F6E28">
        <w:trPr>
          <w:trHeight w:val="547"/>
        </w:trPr>
        <w:tc>
          <w:tcPr>
            <w:tcW w:w="9486" w:type="dxa"/>
            <w:shd w:val="clear" w:color="auto" w:fill="D9D9D9" w:themeFill="background1" w:themeFillShade="D9"/>
            <w:vAlign w:val="center"/>
          </w:tcPr>
          <w:p w14:paraId="30D523D3" w14:textId="4BE19252" w:rsidR="007E77C9" w:rsidRPr="0023602B" w:rsidRDefault="00A36730" w:rsidP="24040961">
            <w:pPr>
              <w:pStyle w:val="Heading1"/>
              <w:spacing w:before="0" w:line="240" w:lineRule="auto"/>
              <w:jc w:val="center"/>
              <w:rPr>
                <w:rFonts w:ascii="Times New Roman" w:hAnsi="Times New Roman"/>
                <w:b/>
                <w:bCs/>
                <w:color w:val="000000"/>
                <w:sz w:val="24"/>
                <w:szCs w:val="24"/>
              </w:rPr>
            </w:pPr>
            <w:bookmarkStart w:id="0" w:name="_Toc496274483"/>
            <w:r w:rsidRPr="767F6E28">
              <w:rPr>
                <w:rFonts w:ascii="Times New Roman" w:hAnsi="Times New Roman"/>
                <w:b/>
                <w:bCs/>
                <w:color w:val="000000" w:themeColor="text1"/>
                <w:sz w:val="24"/>
                <w:szCs w:val="24"/>
              </w:rPr>
              <w:t>Atveseļošanas</w:t>
            </w:r>
            <w:r w:rsidR="007E77C9" w:rsidRPr="767F6E28">
              <w:rPr>
                <w:rFonts w:ascii="Times New Roman" w:hAnsi="Times New Roman"/>
                <w:b/>
                <w:bCs/>
                <w:color w:val="000000" w:themeColor="text1"/>
                <w:sz w:val="24"/>
                <w:szCs w:val="24"/>
              </w:rPr>
              <w:t xml:space="preserve"> fonda </w:t>
            </w:r>
            <w:r w:rsidR="002E162E" w:rsidRPr="767F6E28">
              <w:rPr>
                <w:rFonts w:ascii="Times New Roman" w:hAnsi="Times New Roman"/>
                <w:b/>
                <w:bCs/>
                <w:color w:val="000000" w:themeColor="text1"/>
                <w:sz w:val="24"/>
                <w:szCs w:val="24"/>
              </w:rPr>
              <w:t xml:space="preserve">investīciju </w:t>
            </w:r>
            <w:r w:rsidR="007E77C9" w:rsidRPr="767F6E28">
              <w:rPr>
                <w:rFonts w:ascii="Times New Roman" w:hAnsi="Times New Roman"/>
                <w:b/>
                <w:bCs/>
                <w:color w:val="000000" w:themeColor="text1"/>
                <w:sz w:val="24"/>
                <w:szCs w:val="24"/>
              </w:rPr>
              <w:t>projekta iesniegums</w:t>
            </w:r>
            <w:bookmarkEnd w:id="0"/>
          </w:p>
        </w:tc>
      </w:tr>
    </w:tbl>
    <w:p w14:paraId="619799D8" w14:textId="77777777" w:rsidR="007E77C9" w:rsidRPr="003A7637" w:rsidRDefault="007E77C9" w:rsidP="003C5410">
      <w:pPr>
        <w:rPr>
          <w:rFonts w:ascii="Times New Roman" w:hAnsi="Times New Roman"/>
          <w:sz w:val="24"/>
          <w:szCs w:val="24"/>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02"/>
        <w:gridCol w:w="1663"/>
        <w:gridCol w:w="1743"/>
        <w:gridCol w:w="2378"/>
      </w:tblGrid>
      <w:tr w:rsidR="007E77C9" w:rsidRPr="0023602B" w14:paraId="75A49536" w14:textId="77777777" w:rsidTr="767F6E28">
        <w:trPr>
          <w:trHeight w:val="613"/>
        </w:trPr>
        <w:tc>
          <w:tcPr>
            <w:tcW w:w="3823" w:type="dxa"/>
            <w:shd w:val="clear" w:color="auto" w:fill="D9D9D9" w:themeFill="background1" w:themeFillShade="D9"/>
            <w:vAlign w:val="center"/>
          </w:tcPr>
          <w:p w14:paraId="0FF5D135" w14:textId="4F1803BE" w:rsidR="007E77C9" w:rsidRPr="0023602B" w:rsidRDefault="00FE5D2D" w:rsidP="0023602B">
            <w:pPr>
              <w:spacing w:after="0" w:line="240" w:lineRule="auto"/>
              <w:rPr>
                <w:rFonts w:ascii="Times New Roman" w:hAnsi="Times New Roman"/>
                <w:b/>
                <w:sz w:val="24"/>
                <w:szCs w:val="24"/>
              </w:rPr>
            </w:pPr>
            <w:r>
              <w:rPr>
                <w:rFonts w:ascii="Times New Roman" w:hAnsi="Times New Roman"/>
                <w:b/>
                <w:sz w:val="24"/>
                <w:szCs w:val="24"/>
              </w:rPr>
              <w:t>Investīcijas p</w:t>
            </w:r>
            <w:r w:rsidR="007E77C9" w:rsidRPr="0023602B">
              <w:rPr>
                <w:rFonts w:ascii="Times New Roman" w:hAnsi="Times New Roman"/>
                <w:b/>
                <w:sz w:val="24"/>
                <w:szCs w:val="24"/>
              </w:rPr>
              <w:t>rojekta nosaukums:</w:t>
            </w:r>
          </w:p>
        </w:tc>
        <w:tc>
          <w:tcPr>
            <w:tcW w:w="5663" w:type="dxa"/>
            <w:gridSpan w:val="3"/>
            <w:vAlign w:val="center"/>
          </w:tcPr>
          <w:p w14:paraId="64679AA5" w14:textId="6DE9C169" w:rsidR="007E77C9" w:rsidRPr="00F125A1" w:rsidRDefault="005C00EC" w:rsidP="00F125A1">
            <w:pPr>
              <w:spacing w:after="0" w:line="240" w:lineRule="auto"/>
              <w:jc w:val="both"/>
              <w:rPr>
                <w:rFonts w:ascii="Times New Roman" w:hAnsi="Times New Roman"/>
                <w:sz w:val="24"/>
                <w:szCs w:val="24"/>
              </w:rPr>
            </w:pPr>
            <w:r>
              <w:rPr>
                <w:rFonts w:ascii="Times New Roman" w:hAnsi="Times New Roman"/>
                <w:i/>
                <w:iCs/>
                <w:color w:val="0070C0"/>
              </w:rPr>
              <w:t>Projekta nosaukums nedrīkst pārsniegt vienu teikumu. Tam kodolīgi jāatspoguļo projekta mērķis.</w:t>
            </w:r>
          </w:p>
        </w:tc>
      </w:tr>
      <w:tr w:rsidR="007E77C9" w:rsidRPr="0023602B" w14:paraId="0FE64CFF" w14:textId="77777777" w:rsidTr="767F6E28">
        <w:trPr>
          <w:trHeight w:val="550"/>
        </w:trPr>
        <w:tc>
          <w:tcPr>
            <w:tcW w:w="3823" w:type="dxa"/>
            <w:shd w:val="clear" w:color="auto" w:fill="D9D9D9" w:themeFill="background1" w:themeFillShade="D9"/>
            <w:vAlign w:val="center"/>
          </w:tcPr>
          <w:p w14:paraId="45FD40B0" w14:textId="1E36DC6C" w:rsidR="007E77C9" w:rsidRPr="003E744D" w:rsidRDefault="00515119" w:rsidP="24040961">
            <w:pPr>
              <w:spacing w:after="0" w:line="240" w:lineRule="auto"/>
              <w:rPr>
                <w:rFonts w:ascii="Times New Roman" w:hAnsi="Times New Roman"/>
                <w:b/>
                <w:bCs/>
                <w:sz w:val="24"/>
                <w:szCs w:val="24"/>
              </w:rPr>
            </w:pPr>
            <w:r w:rsidRPr="00821DCB">
              <w:rPr>
                <w:rFonts w:ascii="Times New Roman" w:hAnsi="Times New Roman"/>
                <w:b/>
                <w:bCs/>
                <w:sz w:val="24"/>
                <w:szCs w:val="24"/>
              </w:rPr>
              <w:t xml:space="preserve">Reformas/investīcijas/investīcijas pasākuma </w:t>
            </w:r>
            <w:r w:rsidRPr="003E744D">
              <w:rPr>
                <w:rFonts w:ascii="Times New Roman" w:hAnsi="Times New Roman"/>
                <w:b/>
                <w:bCs/>
                <w:sz w:val="24"/>
                <w:szCs w:val="24"/>
              </w:rPr>
              <w:t>numurs un nosaukums</w:t>
            </w:r>
            <w:r w:rsidR="007E77C9" w:rsidRPr="003E744D">
              <w:rPr>
                <w:rFonts w:ascii="Times New Roman" w:hAnsi="Times New Roman"/>
                <w:b/>
                <w:bCs/>
                <w:sz w:val="24"/>
                <w:szCs w:val="24"/>
              </w:rPr>
              <w:t xml:space="preserve">: </w:t>
            </w:r>
          </w:p>
        </w:tc>
        <w:tc>
          <w:tcPr>
            <w:tcW w:w="5663" w:type="dxa"/>
            <w:gridSpan w:val="3"/>
            <w:vAlign w:val="center"/>
          </w:tcPr>
          <w:p w14:paraId="7628A246" w14:textId="5C439668" w:rsidR="007E77C9" w:rsidRPr="0023602B" w:rsidRDefault="005C00EC" w:rsidP="00F125A1">
            <w:pPr>
              <w:spacing w:after="0" w:line="240" w:lineRule="auto"/>
              <w:jc w:val="both"/>
              <w:rPr>
                <w:rFonts w:ascii="Times New Roman" w:hAnsi="Times New Roman"/>
                <w:sz w:val="24"/>
                <w:szCs w:val="24"/>
              </w:rPr>
            </w:pPr>
            <w:r>
              <w:rPr>
                <w:rFonts w:ascii="Times New Roman" w:hAnsi="Times New Roman"/>
                <w:sz w:val="24"/>
                <w:szCs w:val="24"/>
              </w:rPr>
              <w:t xml:space="preserve">Eiropas Savienības Atveseļošanas un noturības mehānisma plāna </w:t>
            </w:r>
            <w:r w:rsidRPr="005C00EC">
              <w:rPr>
                <w:rFonts w:ascii="Times New Roman" w:hAnsi="Times New Roman"/>
                <w:color w:val="000000" w:themeColor="text1"/>
                <w:sz w:val="24"/>
                <w:szCs w:val="24"/>
              </w:rPr>
              <w:t>investīcija 4.1.1.2.i. “</w:t>
            </w:r>
            <w:r w:rsidRPr="005C00EC">
              <w:rPr>
                <w:rFonts w:ascii="Times New Roman" w:hAnsi="Times New Roman"/>
                <w:color w:val="000000" w:themeColor="text1"/>
                <w:sz w:val="24"/>
                <w:szCs w:val="24"/>
                <w:shd w:val="clear" w:color="auto" w:fill="FFFFFF"/>
              </w:rPr>
              <w:t>Atbalsts universitātes un reģionālo slimnīcu veselības aprūpes infrastruktūras stiprināšanai, lai nodrošinātu visaptverošu ilgtspējīgu integrētu veselības pakalpojumu, mazinātu infekciju slimību izplatību, epidemioloģisko prasību nodrošināšanā”</w:t>
            </w:r>
          </w:p>
        </w:tc>
      </w:tr>
      <w:tr w:rsidR="007E77C9" w:rsidRPr="0023602B" w14:paraId="4DF9C8A3" w14:textId="77777777" w:rsidTr="767F6E28">
        <w:trPr>
          <w:trHeight w:val="417"/>
        </w:trPr>
        <w:tc>
          <w:tcPr>
            <w:tcW w:w="3823" w:type="dxa"/>
            <w:shd w:val="clear" w:color="auto" w:fill="D9D9D9" w:themeFill="background1" w:themeFillShade="D9"/>
            <w:vAlign w:val="center"/>
          </w:tcPr>
          <w:p w14:paraId="112485F7" w14:textId="1AF9B9B4" w:rsidR="007E77C9" w:rsidRPr="003E744D" w:rsidRDefault="00465524" w:rsidP="0023602B">
            <w:pPr>
              <w:spacing w:after="0" w:line="240" w:lineRule="auto"/>
              <w:rPr>
                <w:rFonts w:ascii="Times New Roman" w:hAnsi="Times New Roman"/>
                <w:b/>
                <w:sz w:val="24"/>
                <w:szCs w:val="24"/>
              </w:rPr>
            </w:pPr>
            <w:r w:rsidRPr="003E744D">
              <w:rPr>
                <w:rFonts w:ascii="Times New Roman" w:hAnsi="Times New Roman"/>
                <w:b/>
                <w:sz w:val="24"/>
                <w:szCs w:val="24"/>
              </w:rPr>
              <w:t>Investīciju p</w:t>
            </w:r>
            <w:r w:rsidR="007E77C9" w:rsidRPr="003E744D">
              <w:rPr>
                <w:rFonts w:ascii="Times New Roman" w:hAnsi="Times New Roman"/>
                <w:b/>
                <w:sz w:val="24"/>
                <w:szCs w:val="24"/>
              </w:rPr>
              <w:t>rojekta iesniedzējs</w:t>
            </w:r>
            <w:r w:rsidR="00F125A1" w:rsidRPr="003E744D">
              <w:rPr>
                <w:rFonts w:ascii="Times New Roman" w:hAnsi="Times New Roman"/>
                <w:b/>
                <w:sz w:val="24"/>
                <w:szCs w:val="24"/>
              </w:rPr>
              <w:t>/</w:t>
            </w:r>
            <w:r w:rsidR="005B6AF2" w:rsidRPr="00821DCB">
              <w:rPr>
                <w:rFonts w:ascii="Times New Roman" w:hAnsi="Times New Roman"/>
                <w:b/>
                <w:sz w:val="24"/>
                <w:szCs w:val="24"/>
              </w:rPr>
              <w:t xml:space="preserve"> Finansējuma saņēmējs/ </w:t>
            </w:r>
            <w:r w:rsidRPr="00821DCB">
              <w:rPr>
                <w:rFonts w:ascii="Times New Roman" w:hAnsi="Times New Roman"/>
                <w:b/>
                <w:sz w:val="24"/>
                <w:szCs w:val="24"/>
              </w:rPr>
              <w:t>Investīciju p</w:t>
            </w:r>
            <w:r w:rsidR="005B6AF2" w:rsidRPr="00821DCB">
              <w:rPr>
                <w:rFonts w:ascii="Times New Roman" w:hAnsi="Times New Roman"/>
                <w:b/>
                <w:sz w:val="24"/>
                <w:szCs w:val="24"/>
              </w:rPr>
              <w:t>rojekta īstenotājs</w:t>
            </w:r>
            <w:r w:rsidR="007E77C9" w:rsidRPr="003E744D">
              <w:rPr>
                <w:rFonts w:ascii="Times New Roman" w:hAnsi="Times New Roman"/>
                <w:b/>
                <w:sz w:val="24"/>
                <w:szCs w:val="24"/>
              </w:rPr>
              <w:t xml:space="preserve">: </w:t>
            </w:r>
          </w:p>
        </w:tc>
        <w:tc>
          <w:tcPr>
            <w:tcW w:w="5663" w:type="dxa"/>
            <w:gridSpan w:val="3"/>
            <w:vAlign w:val="center"/>
          </w:tcPr>
          <w:p w14:paraId="062FE76D" w14:textId="22170AD5" w:rsidR="005C00EC" w:rsidRDefault="007E77C9" w:rsidP="005C00EC">
            <w:pPr>
              <w:tabs>
                <w:tab w:val="left" w:pos="900"/>
              </w:tabs>
              <w:jc w:val="both"/>
              <w:rPr>
                <w:rFonts w:ascii="Times New Roman" w:hAnsi="Times New Roman"/>
                <w:i/>
                <w:iCs/>
                <w:color w:val="0070C0"/>
              </w:rPr>
            </w:pPr>
            <w:r w:rsidRPr="00F125A1">
              <w:rPr>
                <w:rFonts w:ascii="Times New Roman" w:hAnsi="Times New Roman"/>
                <w:i/>
                <w:color w:val="FF0000"/>
                <w:sz w:val="24"/>
                <w:szCs w:val="24"/>
              </w:rPr>
              <w:t xml:space="preserve"> </w:t>
            </w:r>
            <w:r w:rsidR="005C00EC">
              <w:rPr>
                <w:rFonts w:ascii="Times New Roman" w:hAnsi="Times New Roman"/>
                <w:i/>
                <w:iCs/>
                <w:color w:val="0070C0"/>
              </w:rPr>
              <w:t>Projekta iesniedzējs, kas pēc Veselības ministrijas lēmuma par projekta apstiprināšanu kļūst par finansējuma saņēmēju, ir ārstniecības iestāde atbilstoši MK noteikumu </w:t>
            </w:r>
            <w:hyperlink r:id="rId11" w:anchor="piel2" w:tgtFrame="_blank" w:history="1">
              <w:r w:rsidR="005C00EC">
                <w:rPr>
                  <w:rStyle w:val="Hyperlink"/>
                  <w:rFonts w:ascii="Times New Roman" w:hAnsi="Times New Roman"/>
                  <w:i/>
                  <w:iCs/>
                  <w:color w:val="0070C0"/>
                </w:rPr>
                <w:t>pielikumā</w:t>
              </w:r>
            </w:hyperlink>
            <w:r w:rsidR="005C00EC">
              <w:rPr>
                <w:rFonts w:ascii="Times New Roman" w:hAnsi="Times New Roman"/>
                <w:i/>
                <w:iCs/>
                <w:color w:val="0070C0"/>
              </w:rPr>
              <w:t xml:space="preserve"> minēto ārstniecības iestāžu sarakstam.</w:t>
            </w:r>
          </w:p>
          <w:p w14:paraId="76CDFB57" w14:textId="77777777" w:rsidR="005C00EC" w:rsidRDefault="005C00EC" w:rsidP="005C00EC">
            <w:pPr>
              <w:tabs>
                <w:tab w:val="left" w:pos="900"/>
              </w:tabs>
              <w:jc w:val="both"/>
              <w:rPr>
                <w:rFonts w:ascii="Times New Roman" w:hAnsi="Times New Roman"/>
                <w:i/>
                <w:iCs/>
                <w:color w:val="0070C0"/>
              </w:rPr>
            </w:pPr>
          </w:p>
          <w:p w14:paraId="13F8E1C4" w14:textId="57302207" w:rsidR="007E77C9" w:rsidRPr="00F125A1" w:rsidRDefault="005C00EC" w:rsidP="005C00EC">
            <w:pPr>
              <w:spacing w:after="0" w:line="240" w:lineRule="auto"/>
              <w:rPr>
                <w:rFonts w:ascii="Times New Roman" w:hAnsi="Times New Roman"/>
                <w:color w:val="FF0000"/>
                <w:sz w:val="24"/>
                <w:szCs w:val="24"/>
              </w:rPr>
            </w:pPr>
            <w:r>
              <w:rPr>
                <w:rFonts w:ascii="Times New Roman" w:hAnsi="Times New Roman"/>
                <w:i/>
                <w:iCs/>
                <w:color w:val="0070C0"/>
              </w:rPr>
              <w:t>Projekta iesniedzēja nosaukumu norāda neizmantojot saīsinājumus, t.i. norāda juridisko nosaukumu.</w:t>
            </w:r>
          </w:p>
        </w:tc>
      </w:tr>
      <w:tr w:rsidR="00D662D6" w:rsidRPr="0023602B" w14:paraId="530972DC" w14:textId="77777777" w:rsidTr="767F6E28">
        <w:trPr>
          <w:trHeight w:val="417"/>
        </w:trPr>
        <w:tc>
          <w:tcPr>
            <w:tcW w:w="3823" w:type="dxa"/>
            <w:shd w:val="clear" w:color="auto" w:fill="D9D9D9" w:themeFill="background1" w:themeFillShade="D9"/>
            <w:vAlign w:val="center"/>
          </w:tcPr>
          <w:p w14:paraId="5263440C" w14:textId="7A8A972D" w:rsidR="00D662D6" w:rsidRPr="003E744D" w:rsidRDefault="00465524" w:rsidP="0023602B">
            <w:pPr>
              <w:spacing w:after="0" w:line="240" w:lineRule="auto"/>
              <w:rPr>
                <w:rFonts w:ascii="Times New Roman" w:hAnsi="Times New Roman"/>
                <w:b/>
                <w:sz w:val="24"/>
                <w:szCs w:val="24"/>
              </w:rPr>
            </w:pPr>
            <w:r w:rsidRPr="00821DCB">
              <w:rPr>
                <w:rFonts w:ascii="Times New Roman" w:hAnsi="Times New Roman"/>
                <w:b/>
                <w:sz w:val="24"/>
                <w:szCs w:val="24"/>
              </w:rPr>
              <w:t>Investīciju p</w:t>
            </w:r>
            <w:r w:rsidR="00D662D6" w:rsidRPr="00821DCB">
              <w:rPr>
                <w:rFonts w:ascii="Times New Roman" w:hAnsi="Times New Roman"/>
                <w:b/>
                <w:sz w:val="24"/>
                <w:szCs w:val="24"/>
              </w:rPr>
              <w:t xml:space="preserve">rojekta iesniedzēja/Finansējuma saņēmēja/ </w:t>
            </w:r>
            <w:r w:rsidRPr="00821DCB">
              <w:rPr>
                <w:rFonts w:ascii="Times New Roman" w:hAnsi="Times New Roman"/>
                <w:b/>
                <w:sz w:val="24"/>
                <w:szCs w:val="24"/>
              </w:rPr>
              <w:t>Investīciju p</w:t>
            </w:r>
            <w:r w:rsidR="00D662D6" w:rsidRPr="00821DCB">
              <w:rPr>
                <w:rFonts w:ascii="Times New Roman" w:hAnsi="Times New Roman"/>
                <w:b/>
                <w:sz w:val="24"/>
                <w:szCs w:val="24"/>
              </w:rPr>
              <w:t>rojekta īstenotāja īpašnieks (patiesā labuma guvējs)</w:t>
            </w:r>
          </w:p>
        </w:tc>
        <w:tc>
          <w:tcPr>
            <w:tcW w:w="5663" w:type="dxa"/>
            <w:gridSpan w:val="3"/>
            <w:vAlign w:val="center"/>
          </w:tcPr>
          <w:p w14:paraId="45366690" w14:textId="78967B56" w:rsidR="00D662D6" w:rsidRPr="00776FE5" w:rsidRDefault="00776FE5" w:rsidP="0023602B">
            <w:pPr>
              <w:spacing w:after="0" w:line="240" w:lineRule="auto"/>
              <w:rPr>
                <w:rFonts w:ascii="Times New Roman" w:hAnsi="Times New Roman"/>
                <w:iCs/>
                <w:color w:val="FF0000"/>
                <w:sz w:val="24"/>
                <w:szCs w:val="24"/>
              </w:rPr>
            </w:pPr>
            <w:r w:rsidRPr="00776FE5">
              <w:rPr>
                <w:rFonts w:ascii="Times New Roman" w:hAnsi="Times New Roman"/>
                <w:iCs/>
                <w:color w:val="000000" w:themeColor="text1"/>
                <w:sz w:val="24"/>
                <w:szCs w:val="24"/>
              </w:rPr>
              <w:t>Nav attiecināms</w:t>
            </w:r>
          </w:p>
        </w:tc>
      </w:tr>
      <w:tr w:rsidR="007E77C9" w:rsidRPr="0023602B" w14:paraId="24B2C6F1" w14:textId="77777777" w:rsidTr="767F6E28">
        <w:trPr>
          <w:trHeight w:val="551"/>
        </w:trPr>
        <w:tc>
          <w:tcPr>
            <w:tcW w:w="3823" w:type="dxa"/>
            <w:shd w:val="clear" w:color="auto" w:fill="D9D9D9" w:themeFill="background1" w:themeFillShade="D9"/>
            <w:vAlign w:val="center"/>
          </w:tcPr>
          <w:p w14:paraId="0292E40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Reģistrācijas numurs/ Nodokļu maksātāja reģistrācijas numurs: </w:t>
            </w:r>
          </w:p>
        </w:tc>
        <w:tc>
          <w:tcPr>
            <w:tcW w:w="5663" w:type="dxa"/>
            <w:gridSpan w:val="3"/>
            <w:vAlign w:val="center"/>
          </w:tcPr>
          <w:p w14:paraId="584330C4" w14:textId="18BA810B" w:rsidR="007E77C9" w:rsidRPr="00F125A1" w:rsidRDefault="005C00EC" w:rsidP="00F125A1">
            <w:pPr>
              <w:tabs>
                <w:tab w:val="left" w:pos="288"/>
              </w:tabs>
              <w:spacing w:after="0" w:line="240" w:lineRule="auto"/>
              <w:jc w:val="both"/>
              <w:rPr>
                <w:rFonts w:ascii="Times New Roman" w:hAnsi="Times New Roman"/>
                <w:color w:val="0000FF"/>
                <w:sz w:val="24"/>
                <w:szCs w:val="24"/>
              </w:rPr>
            </w:pPr>
            <w:r>
              <w:rPr>
                <w:rFonts w:ascii="Times New Roman" w:hAnsi="Times New Roman"/>
                <w:i/>
                <w:iCs/>
                <w:color w:val="0070C0"/>
              </w:rPr>
              <w:t>Norāda reģistrācijas numuru.</w:t>
            </w:r>
          </w:p>
        </w:tc>
      </w:tr>
      <w:tr w:rsidR="007E77C9" w:rsidRPr="0023602B" w14:paraId="704A7806" w14:textId="77777777" w:rsidTr="767F6E28">
        <w:trPr>
          <w:trHeight w:val="417"/>
        </w:trPr>
        <w:tc>
          <w:tcPr>
            <w:tcW w:w="3823" w:type="dxa"/>
            <w:shd w:val="clear" w:color="auto" w:fill="D9D9D9" w:themeFill="background1" w:themeFillShade="D9"/>
            <w:vAlign w:val="center"/>
          </w:tcPr>
          <w:p w14:paraId="7986E011" w14:textId="57CA2702"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iesniedzēja veids: </w:t>
            </w:r>
          </w:p>
        </w:tc>
        <w:tc>
          <w:tcPr>
            <w:tcW w:w="5663" w:type="dxa"/>
            <w:gridSpan w:val="3"/>
            <w:vAlign w:val="center"/>
          </w:tcPr>
          <w:p w14:paraId="0B0C5161" w14:textId="77777777" w:rsidR="005C00EC" w:rsidRDefault="005C00EC" w:rsidP="005C00EC">
            <w:pPr>
              <w:tabs>
                <w:tab w:val="left" w:pos="900"/>
              </w:tabs>
              <w:rPr>
                <w:rFonts w:ascii="Times New Roman" w:hAnsi="Times New Roman"/>
                <w:i/>
                <w:color w:val="0070C0"/>
              </w:rPr>
            </w:pPr>
            <w:r>
              <w:rPr>
                <w:rFonts w:ascii="Times New Roman" w:hAnsi="Times New Roman"/>
                <w:i/>
                <w:color w:val="0070C0"/>
              </w:rPr>
              <w:t>Izvēlas atbilstošo iesniedzēja veidu no klasifikatora:</w:t>
            </w:r>
          </w:p>
          <w:p w14:paraId="729AA54A" w14:textId="77777777" w:rsidR="005C00EC" w:rsidRDefault="005C00EC" w:rsidP="00A35FF3">
            <w:pPr>
              <w:pStyle w:val="ListParagraph"/>
              <w:numPr>
                <w:ilvl w:val="0"/>
                <w:numId w:val="3"/>
              </w:numPr>
              <w:tabs>
                <w:tab w:val="left" w:pos="900"/>
              </w:tabs>
              <w:spacing w:line="256" w:lineRule="auto"/>
              <w:rPr>
                <w:rFonts w:ascii="Times New Roman" w:hAnsi="Times New Roman"/>
                <w:i/>
                <w:color w:val="0070C0"/>
              </w:rPr>
            </w:pPr>
            <w:r>
              <w:rPr>
                <w:rFonts w:ascii="Times New Roman" w:hAnsi="Times New Roman"/>
                <w:i/>
                <w:color w:val="0070C0"/>
              </w:rPr>
              <w:t>Sabiedrība ar ierobežotu atbildību;</w:t>
            </w:r>
          </w:p>
          <w:p w14:paraId="5C2E1E3A" w14:textId="52EC67E8" w:rsidR="007E77C9" w:rsidRPr="005C00EC" w:rsidRDefault="005C00EC" w:rsidP="00A35FF3">
            <w:pPr>
              <w:pStyle w:val="ListParagraph"/>
              <w:numPr>
                <w:ilvl w:val="0"/>
                <w:numId w:val="3"/>
              </w:numPr>
              <w:tabs>
                <w:tab w:val="left" w:pos="900"/>
              </w:tabs>
              <w:spacing w:line="256" w:lineRule="auto"/>
              <w:rPr>
                <w:rFonts w:ascii="Times New Roman" w:hAnsi="Times New Roman"/>
                <w:i/>
                <w:color w:val="0070C0"/>
              </w:rPr>
            </w:pPr>
            <w:r>
              <w:rPr>
                <w:rFonts w:ascii="Times New Roman" w:hAnsi="Times New Roman"/>
                <w:i/>
                <w:color w:val="0070C0"/>
              </w:rPr>
              <w:t>Valsts sabiedrība ar ierobežotu atbildību.</w:t>
            </w:r>
          </w:p>
        </w:tc>
      </w:tr>
      <w:tr w:rsidR="007E77C9" w:rsidRPr="0023602B" w14:paraId="353CDFFA" w14:textId="77777777" w:rsidTr="767F6E28">
        <w:trPr>
          <w:trHeight w:val="376"/>
        </w:trPr>
        <w:tc>
          <w:tcPr>
            <w:tcW w:w="3823" w:type="dxa"/>
            <w:shd w:val="clear" w:color="auto" w:fill="D9D9D9" w:themeFill="background1" w:themeFillShade="D9"/>
          </w:tcPr>
          <w:p w14:paraId="73EB8007" w14:textId="04BFD655" w:rsidR="007E77C9" w:rsidRPr="0023602B" w:rsidRDefault="00465524" w:rsidP="0023602B">
            <w:pPr>
              <w:tabs>
                <w:tab w:val="left" w:pos="900"/>
              </w:tabs>
              <w:spacing w:after="0" w:line="240" w:lineRule="auto"/>
              <w:jc w:val="both"/>
              <w:rPr>
                <w:rFonts w:ascii="Times New Roman" w:hAnsi="Times New Roman"/>
                <w:sz w:val="24"/>
                <w:szCs w:val="24"/>
              </w:rPr>
            </w:pPr>
            <w:r>
              <w:rPr>
                <w:rFonts w:ascii="Times New Roman" w:hAnsi="Times New Roman"/>
                <w:b/>
                <w:sz w:val="24"/>
                <w:szCs w:val="24"/>
              </w:rPr>
              <w:lastRenderedPageBreak/>
              <w:t>Investīciju p</w:t>
            </w:r>
            <w:r w:rsidR="007E77C9" w:rsidRPr="0023602B">
              <w:rPr>
                <w:rFonts w:ascii="Times New Roman" w:hAnsi="Times New Roman"/>
                <w:b/>
                <w:sz w:val="24"/>
                <w:szCs w:val="24"/>
              </w:rPr>
              <w:t>rojekta iesniedzēja tips</w:t>
            </w:r>
            <w:r w:rsidR="007E77C9" w:rsidRPr="0023602B">
              <w:rPr>
                <w:rFonts w:ascii="Times New Roman" w:hAnsi="Times New Roman"/>
                <w:sz w:val="24"/>
                <w:szCs w:val="24"/>
              </w:rPr>
              <w:t xml:space="preserve"> </w:t>
            </w:r>
            <w:r w:rsidR="007E77C9" w:rsidRPr="0023602B">
              <w:rPr>
                <w:rFonts w:ascii="Times New Roman" w:hAnsi="Times New Roman"/>
                <w:i/>
                <w:sz w:val="24"/>
                <w:szCs w:val="24"/>
              </w:rPr>
              <w:t>(saskaņā ar regulas 651/2014</w:t>
            </w:r>
            <w:r w:rsidR="007E77C9" w:rsidRPr="0023602B">
              <w:rPr>
                <w:rFonts w:ascii="Times New Roman" w:hAnsi="Times New Roman"/>
                <w:i/>
                <w:sz w:val="24"/>
                <w:szCs w:val="24"/>
                <w:vertAlign w:val="superscript"/>
              </w:rPr>
              <w:footnoteReference w:id="2"/>
            </w:r>
            <w:r w:rsidR="007E77C9" w:rsidRPr="0023602B">
              <w:rPr>
                <w:rFonts w:ascii="Times New Roman" w:hAnsi="Times New Roman"/>
                <w:i/>
                <w:sz w:val="24"/>
                <w:szCs w:val="24"/>
              </w:rPr>
              <w:t xml:space="preserve"> 1.pielikumu</w:t>
            </w:r>
            <w:r w:rsidR="007E77C9" w:rsidRPr="0023602B">
              <w:rPr>
                <w:rFonts w:ascii="Times New Roman" w:hAnsi="Times New Roman"/>
                <w:sz w:val="24"/>
                <w:szCs w:val="24"/>
              </w:rPr>
              <w:t>):</w:t>
            </w:r>
          </w:p>
        </w:tc>
        <w:tc>
          <w:tcPr>
            <w:tcW w:w="5663" w:type="dxa"/>
            <w:gridSpan w:val="3"/>
            <w:vAlign w:val="center"/>
          </w:tcPr>
          <w:p w14:paraId="76411E4C" w14:textId="77777777" w:rsidR="008F2EB4" w:rsidRDefault="008F2EB4" w:rsidP="008F2EB4">
            <w:pPr>
              <w:tabs>
                <w:tab w:val="left" w:pos="900"/>
              </w:tabs>
              <w:jc w:val="both"/>
              <w:rPr>
                <w:rFonts w:ascii="Times New Roman" w:hAnsi="Times New Roman"/>
                <w:i/>
                <w:color w:val="0070C0"/>
              </w:rPr>
            </w:pPr>
            <w:r>
              <w:rPr>
                <w:rFonts w:ascii="Times New Roman" w:hAnsi="Times New Roman"/>
                <w:i/>
                <w:color w:val="0070C0"/>
              </w:rPr>
              <w:t>Izvēlas atbilstošo iesniedzēja veidu no klasifikatora:</w:t>
            </w:r>
          </w:p>
          <w:p w14:paraId="3B3435E2" w14:textId="77777777" w:rsidR="008F2EB4" w:rsidRDefault="008F2EB4" w:rsidP="008F2EB4">
            <w:pPr>
              <w:tabs>
                <w:tab w:val="left" w:pos="900"/>
              </w:tabs>
              <w:jc w:val="both"/>
              <w:rPr>
                <w:rFonts w:ascii="Times New Roman" w:hAnsi="Times New Roman"/>
                <w:i/>
                <w:color w:val="0070C0"/>
              </w:rPr>
            </w:pPr>
            <w:r>
              <w:rPr>
                <w:rFonts w:ascii="Times New Roman" w:hAnsi="Times New Roman"/>
                <w:b/>
                <w:i/>
                <w:color w:val="0070C0"/>
              </w:rPr>
              <w:t>N/A</w:t>
            </w:r>
            <w:r>
              <w:rPr>
                <w:rFonts w:ascii="Times New Roman" w:hAnsi="Times New Roman"/>
                <w:i/>
                <w:color w:val="0070C0"/>
              </w:rPr>
              <w:t xml:space="preserve"> - ja nav attiecināms uz konkrēto projekta iesniedzēju.</w:t>
            </w:r>
          </w:p>
          <w:p w14:paraId="5D03E4B5" w14:textId="77777777" w:rsidR="008F2EB4" w:rsidRDefault="008F2EB4" w:rsidP="008F2EB4">
            <w:pPr>
              <w:tabs>
                <w:tab w:val="left" w:pos="900"/>
              </w:tabs>
              <w:jc w:val="both"/>
              <w:rPr>
                <w:rFonts w:ascii="Times New Roman" w:hAnsi="Times New Roman"/>
                <w:i/>
                <w:color w:val="0070C0"/>
              </w:rPr>
            </w:pPr>
            <w:r>
              <w:rPr>
                <w:rFonts w:ascii="Times New Roman" w:hAnsi="Times New Roman"/>
                <w:b/>
                <w:i/>
                <w:color w:val="0070C0"/>
              </w:rPr>
              <w:t xml:space="preserve">MVU </w:t>
            </w:r>
            <w:r>
              <w:rPr>
                <w:rFonts w:ascii="Times New Roman" w:hAnsi="Times New Roman"/>
                <w:i/>
                <w:color w:val="0070C0"/>
              </w:rPr>
              <w:t>-</w:t>
            </w:r>
            <w:r>
              <w:rPr>
                <w:color w:val="0070C0"/>
              </w:rPr>
              <w:t xml:space="preserve"> </w:t>
            </w:r>
            <w:proofErr w:type="spellStart"/>
            <w:r>
              <w:rPr>
                <w:rFonts w:ascii="Times New Roman" w:hAnsi="Times New Roman"/>
                <w:i/>
                <w:color w:val="0070C0"/>
              </w:rPr>
              <w:t>Mikrouzņēmumu</w:t>
            </w:r>
            <w:proofErr w:type="spellEnd"/>
            <w:r>
              <w:rPr>
                <w:rFonts w:ascii="Times New Roman" w:hAnsi="Times New Roman"/>
                <w:i/>
                <w:color w:val="0070C0"/>
              </w:rPr>
              <w:t>, mazo un vidējo uzņēmumu kategorijā ietilpst uzņēmumi, kam ir mazāk nekā 250 darbinieku un kuru gada apgrozījums nepārsniedz EUR 50 miljonus un/vai gada bilances kopsumma nepārsniedz</w:t>
            </w:r>
          </w:p>
          <w:p w14:paraId="7969EA23" w14:textId="77777777" w:rsidR="008F2EB4" w:rsidRDefault="008F2EB4" w:rsidP="008F2EB4">
            <w:pPr>
              <w:tabs>
                <w:tab w:val="left" w:pos="900"/>
              </w:tabs>
              <w:jc w:val="both"/>
              <w:rPr>
                <w:rFonts w:ascii="Times New Roman" w:hAnsi="Times New Roman"/>
                <w:i/>
                <w:color w:val="0070C0"/>
              </w:rPr>
            </w:pPr>
            <w:r>
              <w:rPr>
                <w:rFonts w:ascii="Times New Roman" w:hAnsi="Times New Roman"/>
                <w:i/>
                <w:color w:val="0070C0"/>
              </w:rPr>
              <w:t>EUR 43 miljonus.</w:t>
            </w:r>
          </w:p>
          <w:p w14:paraId="24037F71" w14:textId="1F6B68DB" w:rsidR="007E77C9" w:rsidRPr="008F2EB4" w:rsidRDefault="008F2EB4" w:rsidP="008F2EB4">
            <w:pPr>
              <w:tabs>
                <w:tab w:val="left" w:pos="900"/>
              </w:tabs>
              <w:jc w:val="both"/>
              <w:rPr>
                <w:rFonts w:ascii="Times New Roman" w:hAnsi="Times New Roman"/>
                <w:i/>
                <w:color w:val="0070C0"/>
              </w:rPr>
            </w:pPr>
            <w:r>
              <w:rPr>
                <w:rFonts w:ascii="Times New Roman" w:hAnsi="Times New Roman"/>
                <w:b/>
                <w:i/>
                <w:color w:val="0070C0"/>
              </w:rPr>
              <w:t>Lielais uzņēmums</w:t>
            </w:r>
            <w:r>
              <w:rPr>
                <w:rFonts w:ascii="Times New Roman" w:hAnsi="Times New Roman"/>
                <w:i/>
                <w:color w:val="0070C0"/>
              </w:rPr>
              <w:t xml:space="preserve"> – uzņēmumi, kam ir vairāk nekā 250 darbinieku un kuru gada apgrozījums pārsniedz EUR 50 miljonus un/vai gada bilances kopsumma pārsniedz EUR 43 miljonus.</w:t>
            </w:r>
          </w:p>
        </w:tc>
      </w:tr>
      <w:tr w:rsidR="007E77C9" w:rsidRPr="0023602B" w14:paraId="092E26F8" w14:textId="77777777" w:rsidTr="767F6E28">
        <w:tc>
          <w:tcPr>
            <w:tcW w:w="3823" w:type="dxa"/>
            <w:shd w:val="clear" w:color="auto" w:fill="D9D9D9" w:themeFill="background1" w:themeFillShade="D9"/>
            <w:vAlign w:val="center"/>
          </w:tcPr>
          <w:p w14:paraId="7B69500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Valsts budžeta finansēta institūcija</w:t>
            </w:r>
          </w:p>
        </w:tc>
        <w:tc>
          <w:tcPr>
            <w:tcW w:w="5663" w:type="dxa"/>
            <w:gridSpan w:val="3"/>
            <w:vAlign w:val="center"/>
          </w:tcPr>
          <w:p w14:paraId="487F8F90" w14:textId="77777777" w:rsidR="008F2EB4" w:rsidRDefault="008F2EB4" w:rsidP="008F2EB4">
            <w:pPr>
              <w:tabs>
                <w:tab w:val="left" w:pos="900"/>
              </w:tabs>
              <w:jc w:val="both"/>
              <w:rPr>
                <w:rFonts w:ascii="Times New Roman" w:hAnsi="Times New Roman"/>
                <w:i/>
                <w:color w:val="0070C0"/>
              </w:rPr>
            </w:pPr>
            <w:r>
              <w:rPr>
                <w:rFonts w:ascii="Times New Roman" w:hAnsi="Times New Roman"/>
                <w:i/>
                <w:color w:val="0070C0"/>
              </w:rPr>
              <w:t>Izvēlas atbilstošo no klasifikatora:</w:t>
            </w:r>
          </w:p>
          <w:p w14:paraId="60B36F63" w14:textId="1C7862ED" w:rsidR="008F2EB4" w:rsidRDefault="008F2EB4" w:rsidP="008F2EB4">
            <w:pPr>
              <w:tabs>
                <w:tab w:val="left" w:pos="900"/>
              </w:tabs>
              <w:jc w:val="both"/>
              <w:rPr>
                <w:rFonts w:ascii="Times New Roman" w:hAnsi="Times New Roman"/>
                <w:i/>
                <w:color w:val="0070C0"/>
              </w:rPr>
            </w:pPr>
            <w:r>
              <w:rPr>
                <w:rFonts w:ascii="Times New Roman" w:hAnsi="Times New Roman"/>
                <w:b/>
                <w:i/>
                <w:color w:val="0070C0"/>
              </w:rPr>
              <w:t>Jā</w:t>
            </w:r>
            <w:r w:rsidR="003D3DA1">
              <w:rPr>
                <w:rFonts w:ascii="Times New Roman" w:hAnsi="Times New Roman"/>
                <w:b/>
                <w:i/>
                <w:color w:val="0070C0"/>
              </w:rPr>
              <w:t xml:space="preserve"> </w:t>
            </w:r>
            <w:r>
              <w:rPr>
                <w:rFonts w:ascii="Times New Roman" w:hAnsi="Times New Roman"/>
                <w:i/>
                <w:color w:val="0070C0"/>
              </w:rPr>
              <w:t xml:space="preserve">– norāda tie finansējuma saņēmēji, kas saņem projekta </w:t>
            </w:r>
            <w:proofErr w:type="spellStart"/>
            <w:r>
              <w:rPr>
                <w:rFonts w:ascii="Times New Roman" w:hAnsi="Times New Roman"/>
                <w:i/>
                <w:color w:val="0070C0"/>
              </w:rPr>
              <w:t>priekšfinansējumu</w:t>
            </w:r>
            <w:proofErr w:type="spellEnd"/>
            <w:r>
              <w:rPr>
                <w:rFonts w:ascii="Times New Roman" w:hAnsi="Times New Roman"/>
                <w:i/>
                <w:color w:val="0070C0"/>
              </w:rPr>
              <w:t xml:space="preserve"> no valsts budžeta līdzekļiem</w:t>
            </w:r>
          </w:p>
          <w:p w14:paraId="12315247" w14:textId="16A39B40" w:rsidR="007E77C9" w:rsidRPr="008F2EB4" w:rsidRDefault="008F2EB4" w:rsidP="008F2EB4">
            <w:pPr>
              <w:tabs>
                <w:tab w:val="left" w:pos="900"/>
              </w:tabs>
              <w:jc w:val="both"/>
              <w:rPr>
                <w:rFonts w:ascii="Times New Roman" w:hAnsi="Times New Roman"/>
                <w:i/>
                <w:color w:val="0070C0"/>
              </w:rPr>
            </w:pPr>
            <w:r>
              <w:rPr>
                <w:rFonts w:ascii="Times New Roman" w:hAnsi="Times New Roman"/>
                <w:b/>
                <w:i/>
                <w:color w:val="0070C0"/>
              </w:rPr>
              <w:t>Nē</w:t>
            </w:r>
            <w:r w:rsidR="00A06D69">
              <w:rPr>
                <w:rFonts w:ascii="Times New Roman" w:hAnsi="Times New Roman"/>
                <w:b/>
                <w:i/>
                <w:color w:val="0070C0"/>
              </w:rPr>
              <w:t xml:space="preserve"> </w:t>
            </w:r>
            <w:r w:rsidR="00A06D69">
              <w:rPr>
                <w:rFonts w:ascii="Times New Roman" w:hAnsi="Times New Roman"/>
                <w:i/>
                <w:color w:val="0070C0"/>
              </w:rPr>
              <w:t xml:space="preserve">– </w:t>
            </w:r>
            <w:r>
              <w:rPr>
                <w:rFonts w:ascii="Times New Roman" w:hAnsi="Times New Roman"/>
                <w:i/>
                <w:color w:val="0070C0"/>
              </w:rPr>
              <w:t>visi pārējie.</w:t>
            </w:r>
          </w:p>
        </w:tc>
      </w:tr>
      <w:tr w:rsidR="007E77C9" w:rsidRPr="0023602B" w14:paraId="69402B13" w14:textId="77777777" w:rsidTr="767F6E28">
        <w:tc>
          <w:tcPr>
            <w:tcW w:w="3823" w:type="dxa"/>
            <w:vMerge w:val="restart"/>
            <w:shd w:val="clear" w:color="auto" w:fill="D9D9D9" w:themeFill="background1" w:themeFillShade="D9"/>
            <w:vAlign w:val="center"/>
          </w:tcPr>
          <w:p w14:paraId="4A999BE9" w14:textId="1F91C9A9" w:rsidR="007E77C9" w:rsidRPr="0023602B" w:rsidRDefault="00690FAA" w:rsidP="0023602B">
            <w:pPr>
              <w:spacing w:after="0" w:line="240" w:lineRule="auto"/>
              <w:rPr>
                <w:rFonts w:ascii="Times New Roman" w:hAnsi="Times New Roman"/>
                <w:b/>
                <w:sz w:val="24"/>
                <w:szCs w:val="24"/>
              </w:rPr>
            </w:pPr>
            <w:r>
              <w:rPr>
                <w:rFonts w:ascii="Times New Roman" w:hAnsi="Times New Roman"/>
                <w:b/>
                <w:sz w:val="24"/>
                <w:szCs w:val="24"/>
              </w:rPr>
              <w:t>Finansējuma saņēmēja /</w:t>
            </w:r>
            <w:r w:rsidR="00465524">
              <w:rPr>
                <w:rFonts w:ascii="Times New Roman" w:hAnsi="Times New Roman"/>
                <w:b/>
                <w:sz w:val="24"/>
                <w:szCs w:val="24"/>
              </w:rPr>
              <w:t>Investīciju p</w:t>
            </w:r>
            <w:r w:rsidR="007E77C9" w:rsidRPr="0023602B">
              <w:rPr>
                <w:rFonts w:ascii="Times New Roman" w:hAnsi="Times New Roman"/>
                <w:b/>
                <w:sz w:val="24"/>
                <w:szCs w:val="24"/>
              </w:rPr>
              <w:t xml:space="preserve">rojekta </w:t>
            </w:r>
            <w:r w:rsidR="00985907">
              <w:rPr>
                <w:rFonts w:ascii="Times New Roman" w:hAnsi="Times New Roman"/>
                <w:b/>
                <w:sz w:val="24"/>
                <w:szCs w:val="24"/>
              </w:rPr>
              <w:t xml:space="preserve">īstenotāja </w:t>
            </w:r>
            <w:r w:rsidR="007E77C9" w:rsidRPr="0023602B">
              <w:rPr>
                <w:rFonts w:ascii="Times New Roman" w:hAnsi="Times New Roman"/>
                <w:b/>
                <w:sz w:val="24"/>
                <w:szCs w:val="24"/>
              </w:rPr>
              <w:t>klasifikācija atbilstoši Vispārējās ekonomiskās darbības klasifikācijai NACE:</w:t>
            </w:r>
          </w:p>
        </w:tc>
        <w:tc>
          <w:tcPr>
            <w:tcW w:w="1842" w:type="dxa"/>
          </w:tcPr>
          <w:p w14:paraId="01FF0C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NACE kods</w:t>
            </w:r>
          </w:p>
        </w:tc>
        <w:tc>
          <w:tcPr>
            <w:tcW w:w="3821" w:type="dxa"/>
            <w:gridSpan w:val="2"/>
            <w:vAlign w:val="center"/>
          </w:tcPr>
          <w:p w14:paraId="3098995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Ekonomiskās darbības nosaukums</w:t>
            </w:r>
          </w:p>
        </w:tc>
      </w:tr>
      <w:tr w:rsidR="008F2EB4" w:rsidRPr="0023602B" w14:paraId="292D04DB" w14:textId="77777777" w:rsidTr="004E2CC8">
        <w:tc>
          <w:tcPr>
            <w:tcW w:w="3823" w:type="dxa"/>
            <w:vMerge/>
            <w:vAlign w:val="center"/>
          </w:tcPr>
          <w:p w14:paraId="5DC161C6" w14:textId="77777777" w:rsidR="008F2EB4" w:rsidRPr="0023602B" w:rsidRDefault="008F2EB4" w:rsidP="008F2EB4">
            <w:pPr>
              <w:spacing w:before="240" w:after="0" w:line="240" w:lineRule="auto"/>
              <w:rPr>
                <w:rFonts w:ascii="Times New Roman" w:hAnsi="Times New Roman"/>
                <w:b/>
                <w:sz w:val="24"/>
                <w:szCs w:val="24"/>
              </w:rPr>
            </w:pPr>
          </w:p>
        </w:tc>
        <w:tc>
          <w:tcPr>
            <w:tcW w:w="1842" w:type="dxa"/>
          </w:tcPr>
          <w:p w14:paraId="355C563E" w14:textId="60B3EB15" w:rsidR="008F2EB4" w:rsidRDefault="008F2EB4" w:rsidP="008F2EB4">
            <w:pPr>
              <w:tabs>
                <w:tab w:val="left" w:pos="900"/>
              </w:tabs>
              <w:spacing w:after="0" w:line="240" w:lineRule="auto"/>
              <w:rPr>
                <w:rFonts w:ascii="Times New Roman" w:hAnsi="Times New Roman"/>
                <w:i/>
                <w:iCs/>
                <w:color w:val="0070C0"/>
              </w:rPr>
            </w:pPr>
            <w:r>
              <w:rPr>
                <w:rFonts w:ascii="Times New Roman" w:hAnsi="Times New Roman"/>
                <w:i/>
                <w:iCs/>
                <w:color w:val="0070C0"/>
                <w:u w:val="single"/>
              </w:rPr>
              <w:t xml:space="preserve">Četru </w:t>
            </w:r>
            <w:r>
              <w:rPr>
                <w:rFonts w:ascii="Times New Roman" w:hAnsi="Times New Roman"/>
                <w:i/>
                <w:iCs/>
                <w:color w:val="0070C0"/>
              </w:rPr>
              <w:t>zīmju kods</w:t>
            </w:r>
          </w:p>
          <w:p w14:paraId="326549A3" w14:textId="77777777" w:rsidR="008F2EB4" w:rsidRDefault="008F2EB4" w:rsidP="008F2EB4">
            <w:pPr>
              <w:tabs>
                <w:tab w:val="left" w:pos="900"/>
              </w:tabs>
              <w:spacing w:after="0" w:line="240" w:lineRule="auto"/>
              <w:rPr>
                <w:rFonts w:ascii="Times New Roman" w:hAnsi="Times New Roman"/>
                <w:i/>
                <w:iCs/>
                <w:color w:val="0070C0"/>
              </w:rPr>
            </w:pPr>
          </w:p>
          <w:p w14:paraId="72C6C622" w14:textId="77777777" w:rsidR="008F2EB4" w:rsidRDefault="008F2EB4" w:rsidP="008F2EB4">
            <w:pPr>
              <w:tabs>
                <w:tab w:val="left" w:pos="900"/>
              </w:tabs>
              <w:spacing w:after="0" w:line="240" w:lineRule="auto"/>
              <w:rPr>
                <w:rFonts w:ascii="Times New Roman" w:hAnsi="Times New Roman"/>
                <w:i/>
                <w:iCs/>
                <w:color w:val="0070C0"/>
              </w:rPr>
            </w:pPr>
            <w:r>
              <w:rPr>
                <w:rFonts w:ascii="Times New Roman" w:hAnsi="Times New Roman"/>
                <w:i/>
                <w:iCs/>
                <w:color w:val="0070C0"/>
              </w:rPr>
              <w:t>Piemēram:</w:t>
            </w:r>
          </w:p>
          <w:p w14:paraId="5ED0DC05" w14:textId="4EABF0F9" w:rsidR="008F2EB4" w:rsidRPr="00F125A1" w:rsidRDefault="008F2EB4" w:rsidP="008F2EB4">
            <w:pPr>
              <w:spacing w:before="240" w:after="0" w:line="240" w:lineRule="auto"/>
              <w:rPr>
                <w:rFonts w:ascii="Times New Roman" w:hAnsi="Times New Roman"/>
                <w:sz w:val="24"/>
                <w:szCs w:val="24"/>
              </w:rPr>
            </w:pPr>
            <w:r>
              <w:rPr>
                <w:rFonts w:ascii="Times New Roman" w:hAnsi="Times New Roman"/>
                <w:i/>
                <w:iCs/>
                <w:color w:val="0070C0"/>
              </w:rPr>
              <w:t>86.10 Slimnīcu darbība</w:t>
            </w:r>
          </w:p>
        </w:tc>
        <w:tc>
          <w:tcPr>
            <w:tcW w:w="3821" w:type="dxa"/>
            <w:gridSpan w:val="2"/>
            <w:vAlign w:val="center"/>
          </w:tcPr>
          <w:p w14:paraId="73FC17E1" w14:textId="2EE239C2" w:rsidR="008F2EB4" w:rsidRPr="0023602B" w:rsidRDefault="008F2EB4" w:rsidP="008F2EB4">
            <w:pPr>
              <w:tabs>
                <w:tab w:val="left" w:pos="1022"/>
              </w:tabs>
              <w:spacing w:before="240" w:after="0" w:line="240" w:lineRule="auto"/>
              <w:contextualSpacing/>
              <w:jc w:val="both"/>
              <w:rPr>
                <w:rFonts w:ascii="Times New Roman" w:hAnsi="Times New Roman"/>
                <w:i/>
                <w:color w:val="0000FF"/>
                <w:sz w:val="24"/>
                <w:szCs w:val="24"/>
              </w:rPr>
            </w:pPr>
            <w:r>
              <w:rPr>
                <w:rFonts w:ascii="Times New Roman" w:hAnsi="Times New Roman"/>
                <w:i/>
                <w:iCs/>
                <w:color w:val="0070C0"/>
              </w:rPr>
              <w:t xml:space="preserve">Projekta iesniedzējs no  NACE 2. redakcijas klasifikatora, kas pieejams </w:t>
            </w:r>
            <w:hyperlink r:id="rId12" w:history="1">
              <w:r w:rsidR="00A32725" w:rsidRPr="00A32725">
                <w:rPr>
                  <w:rStyle w:val="Hyperlink"/>
                  <w:rFonts w:ascii="Times New Roman" w:hAnsi="Times New Roman"/>
                  <w:i/>
                  <w:iCs/>
                  <w:color w:val="0070C0"/>
                </w:rPr>
                <w:t>https://www.csp.gov.lv/lv/klasifikacija/nace-saimniecisko-darbibu-statistiska-klasifikacija-eiropas-kopiena-2-redakcija/nace-saimniecisko-darbibu-statistiska-klasifikacija-eiropas-kopiena-2-redakcija</w:t>
              </w:r>
            </w:hyperlink>
            <w:r w:rsidR="00A32725" w:rsidRPr="00A32725">
              <w:rPr>
                <w:rStyle w:val="Hyperlink"/>
                <w:rFonts w:ascii="Times New Roman" w:hAnsi="Times New Roman"/>
                <w:i/>
                <w:iCs/>
                <w:color w:val="0070C0"/>
              </w:rPr>
              <w:t>,</w:t>
            </w:r>
            <w:r w:rsidR="00A32725">
              <w:t xml:space="preserve"> </w:t>
            </w:r>
            <w:r>
              <w:rPr>
                <w:rFonts w:ascii="Times New Roman" w:hAnsi="Times New Roman"/>
                <w:i/>
                <w:iCs/>
                <w:color w:val="0070C0"/>
              </w:rPr>
              <w:t>izvēlas  savai pamatdarbībai atbilstošo ekonomiskas darbības nosaukumu atbilstoši NACE 2.redakcijai.  Ja uz projekta iesniedzēju attiecas vairākas darbības,  veidlapā norāda  galveno pamatdarbību (arī ja tā ir atšķirīga no projekta  tēmas). Šī  informācija tiek izmantota statistikas vajadzībām.</w:t>
            </w:r>
          </w:p>
        </w:tc>
      </w:tr>
      <w:tr w:rsidR="007E77C9" w:rsidRPr="0023602B" w14:paraId="108FBCAA" w14:textId="77777777" w:rsidTr="767F6E28">
        <w:trPr>
          <w:trHeight w:val="516"/>
        </w:trPr>
        <w:tc>
          <w:tcPr>
            <w:tcW w:w="3823" w:type="dxa"/>
            <w:vMerge w:val="restart"/>
            <w:shd w:val="clear" w:color="auto" w:fill="D9D9D9" w:themeFill="background1" w:themeFillShade="D9"/>
            <w:vAlign w:val="center"/>
          </w:tcPr>
          <w:p w14:paraId="3F20119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Juridiskā adrese:</w:t>
            </w:r>
          </w:p>
        </w:tc>
        <w:tc>
          <w:tcPr>
            <w:tcW w:w="5663" w:type="dxa"/>
            <w:gridSpan w:val="3"/>
          </w:tcPr>
          <w:p w14:paraId="02552F15" w14:textId="77777777" w:rsidR="007E77C9" w:rsidRPr="0023602B" w:rsidRDefault="007E77C9" w:rsidP="0023602B">
            <w:pPr>
              <w:tabs>
                <w:tab w:val="left" w:pos="900"/>
              </w:tabs>
              <w:spacing w:after="0" w:line="240" w:lineRule="auto"/>
              <w:jc w:val="both"/>
              <w:rPr>
                <w:rFonts w:ascii="Times New Roman" w:hAnsi="Times New Roman"/>
                <w:b/>
                <w:sz w:val="24"/>
                <w:szCs w:val="24"/>
              </w:rPr>
            </w:pPr>
            <w:r w:rsidRPr="0023602B">
              <w:rPr>
                <w:rFonts w:ascii="Times New Roman" w:hAnsi="Times New Roman"/>
                <w:b/>
                <w:sz w:val="24"/>
                <w:szCs w:val="24"/>
              </w:rPr>
              <w:t>Iela, mājas nosaukums, Nr./dzīvokļa Nr.:</w:t>
            </w:r>
          </w:p>
          <w:p w14:paraId="18FBD7BA" w14:textId="7284BF5A" w:rsidR="007E77C9" w:rsidRPr="0023602B" w:rsidRDefault="008F2EB4" w:rsidP="0023602B">
            <w:pPr>
              <w:tabs>
                <w:tab w:val="left" w:pos="900"/>
              </w:tabs>
              <w:spacing w:after="0" w:line="240" w:lineRule="auto"/>
              <w:jc w:val="both"/>
              <w:rPr>
                <w:rFonts w:ascii="Times New Roman" w:hAnsi="Times New Roman"/>
                <w:sz w:val="24"/>
                <w:szCs w:val="24"/>
              </w:rPr>
            </w:pPr>
            <w:r>
              <w:rPr>
                <w:rFonts w:ascii="Times New Roman" w:hAnsi="Times New Roman"/>
                <w:i/>
                <w:color w:val="0070C0"/>
              </w:rPr>
              <w:t>Norāda precīzu projekta iesniedzēja juridisko adresi, ierakstot attiecīgajās ailēs prasīto informāciju.</w:t>
            </w:r>
          </w:p>
        </w:tc>
      </w:tr>
      <w:tr w:rsidR="007E77C9" w:rsidRPr="0023602B" w14:paraId="15668D0C" w14:textId="77777777" w:rsidTr="767F6E28">
        <w:tc>
          <w:tcPr>
            <w:tcW w:w="3823" w:type="dxa"/>
            <w:vMerge/>
            <w:vAlign w:val="center"/>
          </w:tcPr>
          <w:p w14:paraId="754571D0"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042C3147" w14:textId="6655F14F" w:rsidR="007E77C9" w:rsidRPr="0023602B" w:rsidRDefault="002879FC"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w:t>
            </w:r>
            <w:r w:rsidR="006B7374">
              <w:rPr>
                <w:rFonts w:ascii="Times New Roman" w:hAnsi="Times New Roman"/>
                <w:b/>
                <w:sz w:val="24"/>
                <w:szCs w:val="24"/>
              </w:rPr>
              <w:t>spilsēta</w:t>
            </w:r>
            <w:proofErr w:type="spellEnd"/>
          </w:p>
        </w:tc>
        <w:tc>
          <w:tcPr>
            <w:tcW w:w="1476" w:type="dxa"/>
          </w:tcPr>
          <w:p w14:paraId="2E6B15E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180296E8"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5D335591" w14:textId="1EDCCF1F" w:rsidR="0005346E" w:rsidRPr="0023602B" w:rsidRDefault="0005346E" w:rsidP="0023602B">
            <w:pPr>
              <w:spacing w:after="0" w:line="240" w:lineRule="auto"/>
              <w:rPr>
                <w:rFonts w:ascii="Times New Roman" w:hAnsi="Times New Roman"/>
                <w:b/>
                <w:sz w:val="24"/>
                <w:szCs w:val="24"/>
              </w:rPr>
            </w:pPr>
          </w:p>
        </w:tc>
      </w:tr>
      <w:tr w:rsidR="007E77C9" w:rsidRPr="0023602B" w14:paraId="646306D8" w14:textId="77777777" w:rsidTr="767F6E28">
        <w:tc>
          <w:tcPr>
            <w:tcW w:w="3823" w:type="dxa"/>
            <w:vMerge/>
            <w:vAlign w:val="center"/>
          </w:tcPr>
          <w:p w14:paraId="1A3DB205"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BE3272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Pasta indekss</w:t>
            </w:r>
          </w:p>
        </w:tc>
      </w:tr>
      <w:tr w:rsidR="007E77C9" w:rsidRPr="0023602B" w14:paraId="375772A3" w14:textId="77777777" w:rsidTr="767F6E28">
        <w:tc>
          <w:tcPr>
            <w:tcW w:w="3823" w:type="dxa"/>
            <w:vMerge/>
            <w:vAlign w:val="center"/>
          </w:tcPr>
          <w:p w14:paraId="460A8554"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1CA9C0D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0630E369" w14:textId="77777777" w:rsidTr="767F6E28">
        <w:tc>
          <w:tcPr>
            <w:tcW w:w="3823" w:type="dxa"/>
            <w:vMerge/>
            <w:vAlign w:val="center"/>
          </w:tcPr>
          <w:p w14:paraId="30D5A71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77E8F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Tīmekļa vietne</w:t>
            </w:r>
          </w:p>
        </w:tc>
      </w:tr>
      <w:tr w:rsidR="007E77C9" w:rsidRPr="0023602B" w14:paraId="7F4E4849" w14:textId="77777777" w:rsidTr="767F6E28">
        <w:trPr>
          <w:trHeight w:val="531"/>
        </w:trPr>
        <w:tc>
          <w:tcPr>
            <w:tcW w:w="3823" w:type="dxa"/>
            <w:vMerge w:val="restart"/>
            <w:shd w:val="clear" w:color="auto" w:fill="D9D9D9" w:themeFill="background1" w:themeFillShade="D9"/>
            <w:vAlign w:val="center"/>
          </w:tcPr>
          <w:p w14:paraId="1C90F5E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Kontaktinformācija: </w:t>
            </w:r>
          </w:p>
        </w:tc>
        <w:tc>
          <w:tcPr>
            <w:tcW w:w="5663" w:type="dxa"/>
            <w:gridSpan w:val="3"/>
          </w:tcPr>
          <w:p w14:paraId="12F63D2C"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Kontaktpersonas Vārds, Uzvārds</w:t>
            </w:r>
          </w:p>
          <w:p w14:paraId="376797F5" w14:textId="2701BF15" w:rsidR="008F2EB4" w:rsidRDefault="008F2EB4" w:rsidP="008F2EB4">
            <w:pPr>
              <w:rPr>
                <w:rFonts w:ascii="Times New Roman" w:hAnsi="Times New Roman"/>
                <w:i/>
                <w:color w:val="0070C0"/>
              </w:rPr>
            </w:pPr>
            <w:r>
              <w:rPr>
                <w:rFonts w:ascii="Times New Roman" w:hAnsi="Times New Roman"/>
                <w:i/>
                <w:color w:val="0070C0"/>
              </w:rPr>
              <w:t>Kontaktpersonas Vārds, Uzvārds</w:t>
            </w:r>
          </w:p>
          <w:p w14:paraId="794E26EF" w14:textId="090C4420" w:rsidR="008F2EB4" w:rsidRDefault="008F2EB4" w:rsidP="008F2EB4">
            <w:pPr>
              <w:rPr>
                <w:rFonts w:ascii="Times New Roman" w:hAnsi="Times New Roman"/>
                <w:i/>
                <w:color w:val="0070C0"/>
              </w:rPr>
            </w:pPr>
            <w:r>
              <w:rPr>
                <w:rFonts w:ascii="Times New Roman" w:hAnsi="Times New Roman"/>
                <w:i/>
                <w:color w:val="0070C0"/>
              </w:rPr>
              <w:t>Sniedz informāciju par kontaktpersonu, norādot attiecīgajās ailēs prasīto informāciju.</w:t>
            </w:r>
          </w:p>
          <w:p w14:paraId="0B95724A" w14:textId="369E3BA5" w:rsidR="007E77C9" w:rsidRPr="008F2EB4" w:rsidRDefault="008F2EB4" w:rsidP="008F2EB4">
            <w:pPr>
              <w:rPr>
                <w:rFonts w:ascii="Times New Roman" w:hAnsi="Times New Roman"/>
                <w:i/>
                <w:iCs/>
                <w:color w:val="0070C0"/>
              </w:rPr>
            </w:pPr>
            <w:r>
              <w:rPr>
                <w:rFonts w:ascii="Times New Roman" w:hAnsi="Times New Roman"/>
                <w:i/>
                <w:iCs/>
                <w:color w:val="0070C0"/>
              </w:rPr>
              <w:lastRenderedPageBreak/>
              <w:t>Projekta iesniedzējs kā kontaktpersonu uzrāda atbildīgo darbinieku, kompetentu par projekta iesniegumā sniegto informāciju un projekta īstenošanas organizāciju, piemēram, plānotā projekta vadītāju.</w:t>
            </w:r>
          </w:p>
        </w:tc>
      </w:tr>
      <w:tr w:rsidR="007E77C9" w:rsidRPr="0023602B" w14:paraId="50BB7768" w14:textId="77777777" w:rsidTr="767F6E28">
        <w:tc>
          <w:tcPr>
            <w:tcW w:w="3823" w:type="dxa"/>
            <w:vMerge/>
            <w:vAlign w:val="center"/>
          </w:tcPr>
          <w:p w14:paraId="79381CB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8B19C0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Ieņemamais amats</w:t>
            </w:r>
          </w:p>
        </w:tc>
      </w:tr>
      <w:tr w:rsidR="007E77C9" w:rsidRPr="0023602B" w14:paraId="7DEF4868" w14:textId="77777777" w:rsidTr="767F6E28">
        <w:tc>
          <w:tcPr>
            <w:tcW w:w="3823" w:type="dxa"/>
            <w:vMerge/>
            <w:vAlign w:val="center"/>
          </w:tcPr>
          <w:p w14:paraId="42E0B9E8"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4248CD0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Tālrunis</w:t>
            </w:r>
          </w:p>
        </w:tc>
      </w:tr>
      <w:tr w:rsidR="007E77C9" w:rsidRPr="0023602B" w14:paraId="4D35FF1E" w14:textId="77777777" w:rsidTr="767F6E28">
        <w:tc>
          <w:tcPr>
            <w:tcW w:w="3823" w:type="dxa"/>
            <w:vMerge/>
            <w:vAlign w:val="center"/>
          </w:tcPr>
          <w:p w14:paraId="5FB9B211"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71F132C7"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E-pasts</w:t>
            </w:r>
          </w:p>
        </w:tc>
      </w:tr>
      <w:tr w:rsidR="007E77C9" w:rsidRPr="0023602B" w14:paraId="59DDABDE" w14:textId="77777777" w:rsidTr="767F6E28">
        <w:trPr>
          <w:trHeight w:val="517"/>
        </w:trPr>
        <w:tc>
          <w:tcPr>
            <w:tcW w:w="3823" w:type="dxa"/>
            <w:vMerge w:val="restart"/>
            <w:shd w:val="clear" w:color="auto" w:fill="D9D9D9" w:themeFill="background1" w:themeFillShade="D9"/>
            <w:vAlign w:val="center"/>
          </w:tcPr>
          <w:p w14:paraId="2B89016F"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Korespondences adrese:</w:t>
            </w:r>
          </w:p>
          <w:p w14:paraId="4208C981"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(aizpilda, ja atšķiras no juridiskās adreses)</w:t>
            </w:r>
          </w:p>
        </w:tc>
        <w:tc>
          <w:tcPr>
            <w:tcW w:w="5663" w:type="dxa"/>
            <w:gridSpan w:val="3"/>
          </w:tcPr>
          <w:p w14:paraId="07F49DB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Iela, mājas nosaukums, Nr./dzīvokļa Nr.</w:t>
            </w:r>
          </w:p>
          <w:p w14:paraId="4E52CF0B" w14:textId="10945990" w:rsidR="007E77C9" w:rsidRPr="0023602B" w:rsidRDefault="00D421D6" w:rsidP="0023602B">
            <w:pPr>
              <w:spacing w:after="0" w:line="240" w:lineRule="auto"/>
              <w:rPr>
                <w:rFonts w:ascii="Times New Roman" w:hAnsi="Times New Roman"/>
                <w:sz w:val="24"/>
                <w:szCs w:val="24"/>
              </w:rPr>
            </w:pPr>
            <w:r>
              <w:rPr>
                <w:rFonts w:ascii="Times New Roman" w:hAnsi="Times New Roman"/>
                <w:i/>
                <w:color w:val="0070C0"/>
              </w:rPr>
              <w:t>Norāda precīzu projekta iesniedzēja korespondences adresi (ja tā atšķiras no juridiskās adreses), ierakstot attiecīgajās ailēs prasīto informāciju.</w:t>
            </w:r>
          </w:p>
        </w:tc>
      </w:tr>
      <w:tr w:rsidR="007E77C9" w:rsidRPr="0023602B" w14:paraId="753D5ED2" w14:textId="77777777" w:rsidTr="767F6E28">
        <w:tc>
          <w:tcPr>
            <w:tcW w:w="3823" w:type="dxa"/>
            <w:vMerge/>
            <w:vAlign w:val="center"/>
          </w:tcPr>
          <w:p w14:paraId="28173971" w14:textId="77777777" w:rsidR="007E77C9" w:rsidRPr="0023602B" w:rsidRDefault="007E77C9" w:rsidP="0023602B">
            <w:pPr>
              <w:spacing w:after="0" w:line="240" w:lineRule="auto"/>
              <w:rPr>
                <w:rFonts w:ascii="Times New Roman" w:hAnsi="Times New Roman"/>
                <w:b/>
                <w:sz w:val="24"/>
                <w:szCs w:val="24"/>
              </w:rPr>
            </w:pPr>
          </w:p>
        </w:tc>
        <w:tc>
          <w:tcPr>
            <w:tcW w:w="1842" w:type="dxa"/>
          </w:tcPr>
          <w:p w14:paraId="1E037D11" w14:textId="6EAD269A" w:rsidR="007E77C9" w:rsidRPr="0023602B" w:rsidRDefault="006B7374" w:rsidP="0023602B">
            <w:pPr>
              <w:spacing w:after="0" w:line="240" w:lineRule="auto"/>
              <w:rPr>
                <w:rFonts w:ascii="Times New Roman" w:hAnsi="Times New Roman"/>
                <w:b/>
                <w:sz w:val="24"/>
                <w:szCs w:val="24"/>
              </w:rPr>
            </w:pPr>
            <w:proofErr w:type="spellStart"/>
            <w:r>
              <w:rPr>
                <w:rFonts w:ascii="Times New Roman" w:hAnsi="Times New Roman"/>
                <w:b/>
                <w:sz w:val="24"/>
                <w:szCs w:val="24"/>
              </w:rPr>
              <w:t>Valstspilsēta</w:t>
            </w:r>
            <w:proofErr w:type="spellEnd"/>
          </w:p>
        </w:tc>
        <w:tc>
          <w:tcPr>
            <w:tcW w:w="1476" w:type="dxa"/>
          </w:tcPr>
          <w:p w14:paraId="06E1C6E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Novads</w:t>
            </w:r>
          </w:p>
        </w:tc>
        <w:tc>
          <w:tcPr>
            <w:tcW w:w="2345" w:type="dxa"/>
          </w:tcPr>
          <w:p w14:paraId="05621504" w14:textId="77777777"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Novada pilsēta vai pagasts</w:t>
            </w:r>
          </w:p>
          <w:p w14:paraId="1E992C18" w14:textId="70659DC2" w:rsidR="00536D50" w:rsidRPr="0023602B" w:rsidRDefault="00536D50" w:rsidP="0023602B">
            <w:pPr>
              <w:spacing w:after="0" w:line="240" w:lineRule="auto"/>
              <w:rPr>
                <w:rFonts w:ascii="Times New Roman" w:hAnsi="Times New Roman"/>
                <w:b/>
                <w:sz w:val="24"/>
                <w:szCs w:val="24"/>
              </w:rPr>
            </w:pPr>
          </w:p>
        </w:tc>
      </w:tr>
      <w:tr w:rsidR="007E77C9" w:rsidRPr="0023602B" w14:paraId="3E0351D0" w14:textId="77777777" w:rsidTr="767F6E28">
        <w:tc>
          <w:tcPr>
            <w:tcW w:w="3823" w:type="dxa"/>
            <w:vMerge/>
            <w:vAlign w:val="center"/>
          </w:tcPr>
          <w:p w14:paraId="4E6B90C7" w14:textId="77777777" w:rsidR="007E77C9" w:rsidRPr="0023602B" w:rsidRDefault="007E77C9" w:rsidP="0023602B">
            <w:pPr>
              <w:spacing w:after="0" w:line="240" w:lineRule="auto"/>
              <w:rPr>
                <w:rFonts w:ascii="Times New Roman" w:hAnsi="Times New Roman"/>
                <w:b/>
                <w:sz w:val="24"/>
                <w:szCs w:val="24"/>
              </w:rPr>
            </w:pPr>
          </w:p>
        </w:tc>
        <w:tc>
          <w:tcPr>
            <w:tcW w:w="5663" w:type="dxa"/>
            <w:gridSpan w:val="3"/>
            <w:vAlign w:val="center"/>
          </w:tcPr>
          <w:p w14:paraId="0F9E111D"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Pasta indekss</w:t>
            </w:r>
          </w:p>
        </w:tc>
      </w:tr>
      <w:tr w:rsidR="007E77C9" w:rsidRPr="0023602B" w14:paraId="75EC63C5" w14:textId="77777777" w:rsidTr="767F6E28">
        <w:trPr>
          <w:trHeight w:val="485"/>
        </w:trPr>
        <w:tc>
          <w:tcPr>
            <w:tcW w:w="3823" w:type="dxa"/>
            <w:shd w:val="clear" w:color="auto" w:fill="D9D9D9" w:themeFill="background1" w:themeFillShade="D9"/>
            <w:vAlign w:val="center"/>
          </w:tcPr>
          <w:p w14:paraId="20666EF5" w14:textId="489C82A6"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007E77C9" w:rsidRPr="0023602B">
              <w:rPr>
                <w:rFonts w:ascii="Times New Roman" w:hAnsi="Times New Roman"/>
                <w:b/>
                <w:sz w:val="24"/>
                <w:szCs w:val="24"/>
              </w:rPr>
              <w:t xml:space="preserve">rojekta identifikācijas Nr.*: </w:t>
            </w:r>
          </w:p>
        </w:tc>
        <w:tc>
          <w:tcPr>
            <w:tcW w:w="5663" w:type="dxa"/>
            <w:gridSpan w:val="3"/>
            <w:vAlign w:val="center"/>
          </w:tcPr>
          <w:p w14:paraId="14BB710B" w14:textId="3CF88B75" w:rsidR="007E77C9" w:rsidRPr="0023602B" w:rsidRDefault="007E77C9"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sidR="003C0B7B">
              <w:rPr>
                <w:rFonts w:ascii="Times New Roman" w:hAnsi="Times New Roman"/>
                <w:i/>
                <w:iCs/>
                <w:color w:val="0000FF"/>
                <w:sz w:val="24"/>
                <w:szCs w:val="24"/>
              </w:rPr>
              <w:t xml:space="preserve">Nozares ministrija </w:t>
            </w:r>
          </w:p>
        </w:tc>
      </w:tr>
      <w:tr w:rsidR="007E77C9" w:rsidRPr="0023602B" w14:paraId="7EDF3C67" w14:textId="77777777" w:rsidTr="767F6E28">
        <w:trPr>
          <w:trHeight w:val="549"/>
        </w:trPr>
        <w:tc>
          <w:tcPr>
            <w:tcW w:w="3823" w:type="dxa"/>
            <w:shd w:val="clear" w:color="auto" w:fill="D9D9D9" w:themeFill="background1" w:themeFillShade="D9"/>
            <w:vAlign w:val="center"/>
          </w:tcPr>
          <w:p w14:paraId="08BC864A" w14:textId="70E40E9D" w:rsidR="007E77C9" w:rsidRPr="0023602B" w:rsidRDefault="00465524" w:rsidP="0023602B">
            <w:pPr>
              <w:spacing w:after="0" w:line="240" w:lineRule="auto"/>
              <w:rPr>
                <w:rFonts w:ascii="Times New Roman" w:hAnsi="Times New Roman"/>
                <w:b/>
                <w:sz w:val="24"/>
                <w:szCs w:val="24"/>
              </w:rPr>
            </w:pPr>
            <w:r>
              <w:rPr>
                <w:rFonts w:ascii="Times New Roman" w:hAnsi="Times New Roman"/>
                <w:b/>
                <w:sz w:val="24"/>
                <w:szCs w:val="24"/>
              </w:rPr>
              <w:t>Investīciju p</w:t>
            </w:r>
            <w:r w:rsidRPr="0023602B">
              <w:rPr>
                <w:rFonts w:ascii="Times New Roman" w:hAnsi="Times New Roman"/>
                <w:b/>
                <w:sz w:val="24"/>
                <w:szCs w:val="24"/>
              </w:rPr>
              <w:t xml:space="preserve">rojekta </w:t>
            </w:r>
            <w:r w:rsidR="007E77C9" w:rsidRPr="0023602B">
              <w:rPr>
                <w:rFonts w:ascii="Times New Roman" w:hAnsi="Times New Roman"/>
                <w:b/>
                <w:sz w:val="24"/>
                <w:szCs w:val="24"/>
              </w:rPr>
              <w:t>iesniegšanas datums*:</w:t>
            </w:r>
          </w:p>
        </w:tc>
        <w:tc>
          <w:tcPr>
            <w:tcW w:w="5663" w:type="dxa"/>
            <w:gridSpan w:val="3"/>
            <w:vAlign w:val="center"/>
          </w:tcPr>
          <w:p w14:paraId="437872F7" w14:textId="04476E66" w:rsidR="007E77C9" w:rsidRPr="0023602B" w:rsidRDefault="00653486" w:rsidP="0023602B">
            <w:pPr>
              <w:spacing w:after="0" w:line="240" w:lineRule="auto"/>
              <w:rPr>
                <w:rFonts w:ascii="Times New Roman" w:hAnsi="Times New Roman"/>
                <w:color w:val="0000FF"/>
                <w:sz w:val="24"/>
                <w:szCs w:val="24"/>
              </w:rPr>
            </w:pPr>
            <w:r w:rsidRPr="0023602B">
              <w:rPr>
                <w:rFonts w:ascii="Times New Roman" w:hAnsi="Times New Roman"/>
                <w:i/>
                <w:iCs/>
                <w:color w:val="0000FF"/>
                <w:sz w:val="24"/>
                <w:szCs w:val="24"/>
              </w:rPr>
              <w:t xml:space="preserve">Aizpilda </w:t>
            </w:r>
            <w:r>
              <w:rPr>
                <w:rFonts w:ascii="Times New Roman" w:hAnsi="Times New Roman"/>
                <w:i/>
                <w:iCs/>
                <w:color w:val="0000FF"/>
                <w:sz w:val="24"/>
                <w:szCs w:val="24"/>
              </w:rPr>
              <w:t xml:space="preserve"> Nozares ministrija</w:t>
            </w:r>
          </w:p>
        </w:tc>
      </w:tr>
    </w:tbl>
    <w:p w14:paraId="551D30FB" w14:textId="6D5DBCB1" w:rsidR="007E77C9" w:rsidRPr="003A7637" w:rsidRDefault="007E77C9" w:rsidP="003C5410">
      <w:pPr>
        <w:rPr>
          <w:rFonts w:ascii="Times New Roman" w:hAnsi="Times New Roman"/>
          <w:sz w:val="24"/>
          <w:szCs w:val="24"/>
        </w:rPr>
      </w:pPr>
      <w:r w:rsidRPr="003A7637">
        <w:rPr>
          <w:rFonts w:ascii="Times New Roman" w:hAnsi="Times New Roman"/>
          <w:sz w:val="24"/>
          <w:szCs w:val="24"/>
        </w:rPr>
        <w:t>*Aizpilda CFLA</w:t>
      </w:r>
      <w:r w:rsidR="00621156">
        <w:rPr>
          <w:rFonts w:ascii="Times New Roman" w:hAnsi="Times New Roman"/>
          <w:sz w:val="24"/>
          <w:szCs w:val="24"/>
        </w:rPr>
        <w:t xml:space="preserve"> automātiski</w:t>
      </w:r>
    </w:p>
    <w:p w14:paraId="5BECE6DF"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8528ACF" w14:textId="77777777" w:rsidTr="0023602B">
        <w:trPr>
          <w:trHeight w:val="547"/>
        </w:trPr>
        <w:tc>
          <w:tcPr>
            <w:tcW w:w="9486" w:type="dxa"/>
            <w:shd w:val="clear" w:color="auto" w:fill="D9D9D9"/>
            <w:vAlign w:val="center"/>
          </w:tcPr>
          <w:p w14:paraId="2A61E31D" w14:textId="23275DBA" w:rsidR="007E77C9" w:rsidRPr="0023602B" w:rsidRDefault="007E77C9" w:rsidP="0023602B">
            <w:pPr>
              <w:pStyle w:val="Heading1"/>
              <w:spacing w:before="0" w:line="240" w:lineRule="auto"/>
              <w:jc w:val="center"/>
              <w:rPr>
                <w:rFonts w:ascii="Times New Roman" w:hAnsi="Times New Roman"/>
                <w:b/>
                <w:sz w:val="24"/>
                <w:szCs w:val="24"/>
              </w:rPr>
            </w:pPr>
            <w:bookmarkStart w:id="1" w:name="_Toc496274484"/>
            <w:r w:rsidRPr="0023602B">
              <w:rPr>
                <w:rFonts w:ascii="Times New Roman" w:hAnsi="Times New Roman"/>
                <w:b/>
                <w:color w:val="auto"/>
                <w:sz w:val="24"/>
                <w:szCs w:val="24"/>
              </w:rPr>
              <w:t xml:space="preserve">1.SADAĻA – </w:t>
            </w:r>
            <w:r w:rsidR="00701781">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APRAKSTS</w:t>
            </w:r>
            <w:bookmarkEnd w:id="1"/>
          </w:p>
        </w:tc>
      </w:tr>
    </w:tbl>
    <w:p w14:paraId="459AF800"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6EA498D8" w14:textId="77777777" w:rsidTr="0023602B">
        <w:tc>
          <w:tcPr>
            <w:tcW w:w="9486" w:type="dxa"/>
          </w:tcPr>
          <w:p w14:paraId="6528F0A3" w14:textId="0E1CEC2B" w:rsidR="007E77C9" w:rsidRPr="0023602B" w:rsidRDefault="00701781" w:rsidP="0023602B">
            <w:pPr>
              <w:pStyle w:val="ListParagraph"/>
              <w:numPr>
                <w:ilvl w:val="1"/>
                <w:numId w:val="1"/>
              </w:numPr>
              <w:spacing w:after="0" w:line="240" w:lineRule="auto"/>
              <w:rPr>
                <w:rFonts w:ascii="Times New Roman" w:hAnsi="Times New Roman"/>
                <w:b/>
                <w:sz w:val="24"/>
                <w:szCs w:val="24"/>
              </w:rPr>
            </w:pPr>
            <w:bookmarkStart w:id="2" w:name="_Toc496274486"/>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mērķis</w:t>
            </w:r>
            <w:bookmarkEnd w:id="2"/>
            <w:r w:rsidR="007E77C9" w:rsidRPr="0023602B">
              <w:rPr>
                <w:rFonts w:ascii="Times New Roman" w:hAnsi="Times New Roman"/>
                <w:b/>
                <w:sz w:val="24"/>
                <w:szCs w:val="24"/>
              </w:rPr>
              <w:t>:</w:t>
            </w:r>
          </w:p>
        </w:tc>
      </w:tr>
      <w:tr w:rsidR="007E77C9" w:rsidRPr="0023602B" w14:paraId="11709328" w14:textId="77777777" w:rsidTr="0023602B">
        <w:trPr>
          <w:trHeight w:val="1057"/>
        </w:trPr>
        <w:tc>
          <w:tcPr>
            <w:tcW w:w="9486" w:type="dxa"/>
          </w:tcPr>
          <w:p w14:paraId="0AF21945" w14:textId="77777777" w:rsidR="007E77C9" w:rsidRDefault="00ED74C6" w:rsidP="00ED74C6">
            <w:pPr>
              <w:autoSpaceDE w:val="0"/>
              <w:autoSpaceDN w:val="0"/>
              <w:adjustRightInd w:val="0"/>
              <w:spacing w:after="0" w:line="240" w:lineRule="auto"/>
              <w:jc w:val="both"/>
              <w:rPr>
                <w:rFonts w:ascii="Times New Roman" w:hAnsi="Times New Roman"/>
                <w:i/>
                <w:iCs/>
                <w:color w:val="0070C0"/>
                <w:shd w:val="clear" w:color="auto" w:fill="FFFFFF"/>
              </w:rPr>
            </w:pPr>
            <w:r w:rsidRPr="00ED74C6">
              <w:rPr>
                <w:rFonts w:ascii="Times New Roman" w:hAnsi="Times New Roman"/>
                <w:i/>
                <w:iCs/>
                <w:color w:val="0070C0"/>
              </w:rPr>
              <w:t xml:space="preserve">Atlasē tiek atbalstīti projekti, kuru mērķis atbilst investīcijas mērķim, kas norādīts MK noteikumu 5.punktā - </w:t>
            </w:r>
            <w:r w:rsidRPr="00ED74C6">
              <w:rPr>
                <w:rFonts w:ascii="Times New Roman" w:hAnsi="Times New Roman"/>
                <w:i/>
                <w:iCs/>
                <w:color w:val="0070C0"/>
                <w:shd w:val="clear" w:color="auto" w:fill="FFFFFF"/>
              </w:rPr>
              <w:t>stiprināt universitātes un reģionālo slimnīcu veselības aprūpes pakalpojumu sniegšanas infrastruktūru, nodrošinot visaptverošu, ilgtspējīgu un integrētu veselības pakalpojumu sniegšanu, lai mazinātu infekciju slimību izplatību un veicinātu epidemioloģisko prasību ievērošanu.</w:t>
            </w:r>
          </w:p>
          <w:p w14:paraId="5CA60537" w14:textId="77777777" w:rsidR="00ED74C6" w:rsidRDefault="00ED74C6" w:rsidP="00ED74C6">
            <w:pPr>
              <w:autoSpaceDE w:val="0"/>
              <w:autoSpaceDN w:val="0"/>
              <w:adjustRightInd w:val="0"/>
              <w:spacing w:after="0" w:line="240" w:lineRule="auto"/>
              <w:jc w:val="both"/>
              <w:rPr>
                <w:rFonts w:ascii="Times New Roman" w:hAnsi="Times New Roman"/>
                <w:i/>
                <w:iCs/>
                <w:color w:val="0070C0"/>
              </w:rPr>
            </w:pPr>
          </w:p>
          <w:p w14:paraId="316D6278" w14:textId="77777777" w:rsidR="00ED74C6" w:rsidRDefault="00ED74C6" w:rsidP="00ED74C6">
            <w:pPr>
              <w:pStyle w:val="Default"/>
              <w:jc w:val="both"/>
              <w:rPr>
                <w:rFonts w:ascii="Times New Roman" w:hAnsi="Times New Roman" w:cs="Times New Roman"/>
                <w:i/>
                <w:iCs/>
                <w:color w:val="0070C0"/>
                <w:sz w:val="22"/>
                <w:szCs w:val="22"/>
              </w:rPr>
            </w:pPr>
            <w:r>
              <w:rPr>
                <w:rFonts w:ascii="Times New Roman" w:hAnsi="Times New Roman" w:cs="Times New Roman"/>
                <w:i/>
                <w:iCs/>
                <w:color w:val="0070C0"/>
                <w:sz w:val="22"/>
                <w:szCs w:val="22"/>
              </w:rPr>
              <w:t>Projekta mērķim jābūt:</w:t>
            </w:r>
          </w:p>
          <w:p w14:paraId="4C677342" w14:textId="5A765D7E" w:rsidR="00ED74C6" w:rsidRDefault="00ED74C6" w:rsidP="00A35FF3">
            <w:pPr>
              <w:pStyle w:val="Default"/>
              <w:numPr>
                <w:ilvl w:val="0"/>
                <w:numId w:val="4"/>
              </w:numPr>
              <w:jc w:val="both"/>
              <w:rPr>
                <w:rFonts w:ascii="Times New Roman" w:hAnsi="Times New Roman" w:cs="Times New Roman"/>
                <w:i/>
                <w:iCs/>
                <w:color w:val="0070C0"/>
                <w:sz w:val="22"/>
                <w:szCs w:val="22"/>
              </w:rPr>
            </w:pPr>
            <w:r>
              <w:rPr>
                <w:rFonts w:ascii="Times New Roman" w:hAnsi="Times New Roman" w:cs="Times New Roman"/>
                <w:b/>
                <w:bCs/>
                <w:i/>
                <w:iCs/>
                <w:color w:val="0070C0"/>
                <w:sz w:val="22"/>
                <w:szCs w:val="22"/>
              </w:rPr>
              <w:t>atbilstošam investīcijas mērķim</w:t>
            </w:r>
            <w:r>
              <w:rPr>
                <w:rFonts w:ascii="Times New Roman" w:hAnsi="Times New Roman" w:cs="Times New Roman"/>
                <w:i/>
                <w:iCs/>
                <w:color w:val="0070C0"/>
                <w:sz w:val="22"/>
                <w:szCs w:val="22"/>
              </w:rPr>
              <w:t xml:space="preserve">. Projekta iesniedzējs argumentēti pamato, kā projekts un tajā plānotās darbības atbilst investīcijas mērķim un kā projekta īstenošana dos ieguldījumu investīcijas mērķa sasniegšanā; </w:t>
            </w:r>
          </w:p>
          <w:p w14:paraId="37BD7767" w14:textId="53465E2A" w:rsidR="00ED74C6" w:rsidRDefault="00ED74C6" w:rsidP="00A35FF3">
            <w:pPr>
              <w:pStyle w:val="Default"/>
              <w:numPr>
                <w:ilvl w:val="0"/>
                <w:numId w:val="4"/>
              </w:numPr>
              <w:jc w:val="both"/>
              <w:rPr>
                <w:rFonts w:ascii="Times New Roman" w:hAnsi="Times New Roman" w:cs="Times New Roman"/>
                <w:i/>
                <w:iCs/>
                <w:color w:val="0070C0"/>
                <w:sz w:val="22"/>
                <w:szCs w:val="22"/>
              </w:rPr>
            </w:pPr>
            <w:r>
              <w:rPr>
                <w:rFonts w:ascii="Times New Roman" w:hAnsi="Times New Roman" w:cs="Times New Roman"/>
                <w:b/>
                <w:bCs/>
                <w:i/>
                <w:iCs/>
                <w:color w:val="0070C0"/>
                <w:sz w:val="22"/>
                <w:szCs w:val="22"/>
              </w:rPr>
              <w:t>atbilstošam problēmas risinājumam</w:t>
            </w:r>
            <w:r>
              <w:rPr>
                <w:rFonts w:ascii="Times New Roman" w:hAnsi="Times New Roman" w:cs="Times New Roman"/>
                <w:i/>
                <w:iCs/>
                <w:color w:val="0070C0"/>
                <w:sz w:val="22"/>
                <w:szCs w:val="22"/>
              </w:rPr>
              <w:t xml:space="preserve"> </w:t>
            </w:r>
            <w:r w:rsidR="008A2096">
              <w:rPr>
                <w:rFonts w:ascii="Times New Roman" w:hAnsi="Times New Roman" w:cs="Times New Roman"/>
                <w:i/>
                <w:iCs/>
                <w:color w:val="0070C0"/>
                <w:sz w:val="22"/>
                <w:szCs w:val="22"/>
              </w:rPr>
              <w:t>,</w:t>
            </w:r>
            <w:r>
              <w:rPr>
                <w:rFonts w:ascii="Times New Roman" w:hAnsi="Times New Roman" w:cs="Times New Roman"/>
                <w:i/>
                <w:iCs/>
                <w:color w:val="0070C0"/>
                <w:sz w:val="22"/>
                <w:szCs w:val="22"/>
              </w:rPr>
              <w:t xml:space="preserve"> tai skaitā projekta mērķis ir atbilstošs</w:t>
            </w:r>
            <w:r w:rsidR="008A2096">
              <w:rPr>
                <w:rFonts w:ascii="Times New Roman" w:hAnsi="Times New Roman" w:cs="Times New Roman"/>
                <w:i/>
                <w:iCs/>
                <w:color w:val="0070C0"/>
                <w:sz w:val="22"/>
                <w:szCs w:val="22"/>
              </w:rPr>
              <w:t xml:space="preserve"> MK noteikumu11.punktā minētajiem kritērijiem</w:t>
            </w:r>
            <w:r>
              <w:rPr>
                <w:rFonts w:ascii="Times New Roman" w:hAnsi="Times New Roman" w:cs="Times New Roman"/>
                <w:i/>
                <w:iCs/>
                <w:color w:val="0070C0"/>
                <w:sz w:val="22"/>
                <w:szCs w:val="22"/>
              </w:rPr>
              <w:t xml:space="preserve"> </w:t>
            </w:r>
            <w:r w:rsidR="008A2096">
              <w:rPr>
                <w:rFonts w:ascii="Times New Roman" w:hAnsi="Times New Roman" w:cs="Times New Roman"/>
                <w:i/>
                <w:iCs/>
                <w:color w:val="0070C0"/>
                <w:sz w:val="22"/>
                <w:szCs w:val="22"/>
              </w:rPr>
              <w:t>un projekta izmaksas un darbības ir tieši vērstas uz šī mērķa sasniegšanu</w:t>
            </w:r>
            <w:r>
              <w:rPr>
                <w:rFonts w:ascii="Times New Roman" w:hAnsi="Times New Roman" w:cs="Times New Roman"/>
                <w:i/>
                <w:iCs/>
                <w:color w:val="0070C0"/>
                <w:sz w:val="22"/>
                <w:szCs w:val="22"/>
              </w:rPr>
              <w:t>;</w:t>
            </w:r>
          </w:p>
          <w:p w14:paraId="7A9A8EBE" w14:textId="77777777" w:rsidR="00ED74C6" w:rsidRDefault="00ED74C6" w:rsidP="00DD78D9">
            <w:pPr>
              <w:pStyle w:val="Default"/>
              <w:numPr>
                <w:ilvl w:val="0"/>
                <w:numId w:val="4"/>
              </w:numPr>
              <w:jc w:val="both"/>
              <w:rPr>
                <w:rFonts w:ascii="Times New Roman" w:hAnsi="Times New Roman" w:cs="Times New Roman"/>
                <w:i/>
                <w:iCs/>
                <w:color w:val="0070C0"/>
                <w:sz w:val="22"/>
                <w:szCs w:val="22"/>
              </w:rPr>
            </w:pPr>
            <w:r>
              <w:rPr>
                <w:rFonts w:ascii="Times New Roman" w:hAnsi="Times New Roman" w:cs="Times New Roman"/>
                <w:b/>
                <w:bCs/>
                <w:i/>
                <w:iCs/>
                <w:color w:val="0070C0"/>
                <w:sz w:val="22"/>
                <w:szCs w:val="22"/>
              </w:rPr>
              <w:t>sasniedzamam, t.i., projektā noteikto darbību īstenošanas rezultātā to var sasniegt</w:t>
            </w:r>
            <w:r>
              <w:rPr>
                <w:rFonts w:ascii="Times New Roman" w:hAnsi="Times New Roman" w:cs="Times New Roman"/>
                <w:i/>
                <w:iCs/>
                <w:color w:val="0070C0"/>
                <w:sz w:val="22"/>
                <w:szCs w:val="22"/>
              </w:rPr>
              <w:t>.</w:t>
            </w:r>
            <w:r>
              <w:rPr>
                <w:color w:val="0070C0"/>
                <w:sz w:val="22"/>
                <w:szCs w:val="22"/>
              </w:rPr>
              <w:t xml:space="preserve"> </w:t>
            </w:r>
            <w:r>
              <w:rPr>
                <w:rFonts w:ascii="Times New Roman" w:hAnsi="Times New Roman" w:cs="Times New Roman"/>
                <w:i/>
                <w:iCs/>
                <w:color w:val="0070C0"/>
                <w:sz w:val="22"/>
                <w:szCs w:val="22"/>
              </w:rPr>
              <w:t>Definējot projekta mērķi, jāievēro, ka projekta mērķim ir jābūt atbilstošam projekta iesniedzēja kompetencei un tādam, kuru ar pieejamiem resursiem var sasniegt projektā plānotā termiņā.</w:t>
            </w:r>
          </w:p>
          <w:p w14:paraId="1663178C" w14:textId="77777777" w:rsidR="00ED74C6" w:rsidRDefault="00ED74C6" w:rsidP="00DD78D9">
            <w:pPr>
              <w:pStyle w:val="Default"/>
              <w:jc w:val="both"/>
              <w:rPr>
                <w:rFonts w:ascii="Times New Roman" w:hAnsi="Times New Roman" w:cs="Times New Roman"/>
                <w:i/>
                <w:iCs/>
                <w:color w:val="0070C0"/>
                <w:sz w:val="22"/>
                <w:szCs w:val="22"/>
              </w:rPr>
            </w:pPr>
            <w:r>
              <w:rPr>
                <w:rFonts w:ascii="Times New Roman" w:hAnsi="Times New Roman" w:cs="Times New Roman"/>
                <w:i/>
                <w:iCs/>
                <w:color w:val="0070C0"/>
                <w:sz w:val="22"/>
                <w:szCs w:val="22"/>
              </w:rPr>
              <w:t>Projekta mērķi jānoformulē skaidri, lai projektam beidzoties var pārbaudīt, vai tas ir sasniegts. Ņemot vērā, ka projekts ir laikā ierobežots, arī mērķim jābūt sasniedzamam projekta laikā.</w:t>
            </w:r>
          </w:p>
          <w:p w14:paraId="728B0789" w14:textId="77777777" w:rsidR="00ED74C6" w:rsidRDefault="00ED74C6" w:rsidP="00ED74C6">
            <w:pPr>
              <w:autoSpaceDE w:val="0"/>
              <w:autoSpaceDN w:val="0"/>
              <w:adjustRightInd w:val="0"/>
              <w:jc w:val="both"/>
              <w:rPr>
                <w:rFonts w:ascii="Times New Roman" w:hAnsi="Times New Roman"/>
                <w:i/>
                <w:iCs/>
                <w:color w:val="0070C0"/>
              </w:rPr>
            </w:pPr>
          </w:p>
          <w:p w14:paraId="2E5F4F7E" w14:textId="43074F7E" w:rsidR="00DD78D9" w:rsidRPr="00DD78D9" w:rsidRDefault="00DD78D9" w:rsidP="00DD78D9">
            <w:pPr>
              <w:pStyle w:val="tv213"/>
              <w:shd w:val="clear" w:color="auto" w:fill="FFFFFF"/>
              <w:spacing w:before="0" w:beforeAutospacing="0" w:after="0" w:afterAutospacing="0"/>
              <w:ind w:left="601"/>
              <w:jc w:val="both"/>
              <w:rPr>
                <w:b/>
                <w:i/>
                <w:color w:val="0070C0"/>
                <w:sz w:val="22"/>
                <w:szCs w:val="22"/>
              </w:rPr>
            </w:pPr>
            <w:r w:rsidRPr="00DD78D9">
              <w:rPr>
                <w:b/>
                <w:i/>
                <w:color w:val="0070C0"/>
                <w:sz w:val="22"/>
                <w:szCs w:val="22"/>
              </w:rPr>
              <w:t>Problēmas risinājuma aprakstā jābūt norādītam, kā projekts (MK noteikumu</w:t>
            </w:r>
            <w:r w:rsidR="00A7334C">
              <w:rPr>
                <w:b/>
                <w:i/>
                <w:color w:val="0070C0"/>
                <w:sz w:val="22"/>
                <w:szCs w:val="22"/>
              </w:rPr>
              <w:t xml:space="preserve"> </w:t>
            </w:r>
            <w:r w:rsidRPr="00DD78D9">
              <w:rPr>
                <w:b/>
                <w:i/>
                <w:color w:val="0070C0"/>
                <w:sz w:val="22"/>
                <w:szCs w:val="22"/>
              </w:rPr>
              <w:t>11.punkts) atbilst šādiem nosacījumiem:</w:t>
            </w:r>
          </w:p>
          <w:p w14:paraId="55EEB069" w14:textId="32F60963" w:rsidR="00DD78D9" w:rsidRPr="00DD78D9" w:rsidRDefault="00DD78D9" w:rsidP="00DD78D9">
            <w:pPr>
              <w:pStyle w:val="tv213"/>
              <w:shd w:val="clear" w:color="auto" w:fill="FFFFFF"/>
              <w:spacing w:before="0" w:beforeAutospacing="0" w:after="0" w:afterAutospacing="0"/>
              <w:ind w:left="601"/>
              <w:jc w:val="both"/>
              <w:rPr>
                <w:i/>
                <w:color w:val="0070C0"/>
                <w:sz w:val="22"/>
                <w:szCs w:val="22"/>
              </w:rPr>
            </w:pPr>
            <w:r w:rsidRPr="00DD78D9">
              <w:rPr>
                <w:b/>
                <w:i/>
                <w:color w:val="0070C0"/>
                <w:sz w:val="22"/>
                <w:szCs w:val="22"/>
              </w:rPr>
              <w:t xml:space="preserve">1)  </w:t>
            </w:r>
            <w:r w:rsidRPr="00DD78D9">
              <w:rPr>
                <w:i/>
                <w:color w:val="0070C0"/>
                <w:sz w:val="22"/>
                <w:szCs w:val="22"/>
              </w:rPr>
              <w:t>projekta atbalsts paredzēts kā atbalsts universitātes un reģionālo slimnīcu veselības aprūpes infrastruktūras stiprināšanai, lai nodrošinātu visaptverošu, ilgtspējīgu un integrētu veselības pakalpojumu, mazinātu infekciju slimību izplatību un veicinātu epidemioloģisko prasību ievērošanu;</w:t>
            </w:r>
          </w:p>
          <w:p w14:paraId="40F29E8F" w14:textId="3F1654A3" w:rsidR="00DD78D9" w:rsidRPr="00DD78D9" w:rsidRDefault="00DD78D9" w:rsidP="00DD78D9">
            <w:pPr>
              <w:pStyle w:val="tv213"/>
              <w:shd w:val="clear" w:color="auto" w:fill="FFFFFF"/>
              <w:spacing w:before="0" w:beforeAutospacing="0" w:after="0" w:afterAutospacing="0"/>
              <w:ind w:left="601"/>
              <w:jc w:val="both"/>
              <w:rPr>
                <w:i/>
                <w:color w:val="0070C0"/>
                <w:sz w:val="22"/>
                <w:szCs w:val="22"/>
              </w:rPr>
            </w:pPr>
            <w:r>
              <w:rPr>
                <w:i/>
                <w:color w:val="0070C0"/>
                <w:sz w:val="22"/>
                <w:szCs w:val="22"/>
              </w:rPr>
              <w:t xml:space="preserve">2) </w:t>
            </w:r>
            <w:r w:rsidRPr="00DD78D9">
              <w:rPr>
                <w:i/>
                <w:color w:val="0070C0"/>
                <w:sz w:val="22"/>
                <w:szCs w:val="22"/>
              </w:rPr>
              <w:t xml:space="preserve">projekts atbilst ārstniecības iestāžu infrastruktūras uzlabošanas investīciju pasākumiem, kas stiprinās veselības nozares noturību un pakalpojumu pieejamību, paredzot attīstīt integrētiem </w:t>
            </w:r>
            <w:r w:rsidRPr="00DD78D9">
              <w:rPr>
                <w:i/>
                <w:color w:val="0070C0"/>
                <w:sz w:val="22"/>
                <w:szCs w:val="22"/>
              </w:rPr>
              <w:lastRenderedPageBreak/>
              <w:t>veselības aprūpes pakalpojumiem nepieciešamo infrastruktūru un ārstniecības iestāžu spēju pielāgoties krīžu situācijām, un nodrošinās nepārtrauktu, ilgtspējīgu un kvalitatīvu valsts apmaksātu veselības aprūpes pakalpojumu sniegšanu valstī noteiktajās pakalpojumu sniegšanas vietās;</w:t>
            </w:r>
          </w:p>
          <w:p w14:paraId="36B9BBCD" w14:textId="19EE95BE" w:rsidR="00DD78D9" w:rsidRPr="00DD78D9" w:rsidRDefault="00DD78D9" w:rsidP="00DD78D9">
            <w:pPr>
              <w:pStyle w:val="tv213"/>
              <w:shd w:val="clear" w:color="auto" w:fill="FFFFFF"/>
              <w:spacing w:before="0" w:beforeAutospacing="0" w:after="0" w:afterAutospacing="0"/>
              <w:ind w:left="601"/>
              <w:jc w:val="both"/>
              <w:rPr>
                <w:i/>
                <w:color w:val="0070C0"/>
                <w:sz w:val="22"/>
                <w:szCs w:val="22"/>
              </w:rPr>
            </w:pPr>
            <w:r>
              <w:rPr>
                <w:i/>
                <w:color w:val="0070C0"/>
                <w:sz w:val="22"/>
                <w:szCs w:val="22"/>
              </w:rPr>
              <w:t xml:space="preserve">3) </w:t>
            </w:r>
            <w:r w:rsidRPr="00DD78D9">
              <w:rPr>
                <w:i/>
                <w:color w:val="0070C0"/>
                <w:sz w:val="22"/>
                <w:szCs w:val="22"/>
              </w:rPr>
              <w:t> projekta infrastruktūras uzlabošanas darbības tiek plānotas, balstoties uz integrētās aprūpes rekomendāciju kopumu un rekomendāciju kopumu epidemioloģisko prasību nodrošināšanai;</w:t>
            </w:r>
          </w:p>
          <w:p w14:paraId="0E6677E0" w14:textId="06FC7FDE" w:rsidR="00DD78D9" w:rsidRPr="00DD78D9" w:rsidRDefault="00DD78D9" w:rsidP="00DD78D9">
            <w:pPr>
              <w:pStyle w:val="tv213"/>
              <w:shd w:val="clear" w:color="auto" w:fill="FFFFFF"/>
              <w:spacing w:before="0" w:beforeAutospacing="0" w:after="0" w:afterAutospacing="0"/>
              <w:ind w:left="601"/>
              <w:jc w:val="both"/>
              <w:rPr>
                <w:i/>
                <w:color w:val="0070C0"/>
                <w:sz w:val="22"/>
                <w:szCs w:val="22"/>
              </w:rPr>
            </w:pPr>
            <w:r>
              <w:rPr>
                <w:i/>
                <w:color w:val="0070C0"/>
                <w:sz w:val="22"/>
                <w:szCs w:val="22"/>
              </w:rPr>
              <w:t xml:space="preserve">4) </w:t>
            </w:r>
            <w:r w:rsidRPr="00DD78D9">
              <w:rPr>
                <w:i/>
                <w:color w:val="0070C0"/>
                <w:sz w:val="22"/>
                <w:szCs w:val="22"/>
              </w:rPr>
              <w:t> projekta infrastruktūras uzlabošanas darbības paredz ārstniecības iestāžu infrastruktūras struktūrvienību attīstību atbilstoši ārstniecības iestādes sniegtajiem primārajiem, sekundārajiem, ambulatorajiem un stacionārajiem valsts apmaksātajiem veselības aprūpes pakalpojumiem un programmām saskaņā ar normatīvo regulējumu veselības aprūpes pakalpojumu organizēšanas un samaksas jomā;</w:t>
            </w:r>
          </w:p>
          <w:p w14:paraId="0C117C08" w14:textId="4F0A3805" w:rsidR="00DD78D9" w:rsidRPr="00DD78D9" w:rsidRDefault="00DD78D9" w:rsidP="00DD78D9">
            <w:pPr>
              <w:pStyle w:val="tv213"/>
              <w:shd w:val="clear" w:color="auto" w:fill="FFFFFF"/>
              <w:spacing w:before="0" w:beforeAutospacing="0" w:after="0" w:afterAutospacing="0"/>
              <w:ind w:left="601"/>
              <w:jc w:val="both"/>
              <w:rPr>
                <w:i/>
                <w:color w:val="0070C0"/>
                <w:sz w:val="22"/>
                <w:szCs w:val="22"/>
              </w:rPr>
            </w:pPr>
            <w:r>
              <w:rPr>
                <w:i/>
                <w:color w:val="0070C0"/>
                <w:sz w:val="22"/>
                <w:szCs w:val="22"/>
              </w:rPr>
              <w:t xml:space="preserve">5) </w:t>
            </w:r>
            <w:r w:rsidRPr="00DD78D9">
              <w:rPr>
                <w:i/>
                <w:color w:val="0070C0"/>
                <w:sz w:val="22"/>
                <w:szCs w:val="22"/>
              </w:rPr>
              <w:t> projektā tiek sniegts komercdarbības atbalsts  saskaņā ar </w:t>
            </w:r>
            <w:hyperlink r:id="rId13" w:tgtFrame="_blank" w:history="1">
              <w:r w:rsidRPr="00DD78D9">
                <w:rPr>
                  <w:rStyle w:val="Hyperlink"/>
                  <w:i/>
                  <w:color w:val="0070C0"/>
                  <w:sz w:val="22"/>
                  <w:szCs w:val="22"/>
                </w:rPr>
                <w:t>Komisijas lēmumu ( </w:t>
              </w:r>
            </w:hyperlink>
            <w:hyperlink r:id="rId14" w:tgtFrame="_blank" w:history="1">
              <w:r w:rsidRPr="00DD78D9">
                <w:rPr>
                  <w:rStyle w:val="Hyperlink"/>
                  <w:i/>
                  <w:color w:val="0070C0"/>
                  <w:sz w:val="22"/>
                  <w:szCs w:val="22"/>
                </w:rPr>
                <w:t>2012/21/ES</w:t>
              </w:r>
            </w:hyperlink>
            <w:r w:rsidRPr="00DD78D9">
              <w:rPr>
                <w:i/>
                <w:color w:val="0070C0"/>
                <w:sz w:val="22"/>
                <w:szCs w:val="22"/>
              </w:rPr>
              <w:t>) par Līguma par ES darbību </w:t>
            </w:r>
            <w:hyperlink r:id="rId15" w:anchor="p106" w:history="1">
              <w:r w:rsidRPr="00DD78D9">
                <w:rPr>
                  <w:rStyle w:val="Hyperlink"/>
                  <w:i/>
                  <w:color w:val="0070C0"/>
                  <w:sz w:val="22"/>
                  <w:szCs w:val="22"/>
                </w:rPr>
                <w:t>106. panta</w:t>
              </w:r>
            </w:hyperlink>
            <w:r w:rsidRPr="00DD78D9">
              <w:rPr>
                <w:i/>
                <w:color w:val="0070C0"/>
                <w:sz w:val="22"/>
                <w:szCs w:val="22"/>
              </w:rPr>
              <w:t> 2. punkta piemērošanu valsts atbalstam attiecībā uz kompensāciju par sabiedriskajiem pakalpojumiem dažiem uzņēmumiem, kuriem uzticēts sniegt pakalpojumus ar vispārēju tautsaimniecisku nozīmi (turpmāk – Eiropas Komisijas lēmums Nr.  </w:t>
            </w:r>
            <w:hyperlink r:id="rId16" w:tgtFrame="_blank" w:history="1">
              <w:r w:rsidRPr="00DD78D9">
                <w:rPr>
                  <w:rStyle w:val="Hyperlink"/>
                  <w:i/>
                  <w:color w:val="0070C0"/>
                  <w:sz w:val="22"/>
                  <w:szCs w:val="22"/>
                </w:rPr>
                <w:t>2012/21/ES</w:t>
              </w:r>
            </w:hyperlink>
            <w:r w:rsidRPr="00DD78D9">
              <w:rPr>
                <w:i/>
                <w:color w:val="0070C0"/>
                <w:sz w:val="22"/>
                <w:szCs w:val="22"/>
              </w:rPr>
              <w:t>);</w:t>
            </w:r>
          </w:p>
          <w:p w14:paraId="15D00677" w14:textId="51140E9C" w:rsidR="00DD78D9" w:rsidRPr="00DD78D9" w:rsidRDefault="00DD78D9" w:rsidP="00DD78D9">
            <w:pPr>
              <w:pStyle w:val="tv213"/>
              <w:shd w:val="clear" w:color="auto" w:fill="FFFFFF"/>
              <w:spacing w:before="0" w:beforeAutospacing="0" w:after="0" w:afterAutospacing="0"/>
              <w:ind w:left="601"/>
              <w:jc w:val="both"/>
              <w:rPr>
                <w:i/>
                <w:color w:val="0070C0"/>
                <w:sz w:val="22"/>
                <w:szCs w:val="22"/>
              </w:rPr>
            </w:pPr>
            <w:r>
              <w:rPr>
                <w:i/>
                <w:color w:val="0070C0"/>
                <w:sz w:val="22"/>
                <w:szCs w:val="22"/>
              </w:rPr>
              <w:t xml:space="preserve">6) </w:t>
            </w:r>
            <w:r w:rsidRPr="00DD78D9">
              <w:rPr>
                <w:i/>
                <w:color w:val="0070C0"/>
                <w:sz w:val="22"/>
                <w:szCs w:val="22"/>
              </w:rPr>
              <w:t> projekta darbības ir vērstas uz </w:t>
            </w:r>
            <w:hyperlink r:id="rId17" w:tgtFrame="_blank" w:history="1">
              <w:r w:rsidRPr="00DD78D9">
                <w:rPr>
                  <w:rStyle w:val="Hyperlink"/>
                  <w:i/>
                  <w:color w:val="0070C0"/>
                  <w:sz w:val="22"/>
                  <w:szCs w:val="22"/>
                </w:rPr>
                <w:t>Eiropas Parlamenta un Padomes 2021. gada 12. februāra Regulas (ES) </w:t>
              </w:r>
            </w:hyperlink>
            <w:hyperlink r:id="rId18" w:tgtFrame="_blank" w:history="1">
              <w:r w:rsidRPr="00DD78D9">
                <w:rPr>
                  <w:rStyle w:val="Hyperlink"/>
                  <w:i/>
                  <w:color w:val="0070C0"/>
                  <w:sz w:val="22"/>
                  <w:szCs w:val="22"/>
                </w:rPr>
                <w:t>2021/241</w:t>
              </w:r>
            </w:hyperlink>
            <w:r w:rsidRPr="00DD78D9">
              <w:rPr>
                <w:i/>
                <w:color w:val="0070C0"/>
                <w:sz w:val="22"/>
                <w:szCs w:val="22"/>
              </w:rPr>
              <w:t>, ar ko izveido Atveseļošanas un noturības mehānismu​  (turpmāk – regula Nr.  </w:t>
            </w:r>
            <w:hyperlink r:id="rId19" w:tgtFrame="_blank" w:history="1">
              <w:r w:rsidRPr="00DD78D9">
                <w:rPr>
                  <w:rStyle w:val="Hyperlink"/>
                  <w:i/>
                  <w:color w:val="0070C0"/>
                  <w:sz w:val="22"/>
                  <w:szCs w:val="22"/>
                </w:rPr>
                <w:t>2021/241</w:t>
              </w:r>
            </w:hyperlink>
            <w:r w:rsidRPr="00DD78D9">
              <w:rPr>
                <w:i/>
                <w:color w:val="0070C0"/>
                <w:sz w:val="22"/>
                <w:szCs w:val="22"/>
              </w:rPr>
              <w:t>), </w:t>
            </w:r>
            <w:hyperlink r:id="rId20" w:tgtFrame="_blank" w:history="1">
              <w:r w:rsidRPr="00DD78D9">
                <w:rPr>
                  <w:rStyle w:val="Hyperlink"/>
                  <w:i/>
                  <w:color w:val="0070C0"/>
                  <w:sz w:val="22"/>
                  <w:szCs w:val="22"/>
                </w:rPr>
                <w:t>5. panta 2. punkta</w:t>
              </w:r>
            </w:hyperlink>
            <w:r w:rsidRPr="00DD78D9">
              <w:rPr>
                <w:i/>
                <w:color w:val="0070C0"/>
                <w:sz w:val="22"/>
                <w:szCs w:val="22"/>
              </w:rPr>
              <w:t> un </w:t>
            </w:r>
            <w:hyperlink r:id="rId21" w:tgtFrame="_blank" w:history="1">
              <w:r w:rsidRPr="00DD78D9">
                <w:rPr>
                  <w:rStyle w:val="Hyperlink"/>
                  <w:i/>
                  <w:color w:val="0070C0"/>
                  <w:sz w:val="22"/>
                  <w:szCs w:val="22"/>
                </w:rPr>
                <w:t>Eiropas Parlamenta un Padomes 2020. gada 18. jūnija Regulas (ES) </w:t>
              </w:r>
            </w:hyperlink>
            <w:hyperlink r:id="rId22" w:tgtFrame="_blank" w:history="1">
              <w:r w:rsidRPr="00DD78D9">
                <w:rPr>
                  <w:rStyle w:val="Hyperlink"/>
                  <w:i/>
                  <w:color w:val="0070C0"/>
                  <w:sz w:val="22"/>
                  <w:szCs w:val="22"/>
                </w:rPr>
                <w:t>2020/852</w:t>
              </w:r>
            </w:hyperlink>
            <w:r w:rsidRPr="00DD78D9">
              <w:rPr>
                <w:i/>
                <w:color w:val="0070C0"/>
                <w:sz w:val="22"/>
                <w:szCs w:val="22"/>
              </w:rPr>
              <w:t> par regulējuma izveidi ilgtspējīgu ieguldījumu veicināšanai un ar kuru groza Regulu (ES) 2019/2088, 17. panta principa "Nenodarīt būtisku kaitējumu" vides mērķu sasniegšanu.</w:t>
            </w:r>
          </w:p>
          <w:p w14:paraId="544A156C" w14:textId="77777777" w:rsidR="00DD78D9" w:rsidRPr="00322C00" w:rsidRDefault="00DD78D9" w:rsidP="00322C00">
            <w:pPr>
              <w:autoSpaceDE w:val="0"/>
              <w:autoSpaceDN w:val="0"/>
              <w:adjustRightInd w:val="0"/>
              <w:spacing w:line="256" w:lineRule="auto"/>
              <w:jc w:val="both"/>
              <w:rPr>
                <w:rFonts w:ascii="Times New Roman" w:hAnsi="Times New Roman"/>
                <w:i/>
                <w:iCs/>
              </w:rPr>
            </w:pPr>
          </w:p>
          <w:p w14:paraId="138239F1" w14:textId="77777777" w:rsidR="00DD78D9" w:rsidRPr="00322C00" w:rsidRDefault="00DD78D9" w:rsidP="00322C00">
            <w:pPr>
              <w:autoSpaceDE w:val="0"/>
              <w:autoSpaceDN w:val="0"/>
              <w:adjustRightInd w:val="0"/>
              <w:spacing w:after="0" w:line="240" w:lineRule="auto"/>
              <w:jc w:val="both"/>
              <w:rPr>
                <w:rFonts w:ascii="Times New Roman" w:hAnsi="Times New Roman"/>
                <w:i/>
                <w:iCs/>
                <w:color w:val="0070C0"/>
                <w:shd w:val="clear" w:color="auto" w:fill="FFFFFF"/>
              </w:rPr>
            </w:pPr>
            <w:r w:rsidRPr="00322C00">
              <w:rPr>
                <w:rFonts w:ascii="Times New Roman" w:hAnsi="Times New Roman"/>
                <w:i/>
                <w:iCs/>
                <w:color w:val="0070C0"/>
              </w:rPr>
              <w:t>RAKUS norāda atbilstību MK noteikumu 51.punktam (</w:t>
            </w:r>
            <w:r w:rsidRPr="00322C00">
              <w:rPr>
                <w:rFonts w:ascii="Times New Roman" w:hAnsi="Times New Roman"/>
                <w:i/>
                <w:iCs/>
                <w:color w:val="0070C0"/>
                <w:shd w:val="clear" w:color="auto" w:fill="FFFFFF"/>
              </w:rPr>
              <w:t>Investīcijas ietvaros kā stratēģiski svarīgs projekts noteikts sabiedrības ar ierobežotu atbildību "Rīgas Austrumu klīniskā universitātes slimnīca" projekts.)</w:t>
            </w:r>
          </w:p>
          <w:p w14:paraId="3B1A3E90" w14:textId="77777777" w:rsidR="00095A3A" w:rsidRDefault="00095A3A" w:rsidP="00095A3A">
            <w:pPr>
              <w:pStyle w:val="ListParagraph"/>
              <w:autoSpaceDE w:val="0"/>
              <w:autoSpaceDN w:val="0"/>
              <w:adjustRightInd w:val="0"/>
              <w:spacing w:after="0" w:line="240" w:lineRule="auto"/>
              <w:jc w:val="both"/>
              <w:rPr>
                <w:rFonts w:ascii="Times New Roman" w:hAnsi="Times New Roman"/>
                <w:i/>
                <w:iCs/>
                <w:color w:val="0070C0"/>
                <w:shd w:val="clear" w:color="auto" w:fill="FFFFFF"/>
              </w:rPr>
            </w:pPr>
          </w:p>
          <w:p w14:paraId="78DEF6C5" w14:textId="261E8655" w:rsidR="00095A3A" w:rsidRPr="00095A3A" w:rsidRDefault="00095A3A" w:rsidP="00095A3A">
            <w:pPr>
              <w:pStyle w:val="CommentText"/>
              <w:spacing w:after="0"/>
              <w:rPr>
                <w:rFonts w:ascii="Times New Roman" w:hAnsi="Times New Roman"/>
                <w:i/>
                <w:iCs/>
                <w:color w:val="0070C0"/>
                <w:sz w:val="22"/>
                <w:szCs w:val="22"/>
              </w:rPr>
            </w:pPr>
            <w:r w:rsidRPr="00095A3A">
              <w:rPr>
                <w:rFonts w:ascii="Times New Roman" w:hAnsi="Times New Roman"/>
                <w:i/>
                <w:iCs/>
                <w:color w:val="0070C0"/>
                <w:sz w:val="22"/>
                <w:szCs w:val="22"/>
              </w:rPr>
              <w:t xml:space="preserve">Finansējuma saņēmējs atbilstoši regulas Nr. 2021/241 5. panta 2. punkta un Eiropas Parlamenta un Padomes 2020. gada 18. jūnija Regulas (ES) 2020/852 par regulējuma izveidi ilgtspējīgu ieguldījumu veicināšanai un ar kuru groza Regulu (ES) 2019/2088, 17. panta prasībām </w:t>
            </w:r>
            <w:r w:rsidRPr="00095A3A">
              <w:rPr>
                <w:rFonts w:ascii="Times New Roman" w:hAnsi="Times New Roman"/>
                <w:b/>
                <w:bCs/>
                <w:i/>
                <w:iCs/>
                <w:color w:val="0070C0"/>
                <w:sz w:val="22"/>
                <w:szCs w:val="22"/>
              </w:rPr>
              <w:t>apraksta, kā nodrošinās</w:t>
            </w:r>
            <w:r w:rsidRPr="00095A3A">
              <w:rPr>
                <w:rFonts w:ascii="Times New Roman" w:hAnsi="Times New Roman"/>
                <w:i/>
                <w:iCs/>
                <w:color w:val="0070C0"/>
                <w:sz w:val="22"/>
                <w:szCs w:val="22"/>
              </w:rPr>
              <w:t>, ka tiek ievēroti šādi principa “Nenodarīt būtisku kaitējumu” vides mērķi:</w:t>
            </w:r>
          </w:p>
          <w:p w14:paraId="1CADE951" w14:textId="77777777" w:rsidR="00095A3A" w:rsidRPr="00095A3A" w:rsidRDefault="00095A3A" w:rsidP="00095A3A">
            <w:pPr>
              <w:pStyle w:val="CommentText"/>
              <w:spacing w:after="0"/>
              <w:rPr>
                <w:rFonts w:ascii="Times New Roman" w:hAnsi="Times New Roman"/>
                <w:i/>
                <w:iCs/>
                <w:color w:val="0070C0"/>
                <w:sz w:val="22"/>
                <w:szCs w:val="22"/>
              </w:rPr>
            </w:pPr>
            <w:r w:rsidRPr="00095A3A">
              <w:rPr>
                <w:rFonts w:ascii="Times New Roman" w:hAnsi="Times New Roman"/>
                <w:i/>
                <w:iCs/>
                <w:color w:val="0070C0"/>
                <w:sz w:val="22"/>
                <w:szCs w:val="22"/>
              </w:rPr>
              <w:t>1) klimata pārmaiņu mazināšana;</w:t>
            </w:r>
          </w:p>
          <w:p w14:paraId="56DC84BE" w14:textId="77777777" w:rsidR="00095A3A" w:rsidRPr="00095A3A" w:rsidRDefault="00095A3A" w:rsidP="00095A3A">
            <w:pPr>
              <w:pStyle w:val="CommentText"/>
              <w:spacing w:after="0"/>
              <w:rPr>
                <w:rFonts w:ascii="Times New Roman" w:hAnsi="Times New Roman"/>
                <w:i/>
                <w:iCs/>
                <w:color w:val="0070C0"/>
                <w:sz w:val="22"/>
                <w:szCs w:val="22"/>
              </w:rPr>
            </w:pPr>
            <w:r w:rsidRPr="00095A3A">
              <w:rPr>
                <w:rFonts w:ascii="Times New Roman" w:hAnsi="Times New Roman"/>
                <w:i/>
                <w:iCs/>
                <w:color w:val="0070C0"/>
                <w:sz w:val="22"/>
                <w:szCs w:val="22"/>
              </w:rPr>
              <w:t>2) pielāgošanās klimata pārmaiņām;</w:t>
            </w:r>
          </w:p>
          <w:p w14:paraId="64DD4F54" w14:textId="77777777" w:rsidR="00095A3A" w:rsidRPr="00095A3A" w:rsidRDefault="00095A3A" w:rsidP="00095A3A">
            <w:pPr>
              <w:pStyle w:val="CommentText"/>
              <w:spacing w:after="0"/>
              <w:rPr>
                <w:rFonts w:ascii="Times New Roman" w:hAnsi="Times New Roman"/>
                <w:i/>
                <w:iCs/>
                <w:color w:val="0070C0"/>
                <w:sz w:val="22"/>
                <w:szCs w:val="22"/>
              </w:rPr>
            </w:pPr>
            <w:r w:rsidRPr="00095A3A">
              <w:rPr>
                <w:rFonts w:ascii="Times New Roman" w:hAnsi="Times New Roman"/>
                <w:i/>
                <w:iCs/>
                <w:color w:val="0070C0"/>
                <w:sz w:val="22"/>
                <w:szCs w:val="22"/>
              </w:rPr>
              <w:t>3) ilgtspējīga ūdens un jūras resursu izmantošana un aizsardzība;</w:t>
            </w:r>
          </w:p>
          <w:p w14:paraId="19392F59" w14:textId="77777777" w:rsidR="00095A3A" w:rsidRPr="00095A3A" w:rsidRDefault="00095A3A" w:rsidP="00095A3A">
            <w:pPr>
              <w:pStyle w:val="CommentText"/>
              <w:spacing w:after="0"/>
              <w:rPr>
                <w:rFonts w:ascii="Times New Roman" w:hAnsi="Times New Roman"/>
                <w:i/>
                <w:iCs/>
                <w:color w:val="0070C0"/>
                <w:sz w:val="22"/>
                <w:szCs w:val="22"/>
              </w:rPr>
            </w:pPr>
            <w:r w:rsidRPr="00095A3A">
              <w:rPr>
                <w:rFonts w:ascii="Times New Roman" w:hAnsi="Times New Roman"/>
                <w:i/>
                <w:iCs/>
                <w:color w:val="0070C0"/>
                <w:sz w:val="22"/>
                <w:szCs w:val="22"/>
              </w:rPr>
              <w:t xml:space="preserve">4) pāreja uz aprites ekonomiku, ieskaitot atkritumu rašanās novēršanu un to </w:t>
            </w:r>
            <w:proofErr w:type="spellStart"/>
            <w:r w:rsidRPr="00095A3A">
              <w:rPr>
                <w:rFonts w:ascii="Times New Roman" w:hAnsi="Times New Roman"/>
                <w:i/>
                <w:iCs/>
                <w:color w:val="0070C0"/>
                <w:sz w:val="22"/>
                <w:szCs w:val="22"/>
              </w:rPr>
              <w:t>reciklēšanu</w:t>
            </w:r>
            <w:proofErr w:type="spellEnd"/>
            <w:r w:rsidRPr="00095A3A">
              <w:rPr>
                <w:rFonts w:ascii="Times New Roman" w:hAnsi="Times New Roman"/>
                <w:i/>
                <w:iCs/>
                <w:color w:val="0070C0"/>
                <w:sz w:val="22"/>
                <w:szCs w:val="22"/>
              </w:rPr>
              <w:t>;</w:t>
            </w:r>
          </w:p>
          <w:p w14:paraId="41DA170A" w14:textId="77777777" w:rsidR="00095A3A" w:rsidRPr="00095A3A" w:rsidRDefault="00095A3A" w:rsidP="00095A3A">
            <w:pPr>
              <w:pStyle w:val="CommentText"/>
              <w:spacing w:after="0"/>
              <w:rPr>
                <w:rFonts w:ascii="Times New Roman" w:hAnsi="Times New Roman"/>
                <w:i/>
                <w:iCs/>
                <w:color w:val="0070C0"/>
                <w:sz w:val="22"/>
                <w:szCs w:val="22"/>
              </w:rPr>
            </w:pPr>
            <w:r w:rsidRPr="00095A3A">
              <w:rPr>
                <w:rFonts w:ascii="Times New Roman" w:hAnsi="Times New Roman"/>
                <w:i/>
                <w:iCs/>
                <w:color w:val="0070C0"/>
                <w:sz w:val="22"/>
                <w:szCs w:val="22"/>
              </w:rPr>
              <w:t>5) piesārņojuma novēršana un kontrole;</w:t>
            </w:r>
          </w:p>
          <w:p w14:paraId="0735755F" w14:textId="77777777" w:rsidR="00095A3A" w:rsidRDefault="00095A3A" w:rsidP="00095A3A">
            <w:pPr>
              <w:pStyle w:val="ListParagraph"/>
              <w:autoSpaceDE w:val="0"/>
              <w:autoSpaceDN w:val="0"/>
              <w:adjustRightInd w:val="0"/>
              <w:spacing w:after="0" w:line="240" w:lineRule="auto"/>
              <w:ind w:hanging="686"/>
              <w:jc w:val="both"/>
              <w:rPr>
                <w:rFonts w:ascii="Times New Roman" w:hAnsi="Times New Roman"/>
                <w:i/>
                <w:iCs/>
                <w:color w:val="0070C0"/>
              </w:rPr>
            </w:pPr>
            <w:r w:rsidRPr="00095A3A">
              <w:rPr>
                <w:rFonts w:ascii="Times New Roman" w:hAnsi="Times New Roman"/>
                <w:i/>
                <w:iCs/>
                <w:color w:val="0070C0"/>
              </w:rPr>
              <w:t>6) bioloģiskās daudzveidības un ekosistēmu aizsardzība un atjaunošana.</w:t>
            </w:r>
          </w:p>
          <w:p w14:paraId="5CCA02DC" w14:textId="77777777" w:rsidR="002A6873" w:rsidRDefault="002A6873" w:rsidP="00095A3A">
            <w:pPr>
              <w:pStyle w:val="ListParagraph"/>
              <w:autoSpaceDE w:val="0"/>
              <w:autoSpaceDN w:val="0"/>
              <w:adjustRightInd w:val="0"/>
              <w:spacing w:after="0" w:line="240" w:lineRule="auto"/>
              <w:ind w:hanging="686"/>
              <w:jc w:val="both"/>
              <w:rPr>
                <w:rFonts w:ascii="Times New Roman" w:hAnsi="Times New Roman"/>
                <w:i/>
                <w:iCs/>
                <w:color w:val="0070C0"/>
              </w:rPr>
            </w:pPr>
          </w:p>
          <w:p w14:paraId="10385456" w14:textId="77777777" w:rsidR="002A6873" w:rsidRDefault="002A6873" w:rsidP="00322C00">
            <w:pPr>
              <w:pStyle w:val="ListParagraph"/>
              <w:autoSpaceDE w:val="0"/>
              <w:autoSpaceDN w:val="0"/>
              <w:adjustRightInd w:val="0"/>
              <w:spacing w:after="0" w:line="240" w:lineRule="auto"/>
              <w:ind w:left="34"/>
              <w:rPr>
                <w:rFonts w:ascii="Times New Roman" w:hAnsi="Times New Roman"/>
                <w:i/>
                <w:iCs/>
                <w:color w:val="0070C0"/>
              </w:rPr>
            </w:pPr>
            <w:r w:rsidRPr="002A6873">
              <w:rPr>
                <w:rFonts w:ascii="Times New Roman" w:hAnsi="Times New Roman"/>
                <w:i/>
                <w:iCs/>
                <w:color w:val="0070C0"/>
              </w:rPr>
              <w:t>Norāda, ka tiks nodrošināta rezultātu uzturēšana vismaz piecus gadus pēc projekta pabeigšanas, ievērojot Ministru kabineta noteikumos noteiktos dokumentu uzglabāšanas nosacījumus</w:t>
            </w:r>
          </w:p>
          <w:p w14:paraId="3EDBCC2B" w14:textId="77777777" w:rsidR="00B17DB5" w:rsidRDefault="00B17DB5" w:rsidP="00322C00">
            <w:pPr>
              <w:pStyle w:val="ListParagraph"/>
              <w:autoSpaceDE w:val="0"/>
              <w:autoSpaceDN w:val="0"/>
              <w:adjustRightInd w:val="0"/>
              <w:spacing w:after="0" w:line="240" w:lineRule="auto"/>
              <w:ind w:hanging="686"/>
              <w:rPr>
                <w:rFonts w:ascii="Times New Roman" w:hAnsi="Times New Roman"/>
                <w:i/>
                <w:iCs/>
                <w:color w:val="0070C0"/>
              </w:rPr>
            </w:pPr>
          </w:p>
          <w:p w14:paraId="20300939" w14:textId="745B4F19" w:rsidR="00B17DB5" w:rsidRDefault="00B17DB5" w:rsidP="00BD5242">
            <w:pPr>
              <w:pStyle w:val="ListParagraph"/>
              <w:autoSpaceDE w:val="0"/>
              <w:autoSpaceDN w:val="0"/>
              <w:adjustRightInd w:val="0"/>
              <w:spacing w:after="0" w:line="240" w:lineRule="auto"/>
              <w:ind w:left="34"/>
              <w:rPr>
                <w:rFonts w:ascii="Times New Roman" w:hAnsi="Times New Roman"/>
                <w:i/>
                <w:iCs/>
                <w:color w:val="0070C0"/>
              </w:rPr>
            </w:pPr>
            <w:r>
              <w:rPr>
                <w:rFonts w:ascii="Times New Roman" w:hAnsi="Times New Roman"/>
                <w:i/>
                <w:iCs/>
                <w:color w:val="0070C0"/>
              </w:rPr>
              <w:t>Norāda, ka tiks ievērotas noteiktās informācijas un publicitātes nodrošināšanas prasības</w:t>
            </w:r>
            <w:r w:rsidR="00322C00">
              <w:rPr>
                <w:rFonts w:ascii="Times New Roman" w:hAnsi="Times New Roman"/>
                <w:i/>
                <w:iCs/>
                <w:color w:val="0070C0"/>
              </w:rPr>
              <w:t xml:space="preserve"> </w:t>
            </w:r>
            <w:r w:rsidR="00322C00" w:rsidRPr="00BD5242">
              <w:rPr>
                <w:rFonts w:ascii="Times New Roman" w:hAnsi="Times New Roman"/>
                <w:i/>
                <w:iCs/>
                <w:color w:val="0070C0"/>
              </w:rPr>
              <w:t xml:space="preserve">atbilstoši </w:t>
            </w:r>
            <w:r w:rsidR="00BD5242">
              <w:rPr>
                <w:rFonts w:ascii="Times New Roman" w:hAnsi="Times New Roman"/>
                <w:i/>
                <w:iCs/>
                <w:color w:val="0070C0"/>
              </w:rPr>
              <w:t xml:space="preserve">regulas Nr. 2021/241 34.pantā un </w:t>
            </w:r>
            <w:r w:rsidR="00322C00" w:rsidRPr="00BD5242">
              <w:rPr>
                <w:rFonts w:ascii="Times New Roman" w:hAnsi="Times New Roman"/>
                <w:i/>
                <w:iCs/>
                <w:color w:val="0070C0"/>
              </w:rPr>
              <w:t xml:space="preserve">“Eiropas Savienības fondu 2021.–2027. gada plānošanas perioda un Atveseļošanas fonda komunikācijas un dizaina vadlīnijās” </w:t>
            </w:r>
            <w:r w:rsidR="00322C00" w:rsidRPr="00BD5242">
              <w:rPr>
                <w:rFonts w:ascii="Times New Roman" w:hAnsi="Times New Roman"/>
                <w:color w:val="0070C0"/>
              </w:rPr>
              <w:t>noteiktajam.</w:t>
            </w:r>
          </w:p>
          <w:p w14:paraId="0C69D31A" w14:textId="77777777" w:rsidR="00A7334C" w:rsidRDefault="00A7334C" w:rsidP="00095A3A">
            <w:pPr>
              <w:pStyle w:val="ListParagraph"/>
              <w:autoSpaceDE w:val="0"/>
              <w:autoSpaceDN w:val="0"/>
              <w:adjustRightInd w:val="0"/>
              <w:spacing w:after="0" w:line="240" w:lineRule="auto"/>
              <w:ind w:hanging="686"/>
              <w:jc w:val="both"/>
              <w:rPr>
                <w:rFonts w:ascii="Times New Roman" w:hAnsi="Times New Roman"/>
                <w:i/>
                <w:iCs/>
                <w:color w:val="0070C0"/>
              </w:rPr>
            </w:pPr>
          </w:p>
          <w:p w14:paraId="7984221A" w14:textId="77777777" w:rsidR="00A7334C" w:rsidRDefault="00A7334C" w:rsidP="00A7334C">
            <w:pPr>
              <w:rPr>
                <w:rFonts w:ascii="Times New Roman" w:hAnsi="Times New Roman"/>
                <w:i/>
                <w:iCs/>
                <w:color w:val="0070C0"/>
                <w:szCs w:val="24"/>
                <w:shd w:val="clear" w:color="auto" w:fill="FFFFFF"/>
              </w:rPr>
            </w:pPr>
            <w:r w:rsidRPr="00A7334C">
              <w:rPr>
                <w:rFonts w:ascii="Times New Roman" w:hAnsi="Times New Roman"/>
                <w:i/>
                <w:iCs/>
                <w:color w:val="0070C0"/>
                <w:szCs w:val="24"/>
                <w:shd w:val="clear" w:color="auto" w:fill="FFFFFF"/>
              </w:rPr>
              <w:t>Norāda,</w:t>
            </w:r>
            <w:r w:rsidRPr="00A7334C">
              <w:rPr>
                <w:rFonts w:ascii="Times New Roman" w:hAnsi="Times New Roman"/>
                <w:i/>
                <w:iCs/>
                <w:color w:val="0070C0"/>
                <w:szCs w:val="24"/>
              </w:rPr>
              <w:t xml:space="preserve"> ka </w:t>
            </w:r>
            <w:r w:rsidRPr="00A7334C">
              <w:rPr>
                <w:rFonts w:ascii="Times New Roman" w:hAnsi="Times New Roman"/>
                <w:i/>
                <w:iCs/>
                <w:color w:val="0070C0"/>
                <w:szCs w:val="24"/>
                <w:shd w:val="clear" w:color="auto" w:fill="FFFFFF"/>
              </w:rPr>
              <w:t>projekta īstenošanas laikā nekustamie īpašumi, kuri nepieciešami projekta īstenošanai, ir finansējuma saņēmēja, valsts vai pašvaldības īpašumā, patapinājumā, valdījumā vai ilgtermiņa nomā vismaz 10 gadus, un tiesībām uz konkrēto objektu vai īpašumu, izņemot patapinājumu, tiks nostiprināti  Zemesgrāmatā.</w:t>
            </w:r>
          </w:p>
          <w:p w14:paraId="7B3A94EF" w14:textId="1B6F202D" w:rsidR="00DD47A9" w:rsidRPr="00A7334C" w:rsidRDefault="00DD47A9" w:rsidP="00A7334C">
            <w:pPr>
              <w:rPr>
                <w:rFonts w:ascii="Times New Roman" w:hAnsi="Times New Roman"/>
                <w:i/>
                <w:iCs/>
                <w:szCs w:val="24"/>
                <w:shd w:val="clear" w:color="auto" w:fill="FFFFFF"/>
              </w:rPr>
            </w:pPr>
            <w:r>
              <w:rPr>
                <w:rFonts w:ascii="Times New Roman" w:hAnsi="Times New Roman"/>
                <w:i/>
                <w:iCs/>
                <w:color w:val="0070C0"/>
                <w:szCs w:val="24"/>
                <w:shd w:val="clear" w:color="auto" w:fill="FFFFFF"/>
              </w:rPr>
              <w:t>Projekta pielikumā pievieno līgumu ar NVD atbilstoši MK noteikumu 25.punktam. Gadījumā, ja projektā plānots attīstīt tikai stacionāros veselības aprūpes pakalpojumus, pievieno līgumu par stacionārajiem pakalpojumiem. Gadījumā, ja projektā plāno attīstīt gan ambulatoros, gan stacionāros pakalpojumus, pievieno līgumus par abiem pakalpojumu veidiem.</w:t>
            </w:r>
          </w:p>
        </w:tc>
      </w:tr>
    </w:tbl>
    <w:p w14:paraId="26CA229A" w14:textId="77777777" w:rsidR="007E77C9" w:rsidRPr="003A7637" w:rsidRDefault="007E77C9" w:rsidP="003C5410">
      <w:pPr>
        <w:rPr>
          <w:rFonts w:ascii="Times New Roman" w:hAnsi="Times New Roman"/>
          <w:sz w:val="24"/>
          <w:szCs w:val="24"/>
        </w:rPr>
      </w:pPr>
    </w:p>
    <w:p w14:paraId="32FD514B"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7"/>
        <w:gridCol w:w="1524"/>
        <w:gridCol w:w="2054"/>
        <w:gridCol w:w="1361"/>
        <w:gridCol w:w="843"/>
        <w:gridCol w:w="1403"/>
        <w:gridCol w:w="1464"/>
      </w:tblGrid>
      <w:tr w:rsidR="007E77C9" w:rsidRPr="0023602B" w14:paraId="00C70A5F" w14:textId="77777777" w:rsidTr="7EB2DA01">
        <w:tc>
          <w:tcPr>
            <w:tcW w:w="9486" w:type="dxa"/>
            <w:gridSpan w:val="7"/>
            <w:vAlign w:val="center"/>
          </w:tcPr>
          <w:p w14:paraId="3B2475C6" w14:textId="36EF7808" w:rsidR="007E77C9" w:rsidRPr="0023602B" w:rsidRDefault="00BC0FF9" w:rsidP="24040961">
            <w:pPr>
              <w:pStyle w:val="ListParagraph"/>
              <w:numPr>
                <w:ilvl w:val="1"/>
                <w:numId w:val="1"/>
              </w:numPr>
              <w:spacing w:after="0" w:line="240" w:lineRule="auto"/>
              <w:rPr>
                <w:rFonts w:ascii="Times New Roman" w:hAnsi="Times New Roman"/>
                <w:b/>
                <w:bCs/>
                <w:sz w:val="24"/>
                <w:szCs w:val="24"/>
              </w:rPr>
            </w:pPr>
            <w:bookmarkStart w:id="3" w:name="_Toc496274489"/>
            <w:r>
              <w:rPr>
                <w:rStyle w:val="Heading2Char"/>
                <w:rFonts w:ascii="Times New Roman" w:hAnsi="Times New Roman"/>
                <w:b/>
                <w:bCs/>
                <w:color w:val="auto"/>
                <w:sz w:val="24"/>
                <w:szCs w:val="24"/>
              </w:rPr>
              <w:t>Investīciju p</w:t>
            </w:r>
            <w:r w:rsidR="007E77C9" w:rsidRPr="7EB2DA01">
              <w:rPr>
                <w:rStyle w:val="Heading2Char"/>
                <w:rFonts w:ascii="Times New Roman" w:hAnsi="Times New Roman"/>
                <w:b/>
                <w:bCs/>
                <w:color w:val="auto"/>
                <w:sz w:val="24"/>
                <w:szCs w:val="24"/>
              </w:rPr>
              <w:t>rojekta darbības un sasniedzamie rez</w:t>
            </w:r>
            <w:r w:rsidR="007E77C9" w:rsidRPr="0075054A">
              <w:rPr>
                <w:rStyle w:val="Heading2Char"/>
                <w:rFonts w:ascii="Times New Roman" w:hAnsi="Times New Roman"/>
                <w:b/>
                <w:bCs/>
                <w:color w:val="auto"/>
                <w:sz w:val="24"/>
                <w:szCs w:val="24"/>
              </w:rPr>
              <w:t>ultāti</w:t>
            </w:r>
            <w:bookmarkEnd w:id="3"/>
            <w:r w:rsidR="008B5A4A" w:rsidRPr="0075054A">
              <w:rPr>
                <w:rStyle w:val="Heading2Char"/>
                <w:rFonts w:ascii="Times New Roman" w:hAnsi="Times New Roman"/>
                <w:b/>
                <w:bCs/>
                <w:color w:val="auto"/>
                <w:sz w:val="24"/>
                <w:szCs w:val="24"/>
              </w:rPr>
              <w:t xml:space="preserve"> </w:t>
            </w:r>
            <w:r w:rsidR="008B5A4A" w:rsidRPr="0075054A">
              <w:rPr>
                <w:rStyle w:val="Heading2Char"/>
                <w:rFonts w:ascii="Times New Roman" w:hAnsi="Times New Roman"/>
                <w:b/>
                <w:bCs/>
                <w:sz w:val="24"/>
                <w:szCs w:val="24"/>
              </w:rPr>
              <w:t>(</w:t>
            </w:r>
            <w:r w:rsidR="0075054A" w:rsidRPr="0075054A">
              <w:rPr>
                <w:rStyle w:val="Heading2Char"/>
                <w:rFonts w:ascii="Times New Roman" w:hAnsi="Times New Roman"/>
                <w:b/>
                <w:bCs/>
                <w:sz w:val="24"/>
                <w:szCs w:val="24"/>
              </w:rPr>
              <w:t>tai skaitā darbības,</w:t>
            </w:r>
            <w:r w:rsidR="0075054A" w:rsidRPr="0055160A">
              <w:rPr>
                <w:rStyle w:val="Heading2Char"/>
                <w:rFonts w:ascii="Times New Roman" w:hAnsi="Times New Roman"/>
                <w:b/>
                <w:bCs/>
                <w:sz w:val="24"/>
                <w:szCs w:val="24"/>
              </w:rPr>
              <w:t xml:space="preserve"> kuras saistītas ar Horizontālajiem princi</w:t>
            </w:r>
            <w:r w:rsidR="0055160A">
              <w:rPr>
                <w:rStyle w:val="Heading2Char"/>
                <w:rFonts w:ascii="Times New Roman" w:hAnsi="Times New Roman"/>
                <w:b/>
                <w:bCs/>
                <w:sz w:val="24"/>
                <w:szCs w:val="24"/>
              </w:rPr>
              <w:t>pi</w:t>
            </w:r>
            <w:r w:rsidR="0075054A" w:rsidRPr="0055160A">
              <w:rPr>
                <w:rStyle w:val="Heading2Char"/>
                <w:rFonts w:ascii="Times New Roman" w:hAnsi="Times New Roman"/>
                <w:b/>
                <w:bCs/>
                <w:sz w:val="24"/>
                <w:szCs w:val="24"/>
              </w:rPr>
              <w:t>em</w:t>
            </w:r>
            <w:r w:rsidR="008B5A4A" w:rsidRPr="0075054A">
              <w:rPr>
                <w:rStyle w:val="Heading2Char"/>
                <w:rFonts w:ascii="Times New Roman" w:hAnsi="Times New Roman"/>
                <w:b/>
                <w:bCs/>
                <w:sz w:val="24"/>
                <w:szCs w:val="24"/>
              </w:rPr>
              <w:t>)</w:t>
            </w:r>
            <w:r w:rsidR="007E77C9" w:rsidRPr="0075054A">
              <w:rPr>
                <w:rFonts w:ascii="Times New Roman" w:hAnsi="Times New Roman"/>
                <w:b/>
                <w:bCs/>
                <w:sz w:val="24"/>
                <w:szCs w:val="24"/>
              </w:rPr>
              <w:t>:</w:t>
            </w:r>
          </w:p>
        </w:tc>
      </w:tr>
      <w:tr w:rsidR="006D2CD8" w:rsidRPr="0023602B" w14:paraId="7C5FAE7B" w14:textId="77777777" w:rsidTr="008A2096">
        <w:tc>
          <w:tcPr>
            <w:tcW w:w="837" w:type="dxa"/>
            <w:vMerge w:val="restart"/>
            <w:vAlign w:val="center"/>
          </w:tcPr>
          <w:p w14:paraId="6EE57F07" w14:textId="77777777" w:rsidR="007E77C9" w:rsidRPr="0023602B" w:rsidRDefault="007E77C9" w:rsidP="0023602B">
            <w:pPr>
              <w:spacing w:after="0" w:line="240" w:lineRule="auto"/>
              <w:jc w:val="center"/>
              <w:rPr>
                <w:rFonts w:ascii="Times New Roman" w:hAnsi="Times New Roman"/>
                <w:b/>
                <w:sz w:val="24"/>
                <w:szCs w:val="24"/>
              </w:rPr>
            </w:pPr>
            <w:proofErr w:type="spellStart"/>
            <w:r w:rsidRPr="0023602B">
              <w:rPr>
                <w:rFonts w:ascii="Times New Roman" w:hAnsi="Times New Roman"/>
                <w:b/>
                <w:sz w:val="24"/>
                <w:szCs w:val="24"/>
              </w:rPr>
              <w:t>N.p.k</w:t>
            </w:r>
            <w:proofErr w:type="spellEnd"/>
            <w:r w:rsidRPr="0023602B">
              <w:rPr>
                <w:rFonts w:ascii="Times New Roman" w:hAnsi="Times New Roman"/>
                <w:b/>
                <w:sz w:val="24"/>
                <w:szCs w:val="24"/>
              </w:rPr>
              <w:t>.</w:t>
            </w:r>
          </w:p>
        </w:tc>
        <w:tc>
          <w:tcPr>
            <w:tcW w:w="1524" w:type="dxa"/>
            <w:vMerge w:val="restart"/>
            <w:vAlign w:val="center"/>
          </w:tcPr>
          <w:p w14:paraId="7547294D" w14:textId="4F80FF2B"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Projekta darbība</w:t>
            </w:r>
          </w:p>
        </w:tc>
        <w:tc>
          <w:tcPr>
            <w:tcW w:w="2054" w:type="dxa"/>
            <w:vMerge w:val="restart"/>
            <w:vAlign w:val="center"/>
          </w:tcPr>
          <w:p w14:paraId="46085ACB"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Projekta darbības apraksts </w:t>
            </w:r>
          </w:p>
          <w:p w14:paraId="4990064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(&lt; 3000 zīmes&gt;)</w:t>
            </w:r>
          </w:p>
        </w:tc>
        <w:tc>
          <w:tcPr>
            <w:tcW w:w="1361" w:type="dxa"/>
            <w:vMerge w:val="restart"/>
            <w:vAlign w:val="center"/>
          </w:tcPr>
          <w:p w14:paraId="354D6DD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 xml:space="preserve">Rezultāts </w:t>
            </w:r>
          </w:p>
        </w:tc>
        <w:tc>
          <w:tcPr>
            <w:tcW w:w="2246" w:type="dxa"/>
            <w:gridSpan w:val="2"/>
            <w:vAlign w:val="center"/>
          </w:tcPr>
          <w:p w14:paraId="767AC237"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Rezultāts skaitliskā izteiksmē</w:t>
            </w:r>
          </w:p>
        </w:tc>
        <w:tc>
          <w:tcPr>
            <w:tcW w:w="1464" w:type="dxa"/>
            <w:vAlign w:val="center"/>
          </w:tcPr>
          <w:p w14:paraId="5E79A945" w14:textId="4B9D760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Iesaistītie partneri</w:t>
            </w:r>
          </w:p>
        </w:tc>
      </w:tr>
      <w:tr w:rsidR="006D2CD8" w:rsidRPr="0023602B" w14:paraId="6628661F" w14:textId="77777777" w:rsidTr="008A2096">
        <w:tc>
          <w:tcPr>
            <w:tcW w:w="837" w:type="dxa"/>
            <w:vMerge/>
            <w:vAlign w:val="center"/>
          </w:tcPr>
          <w:p w14:paraId="7DB58C88" w14:textId="77777777" w:rsidR="007E77C9" w:rsidRPr="0023602B" w:rsidRDefault="007E77C9" w:rsidP="0023602B">
            <w:pPr>
              <w:spacing w:after="0" w:line="240" w:lineRule="auto"/>
              <w:jc w:val="center"/>
              <w:rPr>
                <w:rFonts w:ascii="Times New Roman" w:hAnsi="Times New Roman"/>
                <w:b/>
                <w:sz w:val="24"/>
                <w:szCs w:val="24"/>
              </w:rPr>
            </w:pPr>
          </w:p>
        </w:tc>
        <w:tc>
          <w:tcPr>
            <w:tcW w:w="1524" w:type="dxa"/>
            <w:vMerge/>
            <w:vAlign w:val="center"/>
          </w:tcPr>
          <w:p w14:paraId="38DD3451" w14:textId="77777777" w:rsidR="007E77C9" w:rsidRPr="0023602B" w:rsidRDefault="007E77C9" w:rsidP="0023602B">
            <w:pPr>
              <w:spacing w:after="0" w:line="240" w:lineRule="auto"/>
              <w:jc w:val="center"/>
              <w:rPr>
                <w:rFonts w:ascii="Times New Roman" w:hAnsi="Times New Roman"/>
                <w:b/>
                <w:sz w:val="24"/>
                <w:szCs w:val="24"/>
              </w:rPr>
            </w:pPr>
          </w:p>
        </w:tc>
        <w:tc>
          <w:tcPr>
            <w:tcW w:w="2054" w:type="dxa"/>
            <w:vMerge/>
            <w:vAlign w:val="center"/>
          </w:tcPr>
          <w:p w14:paraId="192CEB75" w14:textId="77777777" w:rsidR="007E77C9" w:rsidRPr="0023602B" w:rsidRDefault="007E77C9" w:rsidP="0023602B">
            <w:pPr>
              <w:spacing w:after="0" w:line="240" w:lineRule="auto"/>
              <w:jc w:val="center"/>
              <w:rPr>
                <w:rFonts w:ascii="Times New Roman" w:hAnsi="Times New Roman"/>
                <w:b/>
                <w:sz w:val="24"/>
                <w:szCs w:val="24"/>
              </w:rPr>
            </w:pPr>
          </w:p>
        </w:tc>
        <w:tc>
          <w:tcPr>
            <w:tcW w:w="1361" w:type="dxa"/>
            <w:vMerge/>
            <w:vAlign w:val="center"/>
          </w:tcPr>
          <w:p w14:paraId="6B51ADC9" w14:textId="77777777" w:rsidR="007E77C9" w:rsidRPr="0023602B" w:rsidRDefault="007E77C9" w:rsidP="0023602B">
            <w:pPr>
              <w:spacing w:after="0" w:line="240" w:lineRule="auto"/>
              <w:jc w:val="center"/>
              <w:rPr>
                <w:rFonts w:ascii="Times New Roman" w:hAnsi="Times New Roman"/>
                <w:b/>
                <w:sz w:val="24"/>
                <w:szCs w:val="24"/>
              </w:rPr>
            </w:pPr>
          </w:p>
        </w:tc>
        <w:tc>
          <w:tcPr>
            <w:tcW w:w="843" w:type="dxa"/>
            <w:vAlign w:val="center"/>
          </w:tcPr>
          <w:p w14:paraId="3784E065"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Skaits</w:t>
            </w:r>
          </w:p>
        </w:tc>
        <w:tc>
          <w:tcPr>
            <w:tcW w:w="1403" w:type="dxa"/>
            <w:vAlign w:val="center"/>
          </w:tcPr>
          <w:p w14:paraId="7FA15D93"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464" w:type="dxa"/>
            <w:vAlign w:val="center"/>
          </w:tcPr>
          <w:p w14:paraId="6C8FDD44" w14:textId="77777777" w:rsidR="007E77C9" w:rsidRPr="0023602B" w:rsidRDefault="007E77C9" w:rsidP="0023602B">
            <w:pPr>
              <w:spacing w:after="0" w:line="240" w:lineRule="auto"/>
              <w:jc w:val="center"/>
              <w:rPr>
                <w:rFonts w:ascii="Times New Roman" w:hAnsi="Times New Roman"/>
                <w:b/>
                <w:sz w:val="24"/>
                <w:szCs w:val="24"/>
              </w:rPr>
            </w:pPr>
          </w:p>
        </w:tc>
      </w:tr>
      <w:tr w:rsidR="006D2CD8" w:rsidRPr="0023602B" w14:paraId="678C4B84" w14:textId="77777777" w:rsidTr="008A2096">
        <w:tc>
          <w:tcPr>
            <w:tcW w:w="837" w:type="dxa"/>
          </w:tcPr>
          <w:p w14:paraId="36E2AD2C" w14:textId="77777777" w:rsidR="008A2096" w:rsidRPr="0023602B" w:rsidRDefault="008A2096" w:rsidP="008A2096">
            <w:pPr>
              <w:spacing w:after="0" w:line="240" w:lineRule="auto"/>
              <w:rPr>
                <w:rFonts w:ascii="Times New Roman" w:hAnsi="Times New Roman"/>
                <w:sz w:val="24"/>
                <w:szCs w:val="24"/>
              </w:rPr>
            </w:pPr>
            <w:r w:rsidRPr="0023602B">
              <w:rPr>
                <w:rFonts w:ascii="Times New Roman" w:hAnsi="Times New Roman"/>
                <w:sz w:val="24"/>
                <w:szCs w:val="24"/>
              </w:rPr>
              <w:t>1.</w:t>
            </w:r>
          </w:p>
        </w:tc>
        <w:tc>
          <w:tcPr>
            <w:tcW w:w="1524" w:type="dxa"/>
          </w:tcPr>
          <w:p w14:paraId="470E1A3B" w14:textId="5B49EB46" w:rsidR="008A2096" w:rsidRDefault="008A2096" w:rsidP="008A2096">
            <w:pPr>
              <w:spacing w:after="0" w:line="240" w:lineRule="auto"/>
              <w:rPr>
                <w:rFonts w:ascii="Times New Roman" w:hAnsi="Times New Roman"/>
                <w:i/>
                <w:color w:val="0070C0"/>
              </w:rPr>
            </w:pPr>
            <w:r>
              <w:rPr>
                <w:rFonts w:ascii="Times New Roman" w:hAnsi="Times New Roman"/>
                <w:i/>
                <w:color w:val="0070C0"/>
              </w:rPr>
              <w:t xml:space="preserve">Projekta darbības ir precīzi jādefinē, t.i., no darbību nosaukumiem var spriest par to saturu, un atbilstību </w:t>
            </w:r>
            <w:r w:rsidR="00BF3B00">
              <w:rPr>
                <w:rFonts w:ascii="Times New Roman" w:hAnsi="Times New Roman"/>
                <w:i/>
                <w:color w:val="0070C0"/>
              </w:rPr>
              <w:t>MK noteikumiem</w:t>
            </w:r>
            <w:r>
              <w:rPr>
                <w:rFonts w:ascii="Times New Roman" w:hAnsi="Times New Roman"/>
                <w:i/>
                <w:color w:val="0070C0"/>
              </w:rPr>
              <w:t xml:space="preserve"> </w:t>
            </w:r>
          </w:p>
          <w:p w14:paraId="031128F9" w14:textId="77777777" w:rsidR="008A2096" w:rsidRDefault="008A2096" w:rsidP="008A2096">
            <w:pPr>
              <w:spacing w:after="0" w:line="240" w:lineRule="auto"/>
              <w:rPr>
                <w:rFonts w:ascii="Times New Roman" w:hAnsi="Times New Roman"/>
                <w:i/>
                <w:color w:val="0070C0"/>
              </w:rPr>
            </w:pPr>
          </w:p>
          <w:p w14:paraId="445D7C46" w14:textId="77777777" w:rsidR="008A2096" w:rsidRDefault="008A2096" w:rsidP="008A2096">
            <w:pPr>
              <w:spacing w:after="0" w:line="240" w:lineRule="auto"/>
              <w:rPr>
                <w:rFonts w:ascii="Times New Roman" w:hAnsi="Times New Roman"/>
                <w:i/>
                <w:color w:val="0070C0"/>
              </w:rPr>
            </w:pPr>
          </w:p>
          <w:p w14:paraId="311A38C4" w14:textId="51755C87"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rPr>
              <w:t xml:space="preserve">Piemēram, Atjaunota operāciju zālē </w:t>
            </w:r>
          </w:p>
        </w:tc>
        <w:tc>
          <w:tcPr>
            <w:tcW w:w="2054" w:type="dxa"/>
          </w:tcPr>
          <w:p w14:paraId="1E6B8262" w14:textId="77777777" w:rsidR="008A2096" w:rsidRDefault="008A2096" w:rsidP="008A2096">
            <w:pPr>
              <w:spacing w:after="0" w:line="240" w:lineRule="auto"/>
              <w:rPr>
                <w:rFonts w:ascii="Times New Roman" w:hAnsi="Times New Roman"/>
                <w:i/>
                <w:color w:val="0070C0"/>
              </w:rPr>
            </w:pPr>
            <w:r>
              <w:rPr>
                <w:rFonts w:ascii="Times New Roman" w:hAnsi="Times New Roman"/>
                <w:i/>
                <w:color w:val="0070C0"/>
              </w:rPr>
              <w:t>Darbības aprakstā pamato tās nepieciešamību, apraksta rīcību un pasākumus, kādi tiks veikti attiecīgās darbības īstenošanas laikā.</w:t>
            </w:r>
          </w:p>
          <w:p w14:paraId="1D75AD30" w14:textId="77777777" w:rsidR="008A2096" w:rsidRDefault="008A2096" w:rsidP="008A2096">
            <w:pPr>
              <w:spacing w:after="0" w:line="240" w:lineRule="auto"/>
              <w:rPr>
                <w:rFonts w:ascii="Times New Roman" w:hAnsi="Times New Roman"/>
                <w:i/>
                <w:color w:val="0070C0"/>
              </w:rPr>
            </w:pPr>
          </w:p>
          <w:p w14:paraId="4681DE22" w14:textId="77777777" w:rsidR="008A2096" w:rsidRDefault="008A2096" w:rsidP="008A2096">
            <w:pPr>
              <w:pStyle w:val="NoSpacing"/>
              <w:jc w:val="both"/>
              <w:rPr>
                <w:rFonts w:ascii="Times New Roman" w:hAnsi="Times New Roman" w:cs="Times New Roman"/>
                <w:i/>
                <w:color w:val="0070C0"/>
              </w:rPr>
            </w:pPr>
            <w:r>
              <w:rPr>
                <w:rFonts w:ascii="Times New Roman" w:hAnsi="Times New Roman" w:cs="Times New Roman"/>
                <w:i/>
                <w:color w:val="0070C0"/>
              </w:rPr>
              <w:t>Projekta darbības ir jāpamato, t.i., tās tieši ietekmē projekta mērķa, rezultātu un rādītāju sasniegšanu. Bez kādas no darbībām projekta mērķa, rezultātu un rādītāju sasniegšana nav iespējama.</w:t>
            </w:r>
            <w:r>
              <w:rPr>
                <w:rFonts w:ascii="Times New Roman" w:hAnsi="Times New Roman"/>
                <w:i/>
                <w:color w:val="0070C0"/>
                <w:sz w:val="24"/>
              </w:rPr>
              <w:t xml:space="preserve"> </w:t>
            </w:r>
            <w:r>
              <w:rPr>
                <w:rFonts w:ascii="Times New Roman" w:hAnsi="Times New Roman" w:cs="Times New Roman"/>
                <w:i/>
                <w:color w:val="0070C0"/>
              </w:rPr>
              <w:t>Katras darbības aprakstā ir pamatota tās nepieciešamība, aprakstīta tās ietvaros plānotā rīcība.</w:t>
            </w:r>
          </w:p>
          <w:p w14:paraId="7F339411" w14:textId="05713B11" w:rsidR="008A2096" w:rsidRDefault="008A2096" w:rsidP="008A2096">
            <w:pPr>
              <w:pStyle w:val="NoSpacing"/>
              <w:jc w:val="both"/>
              <w:rPr>
                <w:rFonts w:ascii="Times New Roman" w:hAnsi="Times New Roman" w:cs="Times New Roman"/>
                <w:i/>
                <w:color w:val="0070C0"/>
              </w:rPr>
            </w:pPr>
            <w:r>
              <w:rPr>
                <w:rFonts w:ascii="Times New Roman" w:hAnsi="Times New Roman" w:cs="Times New Roman"/>
                <w:i/>
                <w:color w:val="0070C0"/>
              </w:rPr>
              <w:t xml:space="preserve">Projekta darbībām jābūt vērstām uz projekta iesnieguma 1.3.punktā aprakstīto </w:t>
            </w:r>
            <w:r w:rsidR="006D2CD8">
              <w:rPr>
                <w:rFonts w:ascii="Times New Roman" w:hAnsi="Times New Roman" w:cs="Times New Roman"/>
                <w:i/>
                <w:color w:val="0070C0"/>
              </w:rPr>
              <w:t xml:space="preserve">sasniedzamo atskaites punktu, mērķu un uzraudzības rādītāju sasniegšanu. </w:t>
            </w:r>
            <w:r>
              <w:rPr>
                <w:rFonts w:ascii="Times New Roman" w:hAnsi="Times New Roman" w:cs="Times New Roman"/>
                <w:i/>
                <w:color w:val="0070C0"/>
              </w:rPr>
              <w:t xml:space="preserve"> </w:t>
            </w:r>
          </w:p>
          <w:p w14:paraId="5600917E" w14:textId="78C44895"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rPr>
              <w:t>Plānotais darbību īstenošanas ilgums ir samērīgs un atbilstošs.</w:t>
            </w:r>
          </w:p>
        </w:tc>
        <w:tc>
          <w:tcPr>
            <w:tcW w:w="1361" w:type="dxa"/>
          </w:tcPr>
          <w:p w14:paraId="1D217870" w14:textId="77777777" w:rsidR="008A2096" w:rsidRDefault="008A2096" w:rsidP="008A2096">
            <w:pPr>
              <w:spacing w:after="0" w:line="240" w:lineRule="auto"/>
              <w:rPr>
                <w:rFonts w:ascii="Times New Roman" w:hAnsi="Times New Roman"/>
                <w:i/>
                <w:color w:val="0070C0"/>
              </w:rPr>
            </w:pPr>
            <w:r>
              <w:rPr>
                <w:rFonts w:ascii="Times New Roman" w:hAnsi="Times New Roman"/>
                <w:i/>
                <w:color w:val="0070C0"/>
              </w:rPr>
              <w:t>Katrai projekta darbībai ir jānorāda pamatots (skaidri izriet no attiecīgās projekta darbības), precīzi definēts un izmērāms rezultāts, kas katras projekta darbības rezultātā tiks sasniegts</w:t>
            </w:r>
          </w:p>
          <w:p w14:paraId="2816215A" w14:textId="77777777" w:rsidR="008A2096" w:rsidRDefault="008A2096" w:rsidP="008A2096">
            <w:pPr>
              <w:spacing w:after="0" w:line="240" w:lineRule="auto"/>
              <w:rPr>
                <w:rFonts w:ascii="Times New Roman" w:hAnsi="Times New Roman"/>
                <w:i/>
                <w:color w:val="0070C0"/>
              </w:rPr>
            </w:pPr>
          </w:p>
          <w:p w14:paraId="6EDA63E4" w14:textId="740A4A2A"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rPr>
              <w:t>Piemēram, atjaunota operāciju zāle</w:t>
            </w:r>
          </w:p>
        </w:tc>
        <w:tc>
          <w:tcPr>
            <w:tcW w:w="843" w:type="dxa"/>
          </w:tcPr>
          <w:p w14:paraId="4B3708DB" w14:textId="49CC309B"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sz w:val="20"/>
                <w:szCs w:val="20"/>
              </w:rPr>
              <w:t>...</w:t>
            </w:r>
          </w:p>
        </w:tc>
        <w:tc>
          <w:tcPr>
            <w:tcW w:w="1403" w:type="dxa"/>
          </w:tcPr>
          <w:p w14:paraId="195B8A1C" w14:textId="3971942F"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sz w:val="20"/>
                <w:szCs w:val="20"/>
              </w:rPr>
              <w:t>…</w:t>
            </w:r>
          </w:p>
        </w:tc>
        <w:tc>
          <w:tcPr>
            <w:tcW w:w="1464" w:type="dxa"/>
          </w:tcPr>
          <w:p w14:paraId="67CE11C3" w14:textId="60579EE6"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6D2CD8" w:rsidRPr="0023602B" w14:paraId="21CD7510" w14:textId="77777777" w:rsidTr="008A2096">
        <w:tc>
          <w:tcPr>
            <w:tcW w:w="837" w:type="dxa"/>
          </w:tcPr>
          <w:p w14:paraId="0C39F374" w14:textId="00227AD9" w:rsidR="008A2096" w:rsidRPr="0023602B" w:rsidRDefault="008A2096" w:rsidP="008A2096">
            <w:pPr>
              <w:spacing w:after="0" w:line="240" w:lineRule="auto"/>
              <w:rPr>
                <w:rFonts w:ascii="Times New Roman" w:hAnsi="Times New Roman"/>
                <w:sz w:val="24"/>
                <w:szCs w:val="24"/>
              </w:rPr>
            </w:pPr>
            <w:r>
              <w:rPr>
                <w:rFonts w:ascii="Times New Roman" w:hAnsi="Times New Roman"/>
                <w:sz w:val="24"/>
                <w:szCs w:val="24"/>
              </w:rPr>
              <w:t>2.</w:t>
            </w:r>
          </w:p>
        </w:tc>
        <w:tc>
          <w:tcPr>
            <w:tcW w:w="1524" w:type="dxa"/>
          </w:tcPr>
          <w:p w14:paraId="263D5D38" w14:textId="554E9BCD"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rPr>
              <w:t xml:space="preserve">Piemēram, Projekta vadības nodrošināšana </w:t>
            </w:r>
          </w:p>
        </w:tc>
        <w:tc>
          <w:tcPr>
            <w:tcW w:w="2054" w:type="dxa"/>
          </w:tcPr>
          <w:p w14:paraId="1B2DEA0A" w14:textId="43BBE150"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361" w:type="dxa"/>
          </w:tcPr>
          <w:p w14:paraId="4B783A0E" w14:textId="19BF8BBD" w:rsidR="008A2096" w:rsidRPr="0023602B" w:rsidRDefault="008A2096" w:rsidP="008A2096">
            <w:pPr>
              <w:spacing w:after="0" w:line="240" w:lineRule="auto"/>
              <w:rPr>
                <w:rFonts w:ascii="Times New Roman" w:hAnsi="Times New Roman"/>
                <w:sz w:val="24"/>
                <w:szCs w:val="24"/>
              </w:rPr>
            </w:pPr>
            <w:r>
              <w:rPr>
                <w:rFonts w:ascii="Times New Roman" w:hAnsi="Times New Roman"/>
                <w:i/>
                <w:color w:val="0070C0"/>
              </w:rPr>
              <w:t xml:space="preserve">Piemēram,1  īstenots projekts </w:t>
            </w:r>
          </w:p>
        </w:tc>
        <w:tc>
          <w:tcPr>
            <w:tcW w:w="843" w:type="dxa"/>
          </w:tcPr>
          <w:p w14:paraId="5E57FC4F" w14:textId="646084AF"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03" w:type="dxa"/>
          </w:tcPr>
          <w:p w14:paraId="707738A4" w14:textId="65CF2229"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64" w:type="dxa"/>
          </w:tcPr>
          <w:p w14:paraId="28C4D288" w14:textId="53B28021" w:rsidR="008A2096" w:rsidRPr="0023602B" w:rsidRDefault="00776FE5" w:rsidP="008A2096">
            <w:pPr>
              <w:spacing w:after="0" w:line="240" w:lineRule="auto"/>
              <w:rPr>
                <w:rFonts w:ascii="Times New Roman" w:hAnsi="Times New Roman"/>
                <w:sz w:val="24"/>
                <w:szCs w:val="24"/>
              </w:rPr>
            </w:pPr>
            <w:r>
              <w:rPr>
                <w:rFonts w:ascii="Times New Roman" w:hAnsi="Times New Roman"/>
                <w:sz w:val="24"/>
                <w:szCs w:val="24"/>
              </w:rPr>
              <w:t>Nav attiecināms</w:t>
            </w:r>
          </w:p>
        </w:tc>
      </w:tr>
      <w:tr w:rsidR="006D2CD8" w:rsidRPr="0023602B" w14:paraId="7FF710DC" w14:textId="77777777" w:rsidTr="008A2096">
        <w:tc>
          <w:tcPr>
            <w:tcW w:w="837" w:type="dxa"/>
          </w:tcPr>
          <w:p w14:paraId="6210AF7E" w14:textId="57BCF5FA" w:rsidR="008A2096" w:rsidRPr="0023602B" w:rsidRDefault="008A2096" w:rsidP="008A2096">
            <w:pPr>
              <w:spacing w:after="0" w:line="240" w:lineRule="auto"/>
              <w:rPr>
                <w:rFonts w:ascii="Times New Roman" w:hAnsi="Times New Roman"/>
                <w:sz w:val="24"/>
                <w:szCs w:val="24"/>
              </w:rPr>
            </w:pPr>
            <w:r>
              <w:rPr>
                <w:rFonts w:ascii="Times New Roman" w:hAnsi="Times New Roman"/>
                <w:sz w:val="24"/>
                <w:szCs w:val="24"/>
              </w:rPr>
              <w:t>3.</w:t>
            </w:r>
          </w:p>
        </w:tc>
        <w:tc>
          <w:tcPr>
            <w:tcW w:w="1524" w:type="dxa"/>
          </w:tcPr>
          <w:p w14:paraId="352955F5" w14:textId="565E7102"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2054" w:type="dxa"/>
          </w:tcPr>
          <w:p w14:paraId="0DD36209" w14:textId="00224C12"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361" w:type="dxa"/>
          </w:tcPr>
          <w:p w14:paraId="0164B86F" w14:textId="3ECD090F"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843" w:type="dxa"/>
          </w:tcPr>
          <w:p w14:paraId="1004208A" w14:textId="5AE158F8"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03" w:type="dxa"/>
          </w:tcPr>
          <w:p w14:paraId="09611A0A" w14:textId="121F0620" w:rsidR="008A2096" w:rsidRPr="0023602B" w:rsidRDefault="008A2096" w:rsidP="008A2096">
            <w:pPr>
              <w:spacing w:after="0" w:line="240" w:lineRule="auto"/>
              <w:rPr>
                <w:rFonts w:ascii="Times New Roman" w:hAnsi="Times New Roman"/>
                <w:sz w:val="24"/>
                <w:szCs w:val="24"/>
              </w:rPr>
            </w:pPr>
            <w:r>
              <w:rPr>
                <w:rFonts w:ascii="Times New Roman" w:hAnsi="Times New Roman"/>
                <w:color w:val="0070C0"/>
              </w:rPr>
              <w:t>…</w:t>
            </w:r>
          </w:p>
        </w:tc>
        <w:tc>
          <w:tcPr>
            <w:tcW w:w="1464" w:type="dxa"/>
          </w:tcPr>
          <w:p w14:paraId="6D30B0AF" w14:textId="77777777" w:rsidR="008A2096" w:rsidRPr="0023602B" w:rsidRDefault="008A2096" w:rsidP="008A2096">
            <w:pPr>
              <w:spacing w:after="0" w:line="240" w:lineRule="auto"/>
              <w:rPr>
                <w:rFonts w:ascii="Times New Roman" w:hAnsi="Times New Roman"/>
                <w:sz w:val="24"/>
                <w:szCs w:val="24"/>
              </w:rPr>
            </w:pPr>
          </w:p>
        </w:tc>
      </w:tr>
      <w:tr w:rsidR="006D2CD8" w:rsidRPr="0023602B" w14:paraId="40C92633" w14:textId="77777777" w:rsidTr="008A2096">
        <w:tc>
          <w:tcPr>
            <w:tcW w:w="837" w:type="dxa"/>
          </w:tcPr>
          <w:p w14:paraId="4B12FBA0"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w:t>
            </w:r>
          </w:p>
        </w:tc>
        <w:tc>
          <w:tcPr>
            <w:tcW w:w="1524" w:type="dxa"/>
          </w:tcPr>
          <w:p w14:paraId="324C1459" w14:textId="77777777" w:rsidR="007E77C9" w:rsidRPr="0023602B" w:rsidRDefault="007E77C9" w:rsidP="0023602B">
            <w:pPr>
              <w:spacing w:after="0" w:line="240" w:lineRule="auto"/>
              <w:rPr>
                <w:rFonts w:ascii="Times New Roman" w:hAnsi="Times New Roman"/>
                <w:sz w:val="24"/>
                <w:szCs w:val="24"/>
              </w:rPr>
            </w:pPr>
          </w:p>
        </w:tc>
        <w:tc>
          <w:tcPr>
            <w:tcW w:w="2054" w:type="dxa"/>
          </w:tcPr>
          <w:p w14:paraId="2BB57166" w14:textId="77777777" w:rsidR="007E77C9" w:rsidRPr="0023602B" w:rsidRDefault="007E77C9" w:rsidP="0023602B">
            <w:pPr>
              <w:spacing w:after="0" w:line="240" w:lineRule="auto"/>
              <w:rPr>
                <w:rFonts w:ascii="Times New Roman" w:hAnsi="Times New Roman"/>
                <w:sz w:val="24"/>
                <w:szCs w:val="24"/>
              </w:rPr>
            </w:pPr>
          </w:p>
        </w:tc>
        <w:tc>
          <w:tcPr>
            <w:tcW w:w="1361" w:type="dxa"/>
          </w:tcPr>
          <w:p w14:paraId="6ACC3270" w14:textId="77777777" w:rsidR="007E77C9" w:rsidRPr="0023602B" w:rsidRDefault="007E77C9" w:rsidP="0023602B">
            <w:pPr>
              <w:spacing w:after="0" w:line="240" w:lineRule="auto"/>
              <w:rPr>
                <w:rFonts w:ascii="Times New Roman" w:hAnsi="Times New Roman"/>
                <w:sz w:val="24"/>
                <w:szCs w:val="24"/>
              </w:rPr>
            </w:pPr>
          </w:p>
        </w:tc>
        <w:tc>
          <w:tcPr>
            <w:tcW w:w="843" w:type="dxa"/>
          </w:tcPr>
          <w:p w14:paraId="36B7F178" w14:textId="77777777" w:rsidR="007E77C9" w:rsidRPr="0023602B" w:rsidRDefault="007E77C9" w:rsidP="0023602B">
            <w:pPr>
              <w:spacing w:after="0" w:line="240" w:lineRule="auto"/>
              <w:rPr>
                <w:rFonts w:ascii="Times New Roman" w:hAnsi="Times New Roman"/>
                <w:sz w:val="24"/>
                <w:szCs w:val="24"/>
              </w:rPr>
            </w:pPr>
          </w:p>
        </w:tc>
        <w:tc>
          <w:tcPr>
            <w:tcW w:w="1403" w:type="dxa"/>
          </w:tcPr>
          <w:p w14:paraId="49B748F5" w14:textId="77777777" w:rsidR="007E77C9" w:rsidRPr="0023602B" w:rsidRDefault="007E77C9" w:rsidP="0023602B">
            <w:pPr>
              <w:spacing w:after="0" w:line="240" w:lineRule="auto"/>
              <w:rPr>
                <w:rFonts w:ascii="Times New Roman" w:hAnsi="Times New Roman"/>
                <w:sz w:val="24"/>
                <w:szCs w:val="24"/>
              </w:rPr>
            </w:pPr>
          </w:p>
        </w:tc>
        <w:tc>
          <w:tcPr>
            <w:tcW w:w="1464" w:type="dxa"/>
          </w:tcPr>
          <w:p w14:paraId="1776B9F8" w14:textId="77777777" w:rsidR="007E77C9" w:rsidRPr="0023602B" w:rsidRDefault="007E77C9" w:rsidP="0023602B">
            <w:pPr>
              <w:spacing w:after="0" w:line="240" w:lineRule="auto"/>
              <w:rPr>
                <w:rFonts w:ascii="Times New Roman" w:hAnsi="Times New Roman"/>
                <w:sz w:val="24"/>
                <w:szCs w:val="24"/>
              </w:rPr>
            </w:pPr>
          </w:p>
        </w:tc>
      </w:tr>
    </w:tbl>
    <w:p w14:paraId="7D8693FB" w14:textId="0DF4FCC8" w:rsidR="00A35FF3" w:rsidRDefault="00A35FF3" w:rsidP="00A35FF3">
      <w:pPr>
        <w:pStyle w:val="ListParagraph"/>
        <w:spacing w:after="0"/>
        <w:ind w:left="0"/>
        <w:rPr>
          <w:rFonts w:ascii="Times New Roman" w:eastAsia="ヒラギノ角ゴ Pro W3" w:hAnsi="Times New Roman"/>
          <w:i/>
          <w:color w:val="0000FF"/>
        </w:rPr>
      </w:pPr>
      <w:r>
        <w:rPr>
          <w:rFonts w:ascii="Times New Roman" w:eastAsia="ヒラギノ角ゴ Pro W3" w:hAnsi="Times New Roman"/>
          <w:i/>
          <w:color w:val="0070C0"/>
        </w:rPr>
        <w:lastRenderedPageBreak/>
        <w:t>Kolonnā “</w:t>
      </w:r>
      <w:proofErr w:type="spellStart"/>
      <w:r>
        <w:rPr>
          <w:rFonts w:ascii="Times New Roman" w:eastAsia="ヒラギノ角ゴ Pro W3" w:hAnsi="Times New Roman"/>
          <w:i/>
          <w:color w:val="0070C0"/>
        </w:rPr>
        <w:t>N.p.k</w:t>
      </w:r>
      <w:proofErr w:type="spellEnd"/>
      <w:r>
        <w:rPr>
          <w:rFonts w:ascii="Times New Roman" w:eastAsia="ヒラギノ角ゴ Pro W3" w:hAnsi="Times New Roman"/>
          <w:i/>
          <w:color w:val="0070C0"/>
        </w:rPr>
        <w:t xml:space="preserve">..” norāda attiecīgās darbības numuru, numerācija tiek saglabāta arī turpmākās projekta iesnieguma sadaļās, t.i., </w:t>
      </w:r>
      <w:r w:rsidR="00BE1E77">
        <w:rPr>
          <w:rFonts w:ascii="Times New Roman" w:eastAsia="ヒラギノ角ゴ Pro W3" w:hAnsi="Times New Roman"/>
          <w:i/>
          <w:color w:val="0070C0"/>
        </w:rPr>
        <w:t>2</w:t>
      </w:r>
      <w:r>
        <w:rPr>
          <w:rFonts w:ascii="Times New Roman" w:eastAsia="ヒラギノ角ゴ Pro W3" w:hAnsi="Times New Roman"/>
          <w:i/>
          <w:color w:val="0070C0"/>
        </w:rPr>
        <w:t>.pielikumā;</w:t>
      </w:r>
    </w:p>
    <w:p w14:paraId="2EE7FFD1" w14:textId="77777777" w:rsidR="00A35FF3" w:rsidRDefault="00A35FF3" w:rsidP="00A35FF3">
      <w:pPr>
        <w:pStyle w:val="ListParagraph"/>
        <w:spacing w:after="0"/>
        <w:ind w:left="0"/>
        <w:rPr>
          <w:rFonts w:ascii="Times New Roman" w:eastAsia="ヒラギノ角ゴ Pro W3" w:hAnsi="Times New Roman"/>
          <w:b/>
          <w:i/>
          <w:color w:val="0070C0"/>
        </w:rPr>
      </w:pPr>
      <w:r>
        <w:rPr>
          <w:rFonts w:ascii="Times New Roman" w:eastAsia="ヒラギノ角ゴ Pro W3" w:hAnsi="Times New Roman"/>
          <w:i/>
          <w:color w:val="0070C0"/>
        </w:rPr>
        <w:t xml:space="preserve">Kolonnā “Projekta darbība” norāda konkrētu darbības nosaukumu, ja nepieciešams, tad papildina ar </w:t>
      </w:r>
      <w:proofErr w:type="spellStart"/>
      <w:r>
        <w:rPr>
          <w:rFonts w:ascii="Times New Roman" w:eastAsia="ヒラギノ角ゴ Pro W3" w:hAnsi="Times New Roman"/>
          <w:i/>
          <w:color w:val="0070C0"/>
        </w:rPr>
        <w:t>apakšdarbībām</w:t>
      </w:r>
      <w:proofErr w:type="spellEnd"/>
      <w:r>
        <w:rPr>
          <w:rFonts w:ascii="Times New Roman" w:eastAsia="ヒラギノ角ゴ Pro W3" w:hAnsi="Times New Roman"/>
          <w:i/>
          <w:color w:val="0070C0"/>
        </w:rPr>
        <w:t>.</w:t>
      </w:r>
      <w:r>
        <w:rPr>
          <w:rFonts w:ascii="Times New Roman" w:eastAsia="ヒラギノ角ゴ Pro W3" w:hAnsi="Times New Roman"/>
          <w:b/>
          <w:i/>
          <w:color w:val="0070C0"/>
        </w:rPr>
        <w:t xml:space="preserve"> </w:t>
      </w:r>
    </w:p>
    <w:p w14:paraId="154DC3AE" w14:textId="77777777" w:rsidR="00A35FF3" w:rsidRDefault="00A35FF3" w:rsidP="00A35FF3">
      <w:pPr>
        <w:pStyle w:val="ListParagraph"/>
        <w:spacing w:after="0"/>
        <w:ind w:left="0"/>
        <w:rPr>
          <w:rFonts w:ascii="Times New Roman" w:eastAsia="ヒラギノ角ゴ Pro W3" w:hAnsi="Times New Roman"/>
          <w:b/>
          <w:i/>
          <w:color w:val="0000FF"/>
        </w:rPr>
      </w:pPr>
      <w:r>
        <w:rPr>
          <w:rFonts w:ascii="Times New Roman" w:eastAsia="ヒラギノ角ゴ Pro W3" w:hAnsi="Times New Roman"/>
          <w:b/>
          <w:i/>
          <w:color w:val="0070C0"/>
        </w:rPr>
        <w:t xml:space="preserve">Ja tiek norādītas </w:t>
      </w:r>
      <w:proofErr w:type="spellStart"/>
      <w:r>
        <w:rPr>
          <w:rFonts w:ascii="Times New Roman" w:eastAsia="ヒラギノ角ゴ Pro W3" w:hAnsi="Times New Roman"/>
          <w:b/>
          <w:i/>
          <w:color w:val="0070C0"/>
        </w:rPr>
        <w:t>apakšdarbības</w:t>
      </w:r>
      <w:proofErr w:type="spellEnd"/>
      <w:r>
        <w:rPr>
          <w:rFonts w:ascii="Times New Roman" w:eastAsia="ヒラギノ角ゴ Pro W3" w:hAnsi="Times New Roman"/>
          <w:b/>
          <w:i/>
          <w:color w:val="0070C0"/>
        </w:rPr>
        <w:t>, tad tām noteikti jānorāda arī darbības apraksts un rezultāts, aizpildot visas kolonnas</w:t>
      </w:r>
      <w:r>
        <w:rPr>
          <w:rFonts w:ascii="Times New Roman" w:eastAsia="ヒラギノ角ゴ Pro W3" w:hAnsi="Times New Roman"/>
          <w:b/>
          <w:i/>
          <w:color w:val="0000FF"/>
        </w:rPr>
        <w:t>.</w:t>
      </w:r>
    </w:p>
    <w:p w14:paraId="63589A03" w14:textId="77777777" w:rsidR="00A35FF3" w:rsidRDefault="00A35FF3" w:rsidP="00A35FF3">
      <w:pPr>
        <w:pStyle w:val="ListParagraph"/>
        <w:spacing w:after="0"/>
        <w:ind w:left="0"/>
        <w:rPr>
          <w:rFonts w:ascii="Times New Roman" w:eastAsia="ヒラギノ角ゴ Pro W3" w:hAnsi="Times New Roman"/>
          <w:i/>
          <w:color w:val="0070C0"/>
        </w:rPr>
      </w:pPr>
      <w:r>
        <w:rPr>
          <w:rFonts w:ascii="Times New Roman" w:eastAsia="ヒラギノ角ゴ Pro W3" w:hAnsi="Times New Roman"/>
          <w:b/>
          <w:i/>
          <w:color w:val="0070C0"/>
        </w:rPr>
        <w:t xml:space="preserve">Ja tiek veidotas </w:t>
      </w:r>
      <w:proofErr w:type="spellStart"/>
      <w:r>
        <w:rPr>
          <w:rFonts w:ascii="Times New Roman" w:eastAsia="ヒラギノ角ゴ Pro W3" w:hAnsi="Times New Roman"/>
          <w:b/>
          <w:i/>
          <w:color w:val="0070C0"/>
        </w:rPr>
        <w:t>apakšdarbības</w:t>
      </w:r>
      <w:proofErr w:type="spellEnd"/>
      <w:r>
        <w:rPr>
          <w:rFonts w:ascii="Times New Roman" w:eastAsia="ヒラギノ角ゴ Pro W3" w:hAnsi="Times New Roman"/>
          <w:b/>
          <w:i/>
          <w:color w:val="0070C0"/>
        </w:rPr>
        <w:t xml:space="preserve">, tad </w:t>
      </w:r>
      <w:proofErr w:type="spellStart"/>
      <w:r>
        <w:rPr>
          <w:rFonts w:ascii="Times New Roman" w:eastAsia="ヒラギノ角ゴ Pro W3" w:hAnsi="Times New Roman"/>
          <w:b/>
          <w:i/>
          <w:color w:val="0070C0"/>
        </w:rPr>
        <w:t>virsdarbībai</w:t>
      </w:r>
      <w:proofErr w:type="spellEnd"/>
      <w:r>
        <w:rPr>
          <w:rFonts w:ascii="Times New Roman" w:eastAsia="ヒラギノ角ゴ Pro W3" w:hAnsi="Times New Roman"/>
          <w:b/>
          <w:i/>
          <w:color w:val="0070C0"/>
        </w:rPr>
        <w:t xml:space="preserve"> nav obligāti jānorāda informācija kolonnās “Rezultāts”, Rezultāts skaitliskā izteiksmē”, jo nav nepieciešams dublēt informāciju, ko jau norāda par </w:t>
      </w:r>
      <w:proofErr w:type="spellStart"/>
      <w:r>
        <w:rPr>
          <w:rFonts w:ascii="Times New Roman" w:eastAsia="ヒラギノ角ゴ Pro W3" w:hAnsi="Times New Roman"/>
          <w:b/>
          <w:i/>
          <w:color w:val="0070C0"/>
        </w:rPr>
        <w:t>apakšdarbībām</w:t>
      </w:r>
      <w:proofErr w:type="spellEnd"/>
      <w:r>
        <w:rPr>
          <w:rFonts w:ascii="Times New Roman" w:eastAsia="ヒラギノ角ゴ Pro W3" w:hAnsi="Times New Roman"/>
          <w:b/>
          <w:i/>
          <w:color w:val="0070C0"/>
        </w:rPr>
        <w:t>.</w:t>
      </w:r>
    </w:p>
    <w:p w14:paraId="591960F2" w14:textId="77777777" w:rsidR="00A35FF3" w:rsidRDefault="00A35FF3" w:rsidP="00A35FF3">
      <w:pPr>
        <w:pStyle w:val="ListParagraph"/>
        <w:spacing w:after="0"/>
        <w:ind w:left="0"/>
        <w:rPr>
          <w:rFonts w:ascii="Times New Roman" w:eastAsia="ヒラギノ角ゴ Pro W3" w:hAnsi="Times New Roman"/>
          <w:i/>
          <w:color w:val="0070C0"/>
        </w:rPr>
      </w:pPr>
      <w:r>
        <w:rPr>
          <w:rFonts w:ascii="Times New Roman" w:eastAsia="ヒラギノ角ゴ Pro W3" w:hAnsi="Times New Roman"/>
          <w:i/>
          <w:color w:val="0070C0"/>
        </w:rPr>
        <w:t>Kolonnā “Projekta darbības apraksts” projekta iesniedzējs apraksta, kādi pasākumi un darbības tiks veiktas attiecīgās darbības īstenošanas laikā.</w:t>
      </w:r>
    </w:p>
    <w:p w14:paraId="3DA9076B" w14:textId="77777777" w:rsidR="00A35FF3" w:rsidRDefault="00A35FF3" w:rsidP="00A35FF3">
      <w:pPr>
        <w:pStyle w:val="ListParagraph"/>
        <w:spacing w:after="0"/>
        <w:ind w:left="0"/>
        <w:rPr>
          <w:rFonts w:ascii="Times New Roman" w:eastAsia="ヒラギノ角ゴ Pro W3" w:hAnsi="Times New Roman"/>
          <w:i/>
          <w:color w:val="0070C0"/>
        </w:rPr>
      </w:pPr>
      <w:r>
        <w:rPr>
          <w:rFonts w:ascii="Times New Roman" w:eastAsia="ヒラギノ角ゴ Pro W3" w:hAnsi="Times New Roman"/>
          <w:i/>
          <w:color w:val="0070C0"/>
        </w:rPr>
        <w:t xml:space="preserve">Kolonnās  “Rezultāts” un “Rezultāts skaitliskā izteiksme” norāda precīzi definētu un reāli sasniedzamu rezultātu, tā skaitlisko izteiksmi (norāda </w:t>
      </w:r>
      <w:r>
        <w:rPr>
          <w:rFonts w:ascii="Times New Roman" w:eastAsia="ヒラギノ角ゴ Pro W3" w:hAnsi="Times New Roman"/>
          <w:b/>
          <w:i/>
          <w:color w:val="0070C0"/>
        </w:rPr>
        <w:t>tikai</w:t>
      </w:r>
      <w:r>
        <w:rPr>
          <w:rFonts w:ascii="Times New Roman" w:eastAsia="ヒラギノ角ゴ Pro W3" w:hAnsi="Times New Roman"/>
          <w:i/>
          <w:color w:val="0070C0"/>
        </w:rPr>
        <w:t xml:space="preserve"> konkrētu skaitlisku informāciju) un atbilstošu mērvienību.</w:t>
      </w:r>
    </w:p>
    <w:p w14:paraId="188E761B" w14:textId="77777777" w:rsidR="00A35FF3" w:rsidRDefault="00A35FF3" w:rsidP="00A35FF3">
      <w:pPr>
        <w:pStyle w:val="ListParagraph"/>
        <w:spacing w:after="0"/>
        <w:ind w:left="0"/>
        <w:rPr>
          <w:rFonts w:ascii="Times New Roman" w:eastAsia="ヒラギノ角ゴ Pro W3" w:hAnsi="Times New Roman"/>
          <w:b/>
          <w:i/>
          <w:color w:val="0070C0"/>
        </w:rPr>
      </w:pPr>
      <w:r>
        <w:rPr>
          <w:rFonts w:ascii="Times New Roman" w:eastAsia="ヒラギノ角ゴ Pro W3" w:hAnsi="Times New Roman"/>
          <w:b/>
          <w:i/>
          <w:color w:val="0070C0"/>
        </w:rPr>
        <w:t xml:space="preserve">Katrai darbībai vai </w:t>
      </w:r>
      <w:proofErr w:type="spellStart"/>
      <w:r>
        <w:rPr>
          <w:rFonts w:ascii="Times New Roman" w:eastAsia="ヒラギノ角ゴ Pro W3" w:hAnsi="Times New Roman"/>
          <w:b/>
          <w:i/>
          <w:color w:val="0070C0"/>
        </w:rPr>
        <w:t>apakšdarbībai</w:t>
      </w:r>
      <w:proofErr w:type="spellEnd"/>
      <w:r>
        <w:rPr>
          <w:rFonts w:ascii="Times New Roman" w:eastAsia="ヒラギノ角ゴ Pro W3" w:hAnsi="Times New Roman"/>
          <w:b/>
          <w:i/>
          <w:color w:val="0070C0"/>
        </w:rPr>
        <w:t xml:space="preserve"> jānorāda </w:t>
      </w:r>
      <w:r>
        <w:rPr>
          <w:rFonts w:ascii="Times New Roman" w:eastAsia="ヒラギノ角ゴ Pro W3" w:hAnsi="Times New Roman"/>
          <w:b/>
          <w:i/>
          <w:color w:val="0070C0"/>
          <w:u w:val="single"/>
        </w:rPr>
        <w:t xml:space="preserve">viens </w:t>
      </w:r>
      <w:r>
        <w:rPr>
          <w:rFonts w:ascii="Times New Roman" w:eastAsia="ヒラギノ角ゴ Pro W3" w:hAnsi="Times New Roman"/>
          <w:b/>
          <w:i/>
          <w:color w:val="0070C0"/>
        </w:rPr>
        <w:t xml:space="preserve">sasniedzamais rezultāts, var veidot vairākas </w:t>
      </w:r>
      <w:proofErr w:type="spellStart"/>
      <w:r>
        <w:rPr>
          <w:rFonts w:ascii="Times New Roman" w:eastAsia="ヒラギノ角ゴ Pro W3" w:hAnsi="Times New Roman"/>
          <w:b/>
          <w:i/>
          <w:color w:val="0070C0"/>
        </w:rPr>
        <w:t>apakšdarbības</w:t>
      </w:r>
      <w:proofErr w:type="spellEnd"/>
      <w:r>
        <w:rPr>
          <w:rFonts w:ascii="Times New Roman" w:eastAsia="ヒラギノ角ゴ Pro W3" w:hAnsi="Times New Roman"/>
          <w:b/>
          <w:i/>
          <w:color w:val="0070C0"/>
        </w:rPr>
        <w:t>, ja darbībām paredzēti vairāki rezultāti.</w:t>
      </w:r>
    </w:p>
    <w:p w14:paraId="2C55A24E" w14:textId="77777777" w:rsidR="00A35FF3" w:rsidRDefault="00A35FF3" w:rsidP="00A35FF3">
      <w:pPr>
        <w:pStyle w:val="ListParagraph"/>
        <w:spacing w:after="0"/>
        <w:ind w:left="426" w:hanging="426"/>
        <w:rPr>
          <w:rFonts w:ascii="Times New Roman" w:eastAsia="ヒラギノ角ゴ Pro W3" w:hAnsi="Times New Roman"/>
          <w:i/>
          <w:color w:val="0070C0"/>
          <w:sz w:val="16"/>
          <w:szCs w:val="16"/>
        </w:rPr>
      </w:pPr>
    </w:p>
    <w:p w14:paraId="6C406286" w14:textId="0CC5533B" w:rsidR="00A35FF3" w:rsidRDefault="00A35FF3" w:rsidP="00A35FF3">
      <w:pPr>
        <w:spacing w:after="0" w:line="240" w:lineRule="auto"/>
        <w:jc w:val="both"/>
        <w:rPr>
          <w:rFonts w:ascii="Times New Roman" w:eastAsia="ヒラギノ角ゴ Pro W3" w:hAnsi="Times New Roman"/>
          <w:i/>
          <w:color w:val="0070C0"/>
        </w:rPr>
      </w:pPr>
      <w:r>
        <w:rPr>
          <w:rFonts w:ascii="Times New Roman" w:eastAsia="ヒラギノ角ゴ Pro W3" w:hAnsi="Times New Roman"/>
          <w:i/>
          <w:color w:val="0070C0"/>
        </w:rPr>
        <w:t>Plānojot projekta darbības, projekta iesniedzējam ir nepieciešams apzināt un uzskaitīt veicamās darbības, kas vērstas uz projekta mērķa (1.1.punkts), plānoto rādītāju (1.3.punkts) un rezultātu sasniegšanu. Projekta darbību plānošanā ievēro MK noteikumu</w:t>
      </w:r>
      <w:r>
        <w:rPr>
          <w:rFonts w:ascii="Times New Roman" w:hAnsi="Times New Roman"/>
          <w:color w:val="0070C0"/>
        </w:rPr>
        <w:t xml:space="preserve"> </w:t>
      </w:r>
      <w:r>
        <w:rPr>
          <w:rFonts w:ascii="Times New Roman" w:eastAsia="ヒラギノ角ゴ Pro W3" w:hAnsi="Times New Roman"/>
          <w:i/>
          <w:color w:val="0070C0"/>
        </w:rPr>
        <w:t xml:space="preserve">nosacījumus. </w:t>
      </w:r>
    </w:p>
    <w:p w14:paraId="7D10A6DC" w14:textId="77777777" w:rsidR="00A35FF3" w:rsidRDefault="00A35FF3" w:rsidP="00A35FF3">
      <w:pPr>
        <w:spacing w:after="0" w:line="240" w:lineRule="auto"/>
        <w:jc w:val="both"/>
        <w:rPr>
          <w:rFonts w:ascii="Times New Roman" w:eastAsia="ヒラギノ角ゴ Pro W3" w:hAnsi="Times New Roman"/>
          <w:i/>
          <w:color w:val="0070C0"/>
          <w:sz w:val="16"/>
          <w:szCs w:val="16"/>
        </w:rPr>
      </w:pPr>
    </w:p>
    <w:p w14:paraId="02DE539E" w14:textId="45C23B6F" w:rsidR="00A35FF3" w:rsidRDefault="00A35FF3" w:rsidP="00A35FF3">
      <w:pPr>
        <w:pStyle w:val="ListParagraph"/>
        <w:numPr>
          <w:ilvl w:val="0"/>
          <w:numId w:val="6"/>
        </w:numPr>
        <w:spacing w:line="256" w:lineRule="auto"/>
        <w:ind w:left="284" w:hanging="284"/>
        <w:jc w:val="both"/>
        <w:rPr>
          <w:rFonts w:ascii="Times New Roman" w:eastAsia="ヒラギノ角ゴ Pro W3" w:hAnsi="Times New Roman"/>
          <w:i/>
          <w:color w:val="0070C0"/>
        </w:rPr>
      </w:pPr>
      <w:r>
        <w:rPr>
          <w:rFonts w:ascii="Times New Roman" w:eastAsia="ヒラギノ角ゴ Pro W3" w:hAnsi="Times New Roman"/>
          <w:i/>
          <w:color w:val="0070C0"/>
        </w:rPr>
        <w:t xml:space="preserve">Projektu darbības aprakstā sniegtajai informācijai nepārprotami jāliecina, ka projekta budžeta kopsavilkumā iekļautās izmaksas atbilst MK noteikumu 30. punktā noteiktajām atbalstāmajām darbībām un projekta darbību aprakstam jāliecina par atbilstību MK noteikumu noteiktajām attiecināmajām izmaksām.  Projekta darbības, kas tiek plānotas  atbilstoši MK noteikumu 30.2., 30.3. apakšpunktā (būvdarbi, tehnoloģiju iegāde, piegāde un montāža) noteiktajām  ir nodalītas un tiek plānotas kā atsevišķas darbības, t.i., būvdarbi katrā attīstāmā infrastruktūrā tiek plānoti kā atsevišķas darbības, ar </w:t>
      </w:r>
      <w:proofErr w:type="spellStart"/>
      <w:r>
        <w:rPr>
          <w:rFonts w:ascii="Times New Roman" w:eastAsia="ヒラギノ角ゴ Pro W3" w:hAnsi="Times New Roman"/>
          <w:i/>
          <w:color w:val="0070C0"/>
        </w:rPr>
        <w:t>apakšdarbībām</w:t>
      </w:r>
      <w:proofErr w:type="spellEnd"/>
      <w:r>
        <w:rPr>
          <w:rFonts w:ascii="Times New Roman" w:eastAsia="ヒラギノ角ゴ Pro W3" w:hAnsi="Times New Roman"/>
          <w:i/>
          <w:color w:val="0070C0"/>
        </w:rPr>
        <w:t xml:space="preserve"> izdalot projektēšanu, ekspertīzi, autoruzraudzību un obligāto apdrošināšanu, kā arī   tehnoloģiju iegāde, piegāde un montāža tiek plānotas kā atsevišķas darbības. </w:t>
      </w:r>
    </w:p>
    <w:p w14:paraId="263A7418" w14:textId="77777777" w:rsidR="00A35FF3" w:rsidRDefault="00A35FF3" w:rsidP="00A35FF3">
      <w:pPr>
        <w:pStyle w:val="ListParagraph"/>
        <w:ind w:left="284"/>
        <w:jc w:val="both"/>
        <w:rPr>
          <w:rFonts w:ascii="Times New Roman" w:eastAsia="ヒラギノ角ゴ Pro W3" w:hAnsi="Times New Roman"/>
          <w:i/>
          <w:color w:val="0070C0"/>
        </w:rPr>
      </w:pPr>
    </w:p>
    <w:p w14:paraId="2B849031" w14:textId="3CE1BF23" w:rsidR="00A35FF3" w:rsidRDefault="00A35FF3" w:rsidP="00A35FF3">
      <w:pPr>
        <w:spacing w:after="0" w:line="240" w:lineRule="auto"/>
        <w:jc w:val="both"/>
        <w:rPr>
          <w:rFonts w:ascii="Times New Roman" w:eastAsia="ヒラギノ角ゴ Pro W3" w:hAnsi="Times New Roman"/>
          <w:b/>
          <w:i/>
          <w:color w:val="0070C0"/>
        </w:rPr>
      </w:pPr>
      <w:r>
        <w:rPr>
          <w:rFonts w:ascii="Times New Roman" w:eastAsia="ヒラギノ角ゴ Pro W3" w:hAnsi="Times New Roman"/>
          <w:b/>
          <w:i/>
          <w:color w:val="0070C0"/>
        </w:rPr>
        <w:t xml:space="preserve">Projektā var plānot tikai tādas darbības, kas atbilst MK noteikumu </w:t>
      </w:r>
      <w:r w:rsidR="00FB75D6">
        <w:rPr>
          <w:rFonts w:ascii="Times New Roman" w:eastAsia="ヒラギノ角ゴ Pro W3" w:hAnsi="Times New Roman"/>
          <w:b/>
          <w:i/>
          <w:color w:val="0070C0"/>
        </w:rPr>
        <w:t>30</w:t>
      </w:r>
      <w:r>
        <w:rPr>
          <w:rFonts w:ascii="Times New Roman" w:eastAsia="ヒラギノ角ゴ Pro W3" w:hAnsi="Times New Roman"/>
          <w:b/>
          <w:i/>
          <w:color w:val="0070C0"/>
        </w:rPr>
        <w:t>.punktā noteiktajām atbalstāmajām darbībām:</w:t>
      </w:r>
    </w:p>
    <w:p w14:paraId="179C7F9F" w14:textId="77777777" w:rsidR="00A35FF3" w:rsidRDefault="00A35FF3" w:rsidP="00A35FF3">
      <w:pPr>
        <w:pStyle w:val="tv213"/>
        <w:numPr>
          <w:ilvl w:val="0"/>
          <w:numId w:val="7"/>
        </w:numPr>
        <w:spacing w:before="0" w:beforeAutospacing="0" w:after="0" w:afterAutospacing="0" w:line="293" w:lineRule="atLeast"/>
        <w:ind w:left="284" w:hanging="284"/>
        <w:jc w:val="both"/>
        <w:rPr>
          <w:rFonts w:eastAsia="ヒラギノ角ゴ Pro W3"/>
          <w:i/>
          <w:color w:val="0070C0"/>
          <w:sz w:val="22"/>
          <w:szCs w:val="22"/>
          <w:lang w:eastAsia="en-US"/>
        </w:rPr>
      </w:pPr>
      <w:r>
        <w:rPr>
          <w:rFonts w:eastAsia="ヒラギノ角ゴ Pro W3"/>
          <w:i/>
          <w:color w:val="0070C0"/>
          <w:sz w:val="22"/>
          <w:szCs w:val="22"/>
          <w:lang w:eastAsia="en-US"/>
        </w:rPr>
        <w:t>projekta vadības nodrošināšana;</w:t>
      </w:r>
    </w:p>
    <w:p w14:paraId="69D8A5BD" w14:textId="77777777" w:rsidR="00A35FF3" w:rsidRDefault="00A35FF3" w:rsidP="00A35FF3">
      <w:pPr>
        <w:pStyle w:val="tv213"/>
        <w:numPr>
          <w:ilvl w:val="0"/>
          <w:numId w:val="7"/>
        </w:numPr>
        <w:spacing w:before="0" w:beforeAutospacing="0" w:after="0" w:afterAutospacing="0" w:line="293" w:lineRule="atLeast"/>
        <w:ind w:left="284" w:hanging="284"/>
        <w:jc w:val="both"/>
        <w:rPr>
          <w:rFonts w:eastAsia="ヒラギノ角ゴ Pro W3"/>
          <w:i/>
          <w:color w:val="0070C0"/>
          <w:sz w:val="22"/>
          <w:szCs w:val="22"/>
          <w:lang w:eastAsia="en-US"/>
        </w:rPr>
      </w:pPr>
      <w:r>
        <w:rPr>
          <w:rFonts w:eastAsia="ヒラギノ角ゴ Pro W3"/>
          <w:i/>
          <w:color w:val="0070C0"/>
          <w:sz w:val="22"/>
          <w:szCs w:val="22"/>
          <w:lang w:eastAsia="en-US"/>
        </w:rPr>
        <w:t>būvdarbi;</w:t>
      </w:r>
    </w:p>
    <w:p w14:paraId="375B3F98" w14:textId="77777777" w:rsidR="00A35FF3" w:rsidRDefault="00A35FF3" w:rsidP="00A35FF3">
      <w:pPr>
        <w:pStyle w:val="tv213"/>
        <w:numPr>
          <w:ilvl w:val="0"/>
          <w:numId w:val="7"/>
        </w:numPr>
        <w:spacing w:before="0" w:beforeAutospacing="0" w:after="0" w:afterAutospacing="0" w:line="293" w:lineRule="atLeast"/>
        <w:ind w:left="284" w:hanging="284"/>
        <w:jc w:val="both"/>
        <w:rPr>
          <w:rFonts w:eastAsia="ヒラギノ角ゴ Pro W3"/>
          <w:i/>
          <w:color w:val="0070C0"/>
          <w:sz w:val="22"/>
          <w:szCs w:val="22"/>
          <w:lang w:eastAsia="en-US"/>
        </w:rPr>
      </w:pPr>
      <w:r>
        <w:rPr>
          <w:rFonts w:eastAsia="ヒラギノ角ゴ Pro W3"/>
          <w:i/>
          <w:color w:val="0070C0"/>
          <w:sz w:val="22"/>
          <w:szCs w:val="22"/>
          <w:lang w:eastAsia="en-US"/>
        </w:rPr>
        <w:t>tehnoloģiju iegāde, piegāde un montāža;</w:t>
      </w:r>
    </w:p>
    <w:p w14:paraId="12CC6AA1" w14:textId="7638A2DD" w:rsidR="00A35FF3" w:rsidRDefault="00FB75D6" w:rsidP="00A35FF3">
      <w:pPr>
        <w:pStyle w:val="tv213"/>
        <w:numPr>
          <w:ilvl w:val="0"/>
          <w:numId w:val="7"/>
        </w:numPr>
        <w:spacing w:before="0" w:beforeAutospacing="0" w:after="0" w:afterAutospacing="0" w:line="293" w:lineRule="atLeast"/>
        <w:ind w:left="284" w:hanging="284"/>
        <w:jc w:val="both"/>
        <w:rPr>
          <w:rFonts w:eastAsia="ヒラギノ角ゴ Pro W3"/>
          <w:i/>
          <w:color w:val="0070C0"/>
          <w:sz w:val="22"/>
          <w:szCs w:val="22"/>
          <w:lang w:eastAsia="en-US"/>
        </w:rPr>
      </w:pPr>
      <w:r>
        <w:rPr>
          <w:rFonts w:eastAsia="ヒラギノ角ゴ Pro W3"/>
          <w:i/>
          <w:color w:val="0070C0"/>
          <w:sz w:val="22"/>
          <w:szCs w:val="22"/>
          <w:lang w:eastAsia="en-US"/>
        </w:rPr>
        <w:t>audits.</w:t>
      </w:r>
    </w:p>
    <w:p w14:paraId="47235B5C" w14:textId="77777777" w:rsidR="00A35FF3" w:rsidRDefault="00A35FF3" w:rsidP="00A35FF3">
      <w:pPr>
        <w:pStyle w:val="NoSpacing"/>
        <w:ind w:left="306"/>
        <w:jc w:val="both"/>
        <w:rPr>
          <w:rFonts w:ascii="Times New Roman" w:hAnsi="Times New Roman"/>
          <w:sz w:val="24"/>
        </w:rPr>
      </w:pPr>
    </w:p>
    <w:p w14:paraId="3274AD18" w14:textId="28C5CD68" w:rsidR="00A35FF3" w:rsidRDefault="00A35FF3" w:rsidP="00A35FF3">
      <w:pPr>
        <w:pStyle w:val="NoSpacing"/>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t xml:space="preserve">Projekta darbību aprakstos, kas noteiktas atbilstoši MK noteikumu </w:t>
      </w:r>
      <w:r w:rsidR="00FB75D6">
        <w:rPr>
          <w:rFonts w:ascii="Times New Roman" w:eastAsia="ヒラギノ角ゴ Pro W3" w:hAnsi="Times New Roman" w:cs="Times New Roman"/>
          <w:i/>
          <w:color w:val="0070C0"/>
        </w:rPr>
        <w:t>30</w:t>
      </w:r>
      <w:r>
        <w:rPr>
          <w:rFonts w:ascii="Times New Roman" w:eastAsia="ヒラギノ角ゴ Pro W3" w:hAnsi="Times New Roman" w:cs="Times New Roman"/>
          <w:i/>
          <w:color w:val="0070C0"/>
        </w:rPr>
        <w:t xml:space="preserve">.2.apakšpunktam (būvdarbi), jānorāda: </w:t>
      </w:r>
    </w:p>
    <w:p w14:paraId="41212EEF" w14:textId="77777777" w:rsidR="00A35FF3"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t>katras darbības īstenošanas vietas adrese (pilsēta vai novads vai pagasts, iela, mājas numurs), kadastra numurs vai apzīmējums un īpašuma tiesiskais statuss (īpašumā vai valdījumā);</w:t>
      </w:r>
    </w:p>
    <w:p w14:paraId="31127006" w14:textId="77777777" w:rsidR="00A35FF3"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t>attīstāmās infrastruktūras ietvaros konkrētas ēkas, telpu grupas, korpusi, ēkas stāvi vai kabineti;</w:t>
      </w:r>
    </w:p>
    <w:p w14:paraId="2B6070EB" w14:textId="77777777" w:rsidR="00A35FF3"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t>būvdarbu raksturojums (atjaunošana vai pārbūve);</w:t>
      </w:r>
    </w:p>
    <w:p w14:paraId="2DD8BFF0" w14:textId="77777777" w:rsidR="00A35FF3"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t>darbības ietvaros veicamo galveno darbu veidi, nenorādot konkrēto apjomu (piemēram, elektroinstalācija, kanalizācija, ūdensvads, logu nomaiņa, ventilācijas sistēma, grīdas segumi, sienu apdare utt.), kā arī norādīti darbības ietvaros veicamo galveno infrastruktūras labiekārtošanas darbu veidi;</w:t>
      </w:r>
    </w:p>
    <w:p w14:paraId="6F48287C" w14:textId="77777777" w:rsidR="00A35FF3" w:rsidRDefault="00A35FF3" w:rsidP="00A35FF3">
      <w:pPr>
        <w:pStyle w:val="NoSpacing"/>
        <w:numPr>
          <w:ilvl w:val="0"/>
          <w:numId w:val="8"/>
        </w:numPr>
        <w:ind w:left="284" w:hanging="284"/>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t>darbības ietvaros paredzētais kopējais būvdarbu apjoms kvadrātmetros.</w:t>
      </w:r>
    </w:p>
    <w:p w14:paraId="3E461622" w14:textId="77777777" w:rsidR="00A35FF3" w:rsidRPr="00776FE5" w:rsidRDefault="00A35FF3" w:rsidP="00A35FF3">
      <w:pPr>
        <w:pStyle w:val="NoSpacing"/>
        <w:jc w:val="both"/>
        <w:rPr>
          <w:rFonts w:ascii="Times New Roman" w:eastAsia="ヒラギノ角ゴ Pro W3" w:hAnsi="Times New Roman" w:cs="Times New Roman"/>
          <w:i/>
          <w:iCs/>
          <w:color w:val="0070C0"/>
        </w:rPr>
      </w:pPr>
    </w:p>
    <w:p w14:paraId="25187883" w14:textId="55071DE3" w:rsidR="00A35FF3" w:rsidRPr="00776FE5" w:rsidRDefault="00776FE5" w:rsidP="00A35FF3">
      <w:pPr>
        <w:pStyle w:val="NoSpacing"/>
        <w:shd w:val="clear" w:color="auto" w:fill="FFFFFF"/>
        <w:jc w:val="both"/>
        <w:rPr>
          <w:rFonts w:ascii="Times New Roman" w:hAnsi="Times New Roman" w:cs="Times New Roman"/>
          <w:i/>
          <w:iCs/>
          <w:color w:val="0070C0"/>
        </w:rPr>
      </w:pPr>
      <w:r w:rsidRPr="00776FE5">
        <w:rPr>
          <w:rFonts w:ascii="Times New Roman" w:hAnsi="Times New Roman" w:cs="Times New Roman"/>
          <w:i/>
          <w:iCs/>
          <w:color w:val="0070C0"/>
        </w:rPr>
        <w:t>Izmaksas AF plānā apr</w:t>
      </w:r>
      <w:r>
        <w:rPr>
          <w:rFonts w:ascii="Times New Roman" w:hAnsi="Times New Roman" w:cs="Times New Roman"/>
          <w:i/>
          <w:iCs/>
          <w:color w:val="0070C0"/>
        </w:rPr>
        <w:t>ē</w:t>
      </w:r>
      <w:r w:rsidRPr="00776FE5">
        <w:rPr>
          <w:rFonts w:ascii="Times New Roman" w:hAnsi="Times New Roman" w:cs="Times New Roman"/>
          <w:i/>
          <w:iCs/>
          <w:color w:val="0070C0"/>
        </w:rPr>
        <w:t>ķinā</w:t>
      </w:r>
      <w:r>
        <w:rPr>
          <w:rFonts w:ascii="Times New Roman" w:hAnsi="Times New Roman" w:cs="Times New Roman"/>
          <w:i/>
          <w:iCs/>
          <w:color w:val="0070C0"/>
        </w:rPr>
        <w:t>t</w:t>
      </w:r>
      <w:r w:rsidRPr="00776FE5">
        <w:rPr>
          <w:rFonts w:ascii="Times New Roman" w:hAnsi="Times New Roman" w:cs="Times New Roman"/>
          <w:i/>
          <w:iCs/>
          <w:color w:val="0070C0"/>
        </w:rPr>
        <w:t>as, ņemot vērā šādu izmaksu aprēķinu: jaunai būvniecībai 2511 EUR/m2; augstas sarežģītības būvniecībai 2216 EUR/m2; vidējas sarežģītības būvniecībai 1526 EUR/m2 un zemas sarežģītības būvniecībai 613 EUR/m2, kā arī iekārtu iegādei 26% no kopējām projektu izmaksām.</w:t>
      </w:r>
      <w:r w:rsidR="00786E5A">
        <w:rPr>
          <w:rFonts w:ascii="Times New Roman" w:hAnsi="Times New Roman" w:cs="Times New Roman"/>
          <w:i/>
          <w:iCs/>
          <w:color w:val="0070C0"/>
        </w:rPr>
        <w:t xml:space="preserve"> Atbilstība minētajam aprēķinam netiks vērtēta.</w:t>
      </w:r>
    </w:p>
    <w:p w14:paraId="441418EA" w14:textId="77777777" w:rsidR="00776FE5" w:rsidRDefault="00776FE5" w:rsidP="00A35FF3">
      <w:pPr>
        <w:pStyle w:val="NoSpacing"/>
        <w:shd w:val="clear" w:color="auto" w:fill="FFFFFF"/>
        <w:jc w:val="both"/>
        <w:rPr>
          <w:rFonts w:ascii="Times New Roman" w:eastAsia="ヒラギノ角ゴ Pro W3" w:hAnsi="Times New Roman" w:cs="Times New Roman"/>
          <w:i/>
          <w:color w:val="0070C0"/>
        </w:rPr>
      </w:pPr>
    </w:p>
    <w:p w14:paraId="36D40A97" w14:textId="0FADD87B" w:rsidR="00A35FF3" w:rsidRDefault="00A35FF3" w:rsidP="00A35FF3">
      <w:pPr>
        <w:pStyle w:val="NoSpacing"/>
        <w:ind w:left="23"/>
        <w:jc w:val="both"/>
        <w:rPr>
          <w:rFonts w:ascii="Times New Roman" w:eastAsia="ヒラギノ角ゴ Pro W3" w:hAnsi="Times New Roman" w:cs="Times New Roman"/>
          <w:i/>
          <w:color w:val="0070C0"/>
        </w:rPr>
      </w:pPr>
      <w:r>
        <w:rPr>
          <w:rFonts w:ascii="Times New Roman" w:eastAsia="ヒラギノ角ゴ Pro W3" w:hAnsi="Times New Roman" w:cs="Times New Roman"/>
          <w:i/>
          <w:color w:val="0070C0"/>
        </w:rPr>
        <w:lastRenderedPageBreak/>
        <w:t xml:space="preserve">Projekta darbību aprakstos, kas noteiktas atbilstoši MK noteikumu par specifiskā atbalsta mērķa īstenošanu </w:t>
      </w:r>
      <w:r w:rsidR="00FB75D6">
        <w:rPr>
          <w:rFonts w:ascii="Times New Roman" w:eastAsia="ヒラギノ角ゴ Pro W3" w:hAnsi="Times New Roman" w:cs="Times New Roman"/>
          <w:i/>
          <w:color w:val="0070C0"/>
        </w:rPr>
        <w:t>30</w:t>
      </w:r>
      <w:r>
        <w:rPr>
          <w:rFonts w:ascii="Times New Roman" w:eastAsia="ヒラギノ角ゴ Pro W3" w:hAnsi="Times New Roman" w:cs="Times New Roman"/>
          <w:i/>
          <w:color w:val="0070C0"/>
        </w:rPr>
        <w:t>.3</w:t>
      </w:r>
      <w:r w:rsidR="00FB75D6">
        <w:rPr>
          <w:rFonts w:ascii="Times New Roman" w:eastAsia="ヒラギノ角ゴ Pro W3" w:hAnsi="Times New Roman" w:cs="Times New Roman"/>
          <w:i/>
          <w:color w:val="0070C0"/>
        </w:rPr>
        <w:t>.</w:t>
      </w:r>
      <w:r>
        <w:rPr>
          <w:rFonts w:ascii="Times New Roman" w:eastAsia="ヒラギノ角ゴ Pro W3" w:hAnsi="Times New Roman" w:cs="Times New Roman"/>
          <w:i/>
          <w:color w:val="0070C0"/>
        </w:rPr>
        <w:t xml:space="preserve"> apakšpunktam, jānorāda, kādas tieši tehnoloģijas tiks iegādātas.</w:t>
      </w:r>
    </w:p>
    <w:p w14:paraId="7FA703E4" w14:textId="5AA90BCB" w:rsidR="00A35FF3" w:rsidRPr="00776FE5" w:rsidRDefault="00776FE5" w:rsidP="00A35FF3">
      <w:pPr>
        <w:spacing w:after="0" w:line="240" w:lineRule="auto"/>
        <w:jc w:val="both"/>
        <w:rPr>
          <w:rFonts w:ascii="Times New Roman" w:eastAsia="ヒラギノ角ゴ Pro W3" w:hAnsi="Times New Roman"/>
          <w:b/>
          <w:bCs/>
          <w:i/>
          <w:color w:val="0070C0"/>
        </w:rPr>
      </w:pPr>
      <w:r w:rsidRPr="00776FE5">
        <w:rPr>
          <w:rFonts w:ascii="Times New Roman" w:eastAsia="ヒラギノ角ゴ Pro W3" w:hAnsi="Times New Roman"/>
          <w:b/>
          <w:bCs/>
          <w:i/>
          <w:color w:val="0070C0"/>
        </w:rPr>
        <w:t xml:space="preserve">! ! </w:t>
      </w:r>
      <w:r w:rsidR="00FB75D6" w:rsidRPr="00776FE5">
        <w:rPr>
          <w:rFonts w:ascii="Times New Roman" w:eastAsia="ヒラギノ角ゴ Pro W3" w:hAnsi="Times New Roman"/>
          <w:b/>
          <w:bCs/>
          <w:i/>
          <w:color w:val="0070C0"/>
        </w:rPr>
        <w:t>Projekta darbību aprakstos katrai projekta darbībai jānorāda saikne ar integrētas veselības aprūpes attīstību vai epidemioloģiskās drošības uzlabošanu.</w:t>
      </w:r>
    </w:p>
    <w:p w14:paraId="26355A6D" w14:textId="714B76D6" w:rsidR="007E77C9" w:rsidRPr="003A7637" w:rsidRDefault="007E77C9" w:rsidP="005E20A6">
      <w:pPr>
        <w:spacing w:after="0"/>
        <w:rPr>
          <w:rFonts w:ascii="Times New Roman" w:hAnsi="Times New Roman"/>
          <w:sz w:val="24"/>
          <w:szCs w:val="24"/>
        </w:rPr>
      </w:pPr>
    </w:p>
    <w:p w14:paraId="67DAD43F" w14:textId="77777777" w:rsidR="007E77C9" w:rsidRPr="003A7637" w:rsidRDefault="007E77C9" w:rsidP="005E20A6">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0B46710F" w14:textId="77777777" w:rsidTr="767F6E28">
        <w:trPr>
          <w:trHeight w:val="748"/>
        </w:trPr>
        <w:tc>
          <w:tcPr>
            <w:tcW w:w="9486" w:type="dxa"/>
            <w:vAlign w:val="center"/>
          </w:tcPr>
          <w:p w14:paraId="510D6E1F" w14:textId="1E856552" w:rsidR="007E77C9" w:rsidRPr="0023602B" w:rsidRDefault="008E2814" w:rsidP="24040961">
            <w:pPr>
              <w:pStyle w:val="ListParagraph"/>
              <w:numPr>
                <w:ilvl w:val="1"/>
                <w:numId w:val="1"/>
              </w:numPr>
              <w:spacing w:after="0" w:line="240" w:lineRule="auto"/>
              <w:rPr>
                <w:rFonts w:ascii="Times New Roman" w:hAnsi="Times New Roman"/>
                <w:b/>
                <w:bCs/>
                <w:sz w:val="24"/>
                <w:szCs w:val="24"/>
              </w:rPr>
            </w:pPr>
            <w:bookmarkStart w:id="4" w:name="_Toc496274490"/>
            <w:r>
              <w:rPr>
                <w:rStyle w:val="Heading2Char"/>
                <w:rFonts w:ascii="Times New Roman" w:hAnsi="Times New Roman"/>
                <w:b/>
                <w:bCs/>
                <w:color w:val="auto"/>
                <w:sz w:val="24"/>
                <w:szCs w:val="24"/>
              </w:rPr>
              <w:t>Investīciju p</w:t>
            </w:r>
            <w:r w:rsidR="007E77C9" w:rsidRPr="767F6E28">
              <w:rPr>
                <w:rStyle w:val="Heading2Char"/>
                <w:rFonts w:ascii="Times New Roman" w:hAnsi="Times New Roman"/>
                <w:b/>
                <w:bCs/>
                <w:color w:val="auto"/>
                <w:sz w:val="24"/>
                <w:szCs w:val="24"/>
              </w:rPr>
              <w:t xml:space="preserve">rojektā sasniedzamie </w:t>
            </w:r>
            <w:r w:rsidR="70496453" w:rsidRPr="008E2814">
              <w:rPr>
                <w:rStyle w:val="Heading2Char"/>
                <w:rFonts w:ascii="Times New Roman" w:hAnsi="Times New Roman"/>
                <w:b/>
                <w:bCs/>
                <w:color w:val="auto"/>
                <w:sz w:val="24"/>
                <w:szCs w:val="24"/>
              </w:rPr>
              <w:t>atskaites punkti</w:t>
            </w:r>
            <w:r w:rsidR="00CF759B">
              <w:rPr>
                <w:rStyle w:val="Heading2Char"/>
                <w:rFonts w:ascii="Times New Roman" w:hAnsi="Times New Roman"/>
                <w:b/>
                <w:bCs/>
                <w:color w:val="auto"/>
                <w:sz w:val="24"/>
                <w:szCs w:val="24"/>
              </w:rPr>
              <w:t xml:space="preserve">, </w:t>
            </w:r>
            <w:r w:rsidR="70496453" w:rsidRPr="008E2814">
              <w:rPr>
                <w:rStyle w:val="Heading2Char"/>
                <w:rFonts w:ascii="Times New Roman" w:hAnsi="Times New Roman"/>
                <w:b/>
                <w:bCs/>
                <w:color w:val="auto"/>
                <w:sz w:val="24"/>
                <w:szCs w:val="24"/>
              </w:rPr>
              <w:t>mērķi</w:t>
            </w:r>
            <w:r w:rsidR="00CF759B">
              <w:rPr>
                <w:rStyle w:val="Heading2Char"/>
                <w:rFonts w:ascii="Times New Roman" w:hAnsi="Times New Roman"/>
                <w:b/>
                <w:bCs/>
                <w:color w:val="auto"/>
                <w:sz w:val="24"/>
                <w:szCs w:val="24"/>
              </w:rPr>
              <w:t xml:space="preserve"> un</w:t>
            </w:r>
            <w:r w:rsidR="007E77C9" w:rsidRPr="008E2814">
              <w:rPr>
                <w:rStyle w:val="Heading2Char"/>
                <w:rFonts w:ascii="Times New Roman" w:hAnsi="Times New Roman"/>
                <w:b/>
                <w:bCs/>
                <w:color w:val="auto"/>
                <w:sz w:val="24"/>
                <w:szCs w:val="24"/>
              </w:rPr>
              <w:t xml:space="preserve"> </w:t>
            </w:r>
            <w:r w:rsidR="00CF759B">
              <w:rPr>
                <w:rStyle w:val="Heading2Char"/>
                <w:rFonts w:ascii="Times New Roman" w:hAnsi="Times New Roman"/>
                <w:b/>
                <w:bCs/>
                <w:color w:val="auto"/>
                <w:sz w:val="24"/>
                <w:szCs w:val="24"/>
              </w:rPr>
              <w:t xml:space="preserve">uzraudzības rādītāji </w:t>
            </w:r>
            <w:r w:rsidR="007E77C9" w:rsidRPr="008E2814">
              <w:rPr>
                <w:rStyle w:val="Heading2Char"/>
                <w:rFonts w:ascii="Times New Roman" w:hAnsi="Times New Roman"/>
                <w:b/>
                <w:bCs/>
                <w:color w:val="auto"/>
                <w:sz w:val="24"/>
                <w:szCs w:val="24"/>
              </w:rPr>
              <w:t xml:space="preserve">atbilstoši </w:t>
            </w:r>
            <w:r w:rsidR="007E77C9" w:rsidRPr="767F6E28">
              <w:rPr>
                <w:rStyle w:val="Heading2Char"/>
                <w:rFonts w:ascii="Times New Roman" w:hAnsi="Times New Roman"/>
                <w:b/>
                <w:bCs/>
                <w:color w:val="auto"/>
                <w:sz w:val="24"/>
                <w:szCs w:val="24"/>
              </w:rPr>
              <w:t xml:space="preserve">normatīvajos aktos par attiecīgā </w:t>
            </w:r>
            <w:r>
              <w:rPr>
                <w:rStyle w:val="Heading2Char"/>
                <w:rFonts w:ascii="Times New Roman" w:hAnsi="Times New Roman"/>
                <w:b/>
                <w:bCs/>
                <w:color w:val="auto"/>
                <w:sz w:val="24"/>
                <w:szCs w:val="24"/>
              </w:rPr>
              <w:t>Atveseļošanas</w:t>
            </w:r>
            <w:r w:rsidR="007E77C9" w:rsidRPr="767F6E28">
              <w:rPr>
                <w:rStyle w:val="Heading2Char"/>
                <w:rFonts w:ascii="Times New Roman" w:hAnsi="Times New Roman"/>
                <w:b/>
                <w:bCs/>
                <w:color w:val="auto"/>
                <w:sz w:val="24"/>
                <w:szCs w:val="24"/>
              </w:rPr>
              <w:t xml:space="preserve"> fonda </w:t>
            </w:r>
            <w:r>
              <w:rPr>
                <w:rStyle w:val="Heading2Char"/>
                <w:rFonts w:ascii="Times New Roman" w:hAnsi="Times New Roman"/>
                <w:b/>
                <w:bCs/>
                <w:color w:val="auto"/>
                <w:sz w:val="24"/>
                <w:szCs w:val="24"/>
              </w:rPr>
              <w:t>reformas</w:t>
            </w:r>
            <w:r w:rsidRPr="767F6E28">
              <w:rPr>
                <w:rStyle w:val="Heading2Char"/>
                <w:rFonts w:ascii="Times New Roman" w:hAnsi="Times New Roman"/>
                <w:b/>
                <w:bCs/>
                <w:color w:val="auto"/>
                <w:sz w:val="24"/>
                <w:szCs w:val="24"/>
              </w:rPr>
              <w:t xml:space="preserve"> </w:t>
            </w:r>
            <w:r w:rsidR="007E77C9" w:rsidRPr="767F6E28">
              <w:rPr>
                <w:rStyle w:val="Heading2Char"/>
                <w:rFonts w:ascii="Times New Roman" w:hAnsi="Times New Roman"/>
                <w:b/>
                <w:bCs/>
                <w:color w:val="auto"/>
                <w:sz w:val="24"/>
                <w:szCs w:val="24"/>
              </w:rPr>
              <w:t xml:space="preserve">vai </w:t>
            </w:r>
            <w:r w:rsidR="0C22D92B" w:rsidRPr="767F6E28">
              <w:rPr>
                <w:rStyle w:val="Heading2Char"/>
                <w:rFonts w:ascii="Times New Roman" w:hAnsi="Times New Roman"/>
                <w:b/>
                <w:bCs/>
                <w:color w:val="auto"/>
                <w:sz w:val="24"/>
                <w:szCs w:val="24"/>
              </w:rPr>
              <w:t xml:space="preserve">tās </w:t>
            </w:r>
            <w:r>
              <w:rPr>
                <w:rStyle w:val="Heading2Char"/>
                <w:rFonts w:ascii="Times New Roman" w:hAnsi="Times New Roman"/>
                <w:b/>
                <w:bCs/>
                <w:color w:val="auto"/>
                <w:sz w:val="24"/>
                <w:szCs w:val="24"/>
              </w:rPr>
              <w:t xml:space="preserve">investīcijas </w:t>
            </w:r>
            <w:r w:rsidR="007E77C9" w:rsidRPr="767F6E28">
              <w:rPr>
                <w:rStyle w:val="Heading2Char"/>
                <w:rFonts w:ascii="Times New Roman" w:hAnsi="Times New Roman"/>
                <w:b/>
                <w:bCs/>
                <w:color w:val="auto"/>
                <w:sz w:val="24"/>
                <w:szCs w:val="24"/>
              </w:rPr>
              <w:t>īstenošanu norādītajiem</w:t>
            </w:r>
            <w:bookmarkEnd w:id="4"/>
            <w:r w:rsidR="007E77C9" w:rsidRPr="767F6E28">
              <w:rPr>
                <w:rFonts w:ascii="Times New Roman" w:hAnsi="Times New Roman"/>
                <w:b/>
                <w:bCs/>
                <w:sz w:val="24"/>
                <w:szCs w:val="24"/>
              </w:rPr>
              <w:t>:</w:t>
            </w:r>
          </w:p>
        </w:tc>
      </w:tr>
    </w:tbl>
    <w:p w14:paraId="286BFF1A" w14:textId="77777777" w:rsidR="007E77C9" w:rsidRPr="003A7637" w:rsidRDefault="007E77C9" w:rsidP="003C5410">
      <w:pPr>
        <w:rPr>
          <w:rFonts w:ascii="Times New Roman" w:hAnsi="Times New Roman"/>
          <w:sz w:val="24"/>
          <w:szCs w:val="24"/>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1"/>
        <w:gridCol w:w="2422"/>
        <w:gridCol w:w="1911"/>
        <w:gridCol w:w="1806"/>
        <w:gridCol w:w="1419"/>
        <w:gridCol w:w="1227"/>
        <w:gridCol w:w="7"/>
      </w:tblGrid>
      <w:tr w:rsidR="007E77C9" w:rsidRPr="0023602B" w14:paraId="6849F0FF" w14:textId="77777777" w:rsidTr="0096113A">
        <w:trPr>
          <w:gridAfter w:val="1"/>
          <w:wAfter w:w="7" w:type="dxa"/>
          <w:trHeight w:val="376"/>
        </w:trPr>
        <w:tc>
          <w:tcPr>
            <w:tcW w:w="8223" w:type="dxa"/>
            <w:gridSpan w:val="5"/>
          </w:tcPr>
          <w:p w14:paraId="52265A31" w14:textId="427E8398" w:rsidR="007E77C9" w:rsidRPr="0023602B" w:rsidRDefault="007E77C9" w:rsidP="24040961">
            <w:pPr>
              <w:pStyle w:val="Heading3"/>
              <w:spacing w:line="240" w:lineRule="auto"/>
              <w:jc w:val="center"/>
              <w:rPr>
                <w:rFonts w:ascii="Times New Roman" w:hAnsi="Times New Roman"/>
                <w:b/>
                <w:bCs/>
              </w:rPr>
            </w:pPr>
            <w:bookmarkStart w:id="5" w:name="_Toc496274491"/>
            <w:r w:rsidRPr="767F6E28">
              <w:rPr>
                <w:rFonts w:ascii="Times New Roman" w:hAnsi="Times New Roman"/>
                <w:b/>
                <w:bCs/>
                <w:color w:val="auto"/>
              </w:rPr>
              <w:t>1.</w:t>
            </w:r>
            <w:r w:rsidR="0008363A" w:rsidRPr="767F6E28">
              <w:rPr>
                <w:rFonts w:ascii="Times New Roman" w:hAnsi="Times New Roman"/>
                <w:b/>
                <w:bCs/>
                <w:color w:val="auto"/>
              </w:rPr>
              <w:t>3</w:t>
            </w:r>
            <w:r w:rsidRPr="767F6E28">
              <w:rPr>
                <w:rFonts w:ascii="Times New Roman" w:hAnsi="Times New Roman"/>
                <w:b/>
                <w:bCs/>
                <w:color w:val="auto"/>
              </w:rPr>
              <w:t xml:space="preserve">.1. </w:t>
            </w:r>
            <w:bookmarkEnd w:id="5"/>
            <w:r w:rsidR="00E07C24">
              <w:rPr>
                <w:rFonts w:ascii="Times New Roman" w:hAnsi="Times New Roman"/>
                <w:b/>
                <w:bCs/>
                <w:color w:val="auto"/>
              </w:rPr>
              <w:t>Rādītāji</w:t>
            </w:r>
          </w:p>
        </w:tc>
        <w:tc>
          <w:tcPr>
            <w:tcW w:w="1263" w:type="dxa"/>
          </w:tcPr>
          <w:p w14:paraId="245EEA29" w14:textId="77777777" w:rsidR="007E77C9" w:rsidRPr="0023602B" w:rsidRDefault="007E77C9" w:rsidP="0023602B">
            <w:pPr>
              <w:pStyle w:val="Heading3"/>
              <w:spacing w:line="240" w:lineRule="auto"/>
              <w:jc w:val="center"/>
              <w:rPr>
                <w:rFonts w:ascii="Times New Roman" w:hAnsi="Times New Roman"/>
                <w:b/>
                <w:color w:val="auto"/>
              </w:rPr>
            </w:pPr>
          </w:p>
        </w:tc>
      </w:tr>
      <w:tr w:rsidR="007E77C9" w:rsidRPr="0023602B" w14:paraId="39988A5F" w14:textId="77777777" w:rsidTr="0096113A">
        <w:trPr>
          <w:gridAfter w:val="1"/>
          <w:wAfter w:w="7" w:type="dxa"/>
          <w:trHeight w:val="637"/>
        </w:trPr>
        <w:tc>
          <w:tcPr>
            <w:tcW w:w="746" w:type="dxa"/>
            <w:vMerge w:val="restart"/>
            <w:vAlign w:val="center"/>
          </w:tcPr>
          <w:p w14:paraId="77AF5920"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2161" w:type="dxa"/>
            <w:vMerge w:val="restart"/>
            <w:vAlign w:val="center"/>
          </w:tcPr>
          <w:p w14:paraId="1CFB0F72" w14:textId="37AA1456" w:rsidR="007E77C9" w:rsidRPr="0023602B" w:rsidRDefault="38BC5E2F" w:rsidP="24040961">
            <w:pPr>
              <w:spacing w:after="0" w:line="240" w:lineRule="auto"/>
              <w:jc w:val="center"/>
              <w:rPr>
                <w:rFonts w:ascii="Times New Roman" w:hAnsi="Times New Roman"/>
                <w:b/>
                <w:bCs/>
                <w:sz w:val="24"/>
                <w:szCs w:val="24"/>
              </w:rPr>
            </w:pPr>
            <w:r w:rsidRPr="767F6E28">
              <w:rPr>
                <w:rFonts w:ascii="Times New Roman" w:hAnsi="Times New Roman"/>
                <w:b/>
                <w:bCs/>
                <w:sz w:val="24"/>
                <w:szCs w:val="24"/>
              </w:rPr>
              <w:t>A</w:t>
            </w:r>
            <w:r w:rsidRPr="008E2814">
              <w:rPr>
                <w:rFonts w:ascii="Times New Roman" w:hAnsi="Times New Roman"/>
                <w:b/>
                <w:bCs/>
                <w:sz w:val="24"/>
                <w:szCs w:val="24"/>
              </w:rPr>
              <w:t>tskaites punkt</w:t>
            </w:r>
            <w:r w:rsidR="008E2814">
              <w:rPr>
                <w:rFonts w:ascii="Times New Roman" w:hAnsi="Times New Roman"/>
                <w:b/>
                <w:bCs/>
                <w:sz w:val="24"/>
                <w:szCs w:val="24"/>
              </w:rPr>
              <w:t>u</w:t>
            </w:r>
            <w:r w:rsidR="00D65BCB">
              <w:rPr>
                <w:rFonts w:ascii="Times New Roman" w:hAnsi="Times New Roman"/>
                <w:b/>
                <w:bCs/>
                <w:sz w:val="24"/>
                <w:szCs w:val="24"/>
              </w:rPr>
              <w:t xml:space="preserve">, </w:t>
            </w:r>
            <w:r w:rsidRPr="008E2814">
              <w:rPr>
                <w:rFonts w:ascii="Times New Roman" w:hAnsi="Times New Roman"/>
                <w:b/>
                <w:bCs/>
                <w:sz w:val="24"/>
                <w:szCs w:val="24"/>
              </w:rPr>
              <w:t>mērķa</w:t>
            </w:r>
            <w:r w:rsidR="008E2814">
              <w:rPr>
                <w:rFonts w:ascii="Times New Roman" w:hAnsi="Times New Roman"/>
                <w:b/>
                <w:bCs/>
                <w:sz w:val="24"/>
                <w:szCs w:val="24"/>
              </w:rPr>
              <w:t xml:space="preserve"> </w:t>
            </w:r>
            <w:r w:rsidR="00D65BCB">
              <w:rPr>
                <w:rFonts w:ascii="Times New Roman" w:hAnsi="Times New Roman"/>
                <w:b/>
                <w:bCs/>
                <w:sz w:val="24"/>
                <w:szCs w:val="24"/>
              </w:rPr>
              <w:t>un uzr</w:t>
            </w:r>
            <w:r w:rsidR="00434DC3">
              <w:rPr>
                <w:rFonts w:ascii="Times New Roman" w:hAnsi="Times New Roman"/>
                <w:b/>
                <w:bCs/>
                <w:sz w:val="24"/>
                <w:szCs w:val="24"/>
              </w:rPr>
              <w:t xml:space="preserve">audzības rādītāju </w:t>
            </w:r>
            <w:r w:rsidR="007E77C9" w:rsidRPr="767F6E28">
              <w:rPr>
                <w:rFonts w:ascii="Times New Roman" w:hAnsi="Times New Roman"/>
                <w:b/>
                <w:bCs/>
                <w:sz w:val="24"/>
                <w:szCs w:val="24"/>
              </w:rPr>
              <w:t>nosaukums</w:t>
            </w:r>
          </w:p>
        </w:tc>
        <w:tc>
          <w:tcPr>
            <w:tcW w:w="3892" w:type="dxa"/>
            <w:gridSpan w:val="2"/>
          </w:tcPr>
          <w:p w14:paraId="668C54C4"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Plānotās vērtības</w:t>
            </w:r>
          </w:p>
        </w:tc>
        <w:tc>
          <w:tcPr>
            <w:tcW w:w="1424" w:type="dxa"/>
            <w:vAlign w:val="center"/>
          </w:tcPr>
          <w:p w14:paraId="309CC091"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c>
          <w:tcPr>
            <w:tcW w:w="1263" w:type="dxa"/>
            <w:vAlign w:val="center"/>
          </w:tcPr>
          <w:p w14:paraId="08943A98" w14:textId="77777777" w:rsidR="007E77C9" w:rsidRPr="0023602B" w:rsidRDefault="007E77C9"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Piezīmes</w:t>
            </w:r>
          </w:p>
        </w:tc>
      </w:tr>
      <w:tr w:rsidR="0096113A" w:rsidRPr="0023602B" w14:paraId="62539CA3" w14:textId="77777777" w:rsidTr="0096113A">
        <w:trPr>
          <w:trHeight w:val="555"/>
        </w:trPr>
        <w:tc>
          <w:tcPr>
            <w:tcW w:w="746" w:type="dxa"/>
            <w:vMerge/>
            <w:vAlign w:val="center"/>
          </w:tcPr>
          <w:p w14:paraId="2C013E59" w14:textId="77777777" w:rsidR="0096113A" w:rsidRPr="0023602B" w:rsidRDefault="0096113A" w:rsidP="0023602B">
            <w:pPr>
              <w:spacing w:after="0" w:line="240" w:lineRule="auto"/>
              <w:jc w:val="center"/>
              <w:rPr>
                <w:rFonts w:ascii="Times New Roman" w:hAnsi="Times New Roman"/>
                <w:b/>
                <w:sz w:val="24"/>
                <w:szCs w:val="24"/>
              </w:rPr>
            </w:pPr>
          </w:p>
        </w:tc>
        <w:tc>
          <w:tcPr>
            <w:tcW w:w="2161" w:type="dxa"/>
            <w:vMerge/>
            <w:vAlign w:val="center"/>
          </w:tcPr>
          <w:p w14:paraId="46C19C05" w14:textId="77777777" w:rsidR="0096113A" w:rsidRPr="0023602B" w:rsidRDefault="0096113A" w:rsidP="0023602B">
            <w:pPr>
              <w:spacing w:after="0" w:line="240" w:lineRule="auto"/>
              <w:jc w:val="center"/>
              <w:rPr>
                <w:rFonts w:ascii="Times New Roman" w:hAnsi="Times New Roman"/>
                <w:b/>
                <w:sz w:val="24"/>
                <w:szCs w:val="24"/>
              </w:rPr>
            </w:pPr>
          </w:p>
        </w:tc>
        <w:tc>
          <w:tcPr>
            <w:tcW w:w="1945" w:type="dxa"/>
          </w:tcPr>
          <w:p w14:paraId="0C8B54CB" w14:textId="021C5F7A" w:rsidR="0096113A" w:rsidRPr="0023602B" w:rsidRDefault="0096113A" w:rsidP="0023602B">
            <w:pPr>
              <w:spacing w:after="0" w:line="240" w:lineRule="auto"/>
              <w:jc w:val="center"/>
              <w:rPr>
                <w:rFonts w:ascii="Times New Roman" w:hAnsi="Times New Roman"/>
                <w:b/>
                <w:sz w:val="24"/>
                <w:szCs w:val="24"/>
              </w:rPr>
            </w:pPr>
            <w:r>
              <w:rPr>
                <w:rFonts w:ascii="Times New Roman" w:hAnsi="Times New Roman"/>
                <w:b/>
                <w:sz w:val="24"/>
                <w:szCs w:val="24"/>
              </w:rPr>
              <w:t>ceturksnis/</w:t>
            </w:r>
            <w:r w:rsidRPr="0023602B">
              <w:rPr>
                <w:rFonts w:ascii="Times New Roman" w:hAnsi="Times New Roman"/>
                <w:b/>
                <w:sz w:val="24"/>
                <w:szCs w:val="24"/>
              </w:rPr>
              <w:t>gads</w:t>
            </w:r>
          </w:p>
        </w:tc>
        <w:tc>
          <w:tcPr>
            <w:tcW w:w="1947" w:type="dxa"/>
          </w:tcPr>
          <w:p w14:paraId="4582D3B2" w14:textId="77777777" w:rsidR="0096113A" w:rsidRPr="0023602B" w:rsidRDefault="0096113A" w:rsidP="0023602B">
            <w:pPr>
              <w:spacing w:after="0" w:line="240" w:lineRule="auto"/>
              <w:jc w:val="center"/>
              <w:rPr>
                <w:rFonts w:ascii="Times New Roman" w:hAnsi="Times New Roman"/>
                <w:b/>
                <w:sz w:val="24"/>
                <w:szCs w:val="24"/>
              </w:rPr>
            </w:pPr>
            <w:r w:rsidRPr="0023602B">
              <w:rPr>
                <w:rFonts w:ascii="Times New Roman" w:hAnsi="Times New Roman"/>
                <w:b/>
                <w:sz w:val="24"/>
                <w:szCs w:val="24"/>
              </w:rPr>
              <w:t>gala vērtība</w:t>
            </w:r>
          </w:p>
        </w:tc>
        <w:tc>
          <w:tcPr>
            <w:tcW w:w="1424" w:type="dxa"/>
            <w:vAlign w:val="center"/>
          </w:tcPr>
          <w:p w14:paraId="470020D7" w14:textId="77777777" w:rsidR="0096113A" w:rsidRPr="0023602B" w:rsidRDefault="0096113A" w:rsidP="0023602B">
            <w:pPr>
              <w:spacing w:after="0" w:line="240" w:lineRule="auto"/>
              <w:jc w:val="center"/>
              <w:rPr>
                <w:rFonts w:ascii="Times New Roman" w:hAnsi="Times New Roman"/>
                <w:b/>
                <w:sz w:val="24"/>
                <w:szCs w:val="24"/>
              </w:rPr>
            </w:pPr>
          </w:p>
        </w:tc>
        <w:tc>
          <w:tcPr>
            <w:tcW w:w="1270" w:type="dxa"/>
            <w:gridSpan w:val="2"/>
          </w:tcPr>
          <w:p w14:paraId="6AF8B564" w14:textId="77777777" w:rsidR="0096113A" w:rsidRPr="0023602B" w:rsidRDefault="0096113A" w:rsidP="0023602B">
            <w:pPr>
              <w:spacing w:after="0" w:line="240" w:lineRule="auto"/>
              <w:jc w:val="center"/>
              <w:rPr>
                <w:rFonts w:ascii="Times New Roman" w:hAnsi="Times New Roman"/>
                <w:b/>
                <w:sz w:val="24"/>
                <w:szCs w:val="24"/>
              </w:rPr>
            </w:pPr>
          </w:p>
        </w:tc>
      </w:tr>
      <w:tr w:rsidR="0096113A" w:rsidRPr="0023602B" w14:paraId="6FE00F99" w14:textId="77777777" w:rsidTr="0096113A">
        <w:tc>
          <w:tcPr>
            <w:tcW w:w="746" w:type="dxa"/>
          </w:tcPr>
          <w:p w14:paraId="3CACF4DA" w14:textId="09B8256A" w:rsidR="0096113A" w:rsidRPr="004036E9" w:rsidRDefault="00FB75D6"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1.</w:t>
            </w:r>
          </w:p>
        </w:tc>
        <w:tc>
          <w:tcPr>
            <w:tcW w:w="2161" w:type="dxa"/>
          </w:tcPr>
          <w:p w14:paraId="523A2EA7" w14:textId="5DE68035" w:rsidR="0096113A" w:rsidRPr="004036E9" w:rsidRDefault="004036E9" w:rsidP="0023602B">
            <w:pPr>
              <w:spacing w:after="0" w:line="240" w:lineRule="auto"/>
              <w:rPr>
                <w:rFonts w:ascii="Times New Roman" w:eastAsia="ヒラギノ角ゴ Pro W3" w:hAnsi="Times New Roman"/>
                <w:b/>
                <w:i/>
                <w:color w:val="000000" w:themeColor="text1"/>
              </w:rPr>
            </w:pPr>
            <w:r w:rsidRPr="004036E9">
              <w:rPr>
                <w:rFonts w:ascii="Times New Roman" w:hAnsi="Times New Roman"/>
                <w:color w:val="000000" w:themeColor="text1"/>
                <w:shd w:val="clear" w:color="auto" w:fill="FFFFFF"/>
              </w:rPr>
              <w:t>P</w:t>
            </w:r>
            <w:r w:rsidR="00FB75D6" w:rsidRPr="004036E9">
              <w:rPr>
                <w:rFonts w:ascii="Times New Roman" w:hAnsi="Times New Roman"/>
                <w:color w:val="000000" w:themeColor="text1"/>
                <w:shd w:val="clear" w:color="auto" w:fill="FFFFFF"/>
              </w:rPr>
              <w:t>rojektu skaits, kuriem saņemts Veselības ministrijas izveidotas ārstniecības procesam tieši nepieciešamās medicīniskās tehnoloģijas iegādes vērtēšanas komisijas (turpmāk – tehnoloģijas komisija) pozitīvs atzinums par iekārtu atbilstību attiecīgo valsts apmaksāto pakalpojumu sniegšanai</w:t>
            </w:r>
          </w:p>
        </w:tc>
        <w:tc>
          <w:tcPr>
            <w:tcW w:w="1945" w:type="dxa"/>
          </w:tcPr>
          <w:p w14:paraId="1D1CA63F" w14:textId="5FC1FCC2" w:rsidR="0096113A" w:rsidRPr="004036E9" w:rsidRDefault="004036E9" w:rsidP="00372065">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IV / 2022</w:t>
            </w:r>
          </w:p>
        </w:tc>
        <w:tc>
          <w:tcPr>
            <w:tcW w:w="1947" w:type="dxa"/>
          </w:tcPr>
          <w:p w14:paraId="17258FFC" w14:textId="17936383" w:rsidR="0096113A" w:rsidRPr="004036E9" w:rsidRDefault="004036E9"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1</w:t>
            </w:r>
          </w:p>
        </w:tc>
        <w:tc>
          <w:tcPr>
            <w:tcW w:w="1424" w:type="dxa"/>
          </w:tcPr>
          <w:p w14:paraId="171186CC" w14:textId="2B2CBA04" w:rsidR="0096113A" w:rsidRPr="004036E9" w:rsidRDefault="004036E9"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projekt</w:t>
            </w:r>
            <w:r>
              <w:rPr>
                <w:rFonts w:ascii="Times New Roman" w:eastAsia="ヒラギノ角ゴ Pro W3" w:hAnsi="Times New Roman"/>
                <w:bCs/>
                <w:iCs/>
                <w:color w:val="000000" w:themeColor="text1"/>
              </w:rPr>
              <w:t>s</w:t>
            </w:r>
          </w:p>
        </w:tc>
        <w:tc>
          <w:tcPr>
            <w:tcW w:w="1270" w:type="dxa"/>
            <w:gridSpan w:val="2"/>
          </w:tcPr>
          <w:p w14:paraId="166D0831" w14:textId="77777777" w:rsidR="0096113A" w:rsidRPr="004036E9" w:rsidRDefault="0096113A" w:rsidP="0023602B">
            <w:pPr>
              <w:spacing w:after="0" w:line="240" w:lineRule="auto"/>
              <w:rPr>
                <w:rFonts w:ascii="Times New Roman" w:eastAsia="ヒラギノ角ゴ Pro W3" w:hAnsi="Times New Roman"/>
                <w:bCs/>
                <w:iCs/>
                <w:color w:val="000000" w:themeColor="text1"/>
              </w:rPr>
            </w:pPr>
          </w:p>
        </w:tc>
      </w:tr>
      <w:tr w:rsidR="00FB75D6" w:rsidRPr="0023602B" w14:paraId="61B4A0E9" w14:textId="77777777" w:rsidTr="0096113A">
        <w:tc>
          <w:tcPr>
            <w:tcW w:w="746" w:type="dxa"/>
          </w:tcPr>
          <w:p w14:paraId="2303F46F" w14:textId="5F5D40FF" w:rsidR="00FB75D6" w:rsidRPr="004036E9" w:rsidRDefault="004036E9" w:rsidP="0023602B">
            <w:pPr>
              <w:spacing w:after="0" w:line="240" w:lineRule="auto"/>
              <w:rPr>
                <w:rFonts w:ascii="Times New Roman" w:eastAsia="ヒラギノ角ゴ Pro W3" w:hAnsi="Times New Roman"/>
                <w:bCs/>
                <w:iCs/>
                <w:color w:val="000000" w:themeColor="text1"/>
              </w:rPr>
            </w:pPr>
            <w:r w:rsidRPr="004036E9">
              <w:rPr>
                <w:rFonts w:ascii="Times New Roman" w:eastAsia="ヒラギノ角ゴ Pro W3" w:hAnsi="Times New Roman"/>
                <w:bCs/>
                <w:iCs/>
                <w:color w:val="000000" w:themeColor="text1"/>
              </w:rPr>
              <w:t>2.</w:t>
            </w:r>
          </w:p>
        </w:tc>
        <w:tc>
          <w:tcPr>
            <w:tcW w:w="2161" w:type="dxa"/>
          </w:tcPr>
          <w:p w14:paraId="69C4F8E6" w14:textId="58DA4E98" w:rsidR="00FB75D6" w:rsidRPr="004036E9" w:rsidRDefault="004036E9" w:rsidP="0023602B">
            <w:pPr>
              <w:spacing w:after="0" w:line="240" w:lineRule="auto"/>
              <w:rPr>
                <w:rFonts w:ascii="Times New Roman" w:eastAsia="ヒラギノ角ゴ Pro W3" w:hAnsi="Times New Roman"/>
                <w:b/>
                <w:i/>
                <w:color w:val="000000" w:themeColor="text1"/>
              </w:rPr>
            </w:pPr>
            <w:r w:rsidRPr="004036E9">
              <w:rPr>
                <w:rFonts w:ascii="Times New Roman" w:hAnsi="Times New Roman"/>
                <w:color w:val="000000" w:themeColor="text1"/>
                <w:shd w:val="clear" w:color="auto" w:fill="FFFFFF"/>
              </w:rPr>
              <w:t>Kopējā projektu budžeta izpilde, vērtējot pēc veiktajiem iepirkumiem klīnisko universitāšu un reģionālo slimnīcu infrastruktūras uzlabošanas projektos vismaz 59 800 000 </w:t>
            </w:r>
            <w:r w:rsidRPr="004036E9">
              <w:rPr>
                <w:rStyle w:val="Emphasis"/>
                <w:rFonts w:ascii="Times New Roman" w:hAnsi="Times New Roman"/>
                <w:color w:val="000000" w:themeColor="text1"/>
                <w:shd w:val="clear" w:color="auto" w:fill="FFFFFF"/>
              </w:rPr>
              <w:t>euro</w:t>
            </w:r>
            <w:r w:rsidRPr="004036E9">
              <w:rPr>
                <w:rFonts w:ascii="Times New Roman" w:hAnsi="Times New Roman"/>
                <w:color w:val="000000" w:themeColor="text1"/>
                <w:shd w:val="clear" w:color="auto" w:fill="FFFFFF"/>
              </w:rPr>
              <w:t> apmērā. Ar veiktajiem iepirkumiem saprotama iepirkumu rezultātā noslēgto līgumu summa konkrētajā brīdī</w:t>
            </w:r>
          </w:p>
        </w:tc>
        <w:tc>
          <w:tcPr>
            <w:tcW w:w="1945" w:type="dxa"/>
          </w:tcPr>
          <w:p w14:paraId="448D80B2" w14:textId="581D0A26" w:rsidR="00FB75D6" w:rsidRPr="004036E9" w:rsidRDefault="004036E9" w:rsidP="00372065">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IV / 2024</w:t>
            </w:r>
          </w:p>
        </w:tc>
        <w:tc>
          <w:tcPr>
            <w:tcW w:w="1947" w:type="dxa"/>
          </w:tcPr>
          <w:p w14:paraId="038F1126" w14:textId="200D1310" w:rsidR="00FB75D6" w:rsidRPr="004036E9" w:rsidRDefault="004036E9" w:rsidP="0023602B">
            <w:pPr>
              <w:spacing w:after="0" w:line="240" w:lineRule="auto"/>
              <w:rPr>
                <w:rFonts w:ascii="Times New Roman" w:eastAsia="ヒラギノ角ゴ Pro W3" w:hAnsi="Times New Roman"/>
                <w:bCs/>
                <w:i/>
                <w:color w:val="000000" w:themeColor="text1"/>
              </w:rPr>
            </w:pPr>
            <w:r w:rsidRPr="004036E9">
              <w:rPr>
                <w:rFonts w:ascii="Times New Roman" w:eastAsia="ヒラギノ角ゴ Pro W3" w:hAnsi="Times New Roman"/>
                <w:bCs/>
                <w:i/>
                <w:color w:val="0070C0"/>
              </w:rPr>
              <w:t>Norāda</w:t>
            </w:r>
            <w:r>
              <w:rPr>
                <w:rFonts w:ascii="Times New Roman" w:eastAsia="ヒラギノ角ゴ Pro W3" w:hAnsi="Times New Roman"/>
                <w:bCs/>
                <w:i/>
                <w:color w:val="0070C0"/>
              </w:rPr>
              <w:t xml:space="preserve"> projekta ietvaros plānoto iepirkumu summu (summu, par kādu noslēgti vai pabeigti līgumi, pamatojoties uz veikto iepirkumu) uz 31.12.2024.</w:t>
            </w:r>
          </w:p>
        </w:tc>
        <w:tc>
          <w:tcPr>
            <w:tcW w:w="1424" w:type="dxa"/>
          </w:tcPr>
          <w:p w14:paraId="2291822C" w14:textId="0BCF2D58" w:rsidR="00FB75D6" w:rsidRPr="004036E9" w:rsidRDefault="004036E9" w:rsidP="0023602B">
            <w:pPr>
              <w:spacing w:after="0" w:line="240" w:lineRule="auto"/>
              <w:rPr>
                <w:rFonts w:ascii="Times New Roman" w:eastAsia="ヒラギノ角ゴ Pro W3" w:hAnsi="Times New Roman"/>
                <w:bCs/>
                <w:i/>
                <w:color w:val="000000" w:themeColor="text1"/>
              </w:rPr>
            </w:pPr>
            <w:r w:rsidRPr="004036E9">
              <w:rPr>
                <w:rFonts w:ascii="Times New Roman" w:eastAsia="ヒラギノ角ゴ Pro W3" w:hAnsi="Times New Roman"/>
                <w:bCs/>
                <w:i/>
                <w:color w:val="000000" w:themeColor="text1"/>
              </w:rPr>
              <w:t>euro</w:t>
            </w:r>
          </w:p>
        </w:tc>
        <w:tc>
          <w:tcPr>
            <w:tcW w:w="1270" w:type="dxa"/>
            <w:gridSpan w:val="2"/>
          </w:tcPr>
          <w:p w14:paraId="433BA1A2" w14:textId="77777777" w:rsidR="00FB75D6" w:rsidRPr="004036E9" w:rsidRDefault="00FB75D6" w:rsidP="0023602B">
            <w:pPr>
              <w:spacing w:after="0" w:line="240" w:lineRule="auto"/>
              <w:rPr>
                <w:rFonts w:ascii="Times New Roman" w:eastAsia="ヒラギノ角ゴ Pro W3" w:hAnsi="Times New Roman"/>
                <w:bCs/>
                <w:iCs/>
                <w:color w:val="000000" w:themeColor="text1"/>
              </w:rPr>
            </w:pPr>
          </w:p>
        </w:tc>
      </w:tr>
      <w:tr w:rsidR="004036E9" w:rsidRPr="0023602B" w14:paraId="25A1CE55" w14:textId="77777777" w:rsidTr="0096113A">
        <w:tc>
          <w:tcPr>
            <w:tcW w:w="746" w:type="dxa"/>
          </w:tcPr>
          <w:p w14:paraId="1CF5FE11" w14:textId="710135B9" w:rsidR="004036E9" w:rsidRPr="004036E9" w:rsidRDefault="004036E9"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3.</w:t>
            </w:r>
          </w:p>
        </w:tc>
        <w:tc>
          <w:tcPr>
            <w:tcW w:w="2161" w:type="dxa"/>
          </w:tcPr>
          <w:p w14:paraId="242092B1" w14:textId="32CB08F9" w:rsidR="004036E9" w:rsidRPr="004036E9" w:rsidRDefault="004036E9" w:rsidP="0023602B">
            <w:pPr>
              <w:spacing w:after="0" w:line="240" w:lineRule="auto"/>
              <w:rPr>
                <w:rFonts w:ascii="Times New Roman" w:hAnsi="Times New Roman"/>
                <w:color w:val="000000" w:themeColor="text1"/>
                <w:shd w:val="clear" w:color="auto" w:fill="FFFFFF"/>
              </w:rPr>
            </w:pPr>
            <w:r w:rsidRPr="004036E9">
              <w:rPr>
                <w:rFonts w:ascii="Times New Roman" w:hAnsi="Times New Roman"/>
                <w:color w:val="000000" w:themeColor="text1"/>
                <w:shd w:val="clear" w:color="auto" w:fill="FFFFFF"/>
              </w:rPr>
              <w:t>Slimnīcu skaits ar uzlabotu infrastruktūru</w:t>
            </w:r>
          </w:p>
        </w:tc>
        <w:tc>
          <w:tcPr>
            <w:tcW w:w="1945" w:type="dxa"/>
          </w:tcPr>
          <w:p w14:paraId="10A852D7" w14:textId="525DFDF0" w:rsidR="004036E9" w:rsidRPr="004036E9" w:rsidRDefault="004036E9" w:rsidP="00372065">
            <w:pPr>
              <w:spacing w:after="0" w:line="240" w:lineRule="auto"/>
              <w:rPr>
                <w:rFonts w:ascii="Times New Roman" w:eastAsia="ヒラギノ角ゴ Pro W3" w:hAnsi="Times New Roman"/>
                <w:bCs/>
                <w:i/>
                <w:color w:val="000000" w:themeColor="text1"/>
              </w:rPr>
            </w:pPr>
            <w:r w:rsidRPr="004036E9">
              <w:rPr>
                <w:rFonts w:ascii="Times New Roman" w:eastAsia="ヒラギノ角ゴ Pro W3" w:hAnsi="Times New Roman"/>
                <w:bCs/>
                <w:i/>
                <w:color w:val="0070C0"/>
              </w:rPr>
              <w:t>Norāda plānoto projekta pabeigšanas datumu, kas nepārsniedz III / 2026</w:t>
            </w:r>
          </w:p>
        </w:tc>
        <w:tc>
          <w:tcPr>
            <w:tcW w:w="1947" w:type="dxa"/>
          </w:tcPr>
          <w:p w14:paraId="247EC0F9" w14:textId="1CFD3DE9" w:rsidR="004036E9" w:rsidRPr="008A4B19" w:rsidRDefault="008A4B19" w:rsidP="0023602B">
            <w:pPr>
              <w:spacing w:after="0" w:line="240" w:lineRule="auto"/>
              <w:rPr>
                <w:rFonts w:ascii="Times New Roman" w:eastAsia="ヒラギノ角ゴ Pro W3" w:hAnsi="Times New Roman"/>
                <w:bCs/>
                <w:iCs/>
                <w:color w:val="0070C0"/>
              </w:rPr>
            </w:pPr>
            <w:r w:rsidRPr="008A4B19">
              <w:rPr>
                <w:rFonts w:ascii="Times New Roman" w:eastAsia="ヒラギノ角ゴ Pro W3" w:hAnsi="Times New Roman"/>
                <w:bCs/>
                <w:iCs/>
                <w:color w:val="000000" w:themeColor="text1"/>
              </w:rPr>
              <w:t>1</w:t>
            </w:r>
          </w:p>
        </w:tc>
        <w:tc>
          <w:tcPr>
            <w:tcW w:w="1424" w:type="dxa"/>
          </w:tcPr>
          <w:p w14:paraId="2DBDD325" w14:textId="5C37F041" w:rsidR="004036E9" w:rsidRPr="004036E9" w:rsidRDefault="008A4B19" w:rsidP="0023602B">
            <w:pPr>
              <w:spacing w:after="0" w:line="240" w:lineRule="auto"/>
              <w:rPr>
                <w:rFonts w:ascii="Times New Roman" w:eastAsia="ヒラギノ角ゴ Pro W3" w:hAnsi="Times New Roman"/>
                <w:bCs/>
                <w:iCs/>
                <w:color w:val="000000" w:themeColor="text1"/>
              </w:rPr>
            </w:pPr>
            <w:r>
              <w:rPr>
                <w:rFonts w:ascii="Times New Roman" w:eastAsia="ヒラギノ角ゴ Pro W3" w:hAnsi="Times New Roman"/>
                <w:bCs/>
                <w:iCs/>
                <w:color w:val="000000" w:themeColor="text1"/>
              </w:rPr>
              <w:t>slimnīca</w:t>
            </w:r>
          </w:p>
        </w:tc>
        <w:tc>
          <w:tcPr>
            <w:tcW w:w="1270" w:type="dxa"/>
            <w:gridSpan w:val="2"/>
          </w:tcPr>
          <w:p w14:paraId="6659FF3E" w14:textId="77777777" w:rsidR="004036E9" w:rsidRPr="004036E9" w:rsidRDefault="004036E9" w:rsidP="0023602B">
            <w:pPr>
              <w:spacing w:after="0" w:line="240" w:lineRule="auto"/>
              <w:rPr>
                <w:rFonts w:ascii="Times New Roman" w:eastAsia="ヒラギノ角ゴ Pro W3" w:hAnsi="Times New Roman"/>
                <w:bCs/>
                <w:iCs/>
                <w:color w:val="000000" w:themeColor="text1"/>
              </w:rPr>
            </w:pPr>
          </w:p>
        </w:tc>
      </w:tr>
    </w:tbl>
    <w:p w14:paraId="40232A1D" w14:textId="77777777" w:rsidR="007E77C9" w:rsidRPr="003A7637" w:rsidRDefault="007E77C9" w:rsidP="003C5410">
      <w:pPr>
        <w:rPr>
          <w:rFonts w:ascii="Times New Roman" w:hAnsi="Times New Roman"/>
          <w:sz w:val="24"/>
          <w:szCs w:val="24"/>
        </w:rPr>
      </w:pPr>
    </w:p>
    <w:tbl>
      <w:tblPr>
        <w:tblW w:w="7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3083"/>
        <w:gridCol w:w="3544"/>
      </w:tblGrid>
      <w:tr w:rsidR="00B66E28" w:rsidRPr="0023602B" w14:paraId="44421E66" w14:textId="77777777" w:rsidTr="00365B65">
        <w:trPr>
          <w:trHeight w:val="376"/>
        </w:trPr>
        <w:tc>
          <w:tcPr>
            <w:tcW w:w="7225" w:type="dxa"/>
            <w:gridSpan w:val="3"/>
          </w:tcPr>
          <w:p w14:paraId="6797C3DF" w14:textId="323A76D9" w:rsidR="00B66E28" w:rsidRPr="0023602B" w:rsidRDefault="00B66E28" w:rsidP="00F174F4">
            <w:pPr>
              <w:pStyle w:val="Heading3"/>
              <w:spacing w:line="240" w:lineRule="auto"/>
              <w:jc w:val="center"/>
              <w:rPr>
                <w:rFonts w:ascii="Times New Roman" w:hAnsi="Times New Roman"/>
                <w:b/>
                <w:color w:val="auto"/>
              </w:rPr>
            </w:pPr>
            <w:r w:rsidRPr="00A32B44">
              <w:rPr>
                <w:rFonts w:ascii="Times New Roman" w:hAnsi="Times New Roman"/>
                <w:b/>
                <w:bCs/>
                <w:color w:val="auto"/>
              </w:rPr>
              <w:lastRenderedPageBreak/>
              <w:t>1.3.2. Kopējie Rādītāji</w:t>
            </w:r>
          </w:p>
        </w:tc>
      </w:tr>
      <w:tr w:rsidR="00365B65" w:rsidRPr="0023602B" w14:paraId="1DE8BDF9" w14:textId="77777777" w:rsidTr="00365B65">
        <w:trPr>
          <w:trHeight w:val="637"/>
        </w:trPr>
        <w:tc>
          <w:tcPr>
            <w:tcW w:w="598" w:type="dxa"/>
            <w:vMerge w:val="restart"/>
            <w:vAlign w:val="center"/>
          </w:tcPr>
          <w:p w14:paraId="37950779" w14:textId="77777777" w:rsidR="00365B65" w:rsidRPr="0023602B" w:rsidRDefault="00365B65" w:rsidP="00F174F4">
            <w:pPr>
              <w:spacing w:after="0" w:line="240" w:lineRule="auto"/>
              <w:jc w:val="center"/>
              <w:rPr>
                <w:rFonts w:ascii="Times New Roman" w:hAnsi="Times New Roman"/>
                <w:b/>
                <w:sz w:val="24"/>
                <w:szCs w:val="24"/>
              </w:rPr>
            </w:pPr>
            <w:r w:rsidRPr="0023602B">
              <w:rPr>
                <w:rFonts w:ascii="Times New Roman" w:hAnsi="Times New Roman"/>
                <w:b/>
                <w:sz w:val="24"/>
                <w:szCs w:val="24"/>
              </w:rPr>
              <w:t>Nr.</w:t>
            </w:r>
          </w:p>
        </w:tc>
        <w:tc>
          <w:tcPr>
            <w:tcW w:w="3083" w:type="dxa"/>
            <w:vMerge w:val="restart"/>
            <w:vAlign w:val="center"/>
          </w:tcPr>
          <w:p w14:paraId="6B4C6D51" w14:textId="4185FFA5" w:rsidR="00365B65" w:rsidRPr="0023602B" w:rsidRDefault="00365B65" w:rsidP="00F174F4">
            <w:pPr>
              <w:spacing w:after="0" w:line="240" w:lineRule="auto"/>
              <w:jc w:val="center"/>
              <w:rPr>
                <w:rFonts w:ascii="Times New Roman" w:hAnsi="Times New Roman"/>
                <w:b/>
                <w:bCs/>
                <w:sz w:val="24"/>
                <w:szCs w:val="24"/>
              </w:rPr>
            </w:pPr>
            <w:r>
              <w:rPr>
                <w:rFonts w:ascii="Times New Roman" w:hAnsi="Times New Roman"/>
                <w:b/>
                <w:bCs/>
                <w:sz w:val="24"/>
                <w:szCs w:val="24"/>
              </w:rPr>
              <w:t xml:space="preserve">Kopējā rādītāja </w:t>
            </w:r>
            <w:r w:rsidRPr="767F6E28">
              <w:rPr>
                <w:rFonts w:ascii="Times New Roman" w:hAnsi="Times New Roman"/>
                <w:b/>
                <w:bCs/>
                <w:sz w:val="24"/>
                <w:szCs w:val="24"/>
              </w:rPr>
              <w:t>nosaukums</w:t>
            </w:r>
          </w:p>
        </w:tc>
        <w:tc>
          <w:tcPr>
            <w:tcW w:w="3544" w:type="dxa"/>
            <w:vMerge w:val="restart"/>
            <w:vAlign w:val="center"/>
          </w:tcPr>
          <w:p w14:paraId="00CA7877" w14:textId="77777777" w:rsidR="00365B65" w:rsidRPr="0023602B" w:rsidRDefault="00365B65" w:rsidP="00F174F4">
            <w:pPr>
              <w:spacing w:after="0" w:line="240" w:lineRule="auto"/>
              <w:jc w:val="center"/>
              <w:rPr>
                <w:rFonts w:ascii="Times New Roman" w:hAnsi="Times New Roman"/>
                <w:b/>
                <w:sz w:val="24"/>
                <w:szCs w:val="24"/>
              </w:rPr>
            </w:pPr>
            <w:r w:rsidRPr="0023602B">
              <w:rPr>
                <w:rFonts w:ascii="Times New Roman" w:hAnsi="Times New Roman"/>
                <w:b/>
                <w:sz w:val="24"/>
                <w:szCs w:val="24"/>
              </w:rPr>
              <w:t>Mērvienība</w:t>
            </w:r>
          </w:p>
        </w:tc>
      </w:tr>
      <w:tr w:rsidR="00365B65" w:rsidRPr="0023602B" w14:paraId="3DFE53CF" w14:textId="77777777" w:rsidTr="00365B65">
        <w:trPr>
          <w:trHeight w:val="555"/>
        </w:trPr>
        <w:tc>
          <w:tcPr>
            <w:tcW w:w="598" w:type="dxa"/>
            <w:vMerge/>
            <w:vAlign w:val="center"/>
          </w:tcPr>
          <w:p w14:paraId="04CCC836" w14:textId="77777777" w:rsidR="00365B65" w:rsidRPr="0023602B" w:rsidRDefault="00365B65" w:rsidP="00F174F4">
            <w:pPr>
              <w:spacing w:after="0" w:line="240" w:lineRule="auto"/>
              <w:jc w:val="center"/>
              <w:rPr>
                <w:rFonts w:ascii="Times New Roman" w:hAnsi="Times New Roman"/>
                <w:b/>
                <w:sz w:val="24"/>
                <w:szCs w:val="24"/>
              </w:rPr>
            </w:pPr>
          </w:p>
        </w:tc>
        <w:tc>
          <w:tcPr>
            <w:tcW w:w="3083" w:type="dxa"/>
            <w:vMerge/>
            <w:vAlign w:val="center"/>
          </w:tcPr>
          <w:p w14:paraId="3F296F6C" w14:textId="77777777" w:rsidR="00365B65" w:rsidRPr="0023602B" w:rsidRDefault="00365B65" w:rsidP="00F174F4">
            <w:pPr>
              <w:spacing w:after="0" w:line="240" w:lineRule="auto"/>
              <w:jc w:val="center"/>
              <w:rPr>
                <w:rFonts w:ascii="Times New Roman" w:hAnsi="Times New Roman"/>
                <w:b/>
                <w:sz w:val="24"/>
                <w:szCs w:val="24"/>
              </w:rPr>
            </w:pPr>
          </w:p>
        </w:tc>
        <w:tc>
          <w:tcPr>
            <w:tcW w:w="3544" w:type="dxa"/>
            <w:vMerge/>
            <w:vAlign w:val="center"/>
          </w:tcPr>
          <w:p w14:paraId="4F13E122" w14:textId="77777777" w:rsidR="00365B65" w:rsidRPr="0023602B" w:rsidRDefault="00365B65" w:rsidP="00F174F4">
            <w:pPr>
              <w:spacing w:after="0" w:line="240" w:lineRule="auto"/>
              <w:jc w:val="center"/>
              <w:rPr>
                <w:rFonts w:ascii="Times New Roman" w:hAnsi="Times New Roman"/>
                <w:b/>
                <w:sz w:val="24"/>
                <w:szCs w:val="24"/>
              </w:rPr>
            </w:pPr>
          </w:p>
        </w:tc>
      </w:tr>
      <w:tr w:rsidR="00365B65" w:rsidRPr="0023602B" w14:paraId="4E9FABCB" w14:textId="77777777" w:rsidTr="00365B65">
        <w:tc>
          <w:tcPr>
            <w:tcW w:w="598" w:type="dxa"/>
          </w:tcPr>
          <w:p w14:paraId="188DB95D" w14:textId="2C42096C" w:rsidR="00365B65" w:rsidRPr="00EF3177" w:rsidRDefault="00EF3177" w:rsidP="00F174F4">
            <w:pPr>
              <w:spacing w:after="0" w:line="240" w:lineRule="auto"/>
              <w:rPr>
                <w:rFonts w:ascii="Times New Roman" w:eastAsia="ヒラギノ角ゴ Pro W3" w:hAnsi="Times New Roman"/>
                <w:bCs/>
                <w:iCs/>
                <w:color w:val="000000" w:themeColor="text1"/>
              </w:rPr>
            </w:pPr>
            <w:r w:rsidRPr="00EF3177">
              <w:rPr>
                <w:rFonts w:ascii="Times New Roman" w:eastAsia="ヒラギノ角ゴ Pro W3" w:hAnsi="Times New Roman"/>
                <w:bCs/>
                <w:iCs/>
                <w:color w:val="000000" w:themeColor="text1"/>
              </w:rPr>
              <w:t>1.</w:t>
            </w:r>
          </w:p>
        </w:tc>
        <w:tc>
          <w:tcPr>
            <w:tcW w:w="3083" w:type="dxa"/>
          </w:tcPr>
          <w:p w14:paraId="100CE274" w14:textId="01F448A3" w:rsidR="00365B65" w:rsidRPr="00EF3177" w:rsidRDefault="00EF3177" w:rsidP="00EF3177">
            <w:pPr>
              <w:spacing w:after="0" w:line="240" w:lineRule="auto"/>
              <w:ind w:left="1"/>
              <w:rPr>
                <w:rFonts w:ascii="Times New Roman" w:eastAsia="ヒラギノ角ゴ Pro W3" w:hAnsi="Times New Roman"/>
                <w:bCs/>
                <w:iCs/>
                <w:color w:val="000000" w:themeColor="text1"/>
              </w:rPr>
            </w:pPr>
            <w:r w:rsidRPr="00EF3177">
              <w:rPr>
                <w:rFonts w:ascii="Times New Roman" w:hAnsi="Times New Roman"/>
                <w:bCs/>
                <w:iCs/>
                <w:color w:val="000000" w:themeColor="text1"/>
                <w:shd w:val="clear" w:color="auto" w:fill="FFFFFF"/>
              </w:rPr>
              <w:t>Jaunu vai modernizētu veselības aprūpes iestāžu jauda</w:t>
            </w:r>
          </w:p>
        </w:tc>
        <w:tc>
          <w:tcPr>
            <w:tcW w:w="3544" w:type="dxa"/>
          </w:tcPr>
          <w:p w14:paraId="6C732BCC" w14:textId="77777777" w:rsidR="00365B65" w:rsidRDefault="00EF3177" w:rsidP="00F174F4">
            <w:pPr>
              <w:spacing w:after="0" w:line="240" w:lineRule="auto"/>
              <w:rPr>
                <w:rFonts w:ascii="Times New Roman" w:eastAsia="ヒラギノ角ゴ Pro W3" w:hAnsi="Times New Roman"/>
                <w:bCs/>
                <w:iCs/>
                <w:color w:val="000000" w:themeColor="text1"/>
              </w:rPr>
            </w:pPr>
            <w:r w:rsidRPr="00EF3177">
              <w:rPr>
                <w:rFonts w:ascii="Times New Roman" w:eastAsia="ヒラギノ角ゴ Pro W3" w:hAnsi="Times New Roman"/>
                <w:bCs/>
                <w:iCs/>
                <w:color w:val="000000" w:themeColor="text1"/>
              </w:rPr>
              <w:t>Cilvēki / gadā</w:t>
            </w:r>
          </w:p>
          <w:p w14:paraId="3123FA13" w14:textId="77777777" w:rsidR="00287DB0" w:rsidRDefault="00287DB0" w:rsidP="00F174F4">
            <w:pPr>
              <w:spacing w:after="0" w:line="240" w:lineRule="auto"/>
              <w:rPr>
                <w:rFonts w:ascii="Times New Roman" w:eastAsia="ヒラギノ角ゴ Pro W3" w:hAnsi="Times New Roman"/>
                <w:bCs/>
                <w:iCs/>
                <w:color w:val="000000" w:themeColor="text1"/>
              </w:rPr>
            </w:pPr>
          </w:p>
          <w:p w14:paraId="135CA1AE" w14:textId="59F79D6F" w:rsidR="00287DB0" w:rsidRPr="00287DB0" w:rsidRDefault="00287DB0" w:rsidP="00287DB0">
            <w:pPr>
              <w:spacing w:after="0" w:line="240" w:lineRule="auto"/>
              <w:rPr>
                <w:rFonts w:ascii="Times New Roman" w:eastAsia="ヒラギノ角ゴ Pro W3" w:hAnsi="Times New Roman"/>
                <w:bCs/>
                <w:i/>
                <w:color w:val="0070C0"/>
              </w:rPr>
            </w:pPr>
            <w:r w:rsidRPr="00287DB0">
              <w:rPr>
                <w:rFonts w:ascii="Times New Roman" w:eastAsia="ヒラギノ角ゴ Pro W3" w:hAnsi="Times New Roman"/>
                <w:bCs/>
                <w:i/>
                <w:color w:val="0070C0"/>
              </w:rPr>
              <w:t xml:space="preserve">Rādītājam nav </w:t>
            </w:r>
            <w:r>
              <w:rPr>
                <w:rFonts w:ascii="Times New Roman" w:eastAsia="ヒラギノ角ゴ Pro W3" w:hAnsi="Times New Roman"/>
                <w:bCs/>
                <w:i/>
                <w:color w:val="0070C0"/>
              </w:rPr>
              <w:t xml:space="preserve">bāzes un </w:t>
            </w:r>
            <w:r w:rsidRPr="00287DB0">
              <w:rPr>
                <w:rFonts w:ascii="Times New Roman" w:eastAsia="ヒラギノ角ゴ Pro W3" w:hAnsi="Times New Roman"/>
                <w:bCs/>
                <w:i/>
                <w:color w:val="0070C0"/>
              </w:rPr>
              <w:t>mērķa vērtības. Atbilstoši EK vadlīnijām</w:t>
            </w:r>
            <w:r>
              <w:rPr>
                <w:rStyle w:val="FootnoteReference"/>
                <w:rFonts w:ascii="Times New Roman" w:eastAsia="ヒラギノ角ゴ Pro W3" w:hAnsi="Times New Roman"/>
                <w:bCs/>
                <w:i/>
                <w:color w:val="0070C0"/>
              </w:rPr>
              <w:footnoteReference w:id="3"/>
            </w:r>
            <w:r w:rsidRPr="00287DB0">
              <w:rPr>
                <w:rFonts w:ascii="Times New Roman" w:eastAsia="ヒラギノ角ゴ Pro W3" w:hAnsi="Times New Roman"/>
                <w:bCs/>
                <w:i/>
                <w:color w:val="0070C0"/>
              </w:rPr>
              <w:t xml:space="preserve"> finansējuma saņēmējam jānodrošina datu uzkrāšana KPVIS par maksimālo personu skaitu gadā, ko var apkalpot jauna vai modernizēta veselības aprūpes iestāde, kas vismaz vienu reizi viena gada laikā saņem atbalstu no AF mehānisma pasākumiem.</w:t>
            </w:r>
          </w:p>
          <w:p w14:paraId="5D263C94" w14:textId="63B35644" w:rsidR="00287DB0" w:rsidRPr="00EF3177" w:rsidRDefault="00287DB0" w:rsidP="00287DB0">
            <w:pPr>
              <w:spacing w:after="0" w:line="240" w:lineRule="auto"/>
              <w:rPr>
                <w:rFonts w:ascii="Times New Roman" w:eastAsia="ヒラギノ角ゴ Pro W3" w:hAnsi="Times New Roman"/>
                <w:bCs/>
                <w:iCs/>
                <w:color w:val="0000FF"/>
              </w:rPr>
            </w:pPr>
            <w:r w:rsidRPr="00287DB0">
              <w:rPr>
                <w:rFonts w:ascii="Times New Roman" w:eastAsia="ヒラギノ角ゴ Pro W3" w:hAnsi="Times New Roman"/>
                <w:bCs/>
                <w:i/>
                <w:color w:val="0070C0"/>
              </w:rPr>
              <w:t>Modernizācija neietver enerģijas atjaunošanu vai apkopi un remontu. Veselības aprūpes iestādēs ietilpst slimnīcas, klīnikas, ambulatorie aprūpes centri, specializētie aprūpes centri u.c.</w:t>
            </w:r>
          </w:p>
        </w:tc>
      </w:tr>
    </w:tbl>
    <w:p w14:paraId="1C921A4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5663"/>
      </w:tblGrid>
      <w:tr w:rsidR="007E77C9" w:rsidRPr="0023602B" w14:paraId="198FA2D2" w14:textId="77777777" w:rsidTr="767F6E28">
        <w:tc>
          <w:tcPr>
            <w:tcW w:w="9486" w:type="dxa"/>
            <w:gridSpan w:val="2"/>
            <w:vAlign w:val="center"/>
          </w:tcPr>
          <w:p w14:paraId="2C06BD0F" w14:textId="12A93FD2" w:rsidR="007E77C9" w:rsidRPr="0023602B" w:rsidRDefault="00BC0FF9" w:rsidP="0023602B">
            <w:pPr>
              <w:pStyle w:val="ListParagraph"/>
              <w:numPr>
                <w:ilvl w:val="1"/>
                <w:numId w:val="1"/>
              </w:numPr>
              <w:spacing w:after="0" w:line="240" w:lineRule="auto"/>
              <w:jc w:val="center"/>
              <w:rPr>
                <w:rFonts w:ascii="Times New Roman" w:hAnsi="Times New Roman"/>
                <w:b/>
                <w:sz w:val="24"/>
                <w:szCs w:val="24"/>
              </w:rPr>
            </w:pPr>
            <w:bookmarkStart w:id="6" w:name="_Toc496274492"/>
            <w:r>
              <w:rPr>
                <w:rStyle w:val="Heading2Char"/>
                <w:rFonts w:ascii="Times New Roman" w:hAnsi="Times New Roman"/>
                <w:b/>
                <w:color w:val="auto"/>
                <w:sz w:val="24"/>
                <w:szCs w:val="24"/>
              </w:rPr>
              <w:t>Investīciju p</w:t>
            </w:r>
            <w:r w:rsidR="007E77C9" w:rsidRPr="0023602B">
              <w:rPr>
                <w:rStyle w:val="Heading2Char"/>
                <w:rFonts w:ascii="Times New Roman" w:hAnsi="Times New Roman"/>
                <w:b/>
                <w:color w:val="auto"/>
                <w:sz w:val="24"/>
                <w:szCs w:val="24"/>
              </w:rPr>
              <w:t>rojekta īstenošanas vieta</w:t>
            </w:r>
            <w:bookmarkEnd w:id="6"/>
            <w:r w:rsidR="007E77C9" w:rsidRPr="0023602B">
              <w:rPr>
                <w:rFonts w:ascii="Times New Roman" w:hAnsi="Times New Roman"/>
                <w:b/>
                <w:sz w:val="24"/>
                <w:szCs w:val="24"/>
              </w:rPr>
              <w:t>:</w:t>
            </w:r>
          </w:p>
        </w:tc>
      </w:tr>
      <w:tr w:rsidR="007E77C9" w:rsidRPr="0023602B" w14:paraId="579041E2" w14:textId="77777777" w:rsidTr="767F6E28">
        <w:tc>
          <w:tcPr>
            <w:tcW w:w="3823" w:type="dxa"/>
            <w:vAlign w:val="center"/>
          </w:tcPr>
          <w:p w14:paraId="366618DF" w14:textId="340D2BC4"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1.</w:t>
            </w:r>
            <w:r w:rsidR="0008363A">
              <w:rPr>
                <w:rFonts w:ascii="Times New Roman" w:hAnsi="Times New Roman"/>
                <w:b/>
                <w:sz w:val="24"/>
                <w:szCs w:val="24"/>
              </w:rPr>
              <w:t>4</w:t>
            </w:r>
            <w:r w:rsidRPr="0023602B">
              <w:rPr>
                <w:rFonts w:ascii="Times New Roman" w:hAnsi="Times New Roman"/>
                <w:b/>
                <w:sz w:val="24"/>
                <w:szCs w:val="24"/>
              </w:rPr>
              <w:t>.1.</w:t>
            </w:r>
            <w:r w:rsidR="00BC0FF9">
              <w:rPr>
                <w:rFonts w:ascii="Times New Roman" w:hAnsi="Times New Roman"/>
                <w:b/>
                <w:sz w:val="24"/>
                <w:szCs w:val="24"/>
              </w:rPr>
              <w:t xml:space="preserve"> Investīciju p</w:t>
            </w:r>
            <w:r w:rsidRPr="0023602B">
              <w:rPr>
                <w:rFonts w:ascii="Times New Roman" w:hAnsi="Times New Roman"/>
                <w:b/>
                <w:sz w:val="24"/>
                <w:szCs w:val="24"/>
              </w:rPr>
              <w:t xml:space="preserve">rojekta īstenošanas adrese* </w:t>
            </w:r>
          </w:p>
        </w:tc>
        <w:tc>
          <w:tcPr>
            <w:tcW w:w="5663" w:type="dxa"/>
          </w:tcPr>
          <w:p w14:paraId="05D500E7" w14:textId="1E03CD30" w:rsidR="007E77C9" w:rsidRPr="0023602B" w:rsidRDefault="007E77C9" w:rsidP="0023602B">
            <w:pPr>
              <w:spacing w:after="0" w:line="240" w:lineRule="auto"/>
              <w:rPr>
                <w:rFonts w:ascii="Times New Roman" w:hAnsi="Times New Roman"/>
                <w:sz w:val="24"/>
                <w:szCs w:val="24"/>
              </w:rPr>
            </w:pPr>
          </w:p>
        </w:tc>
      </w:tr>
      <w:tr w:rsidR="007E77C9" w:rsidRPr="0023602B" w14:paraId="731FE099" w14:textId="77777777" w:rsidTr="767F6E28">
        <w:tc>
          <w:tcPr>
            <w:tcW w:w="3823" w:type="dxa"/>
            <w:vAlign w:val="center"/>
          </w:tcPr>
          <w:p w14:paraId="543C5C22" w14:textId="1E83C1C9"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sz w:val="24"/>
                <w:szCs w:val="24"/>
              </w:rPr>
              <w:t>Visa Latvija</w:t>
            </w:r>
          </w:p>
        </w:tc>
        <w:tc>
          <w:tcPr>
            <w:tcW w:w="5663" w:type="dxa"/>
          </w:tcPr>
          <w:p w14:paraId="2AA766CF" w14:textId="77777777" w:rsidR="007E77C9" w:rsidRPr="0023602B" w:rsidRDefault="007E77C9" w:rsidP="0023602B">
            <w:pPr>
              <w:spacing w:after="0" w:line="240" w:lineRule="auto"/>
              <w:rPr>
                <w:rFonts w:ascii="Times New Roman" w:hAnsi="Times New Roman"/>
                <w:sz w:val="24"/>
                <w:szCs w:val="24"/>
              </w:rPr>
            </w:pPr>
          </w:p>
        </w:tc>
      </w:tr>
      <w:tr w:rsidR="00933620" w:rsidRPr="0023602B" w14:paraId="3ABEAB23" w14:textId="77777777" w:rsidTr="767F6E28">
        <w:tc>
          <w:tcPr>
            <w:tcW w:w="3823" w:type="dxa"/>
            <w:vAlign w:val="center"/>
          </w:tcPr>
          <w:p w14:paraId="28F83FC6" w14:textId="77777777" w:rsidR="00933620" w:rsidRPr="0023602B" w:rsidRDefault="00933620" w:rsidP="00933620">
            <w:pPr>
              <w:spacing w:after="0" w:line="240" w:lineRule="auto"/>
              <w:rPr>
                <w:rFonts w:ascii="Times New Roman" w:hAnsi="Times New Roman"/>
                <w:sz w:val="24"/>
                <w:szCs w:val="24"/>
              </w:rPr>
            </w:pPr>
            <w:r w:rsidRPr="0023602B">
              <w:rPr>
                <w:rFonts w:ascii="Times New Roman" w:hAnsi="Times New Roman"/>
                <w:sz w:val="24"/>
                <w:szCs w:val="24"/>
              </w:rPr>
              <w:t>Statistiskais reģions</w:t>
            </w:r>
          </w:p>
        </w:tc>
        <w:tc>
          <w:tcPr>
            <w:tcW w:w="5663" w:type="dxa"/>
          </w:tcPr>
          <w:p w14:paraId="56B361E0" w14:textId="0F1A4FE8" w:rsidR="00933620" w:rsidRPr="0023602B" w:rsidRDefault="00933620" w:rsidP="00933620">
            <w:pPr>
              <w:spacing w:after="0" w:line="240" w:lineRule="auto"/>
              <w:rPr>
                <w:rFonts w:ascii="Times New Roman" w:hAnsi="Times New Roman"/>
                <w:sz w:val="24"/>
                <w:szCs w:val="24"/>
              </w:rPr>
            </w:pPr>
            <w:r>
              <w:rPr>
                <w:rFonts w:ascii="Times New Roman" w:hAnsi="Times New Roman"/>
                <w:i/>
                <w:iCs/>
                <w:color w:val="0070C0"/>
              </w:rPr>
              <w:t>Norāda atbilstošo projekta īstenošanas statistisko reģionu  (piem., Rīgas statistiskais reģions)</w:t>
            </w:r>
          </w:p>
        </w:tc>
      </w:tr>
      <w:tr w:rsidR="00933620" w:rsidRPr="0023602B" w14:paraId="2946B495" w14:textId="77777777" w:rsidTr="767F6E28">
        <w:tc>
          <w:tcPr>
            <w:tcW w:w="3823" w:type="dxa"/>
            <w:vAlign w:val="center"/>
          </w:tcPr>
          <w:p w14:paraId="3FB8329C" w14:textId="54E56BB7" w:rsidR="00933620" w:rsidRPr="0023602B" w:rsidRDefault="00933620" w:rsidP="00933620">
            <w:pPr>
              <w:spacing w:after="0" w:line="240" w:lineRule="auto"/>
              <w:rPr>
                <w:rFonts w:ascii="Times New Roman" w:hAnsi="Times New Roman"/>
                <w:sz w:val="24"/>
                <w:szCs w:val="24"/>
              </w:rPr>
            </w:pPr>
            <w:proofErr w:type="spellStart"/>
            <w:r w:rsidRPr="00B04B30">
              <w:rPr>
                <w:rFonts w:ascii="Times New Roman" w:hAnsi="Times New Roman"/>
                <w:bCs/>
                <w:sz w:val="24"/>
                <w:szCs w:val="24"/>
              </w:rPr>
              <w:t>Valstspilsēta</w:t>
            </w:r>
            <w:proofErr w:type="spellEnd"/>
            <w:r w:rsidRPr="0023602B">
              <w:rPr>
                <w:rFonts w:ascii="Times New Roman" w:hAnsi="Times New Roman"/>
                <w:sz w:val="24"/>
                <w:szCs w:val="24"/>
              </w:rPr>
              <w:t xml:space="preserve"> vai novads</w:t>
            </w:r>
          </w:p>
        </w:tc>
        <w:tc>
          <w:tcPr>
            <w:tcW w:w="5663" w:type="dxa"/>
          </w:tcPr>
          <w:p w14:paraId="187A5CCC" w14:textId="7F7829B4" w:rsidR="00933620" w:rsidRPr="0023602B" w:rsidRDefault="00933620" w:rsidP="00933620">
            <w:pPr>
              <w:spacing w:after="0" w:line="240" w:lineRule="auto"/>
              <w:rPr>
                <w:rFonts w:ascii="Times New Roman" w:hAnsi="Times New Roman"/>
                <w:sz w:val="24"/>
                <w:szCs w:val="24"/>
              </w:rPr>
            </w:pPr>
            <w:r>
              <w:rPr>
                <w:rFonts w:ascii="Times New Roman" w:hAnsi="Times New Roman"/>
                <w:i/>
                <w:iCs/>
                <w:color w:val="0070C0"/>
              </w:rPr>
              <w:t>Norāda projekta īstenošanas novadu   </w:t>
            </w:r>
          </w:p>
        </w:tc>
      </w:tr>
      <w:tr w:rsidR="00933620" w:rsidRPr="0023602B" w14:paraId="49DA6BA4" w14:textId="77777777" w:rsidTr="767F6E28">
        <w:tc>
          <w:tcPr>
            <w:tcW w:w="3823" w:type="dxa"/>
            <w:vAlign w:val="center"/>
          </w:tcPr>
          <w:p w14:paraId="188A93FE"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Novada pilsēta vai pagasts</w:t>
            </w:r>
          </w:p>
        </w:tc>
        <w:tc>
          <w:tcPr>
            <w:tcW w:w="5663" w:type="dxa"/>
          </w:tcPr>
          <w:p w14:paraId="175C4547" w14:textId="3FE4E7F6" w:rsidR="00933620" w:rsidRPr="0023602B" w:rsidRDefault="00933620" w:rsidP="00933620">
            <w:pPr>
              <w:spacing w:after="0" w:line="240" w:lineRule="auto"/>
              <w:rPr>
                <w:rFonts w:ascii="Times New Roman" w:hAnsi="Times New Roman"/>
                <w:sz w:val="24"/>
                <w:szCs w:val="24"/>
              </w:rPr>
            </w:pPr>
            <w:r>
              <w:rPr>
                <w:rFonts w:ascii="Times New Roman" w:hAnsi="Times New Roman"/>
                <w:i/>
                <w:iCs/>
                <w:color w:val="0070C0"/>
              </w:rPr>
              <w:t>Norāda projekta īstenošanas pagastu</w:t>
            </w:r>
          </w:p>
        </w:tc>
      </w:tr>
      <w:tr w:rsidR="00933620" w:rsidRPr="0023602B" w14:paraId="2A304613" w14:textId="77777777" w:rsidTr="767F6E28">
        <w:tc>
          <w:tcPr>
            <w:tcW w:w="3823" w:type="dxa"/>
            <w:vAlign w:val="center"/>
          </w:tcPr>
          <w:p w14:paraId="5B604AE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Iela</w:t>
            </w:r>
          </w:p>
        </w:tc>
        <w:tc>
          <w:tcPr>
            <w:tcW w:w="5663" w:type="dxa"/>
          </w:tcPr>
          <w:p w14:paraId="1826F922"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215E0DF0" w14:textId="77777777" w:rsidTr="767F6E28">
        <w:tc>
          <w:tcPr>
            <w:tcW w:w="3823" w:type="dxa"/>
            <w:vAlign w:val="center"/>
          </w:tcPr>
          <w:p w14:paraId="18FD0DA3"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Mājas nosaukums/ Nr. /dzīvokļa nr.</w:t>
            </w:r>
          </w:p>
        </w:tc>
        <w:tc>
          <w:tcPr>
            <w:tcW w:w="5663" w:type="dxa"/>
          </w:tcPr>
          <w:p w14:paraId="3F00EBAC"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450627C3" w14:textId="77777777" w:rsidTr="767F6E28">
        <w:tc>
          <w:tcPr>
            <w:tcW w:w="3823" w:type="dxa"/>
            <w:vAlign w:val="center"/>
          </w:tcPr>
          <w:p w14:paraId="30496B9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Pasta indekss</w:t>
            </w:r>
          </w:p>
        </w:tc>
        <w:tc>
          <w:tcPr>
            <w:tcW w:w="5663" w:type="dxa"/>
          </w:tcPr>
          <w:p w14:paraId="0BB1F4BA" w14:textId="77777777" w:rsidR="00933620" w:rsidRPr="0023602B" w:rsidRDefault="00933620" w:rsidP="00933620">
            <w:pPr>
              <w:spacing w:after="0" w:line="240" w:lineRule="auto"/>
              <w:rPr>
                <w:rFonts w:ascii="Times New Roman" w:hAnsi="Times New Roman"/>
                <w:sz w:val="24"/>
                <w:szCs w:val="24"/>
              </w:rPr>
            </w:pPr>
          </w:p>
        </w:tc>
      </w:tr>
      <w:tr w:rsidR="00933620" w:rsidRPr="0023602B" w14:paraId="5861C578" w14:textId="77777777" w:rsidTr="767F6E28">
        <w:tc>
          <w:tcPr>
            <w:tcW w:w="3823" w:type="dxa"/>
            <w:vAlign w:val="center"/>
          </w:tcPr>
          <w:p w14:paraId="1830336B" w14:textId="77777777" w:rsidR="00933620" w:rsidRPr="0023602B" w:rsidRDefault="00933620" w:rsidP="00933620">
            <w:pPr>
              <w:spacing w:after="0" w:line="240" w:lineRule="auto"/>
              <w:rPr>
                <w:rFonts w:ascii="Times New Roman" w:hAnsi="Times New Roman"/>
                <w:sz w:val="24"/>
                <w:szCs w:val="24"/>
                <w:u w:val="single"/>
              </w:rPr>
            </w:pPr>
            <w:r w:rsidRPr="0023602B">
              <w:rPr>
                <w:rFonts w:ascii="Times New Roman" w:hAnsi="Times New Roman"/>
                <w:sz w:val="24"/>
                <w:szCs w:val="24"/>
                <w:u w:val="single"/>
              </w:rPr>
              <w:t>Kadastra numurs vai apzīmējums</w:t>
            </w:r>
          </w:p>
        </w:tc>
        <w:tc>
          <w:tcPr>
            <w:tcW w:w="5663" w:type="dxa"/>
          </w:tcPr>
          <w:p w14:paraId="0C313F9B" w14:textId="4BA38EB9" w:rsidR="00933620" w:rsidRPr="0023602B" w:rsidRDefault="00933620" w:rsidP="00933620">
            <w:pPr>
              <w:spacing w:after="0" w:line="240" w:lineRule="auto"/>
              <w:rPr>
                <w:rFonts w:ascii="Times New Roman" w:hAnsi="Times New Roman"/>
                <w:sz w:val="24"/>
                <w:szCs w:val="24"/>
              </w:rPr>
            </w:pPr>
            <w:r>
              <w:rPr>
                <w:rFonts w:ascii="Times New Roman" w:hAnsi="Times New Roman"/>
                <w:i/>
                <w:iCs/>
                <w:color w:val="0070C0"/>
              </w:rPr>
              <w:t>Norāda attiecīgos kadastra numurus projekta īstenošanas teritorijai, kurā tiek veiktas projekta darbības</w:t>
            </w:r>
            <w:r>
              <w:rPr>
                <w:rFonts w:ascii="Times New Roman" w:hAnsi="Times New Roman"/>
                <w:i/>
                <w:iCs/>
                <w:color w:val="0000FF"/>
              </w:rPr>
              <w:t> </w:t>
            </w:r>
          </w:p>
        </w:tc>
      </w:tr>
      <w:tr w:rsidR="00933620" w:rsidRPr="0023602B" w14:paraId="0ADB08E9" w14:textId="77777777" w:rsidTr="767F6E28">
        <w:tc>
          <w:tcPr>
            <w:tcW w:w="3823" w:type="dxa"/>
            <w:vAlign w:val="center"/>
          </w:tcPr>
          <w:p w14:paraId="39E17438" w14:textId="77777777" w:rsidR="00933620" w:rsidRPr="0023602B" w:rsidRDefault="00933620" w:rsidP="00933620">
            <w:pPr>
              <w:spacing w:after="0" w:line="240" w:lineRule="auto"/>
              <w:rPr>
                <w:rFonts w:ascii="Times New Roman" w:hAnsi="Times New Roman"/>
                <w:sz w:val="24"/>
                <w:szCs w:val="24"/>
                <w:u w:val="single"/>
              </w:rPr>
            </w:pPr>
            <w:r w:rsidRPr="767F6E28">
              <w:rPr>
                <w:rFonts w:ascii="Times New Roman" w:hAnsi="Times New Roman"/>
                <w:sz w:val="24"/>
                <w:szCs w:val="24"/>
                <w:u w:val="single"/>
              </w:rPr>
              <w:t>Projekta īstenošanas vietas apraksts</w:t>
            </w:r>
          </w:p>
        </w:tc>
        <w:tc>
          <w:tcPr>
            <w:tcW w:w="5663" w:type="dxa"/>
          </w:tcPr>
          <w:p w14:paraId="19346A34" w14:textId="46D3330C" w:rsidR="00933620" w:rsidRPr="0023602B" w:rsidRDefault="00D74C95" w:rsidP="00933620">
            <w:pPr>
              <w:spacing w:after="0" w:line="240" w:lineRule="auto"/>
              <w:rPr>
                <w:rFonts w:ascii="Times New Roman" w:hAnsi="Times New Roman"/>
                <w:sz w:val="24"/>
                <w:szCs w:val="24"/>
              </w:rPr>
            </w:pPr>
            <w:r>
              <w:rPr>
                <w:rFonts w:ascii="Times New Roman" w:hAnsi="Times New Roman"/>
                <w:sz w:val="24"/>
                <w:szCs w:val="24"/>
              </w:rPr>
              <w:t>Nav attiecināms</w:t>
            </w:r>
          </w:p>
        </w:tc>
      </w:tr>
    </w:tbl>
    <w:p w14:paraId="61E75051" w14:textId="50B1118E" w:rsidR="00BF6C3C" w:rsidRDefault="007E77C9">
      <w:pPr>
        <w:rPr>
          <w:rFonts w:ascii="Times New Roman" w:hAnsi="Times New Roman"/>
          <w:i/>
          <w:sz w:val="24"/>
          <w:szCs w:val="24"/>
        </w:rPr>
      </w:pPr>
      <w:r w:rsidRPr="003A7637">
        <w:rPr>
          <w:rFonts w:ascii="Times New Roman" w:hAnsi="Times New Roman"/>
          <w:sz w:val="24"/>
          <w:szCs w:val="24"/>
        </w:rPr>
        <w:t xml:space="preserve">* </w:t>
      </w:r>
      <w:r w:rsidRPr="003A7637">
        <w:rPr>
          <w:rFonts w:ascii="Times New Roman" w:hAnsi="Times New Roman"/>
          <w:i/>
          <w:sz w:val="24"/>
          <w:szCs w:val="24"/>
        </w:rPr>
        <w:t>Jānorāda faktiskā projekta īstenošanas vietas adrese, ja īstenošanas vietas ir plānotas vairākas, iekļaujot papildus tabulu/</w:t>
      </w:r>
      <w:proofErr w:type="spellStart"/>
      <w:r w:rsidRPr="003A7637">
        <w:rPr>
          <w:rFonts w:ascii="Times New Roman" w:hAnsi="Times New Roman"/>
          <w:i/>
          <w:sz w:val="24"/>
          <w:szCs w:val="24"/>
        </w:rPr>
        <w:t>as</w:t>
      </w:r>
      <w:proofErr w:type="spellEnd"/>
    </w:p>
    <w:p w14:paraId="33FB529F" w14:textId="77777777" w:rsidR="00BF6C3C" w:rsidRDefault="00BF6C3C">
      <w:pPr>
        <w:spacing w:after="0" w:line="240" w:lineRule="auto"/>
        <w:rPr>
          <w:rFonts w:ascii="Times New Roman" w:hAnsi="Times New Roman"/>
          <w:i/>
          <w:sz w:val="24"/>
          <w:szCs w:val="24"/>
        </w:rPr>
      </w:pPr>
      <w:r>
        <w:rPr>
          <w:rFonts w:ascii="Times New Roman" w:hAnsi="Times New Roman"/>
          <w:i/>
          <w:sz w:val="24"/>
          <w:szCs w:val="24"/>
        </w:rPr>
        <w:br w:type="page"/>
      </w:r>
    </w:p>
    <w:p w14:paraId="1121972B"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91ADEC" w14:textId="77777777" w:rsidTr="0023602B">
        <w:trPr>
          <w:trHeight w:val="547"/>
        </w:trPr>
        <w:tc>
          <w:tcPr>
            <w:tcW w:w="9486" w:type="dxa"/>
            <w:shd w:val="clear" w:color="auto" w:fill="D9D9D9"/>
            <w:vAlign w:val="center"/>
          </w:tcPr>
          <w:p w14:paraId="02011510" w14:textId="1219085A" w:rsidR="007E77C9" w:rsidRPr="0023602B" w:rsidRDefault="007E77C9" w:rsidP="0023602B">
            <w:pPr>
              <w:pStyle w:val="Heading1"/>
              <w:spacing w:before="0" w:line="240" w:lineRule="auto"/>
              <w:jc w:val="center"/>
              <w:rPr>
                <w:rFonts w:ascii="Times New Roman" w:hAnsi="Times New Roman"/>
                <w:b/>
                <w:sz w:val="24"/>
                <w:szCs w:val="24"/>
              </w:rPr>
            </w:pPr>
            <w:bookmarkStart w:id="7" w:name="_Toc496274495"/>
            <w:r w:rsidRPr="0023602B">
              <w:rPr>
                <w:rFonts w:ascii="Times New Roman" w:hAnsi="Times New Roman"/>
                <w:b/>
                <w:color w:val="auto"/>
                <w:sz w:val="24"/>
                <w:szCs w:val="24"/>
              </w:rPr>
              <w:t xml:space="preserve">2.SADAĻA – </w:t>
            </w:r>
            <w:r w:rsidR="00BC0FF9">
              <w:rPr>
                <w:rFonts w:ascii="Times New Roman" w:hAnsi="Times New Roman"/>
                <w:b/>
                <w:color w:val="auto"/>
                <w:sz w:val="24"/>
                <w:szCs w:val="24"/>
              </w:rPr>
              <w:t xml:space="preserve">INVESTĪCIJU </w:t>
            </w:r>
            <w:r w:rsidRPr="0023602B">
              <w:rPr>
                <w:rFonts w:ascii="Times New Roman" w:hAnsi="Times New Roman"/>
                <w:b/>
                <w:color w:val="auto"/>
                <w:sz w:val="24"/>
                <w:szCs w:val="24"/>
              </w:rPr>
              <w:t>PROJEKTA ĪSTENOŠANA</w:t>
            </w:r>
            <w:bookmarkEnd w:id="7"/>
          </w:p>
        </w:tc>
      </w:tr>
    </w:tbl>
    <w:p w14:paraId="35CA2FE6"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0"/>
        <w:gridCol w:w="6656"/>
      </w:tblGrid>
      <w:tr w:rsidR="007E77C9" w:rsidRPr="0023602B" w14:paraId="4E5EC645" w14:textId="77777777" w:rsidTr="24040961">
        <w:trPr>
          <w:trHeight w:val="567"/>
        </w:trPr>
        <w:tc>
          <w:tcPr>
            <w:tcW w:w="9486" w:type="dxa"/>
            <w:gridSpan w:val="2"/>
            <w:vAlign w:val="center"/>
          </w:tcPr>
          <w:p w14:paraId="75251554" w14:textId="77777777" w:rsidR="007E77C9" w:rsidRDefault="007E77C9" w:rsidP="00491774">
            <w:pPr>
              <w:pStyle w:val="Heading2"/>
              <w:spacing w:line="240" w:lineRule="auto"/>
              <w:jc w:val="center"/>
              <w:rPr>
                <w:rFonts w:ascii="Times New Roman" w:hAnsi="Times New Roman"/>
                <w:b/>
                <w:color w:val="auto"/>
                <w:sz w:val="24"/>
                <w:szCs w:val="24"/>
              </w:rPr>
            </w:pPr>
            <w:bookmarkStart w:id="8" w:name="_Toc496274496"/>
            <w:r w:rsidRPr="0023602B">
              <w:rPr>
                <w:rFonts w:ascii="Times New Roman" w:hAnsi="Times New Roman"/>
                <w:b/>
                <w:color w:val="auto"/>
                <w:sz w:val="24"/>
                <w:szCs w:val="24"/>
              </w:rPr>
              <w:t>2.1. Projekta īstenošanas kapacitāte</w:t>
            </w:r>
            <w:bookmarkEnd w:id="8"/>
            <w:r w:rsidR="00491774" w:rsidRPr="00073A4E">
              <w:rPr>
                <w:rFonts w:ascii="Times New Roman" w:hAnsi="Times New Roman"/>
                <w:b/>
                <w:color w:val="auto"/>
                <w:sz w:val="24"/>
                <w:szCs w:val="24"/>
              </w:rPr>
              <w:t xml:space="preserve">, </w:t>
            </w:r>
            <w:r w:rsidR="00491774" w:rsidRPr="00821DCB">
              <w:rPr>
                <w:rFonts w:ascii="Times New Roman" w:hAnsi="Times New Roman"/>
                <w:b/>
                <w:color w:val="auto"/>
                <w:sz w:val="24"/>
                <w:szCs w:val="24"/>
              </w:rPr>
              <w:t xml:space="preserve">t.sk. risku </w:t>
            </w:r>
            <w:proofErr w:type="spellStart"/>
            <w:r w:rsidR="00491774" w:rsidRPr="00821DCB">
              <w:rPr>
                <w:rFonts w:ascii="Times New Roman" w:hAnsi="Times New Roman"/>
                <w:b/>
                <w:color w:val="auto"/>
                <w:sz w:val="24"/>
                <w:szCs w:val="24"/>
              </w:rPr>
              <w:t>izvērtējums</w:t>
            </w:r>
            <w:proofErr w:type="spellEnd"/>
            <w:r w:rsidR="00491774" w:rsidRPr="00821DCB">
              <w:rPr>
                <w:rFonts w:ascii="Times New Roman" w:hAnsi="Times New Roman"/>
                <w:b/>
                <w:color w:val="auto"/>
                <w:sz w:val="24"/>
                <w:szCs w:val="24"/>
              </w:rPr>
              <w:t xml:space="preserve"> un vadības kapacitāte, projekta īstenošanas, vadības un uzraudzības apraksts</w:t>
            </w:r>
          </w:p>
          <w:p w14:paraId="4187EB5B" w14:textId="77777777" w:rsidR="00933620" w:rsidRDefault="00933620" w:rsidP="00933620"/>
          <w:p w14:paraId="379E44E8" w14:textId="77777777" w:rsidR="00933620" w:rsidRDefault="00933620" w:rsidP="00933620">
            <w:pPr>
              <w:pStyle w:val="ListParagraph"/>
              <w:numPr>
                <w:ilvl w:val="0"/>
                <w:numId w:val="10"/>
              </w:numPr>
              <w:tabs>
                <w:tab w:val="left" w:pos="29"/>
              </w:tabs>
              <w:spacing w:line="256" w:lineRule="auto"/>
              <w:jc w:val="both"/>
              <w:rPr>
                <w:rFonts w:ascii="Times New Roman" w:hAnsi="Times New Roman"/>
                <w:b/>
                <w:i/>
                <w:iCs/>
                <w:color w:val="0070C0"/>
              </w:rPr>
            </w:pPr>
            <w:r>
              <w:rPr>
                <w:rFonts w:ascii="Times New Roman" w:hAnsi="Times New Roman"/>
                <w:b/>
                <w:i/>
                <w:iCs/>
                <w:color w:val="0070C0"/>
              </w:rPr>
              <w:t>Projekta iesnieguma 2.1.punktā sniegtajai informācijai skaidri un nepārprotami jāliecina par projekta vadības personālu un tā funkcijām, t.sk. tās nodalot no projekta īstenošanas. Gadījumos, kad persona nav nodarbināta uz pilnu slodzi, norāda informāciju par attiecīgā darbinieka procentuālo slodzes apjomu projekta vadības funkciju veikšanai.</w:t>
            </w:r>
          </w:p>
          <w:p w14:paraId="4DC65438" w14:textId="77777777" w:rsidR="00933620" w:rsidRDefault="00933620" w:rsidP="00933620">
            <w:pPr>
              <w:pStyle w:val="ListParagraph"/>
              <w:tabs>
                <w:tab w:val="left" w:pos="29"/>
              </w:tabs>
              <w:jc w:val="both"/>
              <w:rPr>
                <w:rFonts w:ascii="Times New Roman" w:hAnsi="Times New Roman"/>
                <w:i/>
                <w:iCs/>
                <w:color w:val="0070C0"/>
              </w:rPr>
            </w:pPr>
          </w:p>
          <w:p w14:paraId="45CB0786" w14:textId="77777777" w:rsidR="00933620" w:rsidRPr="00BF3B00" w:rsidRDefault="00933620" w:rsidP="00933620">
            <w:pPr>
              <w:pStyle w:val="ListParagraph"/>
              <w:numPr>
                <w:ilvl w:val="0"/>
                <w:numId w:val="10"/>
              </w:numPr>
              <w:tabs>
                <w:tab w:val="left" w:pos="29"/>
              </w:tabs>
              <w:spacing w:line="256" w:lineRule="auto"/>
              <w:jc w:val="both"/>
            </w:pPr>
            <w:r>
              <w:rPr>
                <w:rFonts w:ascii="Times New Roman" w:hAnsi="Times New Roman"/>
                <w:b/>
                <w:i/>
                <w:iCs/>
                <w:color w:val="0070C0"/>
              </w:rPr>
              <w:t xml:space="preserve">Saskaņā ar MK noteikumu 31. punktu finansējuma saņēmējiem ir attiecināmas finansējuma saņēmēja projekta vadības personāla atlīdzības izmaksas, kas radušās uz darba līguma vai uzņēmuma (pakalpojuma) līguma pamata, tai skaitā normatīvajos aktos noteiktās piemaksas un nodokļi. </w:t>
            </w:r>
          </w:p>
          <w:p w14:paraId="18EC8835" w14:textId="77777777" w:rsidR="00303013" w:rsidRDefault="00303013" w:rsidP="00BF3B00">
            <w:pPr>
              <w:pStyle w:val="ListParagraph"/>
            </w:pPr>
          </w:p>
          <w:p w14:paraId="41FAD233" w14:textId="100F92D0" w:rsidR="00303013" w:rsidRPr="00933620" w:rsidRDefault="00303013" w:rsidP="00933620">
            <w:pPr>
              <w:pStyle w:val="ListParagraph"/>
              <w:numPr>
                <w:ilvl w:val="0"/>
                <w:numId w:val="10"/>
              </w:numPr>
              <w:tabs>
                <w:tab w:val="left" w:pos="29"/>
              </w:tabs>
              <w:spacing w:line="256" w:lineRule="auto"/>
              <w:jc w:val="both"/>
            </w:pPr>
            <w:r w:rsidRPr="00BF3B00">
              <w:rPr>
                <w:rFonts w:ascii="Times New Roman" w:hAnsi="Times New Roman"/>
                <w:b/>
                <w:i/>
                <w:iCs/>
                <w:color w:val="0070C0"/>
              </w:rPr>
              <w:t>Norāda risku izvērtējumu administrēšanas</w:t>
            </w:r>
            <w:r w:rsidR="00A91F3E">
              <w:rPr>
                <w:rFonts w:ascii="Times New Roman" w:hAnsi="Times New Roman"/>
                <w:b/>
                <w:i/>
                <w:iCs/>
                <w:color w:val="0070C0"/>
              </w:rPr>
              <w:t>,</w:t>
            </w:r>
            <w:r w:rsidRPr="00BF3B00">
              <w:rPr>
                <w:rFonts w:ascii="Times New Roman" w:hAnsi="Times New Roman"/>
                <w:b/>
                <w:i/>
                <w:iCs/>
                <w:color w:val="0070C0"/>
              </w:rPr>
              <w:t xml:space="preserve"> finanšu un īstenošanas kapacitātēm</w:t>
            </w:r>
            <w:r>
              <w:rPr>
                <w:rFonts w:ascii="Times New Roman" w:hAnsi="Times New Roman"/>
                <w:b/>
                <w:i/>
                <w:iCs/>
                <w:color w:val="0070C0"/>
              </w:rPr>
              <w:t>.</w:t>
            </w:r>
          </w:p>
        </w:tc>
      </w:tr>
      <w:tr w:rsidR="007E77C9" w:rsidRPr="0023602B" w14:paraId="6071F519" w14:textId="77777777" w:rsidTr="24040961">
        <w:tc>
          <w:tcPr>
            <w:tcW w:w="2830" w:type="dxa"/>
          </w:tcPr>
          <w:p w14:paraId="24E91372"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Administrēšanas kapacitāte</w:t>
            </w:r>
          </w:p>
          <w:p w14:paraId="1C9BAFBE"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(&lt;40000 zīmes&gt;)</w:t>
            </w:r>
          </w:p>
        </w:tc>
        <w:tc>
          <w:tcPr>
            <w:tcW w:w="6656" w:type="dxa"/>
          </w:tcPr>
          <w:p w14:paraId="09668B86" w14:textId="77777777" w:rsidR="007E77C9" w:rsidRDefault="007E77C9" w:rsidP="24040961">
            <w:pPr>
              <w:spacing w:after="0" w:line="240" w:lineRule="auto"/>
              <w:rPr>
                <w:rFonts w:ascii="Times New Roman" w:hAnsi="Times New Roman"/>
                <w:sz w:val="24"/>
                <w:szCs w:val="24"/>
              </w:rPr>
            </w:pPr>
            <w:r w:rsidRPr="24040961">
              <w:rPr>
                <w:rFonts w:ascii="Times New Roman" w:hAnsi="Times New Roman"/>
                <w:sz w:val="24"/>
                <w:szCs w:val="24"/>
              </w:rPr>
              <w:t>Projekta vadības personāls, tā pieredze/ prasības</w:t>
            </w:r>
          </w:p>
          <w:p w14:paraId="21431EE2" w14:textId="77777777" w:rsidR="00933620" w:rsidRDefault="00933620" w:rsidP="24040961">
            <w:pPr>
              <w:spacing w:after="0" w:line="240" w:lineRule="auto"/>
              <w:rPr>
                <w:rFonts w:ascii="Times New Roman" w:hAnsi="Times New Roman"/>
                <w:sz w:val="24"/>
                <w:szCs w:val="24"/>
              </w:rPr>
            </w:pPr>
          </w:p>
          <w:p w14:paraId="2B18EF4C" w14:textId="77777777" w:rsidR="00933620" w:rsidRDefault="00933620" w:rsidP="00933620">
            <w:pPr>
              <w:spacing w:line="254" w:lineRule="auto"/>
              <w:jc w:val="both"/>
              <w:rPr>
                <w:rFonts w:ascii="Times New Roman" w:hAnsi="Times New Roman"/>
                <w:i/>
                <w:color w:val="0070C0"/>
              </w:rPr>
            </w:pPr>
            <w:r>
              <w:rPr>
                <w:rFonts w:ascii="Times New Roman" w:hAnsi="Times New Roman"/>
                <w:i/>
                <w:color w:val="0070C0"/>
              </w:rPr>
              <w:t>Raksturojot projekta vadības kapacitāti, projekta iesniedzējs sniedz informāciju par:</w:t>
            </w:r>
          </w:p>
          <w:p w14:paraId="76A1098D" w14:textId="77777777" w:rsidR="00933620" w:rsidRDefault="00933620" w:rsidP="00933620">
            <w:pPr>
              <w:numPr>
                <w:ilvl w:val="0"/>
                <w:numId w:val="11"/>
              </w:numPr>
              <w:spacing w:line="256" w:lineRule="auto"/>
              <w:jc w:val="both"/>
              <w:rPr>
                <w:rFonts w:ascii="Times New Roman" w:hAnsi="Times New Roman" w:cstheme="minorBidi"/>
                <w:i/>
                <w:color w:val="0070C0"/>
              </w:rPr>
            </w:pPr>
            <w:r>
              <w:rPr>
                <w:rFonts w:ascii="Times New Roman" w:hAnsi="Times New Roman"/>
                <w:i/>
                <w:color w:val="0070C0"/>
              </w:rPr>
              <w:t xml:space="preserve">projekta administrēšanai nepieciešamajiem speciālistiem; </w:t>
            </w:r>
          </w:p>
          <w:p w14:paraId="1AF8695A" w14:textId="77777777" w:rsidR="00933620" w:rsidRDefault="00933620" w:rsidP="00933620">
            <w:pPr>
              <w:numPr>
                <w:ilvl w:val="0"/>
                <w:numId w:val="11"/>
              </w:numPr>
              <w:spacing w:line="256" w:lineRule="auto"/>
              <w:jc w:val="both"/>
              <w:rPr>
                <w:rFonts w:ascii="Times New Roman" w:hAnsi="Times New Roman"/>
              </w:rPr>
            </w:pPr>
            <w:r>
              <w:rPr>
                <w:rFonts w:ascii="Times New Roman" w:hAnsi="Times New Roman"/>
                <w:i/>
                <w:color w:val="0070C0"/>
              </w:rPr>
              <w:t>speciālistu pienākumiem projekta vadībā, sadalījumā pa galvenajām funkcijām un skaidru funkciju saturisko atšķirību starp speciālistiem, speciālistiem plānoto noslodzi projekta ietvaros</w:t>
            </w:r>
            <w:r>
              <w:rPr>
                <w:rFonts w:ascii="Times New Roman" w:hAnsi="Times New Roman"/>
              </w:rPr>
              <w:t xml:space="preserve">; </w:t>
            </w:r>
          </w:p>
          <w:p w14:paraId="46EE5060" w14:textId="77777777" w:rsidR="00933620" w:rsidRDefault="00933620" w:rsidP="00933620">
            <w:pPr>
              <w:numPr>
                <w:ilvl w:val="0"/>
                <w:numId w:val="11"/>
              </w:numPr>
              <w:spacing w:line="256" w:lineRule="auto"/>
              <w:jc w:val="both"/>
              <w:rPr>
                <w:rFonts w:ascii="Times New Roman" w:hAnsi="Times New Roman"/>
                <w:i/>
                <w:color w:val="0070C0"/>
              </w:rPr>
            </w:pPr>
            <w:r>
              <w:rPr>
                <w:rFonts w:ascii="Times New Roman" w:hAnsi="Times New Roman"/>
                <w:i/>
                <w:color w:val="0070C0"/>
              </w:rPr>
              <w:t>speciālistiem nepieciešamo kvalifikāciju un pieredzi, t.i., izglītība, tās joma un profesionālās kvalifikācijas līmenis, pieredze projekta ietvaros veicamo pienākumu jomās;</w:t>
            </w:r>
          </w:p>
          <w:p w14:paraId="3F8E52EF" w14:textId="77777777" w:rsidR="00933620" w:rsidRDefault="00933620" w:rsidP="00933620">
            <w:pPr>
              <w:numPr>
                <w:ilvl w:val="0"/>
                <w:numId w:val="11"/>
              </w:numPr>
              <w:spacing w:line="256" w:lineRule="auto"/>
              <w:jc w:val="both"/>
              <w:rPr>
                <w:rFonts w:ascii="Times New Roman" w:hAnsi="Times New Roman"/>
                <w:i/>
                <w:color w:val="0070C0"/>
              </w:rPr>
            </w:pPr>
            <w:r>
              <w:rPr>
                <w:rFonts w:ascii="Times New Roman" w:hAnsi="Times New Roman"/>
                <w:i/>
                <w:color w:val="0070C0"/>
              </w:rPr>
              <w:t>to, ka prasības administrēšanas personālam ir pietiekamas projekta iesnieguma 2.2.punktā aprakstītā administrēšanas un vadības procesa nodrošināšanai;</w:t>
            </w:r>
          </w:p>
          <w:p w14:paraId="52106F6B" w14:textId="3C6216B4" w:rsidR="00933620" w:rsidRDefault="00933620" w:rsidP="00933620">
            <w:pPr>
              <w:numPr>
                <w:ilvl w:val="0"/>
                <w:numId w:val="11"/>
              </w:numPr>
              <w:spacing w:line="256" w:lineRule="auto"/>
              <w:jc w:val="both"/>
              <w:rPr>
                <w:rFonts w:ascii="Times New Roman" w:hAnsi="Times New Roman"/>
                <w:color w:val="0000FF"/>
              </w:rPr>
            </w:pPr>
            <w:r>
              <w:rPr>
                <w:rFonts w:ascii="Times New Roman" w:hAnsi="Times New Roman"/>
                <w:i/>
                <w:color w:val="0070C0"/>
              </w:rPr>
              <w:t>projekta vadībai un īstenošanai nepieciešamo materiāltehnisko nodrošinājumu</w:t>
            </w:r>
            <w:r w:rsidR="00E713AC">
              <w:rPr>
                <w:rFonts w:ascii="Times New Roman" w:hAnsi="Times New Roman"/>
                <w:i/>
                <w:color w:val="0070C0"/>
              </w:rPr>
              <w:t>, norāda, vai projekta vadības izmaksas tiks segtas no AF finansējuma vai cita finanšu avota</w:t>
            </w:r>
          </w:p>
          <w:p w14:paraId="28F52AA6" w14:textId="3E035791" w:rsidR="00933620" w:rsidRPr="00491774" w:rsidRDefault="00933620" w:rsidP="24040961">
            <w:pPr>
              <w:spacing w:after="0" w:line="240" w:lineRule="auto"/>
              <w:rPr>
                <w:rFonts w:ascii="Times New Roman" w:hAnsi="Times New Roman"/>
                <w:sz w:val="24"/>
                <w:szCs w:val="24"/>
              </w:rPr>
            </w:pPr>
          </w:p>
        </w:tc>
      </w:tr>
      <w:tr w:rsidR="007E77C9" w:rsidRPr="0023602B" w14:paraId="7D6D2956" w14:textId="77777777" w:rsidTr="24040961">
        <w:trPr>
          <w:trHeight w:val="1052"/>
        </w:trPr>
        <w:tc>
          <w:tcPr>
            <w:tcW w:w="2830" w:type="dxa"/>
          </w:tcPr>
          <w:p w14:paraId="0ED4B546"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Finansiālā kapacitāte</w:t>
            </w:r>
          </w:p>
          <w:p w14:paraId="113AF535"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(&lt;20000 zīmes&gt;)</w:t>
            </w:r>
          </w:p>
        </w:tc>
        <w:tc>
          <w:tcPr>
            <w:tcW w:w="6656" w:type="dxa"/>
          </w:tcPr>
          <w:p w14:paraId="48F90FA8" w14:textId="77777777" w:rsidR="007E77C9" w:rsidRDefault="007E77C9" w:rsidP="00491774">
            <w:pPr>
              <w:spacing w:after="0" w:line="240" w:lineRule="auto"/>
              <w:rPr>
                <w:rFonts w:ascii="Times New Roman" w:hAnsi="Times New Roman"/>
                <w:sz w:val="24"/>
                <w:szCs w:val="24"/>
              </w:rPr>
            </w:pPr>
            <w:r w:rsidRPr="0023602B">
              <w:rPr>
                <w:rFonts w:ascii="Times New Roman" w:hAnsi="Times New Roman"/>
                <w:sz w:val="24"/>
                <w:szCs w:val="24"/>
              </w:rPr>
              <w:t>Pieejamie finanšu līdzekļi projekta īstenošanai, kredīti, uzkrājumi, vai nepieciešams avanss</w:t>
            </w:r>
          </w:p>
          <w:p w14:paraId="7ADE0208" w14:textId="77777777" w:rsidR="00933620" w:rsidRDefault="00933620" w:rsidP="00491774">
            <w:pPr>
              <w:spacing w:after="0" w:line="240" w:lineRule="auto"/>
              <w:rPr>
                <w:rFonts w:ascii="Times New Roman" w:hAnsi="Times New Roman"/>
                <w:sz w:val="24"/>
                <w:szCs w:val="24"/>
              </w:rPr>
            </w:pPr>
          </w:p>
          <w:p w14:paraId="1B54584A" w14:textId="4FB038C1" w:rsidR="00933620" w:rsidRDefault="00933620" w:rsidP="00933620">
            <w:pPr>
              <w:spacing w:after="0" w:line="240" w:lineRule="auto"/>
              <w:rPr>
                <w:rFonts w:ascii="Times New Roman" w:hAnsi="Times New Roman"/>
                <w:i/>
                <w:color w:val="0070C0"/>
              </w:rPr>
            </w:pPr>
            <w:r>
              <w:rPr>
                <w:rFonts w:ascii="Times New Roman" w:hAnsi="Times New Roman"/>
                <w:i/>
                <w:color w:val="0070C0"/>
              </w:rPr>
              <w:t xml:space="preserve">Raksturojot finansiālo kapacitāti, projekta iesniedzējs sniedz informāciju par pieejamajiem finanšu līdzekļiem projekta īstenošanai, par avansa nepieciešamību projekta īstenošanai un projekta finansēšanas kārtību, kā arī ir norādīta informācija par privātā finansējuma pieejamību un projekta finansēšanas iespējām pirms gala atmaksas saņemšanas. </w:t>
            </w:r>
          </w:p>
          <w:p w14:paraId="0CA6FE0E" w14:textId="15DA82F1" w:rsidR="00933620" w:rsidRPr="00491774" w:rsidRDefault="00933620" w:rsidP="00897861">
            <w:pPr>
              <w:spacing w:after="0" w:line="240" w:lineRule="auto"/>
              <w:rPr>
                <w:rFonts w:ascii="Times New Roman" w:hAnsi="Times New Roman"/>
                <w:sz w:val="24"/>
                <w:szCs w:val="24"/>
              </w:rPr>
            </w:pPr>
          </w:p>
        </w:tc>
      </w:tr>
      <w:tr w:rsidR="007E77C9" w:rsidRPr="0023602B" w14:paraId="01D469A8" w14:textId="77777777" w:rsidTr="24040961">
        <w:tc>
          <w:tcPr>
            <w:tcW w:w="2830" w:type="dxa"/>
          </w:tcPr>
          <w:p w14:paraId="5FD7C8A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lastRenderedPageBreak/>
              <w:t>Īstenošanas kapacitāte</w:t>
            </w:r>
          </w:p>
          <w:p w14:paraId="743A2ED8"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(&lt;5000 zīmes&gt;)</w:t>
            </w:r>
          </w:p>
        </w:tc>
        <w:tc>
          <w:tcPr>
            <w:tcW w:w="6656" w:type="dxa"/>
          </w:tcPr>
          <w:p w14:paraId="22940CAC" w14:textId="77777777" w:rsidR="007E77C9" w:rsidRDefault="007E77C9" w:rsidP="00491774">
            <w:pPr>
              <w:spacing w:after="0" w:line="240" w:lineRule="auto"/>
              <w:rPr>
                <w:rFonts w:ascii="Times New Roman" w:hAnsi="Times New Roman"/>
                <w:sz w:val="24"/>
                <w:szCs w:val="24"/>
              </w:rPr>
            </w:pPr>
            <w:r w:rsidRPr="007A7614">
              <w:rPr>
                <w:rFonts w:ascii="Times New Roman" w:hAnsi="Times New Roman"/>
                <w:sz w:val="24"/>
                <w:szCs w:val="24"/>
              </w:rPr>
              <w:t xml:space="preserve">Pieejamā infrastruktūra, materiāltehniskais nodrošinājums, īstenošanas personāls, tā pieredze/ prasības u.c. </w:t>
            </w:r>
          </w:p>
          <w:p w14:paraId="16A53FBF" w14:textId="77777777" w:rsidR="00933620" w:rsidRDefault="00933620" w:rsidP="00491774">
            <w:pPr>
              <w:spacing w:after="0" w:line="240" w:lineRule="auto"/>
              <w:rPr>
                <w:rFonts w:ascii="Times New Roman" w:hAnsi="Times New Roman"/>
                <w:sz w:val="24"/>
                <w:szCs w:val="24"/>
              </w:rPr>
            </w:pPr>
          </w:p>
          <w:p w14:paraId="42E5B819" w14:textId="79F66A00" w:rsidR="00933620" w:rsidRPr="00491774" w:rsidRDefault="00933620" w:rsidP="00491774">
            <w:pPr>
              <w:spacing w:after="0" w:line="240" w:lineRule="auto"/>
              <w:rPr>
                <w:rFonts w:ascii="Times New Roman" w:hAnsi="Times New Roman"/>
                <w:sz w:val="24"/>
                <w:szCs w:val="24"/>
              </w:rPr>
            </w:pPr>
            <w:r>
              <w:rPr>
                <w:rFonts w:ascii="Times New Roman" w:hAnsi="Times New Roman"/>
                <w:i/>
                <w:color w:val="0070C0"/>
              </w:rPr>
              <w:t>Raksturojot projekta īstenošanas kapacitāti, projekta iesniedzējs sniedz informāciju par atbalstāmajām darbībām infrastruktūrā, t.sk. norādot, vai atbalstāmās darbības infrastruktūrā tiks nodrošināti pakalpojuma veidā saskaņā ar normatīvajiem aktiem iepirkumu procedūras jomā, t.i.. kā ārpakalpojums</w:t>
            </w:r>
            <w:r w:rsidR="0052033C">
              <w:rPr>
                <w:rFonts w:ascii="Times New Roman" w:hAnsi="Times New Roman"/>
                <w:i/>
                <w:color w:val="0070C0"/>
              </w:rPr>
              <w:t>, kā arī norāda, ka, iespēju robežās, tiks nodrošināts sociāli atbildīgs iepirkums</w:t>
            </w:r>
            <w:r>
              <w:rPr>
                <w:rFonts w:ascii="Times New Roman" w:hAnsi="Times New Roman"/>
                <w:i/>
                <w:color w:val="0070C0"/>
              </w:rPr>
              <w:t>.</w:t>
            </w:r>
          </w:p>
        </w:tc>
      </w:tr>
    </w:tbl>
    <w:p w14:paraId="07699C98" w14:textId="77777777" w:rsidR="007E77C9" w:rsidRPr="003A7637" w:rsidRDefault="007E77C9" w:rsidP="003C5410">
      <w:pPr>
        <w:rPr>
          <w:rFonts w:ascii="Times New Roman" w:hAnsi="Times New Roman"/>
          <w:sz w:val="24"/>
          <w:szCs w:val="24"/>
        </w:rPr>
      </w:pPr>
    </w:p>
    <w:p w14:paraId="79A9239F" w14:textId="77777777" w:rsidR="007E77C9" w:rsidRPr="003A7637" w:rsidRDefault="007E77C9" w:rsidP="003C5410">
      <w:pPr>
        <w:rPr>
          <w:rFonts w:ascii="Times New Roman" w:hAnsi="Times New Roman"/>
          <w:sz w:val="24"/>
          <w:szCs w:val="24"/>
        </w:rPr>
      </w:pPr>
    </w:p>
    <w:p w14:paraId="68C871A3" w14:textId="77777777" w:rsidR="007E77C9" w:rsidRPr="003A7637" w:rsidRDefault="007E77C9" w:rsidP="003C5410">
      <w:pPr>
        <w:rPr>
          <w:rFonts w:ascii="Times New Roman" w:hAnsi="Times New Roman"/>
          <w:sz w:val="24"/>
          <w:szCs w:val="24"/>
        </w:rPr>
      </w:pPr>
    </w:p>
    <w:p w14:paraId="6CBC6330" w14:textId="77777777" w:rsidR="007E77C9" w:rsidRPr="003A7637" w:rsidRDefault="007E77C9" w:rsidP="003C5410">
      <w:pPr>
        <w:rPr>
          <w:rFonts w:ascii="Times New Roman" w:hAnsi="Times New Roman"/>
          <w:sz w:val="24"/>
          <w:szCs w:val="24"/>
        </w:rPr>
      </w:pPr>
    </w:p>
    <w:p w14:paraId="123614A3" w14:textId="77777777" w:rsidR="007E77C9" w:rsidRPr="003A7637" w:rsidRDefault="007E77C9" w:rsidP="003C5410">
      <w:pPr>
        <w:rPr>
          <w:rFonts w:ascii="Times New Roman" w:hAnsi="Times New Roman"/>
          <w:sz w:val="24"/>
          <w:szCs w:val="24"/>
        </w:rPr>
        <w:sectPr w:rsidR="007E77C9" w:rsidRPr="003A7637" w:rsidSect="003C5410">
          <w:headerReference w:type="default" r:id="rId23"/>
          <w:headerReference w:type="first" r:id="rId24"/>
          <w:pgSz w:w="11906" w:h="16838" w:code="9"/>
          <w:pgMar w:top="851" w:right="1276" w:bottom="1276" w:left="1134"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1896"/>
        <w:gridCol w:w="883"/>
        <w:gridCol w:w="2553"/>
        <w:gridCol w:w="2740"/>
        <w:gridCol w:w="1055"/>
        <w:gridCol w:w="1899"/>
        <w:gridCol w:w="1356"/>
        <w:gridCol w:w="1356"/>
      </w:tblGrid>
      <w:tr w:rsidR="007E77C9" w:rsidRPr="00461251" w14:paraId="214718D6" w14:textId="77777777" w:rsidTr="00D047C4">
        <w:trPr>
          <w:trHeight w:val="514"/>
        </w:trPr>
        <w:tc>
          <w:tcPr>
            <w:tcW w:w="5000" w:type="pct"/>
            <w:gridSpan w:val="9"/>
            <w:vAlign w:val="center"/>
          </w:tcPr>
          <w:p w14:paraId="3FC26FC8" w14:textId="47D5D5C8" w:rsidR="007E77C9" w:rsidRPr="00461251" w:rsidRDefault="007E77C9" w:rsidP="0023602B">
            <w:pPr>
              <w:spacing w:after="0" w:line="240" w:lineRule="auto"/>
              <w:jc w:val="center"/>
              <w:rPr>
                <w:rFonts w:ascii="Times New Roman" w:hAnsi="Times New Roman"/>
                <w:b/>
                <w:sz w:val="24"/>
                <w:szCs w:val="24"/>
              </w:rPr>
            </w:pPr>
            <w:bookmarkStart w:id="9" w:name="_Toc496274500"/>
            <w:r w:rsidRPr="00461251">
              <w:rPr>
                <w:rStyle w:val="Heading2Char"/>
                <w:rFonts w:ascii="Times New Roman" w:hAnsi="Times New Roman"/>
                <w:b/>
                <w:color w:val="auto"/>
                <w:sz w:val="24"/>
                <w:szCs w:val="24"/>
              </w:rPr>
              <w:lastRenderedPageBreak/>
              <w:t>2.</w:t>
            </w:r>
            <w:r w:rsidR="0008363A" w:rsidRPr="00461251">
              <w:rPr>
                <w:rStyle w:val="Heading2Char"/>
                <w:rFonts w:ascii="Times New Roman" w:hAnsi="Times New Roman"/>
                <w:b/>
                <w:color w:val="auto"/>
                <w:sz w:val="24"/>
                <w:szCs w:val="24"/>
              </w:rPr>
              <w:t>2</w:t>
            </w:r>
            <w:r w:rsidRPr="00461251">
              <w:rPr>
                <w:rStyle w:val="Heading2Char"/>
                <w:rFonts w:ascii="Times New Roman" w:hAnsi="Times New Roman"/>
                <w:b/>
                <w:color w:val="auto"/>
                <w:sz w:val="24"/>
                <w:szCs w:val="24"/>
              </w:rPr>
              <w:t xml:space="preserve">. </w:t>
            </w:r>
            <w:r w:rsidR="00BC0FF9" w:rsidRPr="00461251">
              <w:rPr>
                <w:rStyle w:val="Heading2Char"/>
                <w:rFonts w:ascii="Times New Roman" w:hAnsi="Times New Roman"/>
                <w:b/>
                <w:color w:val="auto"/>
                <w:sz w:val="24"/>
                <w:szCs w:val="24"/>
              </w:rPr>
              <w:t>Investīciju p</w:t>
            </w:r>
            <w:r w:rsidRPr="00461251">
              <w:rPr>
                <w:rStyle w:val="Heading2Char"/>
                <w:rFonts w:ascii="Times New Roman" w:hAnsi="Times New Roman"/>
                <w:b/>
                <w:color w:val="auto"/>
                <w:sz w:val="24"/>
                <w:szCs w:val="24"/>
              </w:rPr>
              <w:t>rojekta saturiskā saistība ar citiem iesniegtajiem/ īstenotajiem/ īstenošanā esošiem projektiem</w:t>
            </w:r>
            <w:bookmarkEnd w:id="9"/>
            <w:r w:rsidRPr="00461251">
              <w:rPr>
                <w:rFonts w:ascii="Times New Roman" w:hAnsi="Times New Roman"/>
                <w:b/>
                <w:sz w:val="24"/>
                <w:szCs w:val="24"/>
              </w:rPr>
              <w:t xml:space="preserve">: </w:t>
            </w:r>
          </w:p>
        </w:tc>
      </w:tr>
      <w:tr w:rsidR="007E77C9" w:rsidRPr="00461251" w14:paraId="36EB76E4" w14:textId="77777777" w:rsidTr="00D047C4">
        <w:trPr>
          <w:trHeight w:val="692"/>
        </w:trPr>
        <w:tc>
          <w:tcPr>
            <w:tcW w:w="260" w:type="pct"/>
            <w:vMerge w:val="restart"/>
            <w:vAlign w:val="center"/>
          </w:tcPr>
          <w:p w14:paraId="3F9080AA" w14:textId="77777777" w:rsidR="007E77C9" w:rsidRPr="00461251" w:rsidRDefault="007E77C9" w:rsidP="0023602B">
            <w:pPr>
              <w:spacing w:after="0" w:line="240" w:lineRule="auto"/>
              <w:jc w:val="center"/>
              <w:rPr>
                <w:rFonts w:ascii="Times New Roman" w:hAnsi="Times New Roman"/>
                <w:sz w:val="20"/>
                <w:szCs w:val="20"/>
              </w:rPr>
            </w:pPr>
            <w:proofErr w:type="spellStart"/>
            <w:r w:rsidRPr="00461251">
              <w:rPr>
                <w:rFonts w:ascii="Times New Roman" w:hAnsi="Times New Roman"/>
                <w:sz w:val="20"/>
                <w:szCs w:val="20"/>
              </w:rPr>
              <w:t>N.p.k</w:t>
            </w:r>
            <w:proofErr w:type="spellEnd"/>
            <w:r w:rsidRPr="00461251">
              <w:rPr>
                <w:rFonts w:ascii="Times New Roman" w:hAnsi="Times New Roman"/>
                <w:sz w:val="20"/>
                <w:szCs w:val="20"/>
              </w:rPr>
              <w:t>.</w:t>
            </w:r>
          </w:p>
        </w:tc>
        <w:tc>
          <w:tcPr>
            <w:tcW w:w="661" w:type="pct"/>
            <w:vMerge w:val="restart"/>
            <w:vAlign w:val="center"/>
          </w:tcPr>
          <w:p w14:paraId="25A4D912"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nosaukums</w:t>
            </w:r>
          </w:p>
        </w:tc>
        <w:tc>
          <w:tcPr>
            <w:tcW w:w="340" w:type="pct"/>
            <w:vMerge w:val="restart"/>
            <w:vAlign w:val="center"/>
          </w:tcPr>
          <w:p w14:paraId="40283CD0"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numurs</w:t>
            </w:r>
          </w:p>
        </w:tc>
        <w:tc>
          <w:tcPr>
            <w:tcW w:w="923" w:type="pct"/>
            <w:vMerge w:val="restart"/>
            <w:vAlign w:val="center"/>
          </w:tcPr>
          <w:p w14:paraId="62B1D705"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kopsavilkums, galvenās darbības</w:t>
            </w:r>
          </w:p>
        </w:tc>
        <w:tc>
          <w:tcPr>
            <w:tcW w:w="971" w:type="pct"/>
            <w:vMerge w:val="restart"/>
            <w:vAlign w:val="center"/>
          </w:tcPr>
          <w:p w14:paraId="5B92C464"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Papildinātības/demarkācijas apraksts</w:t>
            </w:r>
          </w:p>
        </w:tc>
        <w:tc>
          <w:tcPr>
            <w:tcW w:w="388" w:type="pct"/>
            <w:vMerge w:val="restart"/>
            <w:vAlign w:val="center"/>
          </w:tcPr>
          <w:p w14:paraId="2885078C"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kopējās izmaksas</w:t>
            </w:r>
          </w:p>
          <w:p w14:paraId="127F49D3" w14:textId="77777777" w:rsidR="007E77C9" w:rsidRPr="00461251" w:rsidRDefault="007E77C9" w:rsidP="0023602B">
            <w:pPr>
              <w:spacing w:after="0" w:line="240" w:lineRule="auto"/>
              <w:jc w:val="center"/>
              <w:rPr>
                <w:rFonts w:ascii="Times New Roman" w:hAnsi="Times New Roman"/>
                <w:i/>
                <w:sz w:val="20"/>
                <w:szCs w:val="20"/>
              </w:rPr>
            </w:pPr>
            <w:r w:rsidRPr="00461251">
              <w:rPr>
                <w:rFonts w:ascii="Times New Roman" w:hAnsi="Times New Roman"/>
                <w:i/>
                <w:sz w:val="20"/>
                <w:szCs w:val="20"/>
              </w:rPr>
              <w:t>(euro)</w:t>
            </w:r>
          </w:p>
        </w:tc>
        <w:tc>
          <w:tcPr>
            <w:tcW w:w="680" w:type="pct"/>
            <w:vMerge w:val="restart"/>
            <w:vAlign w:val="center"/>
          </w:tcPr>
          <w:p w14:paraId="383FCD77"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Finansējuma avots un veids (valsts/ pašvaldību budžets, ES fondi, cits)</w:t>
            </w:r>
          </w:p>
        </w:tc>
        <w:tc>
          <w:tcPr>
            <w:tcW w:w="777" w:type="pct"/>
            <w:gridSpan w:val="2"/>
            <w:vAlign w:val="center"/>
          </w:tcPr>
          <w:p w14:paraId="02BA0F59"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īstenošanas laiks (mm/</w:t>
            </w:r>
            <w:proofErr w:type="spellStart"/>
            <w:r w:rsidRPr="00461251">
              <w:rPr>
                <w:rFonts w:ascii="Times New Roman" w:hAnsi="Times New Roman"/>
                <w:sz w:val="20"/>
                <w:szCs w:val="20"/>
              </w:rPr>
              <w:t>gggg</w:t>
            </w:r>
            <w:proofErr w:type="spellEnd"/>
            <w:r w:rsidRPr="00461251">
              <w:rPr>
                <w:rFonts w:ascii="Times New Roman" w:hAnsi="Times New Roman"/>
                <w:sz w:val="20"/>
                <w:szCs w:val="20"/>
              </w:rPr>
              <w:t>)</w:t>
            </w:r>
          </w:p>
        </w:tc>
      </w:tr>
      <w:tr w:rsidR="007E77C9" w:rsidRPr="00461251" w14:paraId="7A8687AA" w14:textId="77777777" w:rsidTr="00D047C4">
        <w:trPr>
          <w:trHeight w:val="599"/>
        </w:trPr>
        <w:tc>
          <w:tcPr>
            <w:tcW w:w="260" w:type="pct"/>
            <w:vMerge/>
          </w:tcPr>
          <w:p w14:paraId="023CCD18" w14:textId="77777777" w:rsidR="007E77C9" w:rsidRPr="00461251" w:rsidRDefault="007E77C9" w:rsidP="0023602B">
            <w:pPr>
              <w:spacing w:after="0" w:line="240" w:lineRule="auto"/>
              <w:rPr>
                <w:rFonts w:ascii="Times New Roman" w:hAnsi="Times New Roman"/>
                <w:sz w:val="20"/>
                <w:szCs w:val="20"/>
              </w:rPr>
            </w:pPr>
          </w:p>
        </w:tc>
        <w:tc>
          <w:tcPr>
            <w:tcW w:w="661" w:type="pct"/>
            <w:vMerge/>
          </w:tcPr>
          <w:p w14:paraId="7194C80A" w14:textId="77777777" w:rsidR="007E77C9" w:rsidRPr="00461251" w:rsidRDefault="007E77C9" w:rsidP="0023602B">
            <w:pPr>
              <w:spacing w:after="0" w:line="240" w:lineRule="auto"/>
              <w:rPr>
                <w:rFonts w:ascii="Times New Roman" w:hAnsi="Times New Roman"/>
                <w:sz w:val="20"/>
                <w:szCs w:val="20"/>
              </w:rPr>
            </w:pPr>
          </w:p>
        </w:tc>
        <w:tc>
          <w:tcPr>
            <w:tcW w:w="340" w:type="pct"/>
            <w:vMerge/>
          </w:tcPr>
          <w:p w14:paraId="73CB1BEC" w14:textId="77777777" w:rsidR="007E77C9" w:rsidRPr="00461251" w:rsidRDefault="007E77C9" w:rsidP="0023602B">
            <w:pPr>
              <w:spacing w:after="0" w:line="240" w:lineRule="auto"/>
              <w:rPr>
                <w:rFonts w:ascii="Times New Roman" w:hAnsi="Times New Roman"/>
                <w:sz w:val="20"/>
                <w:szCs w:val="20"/>
              </w:rPr>
            </w:pPr>
          </w:p>
        </w:tc>
        <w:tc>
          <w:tcPr>
            <w:tcW w:w="923" w:type="pct"/>
            <w:vMerge/>
          </w:tcPr>
          <w:p w14:paraId="51FB1A0E" w14:textId="77777777" w:rsidR="007E77C9" w:rsidRPr="00461251" w:rsidRDefault="007E77C9" w:rsidP="0023602B">
            <w:pPr>
              <w:spacing w:after="0" w:line="240" w:lineRule="auto"/>
              <w:rPr>
                <w:rFonts w:ascii="Times New Roman" w:hAnsi="Times New Roman"/>
                <w:sz w:val="20"/>
                <w:szCs w:val="20"/>
              </w:rPr>
            </w:pPr>
          </w:p>
        </w:tc>
        <w:tc>
          <w:tcPr>
            <w:tcW w:w="971" w:type="pct"/>
            <w:vMerge/>
          </w:tcPr>
          <w:p w14:paraId="29236587" w14:textId="77777777" w:rsidR="007E77C9" w:rsidRPr="00461251" w:rsidRDefault="007E77C9" w:rsidP="0023602B">
            <w:pPr>
              <w:spacing w:after="0" w:line="240" w:lineRule="auto"/>
              <w:rPr>
                <w:rFonts w:ascii="Times New Roman" w:hAnsi="Times New Roman"/>
                <w:sz w:val="20"/>
                <w:szCs w:val="20"/>
              </w:rPr>
            </w:pPr>
          </w:p>
        </w:tc>
        <w:tc>
          <w:tcPr>
            <w:tcW w:w="388" w:type="pct"/>
            <w:vMerge/>
          </w:tcPr>
          <w:p w14:paraId="4DFAA8BC" w14:textId="77777777" w:rsidR="007E77C9" w:rsidRPr="00461251" w:rsidRDefault="007E77C9" w:rsidP="0023602B">
            <w:pPr>
              <w:spacing w:after="0" w:line="240" w:lineRule="auto"/>
              <w:rPr>
                <w:rFonts w:ascii="Times New Roman" w:hAnsi="Times New Roman"/>
                <w:sz w:val="20"/>
                <w:szCs w:val="20"/>
              </w:rPr>
            </w:pPr>
          </w:p>
        </w:tc>
        <w:tc>
          <w:tcPr>
            <w:tcW w:w="680" w:type="pct"/>
            <w:vMerge/>
          </w:tcPr>
          <w:p w14:paraId="24281315" w14:textId="77777777" w:rsidR="007E77C9" w:rsidRPr="00461251" w:rsidRDefault="007E77C9" w:rsidP="0023602B">
            <w:pPr>
              <w:spacing w:after="0" w:line="240" w:lineRule="auto"/>
              <w:rPr>
                <w:rFonts w:ascii="Times New Roman" w:hAnsi="Times New Roman"/>
                <w:sz w:val="20"/>
                <w:szCs w:val="20"/>
              </w:rPr>
            </w:pPr>
          </w:p>
        </w:tc>
        <w:tc>
          <w:tcPr>
            <w:tcW w:w="388" w:type="pct"/>
            <w:vAlign w:val="center"/>
          </w:tcPr>
          <w:p w14:paraId="3070DDDA"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uzsākšana</w:t>
            </w:r>
          </w:p>
        </w:tc>
        <w:tc>
          <w:tcPr>
            <w:tcW w:w="388" w:type="pct"/>
            <w:vAlign w:val="center"/>
          </w:tcPr>
          <w:p w14:paraId="74FBCA23" w14:textId="77777777" w:rsidR="007E77C9" w:rsidRPr="00461251" w:rsidRDefault="007E77C9" w:rsidP="0023602B">
            <w:pPr>
              <w:spacing w:after="0" w:line="240" w:lineRule="auto"/>
              <w:jc w:val="center"/>
              <w:rPr>
                <w:rFonts w:ascii="Times New Roman" w:hAnsi="Times New Roman"/>
                <w:sz w:val="20"/>
                <w:szCs w:val="20"/>
              </w:rPr>
            </w:pPr>
            <w:r w:rsidRPr="00461251">
              <w:rPr>
                <w:rFonts w:ascii="Times New Roman" w:hAnsi="Times New Roman"/>
                <w:sz w:val="20"/>
                <w:szCs w:val="20"/>
              </w:rPr>
              <w:t>Projekta pabeigšana</w:t>
            </w:r>
          </w:p>
        </w:tc>
      </w:tr>
      <w:tr w:rsidR="00CA5A18" w:rsidRPr="00461251" w14:paraId="283449F1" w14:textId="77777777" w:rsidTr="00D047C4">
        <w:tc>
          <w:tcPr>
            <w:tcW w:w="260" w:type="pct"/>
          </w:tcPr>
          <w:p w14:paraId="160F74C7" w14:textId="77777777" w:rsidR="00CA5A18" w:rsidRPr="00461251" w:rsidRDefault="00CA5A18" w:rsidP="00CA5A18">
            <w:pPr>
              <w:spacing w:after="0" w:line="240" w:lineRule="auto"/>
              <w:rPr>
                <w:rFonts w:ascii="Times New Roman" w:hAnsi="Times New Roman"/>
                <w:sz w:val="24"/>
                <w:szCs w:val="24"/>
              </w:rPr>
            </w:pPr>
            <w:r w:rsidRPr="00461251">
              <w:rPr>
                <w:rFonts w:ascii="Times New Roman" w:hAnsi="Times New Roman"/>
                <w:sz w:val="24"/>
                <w:szCs w:val="24"/>
              </w:rPr>
              <w:t>1.</w:t>
            </w:r>
          </w:p>
        </w:tc>
        <w:tc>
          <w:tcPr>
            <w:tcW w:w="661" w:type="pct"/>
          </w:tcPr>
          <w:p w14:paraId="69FFBF0C" w14:textId="1B1256D4" w:rsidR="00CA5A18" w:rsidRPr="00461251" w:rsidRDefault="00CA5A18" w:rsidP="00CA5A18">
            <w:pPr>
              <w:spacing w:line="256" w:lineRule="auto"/>
              <w:jc w:val="both"/>
              <w:rPr>
                <w:rFonts w:ascii="Times New Roman" w:hAnsi="Times New Roman"/>
                <w:color w:val="0070C0"/>
                <w:sz w:val="24"/>
                <w:szCs w:val="24"/>
              </w:rPr>
            </w:pPr>
            <w:r w:rsidRPr="00461251">
              <w:rPr>
                <w:rFonts w:ascii="Times New Roman" w:hAnsi="Times New Roman"/>
                <w:color w:val="000000" w:themeColor="text1"/>
                <w:sz w:val="24"/>
                <w:szCs w:val="24"/>
              </w:rPr>
              <w:t>Atveseļošanas fonda 4.1.1.r reformas “Uz cilvēku centrētas, visaptverošas, integrētas veselības aprūpes sistēmas ilgtspēja un noturība” atskaites punktu īstenošanu” ietvaros izstrādājamās integrētas aprūpes un epidemioloģiskās drošības vadlīnijas</w:t>
            </w:r>
          </w:p>
        </w:tc>
        <w:tc>
          <w:tcPr>
            <w:tcW w:w="340" w:type="pct"/>
          </w:tcPr>
          <w:p w14:paraId="13511783" w14:textId="09932A98" w:rsidR="00CA5A18" w:rsidRPr="00461251" w:rsidRDefault="00CA5A18" w:rsidP="00CA5A18">
            <w:pPr>
              <w:spacing w:after="0" w:line="240" w:lineRule="auto"/>
              <w:rPr>
                <w:rFonts w:ascii="Times New Roman" w:hAnsi="Times New Roman"/>
                <w:sz w:val="24"/>
                <w:szCs w:val="24"/>
              </w:rPr>
            </w:pPr>
            <w:r w:rsidRPr="00461251">
              <w:rPr>
                <w:rFonts w:ascii="Times New Roman" w:hAnsi="Times New Roman"/>
                <w:sz w:val="24"/>
                <w:szCs w:val="24"/>
              </w:rPr>
              <w:t>N/A</w:t>
            </w:r>
          </w:p>
        </w:tc>
        <w:tc>
          <w:tcPr>
            <w:tcW w:w="923" w:type="pct"/>
          </w:tcPr>
          <w:p w14:paraId="21CDD389" w14:textId="3A4F0BF6" w:rsidR="0052033C" w:rsidRPr="00461251" w:rsidRDefault="0052033C" w:rsidP="00CA5A18">
            <w:pPr>
              <w:spacing w:after="0" w:line="240" w:lineRule="auto"/>
              <w:jc w:val="both"/>
              <w:rPr>
                <w:rFonts w:ascii="Times New Roman" w:hAnsi="Times New Roman"/>
                <w:i/>
                <w:iCs/>
                <w:color w:val="0070C0"/>
                <w:sz w:val="24"/>
                <w:szCs w:val="24"/>
              </w:rPr>
            </w:pPr>
            <w:r w:rsidRPr="00461251">
              <w:rPr>
                <w:rFonts w:ascii="Times New Roman" w:hAnsi="Times New Roman"/>
                <w:i/>
                <w:iCs/>
                <w:color w:val="0070C0"/>
                <w:sz w:val="24"/>
                <w:szCs w:val="24"/>
              </w:rPr>
              <w:t>Priekšlikums redakcijai:</w:t>
            </w:r>
          </w:p>
          <w:p w14:paraId="28FFC280" w14:textId="7D4D83FF" w:rsidR="00CA5A18" w:rsidRPr="00461251" w:rsidRDefault="00CA5A18" w:rsidP="00CA5A18">
            <w:pPr>
              <w:spacing w:after="0" w:line="240" w:lineRule="auto"/>
              <w:jc w:val="both"/>
              <w:rPr>
                <w:rFonts w:ascii="Times New Roman" w:hAnsi="Times New Roman"/>
                <w:sz w:val="24"/>
                <w:szCs w:val="24"/>
              </w:rPr>
            </w:pPr>
            <w:r w:rsidRPr="00461251">
              <w:rPr>
                <w:rFonts w:ascii="Times New Roman" w:hAnsi="Times New Roman"/>
                <w:sz w:val="24"/>
                <w:szCs w:val="24"/>
              </w:rPr>
              <w:t>Projekta ietvaros Veselības ministrija un tās padotības iestādes izstrādā rekomendācijas integrētas veselības aprūpes attīstībai un rekomendācijas epidemioloģiski drošas veselības aprūpes attīstībai</w:t>
            </w:r>
          </w:p>
        </w:tc>
        <w:tc>
          <w:tcPr>
            <w:tcW w:w="971" w:type="pct"/>
          </w:tcPr>
          <w:p w14:paraId="51C5F868" w14:textId="77777777" w:rsidR="0052033C" w:rsidRPr="00461251" w:rsidRDefault="0052033C" w:rsidP="00CA5A18">
            <w:pPr>
              <w:pStyle w:val="CommentText"/>
              <w:rPr>
                <w:rFonts w:ascii="Times New Roman" w:hAnsi="Times New Roman"/>
                <w:i/>
                <w:iCs/>
                <w:color w:val="0070C0"/>
                <w:sz w:val="24"/>
                <w:szCs w:val="24"/>
              </w:rPr>
            </w:pPr>
            <w:r w:rsidRPr="00461251">
              <w:rPr>
                <w:rFonts w:ascii="Times New Roman" w:hAnsi="Times New Roman"/>
                <w:i/>
                <w:iCs/>
                <w:color w:val="0070C0"/>
                <w:sz w:val="24"/>
                <w:szCs w:val="24"/>
              </w:rPr>
              <w:t>Priekšlikums redakcijai:</w:t>
            </w:r>
          </w:p>
          <w:p w14:paraId="47812991" w14:textId="7E447A07" w:rsidR="00CA5A18" w:rsidRPr="00461251" w:rsidRDefault="00CA5A18" w:rsidP="00CA5A18">
            <w:pPr>
              <w:pStyle w:val="CommentText"/>
              <w:rPr>
                <w:rFonts w:ascii="Times New Roman" w:hAnsi="Times New Roman"/>
                <w:sz w:val="24"/>
                <w:szCs w:val="24"/>
              </w:rPr>
            </w:pPr>
            <w:r w:rsidRPr="00461251">
              <w:rPr>
                <w:rFonts w:ascii="Times New Roman" w:hAnsi="Times New Roman"/>
                <w:sz w:val="24"/>
                <w:szCs w:val="24"/>
              </w:rPr>
              <w:t xml:space="preserve">Projektam ir sinerģija ar </w:t>
            </w:r>
            <w:r w:rsidR="0052033C" w:rsidRPr="00461251">
              <w:rPr>
                <w:rFonts w:ascii="Times New Roman" w:hAnsi="Times New Roman"/>
                <w:sz w:val="24"/>
                <w:szCs w:val="24"/>
              </w:rPr>
              <w:t>Atveseļošanas fonda 4.1.1.r.projekta ietvaros izstrādājamajām rekomendācijām integrētas veselības aprūpes attīstībai un rekomendācijām epidemioloģiski drošas veselības aprūpes attīstībai. Tai skaitā, projekta darbības ir vērstas uz integrētas aprūpes pieejamības uzlabošanu un projekta ietvaros uzlaboto pakalpojumu pieejamības uzlabošanai, tiks ņemtas vērā izstrādātās rekomendācijas. Tāpat tiks ņemtas vērā izstrādātās epidemioloģiskās drošības vadlīnijas.</w:t>
            </w:r>
          </w:p>
          <w:p w14:paraId="76D56E08" w14:textId="73BA2C37" w:rsidR="00CA5A18" w:rsidRPr="00461251" w:rsidRDefault="0052033C" w:rsidP="0052033C">
            <w:pPr>
              <w:pStyle w:val="CommentText"/>
              <w:rPr>
                <w:rFonts w:ascii="Times New Roman" w:hAnsi="Times New Roman"/>
                <w:i/>
                <w:iCs/>
                <w:color w:val="0070C0"/>
                <w:sz w:val="24"/>
                <w:szCs w:val="24"/>
              </w:rPr>
            </w:pPr>
            <w:r w:rsidRPr="00461251">
              <w:rPr>
                <w:rFonts w:ascii="Times New Roman" w:hAnsi="Times New Roman"/>
                <w:i/>
                <w:iCs/>
                <w:color w:val="0070C0"/>
                <w:sz w:val="24"/>
                <w:szCs w:val="24"/>
              </w:rPr>
              <w:lastRenderedPageBreak/>
              <w:t>Papildus lūdzam norādīt specifiski slimnīcas redzējumu par sasaisti ar integrētas aprūpes uzlabošanu</w:t>
            </w:r>
          </w:p>
        </w:tc>
        <w:tc>
          <w:tcPr>
            <w:tcW w:w="388" w:type="pct"/>
          </w:tcPr>
          <w:p w14:paraId="74EB1852" w14:textId="0F5B4453" w:rsidR="00CA5A18" w:rsidRPr="00461251" w:rsidRDefault="00CA5A18" w:rsidP="00CA5A18">
            <w:pPr>
              <w:spacing w:after="0" w:line="240" w:lineRule="auto"/>
              <w:rPr>
                <w:rFonts w:ascii="Times New Roman" w:hAnsi="Times New Roman"/>
                <w:sz w:val="24"/>
                <w:szCs w:val="24"/>
              </w:rPr>
            </w:pPr>
            <w:r w:rsidRPr="00461251">
              <w:rPr>
                <w:rFonts w:ascii="Times New Roman" w:hAnsi="Times New Roman"/>
                <w:sz w:val="24"/>
                <w:szCs w:val="24"/>
              </w:rPr>
              <w:lastRenderedPageBreak/>
              <w:t>700 000 EUR (bez PVN)</w:t>
            </w:r>
          </w:p>
        </w:tc>
        <w:tc>
          <w:tcPr>
            <w:tcW w:w="680" w:type="pct"/>
          </w:tcPr>
          <w:p w14:paraId="7A1105E2" w14:textId="5EE1EB1A" w:rsidR="00CA5A18" w:rsidRPr="00461251" w:rsidRDefault="0052033C" w:rsidP="00CA5A18">
            <w:pPr>
              <w:spacing w:after="0" w:line="240" w:lineRule="auto"/>
              <w:rPr>
                <w:rFonts w:ascii="Times New Roman" w:hAnsi="Times New Roman"/>
                <w:sz w:val="24"/>
                <w:szCs w:val="24"/>
              </w:rPr>
            </w:pPr>
            <w:r w:rsidRPr="00461251">
              <w:rPr>
                <w:rFonts w:ascii="Times New Roman" w:hAnsi="Times New Roman"/>
                <w:sz w:val="24"/>
                <w:szCs w:val="24"/>
              </w:rPr>
              <w:t>Atveseļošanas fonds</w:t>
            </w:r>
            <w:r w:rsidR="00CA5A18" w:rsidRPr="00461251">
              <w:rPr>
                <w:rFonts w:ascii="Times New Roman" w:hAnsi="Times New Roman"/>
                <w:sz w:val="24"/>
                <w:szCs w:val="24"/>
              </w:rPr>
              <w:t xml:space="preserve"> </w:t>
            </w:r>
          </w:p>
        </w:tc>
        <w:tc>
          <w:tcPr>
            <w:tcW w:w="388" w:type="pct"/>
          </w:tcPr>
          <w:p w14:paraId="7A1BB84B" w14:textId="4AC10B92" w:rsidR="00CA5A18" w:rsidRPr="00461251" w:rsidRDefault="00CA5A18" w:rsidP="00CA5A18">
            <w:pPr>
              <w:spacing w:after="0" w:line="240" w:lineRule="auto"/>
              <w:rPr>
                <w:rFonts w:ascii="Times New Roman" w:hAnsi="Times New Roman"/>
                <w:sz w:val="24"/>
                <w:szCs w:val="24"/>
              </w:rPr>
            </w:pPr>
            <w:r w:rsidRPr="00461251">
              <w:rPr>
                <w:rFonts w:ascii="Times New Roman" w:hAnsi="Times New Roman"/>
                <w:sz w:val="24"/>
                <w:szCs w:val="24"/>
              </w:rPr>
              <w:t>01.01.2022.</w:t>
            </w:r>
          </w:p>
        </w:tc>
        <w:tc>
          <w:tcPr>
            <w:tcW w:w="388" w:type="pct"/>
          </w:tcPr>
          <w:p w14:paraId="147A0591" w14:textId="08FF0B16" w:rsidR="00CA5A18" w:rsidRPr="00461251" w:rsidRDefault="00CA5A18" w:rsidP="00CA5A18">
            <w:pPr>
              <w:spacing w:after="0" w:line="240" w:lineRule="auto"/>
              <w:rPr>
                <w:rFonts w:ascii="Times New Roman" w:hAnsi="Times New Roman"/>
                <w:sz w:val="24"/>
                <w:szCs w:val="24"/>
              </w:rPr>
            </w:pPr>
            <w:r w:rsidRPr="00461251">
              <w:rPr>
                <w:rFonts w:ascii="Times New Roman" w:hAnsi="Times New Roman"/>
                <w:sz w:val="24"/>
                <w:szCs w:val="24"/>
              </w:rPr>
              <w:t>28.02.2022.</w:t>
            </w:r>
          </w:p>
        </w:tc>
      </w:tr>
      <w:tr w:rsidR="007E77C9" w:rsidRPr="0023602B" w14:paraId="30B5951F" w14:textId="77777777" w:rsidTr="00D047C4">
        <w:tc>
          <w:tcPr>
            <w:tcW w:w="260" w:type="pct"/>
          </w:tcPr>
          <w:p w14:paraId="79057A37" w14:textId="77777777" w:rsidR="007E77C9" w:rsidRPr="0023602B" w:rsidRDefault="007E77C9" w:rsidP="0023602B">
            <w:pPr>
              <w:spacing w:after="0" w:line="240" w:lineRule="auto"/>
              <w:rPr>
                <w:rFonts w:ascii="Times New Roman" w:hAnsi="Times New Roman"/>
                <w:sz w:val="24"/>
                <w:szCs w:val="24"/>
              </w:rPr>
            </w:pPr>
            <w:r w:rsidRPr="00461251">
              <w:rPr>
                <w:rFonts w:ascii="Times New Roman" w:hAnsi="Times New Roman"/>
                <w:sz w:val="24"/>
                <w:szCs w:val="24"/>
              </w:rPr>
              <w:t>2.</w:t>
            </w:r>
          </w:p>
        </w:tc>
        <w:tc>
          <w:tcPr>
            <w:tcW w:w="661" w:type="pct"/>
          </w:tcPr>
          <w:p w14:paraId="622E7DC0" w14:textId="77777777" w:rsidR="007E77C9" w:rsidRPr="0023602B" w:rsidRDefault="007E77C9" w:rsidP="0023602B">
            <w:pPr>
              <w:spacing w:after="0" w:line="240" w:lineRule="auto"/>
              <w:rPr>
                <w:rFonts w:ascii="Times New Roman" w:hAnsi="Times New Roman"/>
                <w:sz w:val="24"/>
                <w:szCs w:val="24"/>
              </w:rPr>
            </w:pPr>
          </w:p>
        </w:tc>
        <w:tc>
          <w:tcPr>
            <w:tcW w:w="340" w:type="pct"/>
          </w:tcPr>
          <w:p w14:paraId="2C9B0CA3" w14:textId="77777777" w:rsidR="007E77C9" w:rsidRPr="0023602B" w:rsidRDefault="007E77C9" w:rsidP="0023602B">
            <w:pPr>
              <w:spacing w:after="0" w:line="240" w:lineRule="auto"/>
              <w:rPr>
                <w:rFonts w:ascii="Times New Roman" w:hAnsi="Times New Roman"/>
                <w:sz w:val="24"/>
                <w:szCs w:val="24"/>
              </w:rPr>
            </w:pPr>
          </w:p>
        </w:tc>
        <w:tc>
          <w:tcPr>
            <w:tcW w:w="923" w:type="pct"/>
          </w:tcPr>
          <w:p w14:paraId="5340938B" w14:textId="77777777" w:rsidR="007E77C9" w:rsidRPr="0023602B" w:rsidRDefault="007E77C9" w:rsidP="0023602B">
            <w:pPr>
              <w:spacing w:after="0" w:line="240" w:lineRule="auto"/>
              <w:rPr>
                <w:rFonts w:ascii="Times New Roman" w:hAnsi="Times New Roman"/>
                <w:sz w:val="24"/>
                <w:szCs w:val="24"/>
              </w:rPr>
            </w:pPr>
          </w:p>
        </w:tc>
        <w:tc>
          <w:tcPr>
            <w:tcW w:w="971" w:type="pct"/>
          </w:tcPr>
          <w:p w14:paraId="6F691C87" w14:textId="77777777" w:rsidR="007E77C9" w:rsidRPr="0023602B" w:rsidRDefault="007E77C9" w:rsidP="0023602B">
            <w:pPr>
              <w:spacing w:after="0" w:line="240" w:lineRule="auto"/>
              <w:rPr>
                <w:rFonts w:ascii="Times New Roman" w:hAnsi="Times New Roman"/>
                <w:sz w:val="24"/>
                <w:szCs w:val="24"/>
              </w:rPr>
            </w:pPr>
          </w:p>
        </w:tc>
        <w:tc>
          <w:tcPr>
            <w:tcW w:w="388" w:type="pct"/>
          </w:tcPr>
          <w:p w14:paraId="2E784980" w14:textId="77777777" w:rsidR="007E77C9" w:rsidRPr="0023602B" w:rsidRDefault="007E77C9" w:rsidP="0023602B">
            <w:pPr>
              <w:spacing w:after="0" w:line="240" w:lineRule="auto"/>
              <w:rPr>
                <w:rFonts w:ascii="Times New Roman" w:hAnsi="Times New Roman"/>
                <w:sz w:val="24"/>
                <w:szCs w:val="24"/>
              </w:rPr>
            </w:pPr>
          </w:p>
        </w:tc>
        <w:tc>
          <w:tcPr>
            <w:tcW w:w="680" w:type="pct"/>
          </w:tcPr>
          <w:p w14:paraId="57A8810D" w14:textId="77777777" w:rsidR="007E77C9" w:rsidRPr="0023602B" w:rsidRDefault="007E77C9" w:rsidP="0023602B">
            <w:pPr>
              <w:spacing w:after="0" w:line="240" w:lineRule="auto"/>
              <w:rPr>
                <w:rFonts w:ascii="Times New Roman" w:hAnsi="Times New Roman"/>
                <w:sz w:val="24"/>
                <w:szCs w:val="24"/>
              </w:rPr>
            </w:pPr>
          </w:p>
        </w:tc>
        <w:tc>
          <w:tcPr>
            <w:tcW w:w="388" w:type="pct"/>
          </w:tcPr>
          <w:p w14:paraId="766BA97C" w14:textId="77777777" w:rsidR="007E77C9" w:rsidRPr="0023602B" w:rsidRDefault="007E77C9" w:rsidP="0023602B">
            <w:pPr>
              <w:spacing w:after="0" w:line="240" w:lineRule="auto"/>
              <w:rPr>
                <w:rFonts w:ascii="Times New Roman" w:hAnsi="Times New Roman"/>
                <w:sz w:val="24"/>
                <w:szCs w:val="24"/>
              </w:rPr>
            </w:pPr>
          </w:p>
        </w:tc>
        <w:tc>
          <w:tcPr>
            <w:tcW w:w="388" w:type="pct"/>
          </w:tcPr>
          <w:p w14:paraId="1B51EB1E" w14:textId="77777777" w:rsidR="007E77C9" w:rsidRPr="0023602B" w:rsidRDefault="007E77C9" w:rsidP="0023602B">
            <w:pPr>
              <w:spacing w:after="0" w:line="240" w:lineRule="auto"/>
              <w:rPr>
                <w:rFonts w:ascii="Times New Roman" w:hAnsi="Times New Roman"/>
                <w:sz w:val="24"/>
                <w:szCs w:val="24"/>
              </w:rPr>
            </w:pPr>
          </w:p>
        </w:tc>
      </w:tr>
    </w:tbl>
    <w:p w14:paraId="14C88B07" w14:textId="4BCBEB99" w:rsidR="00035E41" w:rsidRDefault="00035E41" w:rsidP="00035E41">
      <w:pPr>
        <w:pStyle w:val="NoSpacing"/>
        <w:jc w:val="both"/>
        <w:rPr>
          <w:rFonts w:ascii="Times New Roman" w:hAnsi="Times New Roman"/>
          <w:i/>
          <w:color w:val="0070C0"/>
        </w:rPr>
      </w:pPr>
      <w:r>
        <w:rPr>
          <w:rFonts w:ascii="Times New Roman" w:hAnsi="Times New Roman" w:cs="Times New Roman"/>
          <w:i/>
          <w:iCs/>
          <w:color w:val="0070C0"/>
        </w:rPr>
        <w:t xml:space="preserve">Projekta iesniedzējs sniedz informāciju par saistītajiem projektiem, ja tādi ir (norāda to informāciju, kas pieejama projekta iesnieguma aizpildīšanas brīdī), norādot informāciju par citiem ES fondu 2014.-2020.gada vai 2021.-2027.gada plānošanas perioda specifisko atbalsta mērķa projektiem, finanšu instrumentiem un atbalsta programmām, ar kuriem saskata </w:t>
      </w:r>
      <w:proofErr w:type="spellStart"/>
      <w:r>
        <w:rPr>
          <w:rFonts w:ascii="Times New Roman" w:hAnsi="Times New Roman" w:cs="Times New Roman"/>
          <w:b/>
          <w:i/>
          <w:iCs/>
          <w:color w:val="0070C0"/>
        </w:rPr>
        <w:t>papildināmību</w:t>
      </w:r>
      <w:proofErr w:type="spellEnd"/>
      <w:r>
        <w:rPr>
          <w:rFonts w:ascii="Times New Roman" w:hAnsi="Times New Roman" w:cs="Times New Roman"/>
          <w:b/>
          <w:i/>
          <w:iCs/>
          <w:color w:val="0070C0"/>
        </w:rPr>
        <w:t>/demarkāciju</w:t>
      </w:r>
      <w:r>
        <w:rPr>
          <w:rFonts w:ascii="Times New Roman" w:hAnsi="Times New Roman" w:cs="Times New Roman"/>
          <w:i/>
          <w:iCs/>
          <w:color w:val="0070C0"/>
        </w:rPr>
        <w:t>.</w:t>
      </w:r>
      <w:r>
        <w:rPr>
          <w:rFonts w:ascii="Times New Roman" w:hAnsi="Times New Roman" w:cs="Times New Roman"/>
          <w:i/>
          <w:color w:val="0070C0"/>
        </w:rPr>
        <w:t xml:space="preserve"> Kā arī </w:t>
      </w:r>
      <w:r>
        <w:rPr>
          <w:rFonts w:ascii="Times New Roman" w:hAnsi="Times New Roman"/>
          <w:i/>
          <w:color w:val="0070C0"/>
        </w:rPr>
        <w:t>norādīt kā tiks nodrošināta plānoto ieguldījumu norobežošana (demarkācija) no citu valsts, ārvalstu un ES finanšu atbalsta instrumentu ieguldījumiem</w:t>
      </w:r>
      <w:r w:rsidR="00D46B9C">
        <w:rPr>
          <w:rFonts w:ascii="Times New Roman" w:hAnsi="Times New Roman"/>
          <w:i/>
          <w:color w:val="0070C0"/>
        </w:rPr>
        <w:t>, skaidrojot ka projekta līmenī tiks noteikt detalizācija  līdz struktūrvienībām</w:t>
      </w:r>
      <w:r w:rsidR="00360D21">
        <w:rPr>
          <w:rFonts w:ascii="Times New Roman" w:hAnsi="Times New Roman"/>
          <w:i/>
          <w:color w:val="0070C0"/>
        </w:rPr>
        <w:t>, tādējādi nodrošinot ieguldījumu nepārklāšanos.</w:t>
      </w:r>
    </w:p>
    <w:p w14:paraId="6C8A4CBA" w14:textId="77777777" w:rsidR="00035E41" w:rsidRDefault="00035E41" w:rsidP="00035E41">
      <w:pPr>
        <w:pStyle w:val="NoSpacing"/>
        <w:ind w:left="360"/>
        <w:jc w:val="both"/>
        <w:rPr>
          <w:rFonts w:ascii="Times New Roman" w:hAnsi="Times New Roman" w:cs="Times New Roman"/>
          <w:i/>
          <w:iCs/>
          <w:color w:val="0070C0"/>
        </w:rPr>
      </w:pPr>
    </w:p>
    <w:p w14:paraId="10AE7CD3" w14:textId="77777777" w:rsidR="00035E41" w:rsidRDefault="00035E41" w:rsidP="00035E41">
      <w:pPr>
        <w:rPr>
          <w:rFonts w:ascii="Times New Roman" w:hAnsi="Times New Roman"/>
          <w:i/>
          <w:color w:val="0070C0"/>
        </w:rPr>
      </w:pPr>
      <w:r>
        <w:rPr>
          <w:rFonts w:ascii="Times New Roman" w:hAnsi="Times New Roman"/>
          <w:i/>
          <w:color w:val="0070C0"/>
        </w:rPr>
        <w:t xml:space="preserve">Piemēram: </w:t>
      </w:r>
    </w:p>
    <w:p w14:paraId="10F76ADE" w14:textId="77777777" w:rsidR="00035E41" w:rsidRPr="00035E41" w:rsidRDefault="00035E41" w:rsidP="00035E41">
      <w:pPr>
        <w:rPr>
          <w:rFonts w:ascii="Times New Roman" w:hAnsi="Times New Roman"/>
          <w:i/>
          <w:iCs/>
          <w:color w:val="0070C0"/>
        </w:rPr>
      </w:pPr>
      <w:r w:rsidRPr="00035E41">
        <w:rPr>
          <w:rFonts w:ascii="Times New Roman" w:hAnsi="Times New Roman"/>
          <w:i/>
          <w:iCs/>
          <w:color w:val="0070C0"/>
        </w:rPr>
        <w:t>Norāda projekta ietvaros īstenojamo darbību sinerģiju ar:</w:t>
      </w:r>
    </w:p>
    <w:p w14:paraId="79230F8A" w14:textId="0D369F4D" w:rsidR="00035E41" w:rsidRPr="0023591C" w:rsidRDefault="00035E41" w:rsidP="0023591C">
      <w:pPr>
        <w:pStyle w:val="Heading1"/>
        <w:numPr>
          <w:ilvl w:val="0"/>
          <w:numId w:val="12"/>
        </w:numPr>
        <w:spacing w:before="120" w:after="120"/>
        <w:jc w:val="both"/>
        <w:rPr>
          <w:rFonts w:ascii="Times New Roman" w:hAnsi="Times New Roman"/>
          <w:i/>
          <w:iCs/>
          <w:color w:val="0070C0"/>
          <w:sz w:val="22"/>
          <w:szCs w:val="22"/>
        </w:rPr>
      </w:pPr>
      <w:r w:rsidRPr="0023591C">
        <w:rPr>
          <w:rFonts w:ascii="Times New Roman" w:hAnsi="Times New Roman"/>
          <w:i/>
          <w:iCs/>
          <w:color w:val="0070C0"/>
          <w:sz w:val="22"/>
          <w:szCs w:val="22"/>
        </w:rPr>
        <w:t>Veselības ministrijas pārziņā esošo specifisko atbalsta mērķi Nr.9.3.2. “Uzlabot kvalitatīvu veselības aprūpes pakalpojumu pieejamību, jo īpaši sociālās, teritoriālās atstumtības un nabadzības riskam pakļautajiem iedzīvotājiem, attīstot veselības aprūpes infrastruktūru</w:t>
      </w:r>
      <w:r w:rsidR="0023591C" w:rsidRPr="0023591C">
        <w:rPr>
          <w:rFonts w:ascii="Times New Roman" w:hAnsi="Times New Roman"/>
          <w:i/>
          <w:iCs/>
          <w:color w:val="0070C0"/>
          <w:sz w:val="22"/>
          <w:szCs w:val="22"/>
        </w:rPr>
        <w:t>”</w:t>
      </w:r>
      <w:r w:rsidRPr="0023591C">
        <w:rPr>
          <w:rFonts w:ascii="Times New Roman" w:hAnsi="Times New Roman"/>
          <w:i/>
          <w:iCs/>
          <w:color w:val="0070C0"/>
          <w:sz w:val="22"/>
          <w:szCs w:val="22"/>
        </w:rPr>
        <w:t xml:space="preserve"> 1. kārt</w:t>
      </w:r>
      <w:r w:rsidR="0023591C" w:rsidRPr="0023591C">
        <w:rPr>
          <w:rFonts w:ascii="Times New Roman" w:hAnsi="Times New Roman"/>
          <w:i/>
          <w:iCs/>
          <w:color w:val="0070C0"/>
          <w:sz w:val="22"/>
          <w:szCs w:val="22"/>
        </w:rPr>
        <w:t>u</w:t>
      </w:r>
      <w:r w:rsidRPr="0023591C">
        <w:rPr>
          <w:rFonts w:ascii="Times New Roman" w:hAnsi="Times New Roman"/>
          <w:i/>
          <w:iCs/>
          <w:color w:val="0070C0"/>
          <w:sz w:val="22"/>
          <w:szCs w:val="22"/>
        </w:rPr>
        <w:t xml:space="preserve"> vai 2.kārt</w:t>
      </w:r>
      <w:r w:rsidR="0023591C" w:rsidRPr="0023591C">
        <w:rPr>
          <w:rFonts w:ascii="Times New Roman" w:hAnsi="Times New Roman"/>
          <w:i/>
          <w:iCs/>
          <w:color w:val="0070C0"/>
          <w:sz w:val="22"/>
          <w:szCs w:val="22"/>
        </w:rPr>
        <w:t>u</w:t>
      </w:r>
    </w:p>
    <w:p w14:paraId="038A040D" w14:textId="106DB240" w:rsidR="0023591C" w:rsidRPr="0023591C" w:rsidRDefault="0023591C" w:rsidP="0023591C">
      <w:pPr>
        <w:pStyle w:val="ListParagraph"/>
        <w:numPr>
          <w:ilvl w:val="0"/>
          <w:numId w:val="12"/>
        </w:numPr>
        <w:jc w:val="both"/>
        <w:rPr>
          <w:rFonts w:ascii="Times New Roman" w:hAnsi="Times New Roman"/>
          <w:i/>
          <w:iCs/>
          <w:color w:val="0070C0"/>
        </w:rPr>
      </w:pPr>
      <w:r w:rsidRPr="0023591C">
        <w:rPr>
          <w:rFonts w:ascii="Times New Roman" w:hAnsi="Times New Roman"/>
          <w:i/>
          <w:iCs/>
          <w:color w:val="0070C0"/>
        </w:rPr>
        <w:t>Veselības ministrijas pārziņā esošo specifisko atbalsta mērķi Nr.</w:t>
      </w:r>
      <w:r w:rsidRPr="0023591C">
        <w:rPr>
          <w:rFonts w:ascii="Times New Roman" w:hAnsi="Times New Roman"/>
          <w:i/>
          <w:iCs/>
          <w:color w:val="0070C0"/>
          <w:shd w:val="clear" w:color="auto" w:fill="FFFFFF"/>
        </w:rPr>
        <w:t>13.1.5. "Atveseļošanas pasākumi veselības nozarē"</w:t>
      </w:r>
    </w:p>
    <w:p w14:paraId="50496941" w14:textId="77777777" w:rsidR="0023591C" w:rsidRDefault="0023591C" w:rsidP="0023591C">
      <w:pPr>
        <w:pStyle w:val="ListParagraph"/>
        <w:numPr>
          <w:ilvl w:val="0"/>
          <w:numId w:val="12"/>
        </w:numPr>
        <w:spacing w:line="256" w:lineRule="auto"/>
        <w:jc w:val="both"/>
        <w:rPr>
          <w:rFonts w:ascii="Times New Roman" w:hAnsi="Times New Roman"/>
          <w:i/>
          <w:iCs/>
          <w:color w:val="0070C0"/>
        </w:rPr>
      </w:pPr>
      <w:r w:rsidRPr="0023591C">
        <w:rPr>
          <w:rFonts w:ascii="Times New Roman" w:hAnsi="Times New Roman"/>
          <w:i/>
          <w:iCs/>
          <w:color w:val="0070C0"/>
        </w:rPr>
        <w:t>Plānoto 2021.-2027.gada plānošanas perioda atbalstu</w:t>
      </w:r>
    </w:p>
    <w:p w14:paraId="566E4470" w14:textId="1F71523C" w:rsidR="00D047C4" w:rsidRDefault="0023591C" w:rsidP="00D047C4">
      <w:pPr>
        <w:pStyle w:val="ListParagraph"/>
        <w:numPr>
          <w:ilvl w:val="0"/>
          <w:numId w:val="12"/>
        </w:numPr>
        <w:spacing w:line="256" w:lineRule="auto"/>
        <w:jc w:val="both"/>
        <w:rPr>
          <w:rFonts w:ascii="Times New Roman" w:hAnsi="Times New Roman"/>
          <w:i/>
          <w:iCs/>
          <w:color w:val="0070C0"/>
        </w:rPr>
      </w:pPr>
      <w:r w:rsidRPr="0023591C">
        <w:rPr>
          <w:rFonts w:ascii="Times New Roman" w:hAnsi="Times New Roman"/>
          <w:i/>
          <w:iCs/>
          <w:color w:val="0070C0"/>
        </w:rPr>
        <w:t>Atveseļošanas fonda 4.1.1.r reformas “Uz cilvēku centrētas, visaptverošas, integrētas veselības aprūpes sistēmas ilgtspēja un noturība” atskaites punktu īstenošanu” ietvaros izstrādājamajām integrētas aprūpes un epidemioloģiskās drošības vadlīnijām</w:t>
      </w:r>
    </w:p>
    <w:p w14:paraId="596C81F1" w14:textId="4A5B3540" w:rsidR="00D047C4" w:rsidRPr="00D047C4" w:rsidRDefault="00D047C4" w:rsidP="00D047C4">
      <w:pPr>
        <w:pStyle w:val="ListParagraph"/>
        <w:numPr>
          <w:ilvl w:val="0"/>
          <w:numId w:val="12"/>
        </w:numPr>
        <w:spacing w:line="256" w:lineRule="auto"/>
        <w:jc w:val="both"/>
        <w:rPr>
          <w:rFonts w:ascii="Times New Roman" w:hAnsi="Times New Roman"/>
          <w:i/>
          <w:iCs/>
          <w:color w:val="0070C0"/>
        </w:rPr>
      </w:pPr>
      <w:r>
        <w:rPr>
          <w:rFonts w:ascii="Times New Roman" w:hAnsi="Times New Roman"/>
          <w:i/>
          <w:iCs/>
          <w:color w:val="0070C0"/>
        </w:rPr>
        <w:t>Ja projektā tiek plānotas darbības ēkas, objektos, struktūrvienībās, kuras tiek attīstītas citos publisku finanšu  avotu atbalstītu projektu ietvaros, iekļauj sinerģijas un demarkācijas aprakstu</w:t>
      </w:r>
      <w:r w:rsidR="00A915FF">
        <w:rPr>
          <w:rFonts w:ascii="Times New Roman" w:hAnsi="Times New Roman"/>
          <w:i/>
          <w:iCs/>
          <w:color w:val="0070C0"/>
        </w:rPr>
        <w:t xml:space="preserve"> ēku, objektu, struktūrvienību līmenī.</w:t>
      </w:r>
    </w:p>
    <w:p w14:paraId="10CA68B9" w14:textId="77777777" w:rsidR="00E238CC" w:rsidRDefault="00E238CC" w:rsidP="003C5410">
      <w:pPr>
        <w:rPr>
          <w:rFonts w:ascii="Times New Roman" w:hAnsi="Times New Roman"/>
          <w:sz w:val="24"/>
          <w:szCs w:val="24"/>
          <w:highlight w:val="yellow"/>
        </w:rPr>
        <w:sectPr w:rsidR="00E238CC" w:rsidSect="003D0215">
          <w:pgSz w:w="16838" w:h="11906" w:orient="landscape" w:code="9"/>
          <w:pgMar w:top="1134" w:right="1103" w:bottom="1276" w:left="1276" w:header="709" w:footer="709" w:gutter="0"/>
          <w:cols w:space="708"/>
          <w:titlePg/>
          <w:docGrid w:linePitch="360"/>
        </w:sectPr>
      </w:pPr>
    </w:p>
    <w:p w14:paraId="7A58F5CB" w14:textId="77777777" w:rsidR="00F465F3" w:rsidRPr="003A7637" w:rsidRDefault="00F465F3"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7E13D804" w14:textId="77777777" w:rsidTr="0023602B">
        <w:trPr>
          <w:trHeight w:val="547"/>
        </w:trPr>
        <w:tc>
          <w:tcPr>
            <w:tcW w:w="9486" w:type="dxa"/>
            <w:shd w:val="clear" w:color="auto" w:fill="D9D9D9"/>
            <w:vAlign w:val="center"/>
          </w:tcPr>
          <w:p w14:paraId="3A377F1A" w14:textId="729DD2E7" w:rsidR="007E77C9" w:rsidRPr="0023602B" w:rsidRDefault="00933620" w:rsidP="0023602B">
            <w:pPr>
              <w:pStyle w:val="Heading1"/>
              <w:spacing w:before="0" w:line="240" w:lineRule="auto"/>
              <w:jc w:val="center"/>
              <w:rPr>
                <w:rFonts w:ascii="Times New Roman" w:hAnsi="Times New Roman"/>
                <w:b/>
                <w:sz w:val="24"/>
                <w:szCs w:val="24"/>
              </w:rPr>
            </w:pPr>
            <w:bookmarkStart w:id="10" w:name="_Toc496274508"/>
            <w:r>
              <w:rPr>
                <w:rFonts w:ascii="Times New Roman" w:hAnsi="Times New Roman"/>
                <w:b/>
                <w:color w:val="auto"/>
                <w:sz w:val="24"/>
                <w:szCs w:val="24"/>
              </w:rPr>
              <w:t>3</w:t>
            </w:r>
            <w:r w:rsidR="007E77C9" w:rsidRPr="0023602B">
              <w:rPr>
                <w:rFonts w:ascii="Times New Roman" w:hAnsi="Times New Roman"/>
                <w:b/>
                <w:color w:val="auto"/>
                <w:sz w:val="24"/>
                <w:szCs w:val="24"/>
              </w:rPr>
              <w:t>.SADAĻA – VALSTS ATBALSTA JAUTĀJUMI</w:t>
            </w:r>
            <w:bookmarkEnd w:id="10"/>
          </w:p>
        </w:tc>
      </w:tr>
    </w:tbl>
    <w:p w14:paraId="5A530DE8" w14:textId="77777777" w:rsidR="007E77C9" w:rsidRPr="003A7637" w:rsidRDefault="007E77C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6"/>
        <w:gridCol w:w="3104"/>
        <w:gridCol w:w="2480"/>
        <w:gridCol w:w="3146"/>
      </w:tblGrid>
      <w:tr w:rsidR="007E77C9" w:rsidRPr="0023602B" w14:paraId="352F66BA" w14:textId="77777777" w:rsidTr="767F6E28">
        <w:tc>
          <w:tcPr>
            <w:tcW w:w="756" w:type="dxa"/>
          </w:tcPr>
          <w:p w14:paraId="3F49723F" w14:textId="3C4D0471"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.1.</w:t>
            </w:r>
          </w:p>
        </w:tc>
        <w:tc>
          <w:tcPr>
            <w:tcW w:w="3104" w:type="dxa"/>
          </w:tcPr>
          <w:p w14:paraId="7FB0A31D"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Projekta īstenošanas veids:</w:t>
            </w:r>
          </w:p>
        </w:tc>
        <w:tc>
          <w:tcPr>
            <w:tcW w:w="5626" w:type="dxa"/>
            <w:gridSpan w:val="2"/>
          </w:tcPr>
          <w:p w14:paraId="08155375" w14:textId="5AAC2E3B" w:rsidR="007E77C9" w:rsidRPr="0023602B" w:rsidRDefault="00B65AEB" w:rsidP="0023602B">
            <w:pPr>
              <w:spacing w:after="0" w:line="240" w:lineRule="auto"/>
              <w:jc w:val="both"/>
              <w:rPr>
                <w:rFonts w:ascii="Times New Roman" w:hAnsi="Times New Roman"/>
                <w:sz w:val="24"/>
                <w:szCs w:val="24"/>
              </w:rPr>
            </w:pPr>
            <w:r>
              <w:rPr>
                <w:rFonts w:ascii="Times New Roman" w:hAnsi="Times New Roman"/>
                <w:i/>
                <w:color w:val="0070C0"/>
              </w:rPr>
              <w:t>Šajā Atveseļošanas fonda plāna investīcijā projekta iesniedzējs no klasifikatora norāda “</w:t>
            </w:r>
            <w:r>
              <w:rPr>
                <w:rFonts w:ascii="Times New Roman" w:hAnsi="Times New Roman"/>
                <w:b/>
                <w:i/>
                <w:color w:val="0070C0"/>
              </w:rPr>
              <w:t xml:space="preserve">projektā finansējuma saņēmējs saņem valsts atbalstu, bet nav valsts atbalsta, t.sk. </w:t>
            </w:r>
            <w:proofErr w:type="spellStart"/>
            <w:r>
              <w:rPr>
                <w:rFonts w:ascii="Times New Roman" w:hAnsi="Times New Roman"/>
                <w:b/>
                <w:i/>
                <w:color w:val="0070C0"/>
              </w:rPr>
              <w:t>de</w:t>
            </w:r>
            <w:proofErr w:type="spellEnd"/>
            <w:r>
              <w:rPr>
                <w:rFonts w:ascii="Times New Roman" w:hAnsi="Times New Roman"/>
                <w:b/>
                <w:i/>
                <w:color w:val="0070C0"/>
              </w:rPr>
              <w:t xml:space="preserve"> </w:t>
            </w:r>
            <w:proofErr w:type="spellStart"/>
            <w:r>
              <w:rPr>
                <w:rFonts w:ascii="Times New Roman" w:hAnsi="Times New Roman"/>
                <w:b/>
                <w:i/>
                <w:color w:val="0070C0"/>
              </w:rPr>
              <w:t>minimis</w:t>
            </w:r>
            <w:proofErr w:type="spellEnd"/>
            <w:r>
              <w:rPr>
                <w:rFonts w:ascii="Times New Roman" w:hAnsi="Times New Roman"/>
                <w:b/>
                <w:i/>
                <w:color w:val="0070C0"/>
              </w:rPr>
              <w:t xml:space="preserve"> sniedzējs</w:t>
            </w:r>
            <w:r>
              <w:rPr>
                <w:rFonts w:ascii="Times New Roman" w:hAnsi="Times New Roman"/>
                <w:i/>
                <w:color w:val="0070C0"/>
              </w:rPr>
              <w:t>”.</w:t>
            </w:r>
          </w:p>
        </w:tc>
      </w:tr>
      <w:tr w:rsidR="007E77C9" w:rsidRPr="0023602B" w14:paraId="4D240AF0" w14:textId="77777777" w:rsidTr="767F6E28">
        <w:tc>
          <w:tcPr>
            <w:tcW w:w="756" w:type="dxa"/>
          </w:tcPr>
          <w:p w14:paraId="7684C263" w14:textId="0F483D95"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.2.</w:t>
            </w:r>
          </w:p>
        </w:tc>
        <w:tc>
          <w:tcPr>
            <w:tcW w:w="3104" w:type="dxa"/>
          </w:tcPr>
          <w:p w14:paraId="5E22417B" w14:textId="77777777"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Atbalsta instruments:</w:t>
            </w:r>
          </w:p>
        </w:tc>
        <w:tc>
          <w:tcPr>
            <w:tcW w:w="5626" w:type="dxa"/>
            <w:gridSpan w:val="2"/>
          </w:tcPr>
          <w:p w14:paraId="6336ECB7" w14:textId="1D0CE36E" w:rsidR="007E77C9" w:rsidRPr="00894529" w:rsidRDefault="007E77C9" w:rsidP="0023602B">
            <w:pPr>
              <w:spacing w:after="0" w:line="240" w:lineRule="auto"/>
              <w:rPr>
                <w:rFonts w:ascii="Times New Roman" w:hAnsi="Times New Roman"/>
              </w:rPr>
            </w:pPr>
            <w:r w:rsidRPr="00894529">
              <w:rPr>
                <w:rFonts w:ascii="Times New Roman" w:hAnsi="Times New Roman"/>
                <w:i/>
                <w:iCs/>
                <w:color w:val="0070C0"/>
              </w:rPr>
              <w:t xml:space="preserve">Šajā </w:t>
            </w:r>
            <w:r w:rsidR="6C50F7C0" w:rsidRPr="00894529">
              <w:rPr>
                <w:rFonts w:ascii="Times New Roman" w:hAnsi="Times New Roman"/>
                <w:i/>
                <w:iCs/>
                <w:color w:val="0070C0"/>
              </w:rPr>
              <w:t>investīciju</w:t>
            </w:r>
            <w:r w:rsidR="00D43059" w:rsidRPr="00894529">
              <w:rPr>
                <w:rFonts w:ascii="Times New Roman" w:hAnsi="Times New Roman"/>
                <w:i/>
                <w:iCs/>
                <w:color w:val="0070C0"/>
              </w:rPr>
              <w:t xml:space="preserve"> </w:t>
            </w:r>
            <w:r w:rsidRPr="00894529">
              <w:rPr>
                <w:rFonts w:ascii="Times New Roman" w:hAnsi="Times New Roman"/>
                <w:i/>
                <w:iCs/>
                <w:color w:val="0070C0"/>
              </w:rPr>
              <w:t>projekta iesniedzējs norāda “tiešais maksājums no valsts vai pašvaldības budžeta (subsīdija vai dotācija)”</w:t>
            </w:r>
          </w:p>
        </w:tc>
      </w:tr>
      <w:tr w:rsidR="007E77C9" w:rsidRPr="0023602B" w14:paraId="3529F114" w14:textId="77777777" w:rsidTr="767F6E28">
        <w:tc>
          <w:tcPr>
            <w:tcW w:w="756" w:type="dxa"/>
          </w:tcPr>
          <w:p w14:paraId="7AC46696" w14:textId="04885AE1"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.3.</w:t>
            </w:r>
          </w:p>
        </w:tc>
        <w:tc>
          <w:tcPr>
            <w:tcW w:w="8730" w:type="dxa"/>
            <w:gridSpan w:val="3"/>
          </w:tcPr>
          <w:p w14:paraId="5BA07AAE" w14:textId="37E2D7A8" w:rsidR="007E77C9"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Atbalsta mērķis jeb valsts atbalsta regulējums, atbilstoši kuram projekts tiek īstenots </w:t>
            </w:r>
          </w:p>
          <w:p w14:paraId="1478119D" w14:textId="5D4875BF" w:rsidR="00894529" w:rsidRDefault="00894529" w:rsidP="0023602B">
            <w:pPr>
              <w:spacing w:after="0" w:line="240" w:lineRule="auto"/>
              <w:rPr>
                <w:rFonts w:ascii="Times New Roman" w:hAnsi="Times New Roman"/>
                <w:b/>
                <w:sz w:val="24"/>
                <w:szCs w:val="24"/>
              </w:rPr>
            </w:pPr>
          </w:p>
          <w:p w14:paraId="3FDA05B1" w14:textId="6BB02C90" w:rsidR="00894529" w:rsidRPr="00894529" w:rsidRDefault="00894529" w:rsidP="00894529">
            <w:pPr>
              <w:jc w:val="both"/>
              <w:rPr>
                <w:rFonts w:ascii="Times New Roman" w:hAnsi="Times New Roman"/>
                <w:i/>
                <w:color w:val="0070C0"/>
              </w:rPr>
            </w:pPr>
            <w:r>
              <w:rPr>
                <w:rFonts w:ascii="Times New Roman" w:hAnsi="Times New Roman"/>
                <w:i/>
                <w:color w:val="0070C0"/>
              </w:rPr>
              <w:t> Atbalsts piešķirams saskaņā ar Eiropas Komisijas 2011. gada 20. decembra lēmumu Nr.</w:t>
            </w:r>
            <w:hyperlink r:id="rId25" w:tgtFrame="_blank" w:history="1">
              <w:r>
                <w:rPr>
                  <w:rStyle w:val="Hyperlink"/>
                  <w:rFonts w:ascii="Times New Roman" w:hAnsi="Times New Roman"/>
                  <w:i/>
                  <w:color w:val="0070C0"/>
                </w:rPr>
                <w:t>2012/21/ES</w:t>
              </w:r>
            </w:hyperlink>
            <w:r>
              <w:rPr>
                <w:rFonts w:ascii="Times New Roman" w:hAnsi="Times New Roman"/>
                <w:i/>
                <w:color w:val="0070C0"/>
              </w:rPr>
              <w:t> par Līguma par Eiropas Savienības darbību </w:t>
            </w:r>
            <w:hyperlink r:id="rId26" w:anchor="p106" w:tgtFrame="_blank" w:history="1">
              <w:r>
                <w:rPr>
                  <w:rStyle w:val="Hyperlink"/>
                  <w:rFonts w:ascii="Times New Roman" w:hAnsi="Times New Roman"/>
                  <w:i/>
                  <w:color w:val="0070C0"/>
                </w:rPr>
                <w:t>106. panta</w:t>
              </w:r>
            </w:hyperlink>
            <w:r>
              <w:rPr>
                <w:rFonts w:ascii="Times New Roman" w:hAnsi="Times New Roman"/>
                <w:i/>
                <w:color w:val="0070C0"/>
              </w:rPr>
              <w:t> 2. punkta piemērošanu valsts atbalstam attiecībā uz kompensāciju par sabiedriskajiem pakalpojumiem dažiem uzņēmumiem, kuriem uzticēts sniegt pakalpojumus ar vispārēju tautsaimniecisku nozīmi.</w:t>
            </w:r>
          </w:p>
          <w:p w14:paraId="368F5E85" w14:textId="77777777" w:rsidR="007E77C9" w:rsidRPr="0023602B" w:rsidRDefault="007E77C9" w:rsidP="0023602B">
            <w:pPr>
              <w:spacing w:after="0" w:line="240" w:lineRule="auto"/>
              <w:rPr>
                <w:rFonts w:ascii="Times New Roman" w:hAnsi="Times New Roman"/>
                <w:sz w:val="24"/>
                <w:szCs w:val="24"/>
              </w:rPr>
            </w:pPr>
            <w:r w:rsidRPr="0023602B">
              <w:rPr>
                <w:rFonts w:ascii="Times New Roman" w:hAnsi="Times New Roman"/>
                <w:b/>
                <w:sz w:val="24"/>
                <w:szCs w:val="24"/>
              </w:rPr>
              <w:t>(atzīmēt vienu vai vairākas atbilstošās vērtības)</w:t>
            </w:r>
          </w:p>
        </w:tc>
      </w:tr>
      <w:tr w:rsidR="007E77C9" w:rsidRPr="0023602B" w14:paraId="352DD02D" w14:textId="77777777" w:rsidTr="767F6E28">
        <w:tc>
          <w:tcPr>
            <w:tcW w:w="756" w:type="dxa"/>
          </w:tcPr>
          <w:p w14:paraId="2C56087F" w14:textId="3B637A89"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.4.</w:t>
            </w:r>
          </w:p>
        </w:tc>
        <w:tc>
          <w:tcPr>
            <w:tcW w:w="5584" w:type="dxa"/>
            <w:gridSpan w:val="2"/>
          </w:tcPr>
          <w:p w14:paraId="7B90C507" w14:textId="1C98DB53"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Uzņēmums neatbilst grūtībās nonākuša uzņēmuma definīcijai (kā noteikts </w:t>
            </w:r>
            <w:r w:rsidR="00073418">
              <w:rPr>
                <w:rFonts w:ascii="Times New Roman" w:hAnsi="Times New Roman"/>
                <w:b/>
                <w:sz w:val="24"/>
                <w:szCs w:val="24"/>
              </w:rPr>
              <w:t>reformas</w:t>
            </w:r>
            <w:r w:rsidRPr="0023602B">
              <w:rPr>
                <w:rFonts w:ascii="Times New Roman" w:hAnsi="Times New Roman"/>
                <w:b/>
                <w:sz w:val="24"/>
                <w:szCs w:val="24"/>
              </w:rPr>
              <w:t xml:space="preserve"> </w:t>
            </w:r>
            <w:r w:rsidR="003B3EE3">
              <w:rPr>
                <w:rFonts w:ascii="Times New Roman" w:hAnsi="Times New Roman"/>
                <w:b/>
                <w:sz w:val="24"/>
                <w:szCs w:val="24"/>
              </w:rPr>
              <w:t>/ investīcijas</w:t>
            </w:r>
            <w:r w:rsidRPr="0023602B">
              <w:rPr>
                <w:rFonts w:ascii="Times New Roman" w:hAnsi="Times New Roman"/>
                <w:b/>
                <w:sz w:val="24"/>
                <w:szCs w:val="24"/>
              </w:rPr>
              <w:t xml:space="preserve"> Ministru kabineta noteikumos</w:t>
            </w:r>
          </w:p>
        </w:tc>
        <w:tc>
          <w:tcPr>
            <w:tcW w:w="3146" w:type="dxa"/>
          </w:tcPr>
          <w:p w14:paraId="7BE39606" w14:textId="77777777" w:rsidR="007E77C9" w:rsidRPr="00894529" w:rsidRDefault="007E77C9" w:rsidP="0023602B">
            <w:pPr>
              <w:spacing w:after="0" w:line="240" w:lineRule="auto"/>
              <w:rPr>
                <w:rFonts w:ascii="Times New Roman" w:hAnsi="Times New Roman"/>
                <w:i/>
                <w:iCs/>
                <w:color w:val="0070C0"/>
              </w:rPr>
            </w:pPr>
            <w:r w:rsidRPr="00894529">
              <w:rPr>
                <w:rFonts w:ascii="Times New Roman" w:hAnsi="Times New Roman"/>
                <w:i/>
                <w:iCs/>
                <w:color w:val="0070C0"/>
              </w:rPr>
              <w:t xml:space="preserve">Projekta iesniedzējs norāda “Uzņēmums neatbilst”, ja tas neatbilst grūtībās nonākuša uzņēmuma definīcijai Komisijas regulas Nr. 651/2014 izpratnē. </w:t>
            </w:r>
          </w:p>
          <w:p w14:paraId="64FF6761" w14:textId="5117900D" w:rsidR="007E77C9" w:rsidRPr="0023602B" w:rsidRDefault="007E77C9" w:rsidP="0023602B">
            <w:pPr>
              <w:spacing w:after="0" w:line="240" w:lineRule="auto"/>
              <w:rPr>
                <w:rFonts w:ascii="Times New Roman" w:hAnsi="Times New Roman"/>
                <w:sz w:val="24"/>
                <w:szCs w:val="24"/>
              </w:rPr>
            </w:pPr>
          </w:p>
        </w:tc>
      </w:tr>
      <w:tr w:rsidR="007E77C9" w:rsidRPr="0023602B" w14:paraId="5EBB275B" w14:textId="77777777" w:rsidTr="767F6E28">
        <w:tc>
          <w:tcPr>
            <w:tcW w:w="756" w:type="dxa"/>
          </w:tcPr>
          <w:p w14:paraId="39982351" w14:textId="039AB08E" w:rsidR="007E77C9" w:rsidRPr="0023602B" w:rsidRDefault="00933620" w:rsidP="0023602B">
            <w:pPr>
              <w:spacing w:after="0" w:line="240" w:lineRule="auto"/>
              <w:rPr>
                <w:rFonts w:ascii="Times New Roman" w:hAnsi="Times New Roman"/>
                <w:sz w:val="24"/>
                <w:szCs w:val="24"/>
              </w:rPr>
            </w:pPr>
            <w:r>
              <w:rPr>
                <w:rFonts w:ascii="Times New Roman" w:hAnsi="Times New Roman"/>
                <w:sz w:val="24"/>
                <w:szCs w:val="24"/>
              </w:rPr>
              <w:t>3</w:t>
            </w:r>
            <w:r w:rsidR="007E77C9" w:rsidRPr="0023602B">
              <w:rPr>
                <w:rFonts w:ascii="Times New Roman" w:hAnsi="Times New Roman"/>
                <w:sz w:val="24"/>
                <w:szCs w:val="24"/>
              </w:rPr>
              <w:t>.5.</w:t>
            </w:r>
          </w:p>
        </w:tc>
        <w:tc>
          <w:tcPr>
            <w:tcW w:w="5584" w:type="dxa"/>
            <w:gridSpan w:val="2"/>
          </w:tcPr>
          <w:p w14:paraId="1C8FB385" w14:textId="2F22C0F1" w:rsidR="007E77C9" w:rsidRPr="0023602B" w:rsidRDefault="007E77C9" w:rsidP="0023602B">
            <w:pPr>
              <w:spacing w:after="0" w:line="240" w:lineRule="auto"/>
              <w:rPr>
                <w:rFonts w:ascii="Times New Roman" w:hAnsi="Times New Roman"/>
                <w:b/>
                <w:sz w:val="24"/>
                <w:szCs w:val="24"/>
              </w:rPr>
            </w:pPr>
            <w:r w:rsidRPr="0023602B">
              <w:rPr>
                <w:rFonts w:ascii="Times New Roman" w:hAnsi="Times New Roman"/>
                <w:b/>
                <w:sz w:val="24"/>
                <w:szCs w:val="24"/>
              </w:rPr>
              <w:t xml:space="preserve">Projekts nav uzsākts (atbilstoši </w:t>
            </w:r>
            <w:r w:rsidR="003B3EE3">
              <w:rPr>
                <w:rFonts w:ascii="Times New Roman" w:hAnsi="Times New Roman"/>
                <w:b/>
                <w:sz w:val="24"/>
                <w:szCs w:val="24"/>
              </w:rPr>
              <w:t>reformas / investīcijas</w:t>
            </w:r>
            <w:r w:rsidRPr="0023602B">
              <w:rPr>
                <w:rFonts w:ascii="Times New Roman" w:hAnsi="Times New Roman"/>
                <w:b/>
                <w:sz w:val="24"/>
                <w:szCs w:val="24"/>
              </w:rPr>
              <w:t xml:space="preserve"> Ministru kabineta noteikumos noteiktajam termiņam)</w:t>
            </w:r>
          </w:p>
        </w:tc>
        <w:tc>
          <w:tcPr>
            <w:tcW w:w="3146" w:type="dxa"/>
          </w:tcPr>
          <w:p w14:paraId="4FE6A7AB" w14:textId="5B838A9F" w:rsidR="007E77C9" w:rsidRPr="00D74C95" w:rsidRDefault="007E77C9" w:rsidP="00D74C95">
            <w:pPr>
              <w:pStyle w:val="CommentText"/>
            </w:pPr>
            <w:r w:rsidRPr="00894529">
              <w:rPr>
                <w:rFonts w:ascii="Times New Roman" w:hAnsi="Times New Roman"/>
                <w:i/>
                <w:color w:val="0070C0"/>
              </w:rPr>
              <w:t xml:space="preserve">Projekta iesniedzējs norāda, </w:t>
            </w:r>
            <w:r w:rsidR="00894529" w:rsidRPr="00894529">
              <w:rPr>
                <w:rFonts w:ascii="Times New Roman" w:hAnsi="Times New Roman"/>
                <w:i/>
                <w:color w:val="0070C0"/>
              </w:rPr>
              <w:t xml:space="preserve">ka </w:t>
            </w:r>
            <w:r w:rsidRPr="00894529">
              <w:rPr>
                <w:rFonts w:ascii="Times New Roman" w:hAnsi="Times New Roman"/>
                <w:i/>
                <w:color w:val="0070C0"/>
              </w:rPr>
              <w:t xml:space="preserve">“Projekts nav uzsākts” </w:t>
            </w:r>
            <w:r w:rsidR="00894529" w:rsidRPr="00894529">
              <w:rPr>
                <w:rFonts w:ascii="Times New Roman" w:hAnsi="Times New Roman"/>
                <w:i/>
                <w:color w:val="0070C0"/>
              </w:rPr>
              <w:t>vai “Projekts ir uzsākts”</w:t>
            </w:r>
            <w:r w:rsidR="00052F86">
              <w:rPr>
                <w:rFonts w:ascii="Times New Roman" w:hAnsi="Times New Roman"/>
                <w:i/>
                <w:color w:val="0070C0"/>
              </w:rPr>
              <w:t xml:space="preserve"> atbilstoši</w:t>
            </w:r>
            <w:r w:rsidR="00D74C95">
              <w:rPr>
                <w:rFonts w:ascii="Times New Roman" w:hAnsi="Times New Roman"/>
                <w:i/>
                <w:color w:val="0070C0"/>
              </w:rPr>
              <w:t xml:space="preserve"> MK noteikumu</w:t>
            </w:r>
            <w:r w:rsidR="00052F86">
              <w:rPr>
                <w:rFonts w:ascii="Times New Roman" w:hAnsi="Times New Roman"/>
                <w:i/>
                <w:color w:val="0070C0"/>
              </w:rPr>
              <w:t xml:space="preserve"> 36.</w:t>
            </w:r>
            <w:r w:rsidR="00052F86" w:rsidRPr="00D74C95">
              <w:rPr>
                <w:rFonts w:ascii="Times New Roman" w:hAnsi="Times New Roman"/>
                <w:i/>
                <w:color w:val="0070C0"/>
              </w:rPr>
              <w:t>punktam</w:t>
            </w:r>
            <w:r w:rsidR="00D74C95" w:rsidRPr="00D74C95">
              <w:rPr>
                <w:rFonts w:ascii="Times New Roman" w:hAnsi="Times New Roman"/>
                <w:i/>
                <w:color w:val="0070C0"/>
              </w:rPr>
              <w:t xml:space="preserve"> saskaņā ar regulas Nr.  </w:t>
            </w:r>
            <w:hyperlink r:id="rId27" w:history="1">
              <w:r w:rsidR="00D74C95" w:rsidRPr="00D74C95">
                <w:rPr>
                  <w:rStyle w:val="Hyperlink"/>
                  <w:rFonts w:ascii="Times New Roman" w:hAnsi="Times New Roman"/>
                  <w:i/>
                  <w:color w:val="0070C0"/>
                </w:rPr>
                <w:t>2021/241</w:t>
              </w:r>
            </w:hyperlink>
            <w:r w:rsidR="00D74C95" w:rsidRPr="00D74C95">
              <w:rPr>
                <w:rFonts w:ascii="Times New Roman" w:hAnsi="Times New Roman"/>
                <w:i/>
                <w:color w:val="0070C0"/>
              </w:rPr>
              <w:t> 17. panta 2. punktu projekta izmaksas ir attiecināmas, ja tās atbilst šajos noteikumos minētajām izmaksu pozīcijām un ir radušās ar 2020. gada 1. februāri. Projektā nedrīkst būt iekļautas darbības, kas ir pabeigtas uz Atveseļošanas fonda plāna apstiprināšanas brīdi Eiropas Komisijā un Eiropas Padomē 2021. gada 13. jūlijā.</w:t>
            </w:r>
            <w:r w:rsidR="00D74C95" w:rsidRPr="00D74C95">
              <w:rPr>
                <w:color w:val="0070C0"/>
              </w:rPr>
              <w:t xml:space="preserve"> </w:t>
            </w:r>
          </w:p>
        </w:tc>
      </w:tr>
    </w:tbl>
    <w:p w14:paraId="4CE1BEE6" w14:textId="77777777" w:rsidR="007E77C9" w:rsidRDefault="007E77C9" w:rsidP="003C5410">
      <w:pPr>
        <w:rPr>
          <w:rFonts w:ascii="Times New Roman" w:hAnsi="Times New Roman"/>
          <w:i/>
          <w:sz w:val="24"/>
          <w:szCs w:val="24"/>
        </w:rPr>
      </w:pPr>
      <w:r w:rsidRPr="003A7637">
        <w:rPr>
          <w:rFonts w:ascii="Times New Roman" w:hAnsi="Times New Roman"/>
          <w:i/>
          <w:sz w:val="24"/>
          <w:szCs w:val="24"/>
        </w:rPr>
        <w:t>Piezīme: Finanšu instrumentu pasākumu gadījumā tiek aizpildīta atsevišķa veidlapa</w:t>
      </w:r>
      <w:r>
        <w:rPr>
          <w:rFonts w:ascii="Times New Roman" w:hAnsi="Times New Roman"/>
          <w:i/>
          <w:sz w:val="24"/>
          <w:szCs w:val="24"/>
        </w:rPr>
        <w:t>.</w:t>
      </w:r>
    </w:p>
    <w:p w14:paraId="0B656C87" w14:textId="1F8D014A" w:rsidR="00F1155F" w:rsidRDefault="00F1155F">
      <w:pPr>
        <w:spacing w:after="0" w:line="240" w:lineRule="auto"/>
        <w:rPr>
          <w:rFonts w:ascii="Times New Roman" w:hAnsi="Times New Roman"/>
          <w:i/>
          <w:sz w:val="24"/>
          <w:szCs w:val="24"/>
        </w:rPr>
      </w:pPr>
      <w:r>
        <w:rPr>
          <w:rFonts w:ascii="Times New Roman" w:hAnsi="Times New Roman"/>
          <w:i/>
          <w:sz w:val="24"/>
          <w:szCs w:val="24"/>
        </w:rPr>
        <w:br w:type="page"/>
      </w:r>
    </w:p>
    <w:p w14:paraId="7F7742EE" w14:textId="77777777" w:rsidR="007E77C9" w:rsidRDefault="007E77C9">
      <w:pPr>
        <w:rPr>
          <w:rFonts w:ascii="Times New Roman" w:hAnsi="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7E77C9" w:rsidRPr="0023602B" w14:paraId="40D76158" w14:textId="77777777" w:rsidTr="0023602B">
        <w:trPr>
          <w:trHeight w:val="547"/>
        </w:trPr>
        <w:tc>
          <w:tcPr>
            <w:tcW w:w="9486" w:type="dxa"/>
            <w:shd w:val="clear" w:color="auto" w:fill="D9D9D9"/>
            <w:vAlign w:val="center"/>
          </w:tcPr>
          <w:p w14:paraId="4D012AE5" w14:textId="5841AB2D" w:rsidR="007E77C9" w:rsidRPr="0023602B" w:rsidRDefault="00933620" w:rsidP="0023602B">
            <w:pPr>
              <w:pStyle w:val="Heading1"/>
              <w:spacing w:before="0" w:line="240" w:lineRule="auto"/>
              <w:jc w:val="center"/>
              <w:rPr>
                <w:rFonts w:ascii="Times New Roman" w:hAnsi="Times New Roman"/>
                <w:b/>
                <w:sz w:val="24"/>
                <w:szCs w:val="24"/>
              </w:rPr>
            </w:pPr>
            <w:bookmarkStart w:id="11" w:name="_Toc496274509"/>
            <w:r>
              <w:rPr>
                <w:rFonts w:ascii="Times New Roman" w:hAnsi="Times New Roman"/>
                <w:b/>
                <w:color w:val="auto"/>
                <w:sz w:val="24"/>
                <w:szCs w:val="24"/>
              </w:rPr>
              <w:t>4</w:t>
            </w:r>
            <w:r w:rsidR="007E77C9" w:rsidRPr="0023602B">
              <w:rPr>
                <w:rFonts w:ascii="Times New Roman" w:hAnsi="Times New Roman"/>
                <w:b/>
                <w:color w:val="auto"/>
                <w:sz w:val="24"/>
                <w:szCs w:val="24"/>
              </w:rPr>
              <w:t>.SADAĻA - APLIECINĀJUMS</w:t>
            </w:r>
            <w:bookmarkEnd w:id="11"/>
          </w:p>
        </w:tc>
      </w:tr>
    </w:tbl>
    <w:p w14:paraId="21BE31C1" w14:textId="77777777" w:rsidR="007E77C9" w:rsidRPr="003A7637" w:rsidRDefault="007E77C9" w:rsidP="003C5410">
      <w:pPr>
        <w:rPr>
          <w:rFonts w:ascii="Times New Roman" w:hAnsi="Times New Roman"/>
          <w:sz w:val="24"/>
          <w:szCs w:val="24"/>
        </w:rPr>
      </w:pPr>
    </w:p>
    <w:p w14:paraId="18878937"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22A7BD20" w14:textId="77777777" w:rsidR="007E77C9" w:rsidRPr="003A7637" w:rsidRDefault="007E77C9" w:rsidP="00AC4EE9">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180F4CAB" w14:textId="77777777" w:rsidR="007E77C9" w:rsidRPr="003A7637" w:rsidRDefault="007E77C9" w:rsidP="00032C33">
      <w:pPr>
        <w:spacing w:after="0"/>
        <w:ind w:left="5760" w:firstLine="720"/>
        <w:jc w:val="right"/>
        <w:rPr>
          <w:rFonts w:ascii="Times New Roman" w:hAnsi="Times New Roman"/>
          <w:i/>
          <w:sz w:val="24"/>
          <w:szCs w:val="24"/>
        </w:rPr>
      </w:pPr>
    </w:p>
    <w:p w14:paraId="1DFD0002" w14:textId="77777777" w:rsidR="007E77C9" w:rsidRPr="003A7637" w:rsidRDefault="007E77C9" w:rsidP="00032C33">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0DF615EF" w14:textId="77777777" w:rsidR="007E77C9" w:rsidRPr="003A7637" w:rsidRDefault="007E77C9" w:rsidP="00AC4EE9">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4B4370F" w14:textId="77777777" w:rsidR="007E77C9" w:rsidRPr="003A7637" w:rsidRDefault="007E77C9" w:rsidP="00032C33">
      <w:pPr>
        <w:jc w:val="right"/>
        <w:rPr>
          <w:rFonts w:ascii="Times New Roman" w:hAnsi="Times New Roman"/>
          <w:sz w:val="24"/>
          <w:szCs w:val="24"/>
        </w:rPr>
      </w:pPr>
    </w:p>
    <w:p w14:paraId="00B10E00" w14:textId="77777777" w:rsidR="007E77C9" w:rsidRPr="003A7637" w:rsidRDefault="007E77C9" w:rsidP="00AD07E8">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2372B76C" w14:textId="77777777" w:rsidR="007E77C9" w:rsidRPr="003A7637" w:rsidRDefault="007E77C9" w:rsidP="00AD07E8">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02F35E2A" w14:textId="005AEE50" w:rsidR="007E77C9" w:rsidRDefault="007E77C9" w:rsidP="00032C33">
      <w:pPr>
        <w:rPr>
          <w:rFonts w:ascii="Times New Roman" w:hAnsi="Times New Roman"/>
          <w:sz w:val="24"/>
          <w:szCs w:val="24"/>
        </w:rPr>
      </w:pPr>
      <w:r w:rsidRPr="003A7637">
        <w:rPr>
          <w:rFonts w:ascii="Times New Roman" w:hAnsi="Times New Roman"/>
          <w:sz w:val="24"/>
          <w:szCs w:val="24"/>
        </w:rPr>
        <w:t xml:space="preserve">apliecinu, ka </w:t>
      </w:r>
      <w:r w:rsidR="003627C3">
        <w:rPr>
          <w:rFonts w:ascii="Times New Roman" w:hAnsi="Times New Roman"/>
          <w:sz w:val="24"/>
          <w:szCs w:val="24"/>
        </w:rPr>
        <w:t xml:space="preserve">investīciju </w:t>
      </w:r>
      <w:r w:rsidRPr="003A7637">
        <w:rPr>
          <w:rFonts w:ascii="Times New Roman" w:hAnsi="Times New Roman"/>
          <w:sz w:val="24"/>
          <w:szCs w:val="24"/>
        </w:rPr>
        <w:t>projekta iesnieguma iesniegšanas brīdī,</w:t>
      </w:r>
    </w:p>
    <w:p w14:paraId="1923447F" w14:textId="77777777" w:rsidR="00D74C95" w:rsidRPr="0031605E" w:rsidRDefault="00D74C95" w:rsidP="00D74C95">
      <w:pPr>
        <w:pStyle w:val="ListParagraph"/>
        <w:numPr>
          <w:ilvl w:val="0"/>
          <w:numId w:val="2"/>
        </w:numPr>
        <w:spacing w:after="0" w:line="240" w:lineRule="auto"/>
        <w:jc w:val="both"/>
        <w:rPr>
          <w:rFonts w:ascii="Times New Roman" w:hAnsi="Times New Roman"/>
          <w:sz w:val="24"/>
          <w:szCs w:val="24"/>
        </w:rPr>
      </w:pPr>
      <w:r w:rsidRPr="0031605E">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790787BC" w14:textId="77777777" w:rsidR="00D74C95" w:rsidRPr="003A7637" w:rsidRDefault="00D74C95" w:rsidP="00D74C95">
      <w:pPr>
        <w:pStyle w:val="ListParagraph"/>
        <w:numPr>
          <w:ilvl w:val="0"/>
          <w:numId w:val="2"/>
        </w:numPr>
        <w:spacing w:after="0" w:line="240" w:lineRule="auto"/>
        <w:jc w:val="both"/>
        <w:rPr>
          <w:rFonts w:ascii="Times New Roman" w:hAnsi="Times New Roman"/>
          <w:sz w:val="24"/>
          <w:szCs w:val="24"/>
        </w:rPr>
      </w:pPr>
      <w:r w:rsidRPr="003A7637">
        <w:rPr>
          <w:rFonts w:ascii="Times New Roman" w:hAnsi="Times New Roman"/>
          <w:sz w:val="24"/>
          <w:szCs w:val="24"/>
        </w:rPr>
        <w:t>projekta iesniedzēja rīcībā ir pietiekami un stabili finanšu resursi (nav attiecināms uz valsts budžeta iestādēm);</w:t>
      </w:r>
    </w:p>
    <w:p w14:paraId="30EF4211"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sidRPr="767F6E28">
        <w:rPr>
          <w:rFonts w:ascii="Times New Roman" w:hAnsi="Times New Roman"/>
          <w:sz w:val="24"/>
          <w:szCs w:val="24"/>
        </w:rPr>
        <w:t xml:space="preserve">projekta iesniegumā un tā pielikumos sniegtās ziņas atbilst patiesībai un projekta īstenošanai pieprasītais </w:t>
      </w:r>
      <w:r>
        <w:rPr>
          <w:rFonts w:ascii="Times New Roman" w:hAnsi="Times New Roman"/>
          <w:sz w:val="24"/>
          <w:szCs w:val="24"/>
        </w:rPr>
        <w:t>Atveseļošanas fonda finansējums</w:t>
      </w:r>
      <w:r w:rsidRPr="767F6E28">
        <w:rPr>
          <w:rFonts w:ascii="Times New Roman" w:hAnsi="Times New Roman"/>
          <w:sz w:val="24"/>
          <w:szCs w:val="24"/>
        </w:rPr>
        <w:t xml:space="preserve"> tiks izmantots saskaņā ar projekta iesniegumā noteikto;</w:t>
      </w:r>
    </w:p>
    <w:p w14:paraId="65C648EF"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sidRPr="767F6E28">
        <w:rPr>
          <w:rFonts w:ascii="Times New Roman" w:hAnsi="Times New Roman"/>
          <w:sz w:val="24"/>
          <w:szCs w:val="24"/>
        </w:rPr>
        <w:t xml:space="preserve">nav zināmu iemeslu, kādēļ šis projekts nevarētu tikt īstenots vai varētu tikt aizkavēta tā īstenošana, un apstiprinu, ka projektā noteiktās saistības iespējams veikt normatīvajos aktos </w:t>
      </w:r>
      <w:r w:rsidRPr="00047036">
        <w:rPr>
          <w:rFonts w:ascii="Times New Roman" w:hAnsi="Times New Roman"/>
          <w:sz w:val="24"/>
          <w:szCs w:val="24"/>
        </w:rPr>
        <w:t>par attiecīgās Atveseļošanas fonda reformas vai investīcijas īstenošanu noteiktajos termiņos;</w:t>
      </w:r>
    </w:p>
    <w:p w14:paraId="02E8F2F6"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un </w:t>
      </w:r>
      <w:r w:rsidRPr="00A76503">
        <w:rPr>
          <w:rFonts w:ascii="Times New Roman" w:hAnsi="Times New Roman"/>
          <w:sz w:val="24"/>
          <w:szCs w:val="24"/>
        </w:rPr>
        <w:t xml:space="preserve">projekta īstenošanā tiks ievērots vienlīdzīgu iespēju un </w:t>
      </w:r>
      <w:proofErr w:type="spellStart"/>
      <w:r w:rsidRPr="00A76503">
        <w:rPr>
          <w:rFonts w:ascii="Times New Roman" w:hAnsi="Times New Roman"/>
          <w:sz w:val="24"/>
          <w:szCs w:val="24"/>
        </w:rPr>
        <w:t>nediskriminācijas</w:t>
      </w:r>
      <w:proofErr w:type="spellEnd"/>
      <w:r w:rsidRPr="00A76503">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3DBD7DB1" w14:textId="77777777" w:rsidR="00D74C95" w:rsidRDefault="00D74C95" w:rsidP="00D74C9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98BBD3B" w14:textId="5147E326" w:rsidR="00D74C95" w:rsidRPr="00633C07" w:rsidRDefault="00D74C95" w:rsidP="00D74C95">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un projekta īstenošanas laikā, projekta ietvaros netiks veiktas darbības, kuras uzskatāmas par krāpšanu, korupciju un interešu konfliktu;</w:t>
      </w:r>
    </w:p>
    <w:p w14:paraId="70E74750" w14:textId="77777777" w:rsidR="00D74C95" w:rsidRPr="003A7637" w:rsidRDefault="00D74C95" w:rsidP="00D74C95">
      <w:pPr>
        <w:spacing w:after="0" w:line="240" w:lineRule="auto"/>
        <w:jc w:val="both"/>
        <w:rPr>
          <w:rFonts w:ascii="Times New Roman" w:hAnsi="Times New Roman"/>
          <w:sz w:val="24"/>
          <w:szCs w:val="24"/>
        </w:rPr>
      </w:pPr>
      <w:r w:rsidRPr="00047036">
        <w:rPr>
          <w:rFonts w:ascii="Times New Roman" w:hAnsi="Times New Roman"/>
          <w:sz w:val="24"/>
          <w:szCs w:val="24"/>
        </w:rPr>
        <w:t>Apzinos, ka projektu var neapstiprinā</w:t>
      </w:r>
      <w:r w:rsidRPr="767F6E28">
        <w:rPr>
          <w:rFonts w:ascii="Times New Roman" w:hAnsi="Times New Roman"/>
          <w:sz w:val="24"/>
          <w:szCs w:val="24"/>
        </w:rPr>
        <w:t xml:space="preserve">t finansēšanai no </w:t>
      </w:r>
      <w:r>
        <w:rPr>
          <w:rFonts w:ascii="Times New Roman" w:hAnsi="Times New Roman"/>
          <w:sz w:val="24"/>
          <w:szCs w:val="24"/>
        </w:rPr>
        <w:t>Atveseļošanas</w:t>
      </w:r>
      <w:r w:rsidRPr="767F6E28">
        <w:rPr>
          <w:rFonts w:ascii="Times New Roman" w:hAnsi="Times New Roman"/>
          <w:sz w:val="24"/>
          <w:szCs w:val="24"/>
        </w:rPr>
        <w:t xml:space="preserve"> fonda, ja projekta iesniegums, ieskaitot šo sadaļu, nav pilnībā un kvalitatīvi aizpildīts, kā arī, ja normatīvajos aktos par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047036">
        <w:rPr>
          <w:rFonts w:ascii="Times New Roman" w:hAnsi="Times New Roman"/>
          <w:sz w:val="24"/>
          <w:szCs w:val="24"/>
        </w:rPr>
        <w:t xml:space="preserve"> </w:t>
      </w:r>
      <w:r w:rsidRPr="767F6E28">
        <w:rPr>
          <w:rFonts w:ascii="Times New Roman" w:hAnsi="Times New Roman"/>
          <w:sz w:val="24"/>
          <w:szCs w:val="24"/>
        </w:rPr>
        <w:t xml:space="preserve">īstenošanu plānotais </w:t>
      </w:r>
      <w:r>
        <w:rPr>
          <w:rFonts w:ascii="Times New Roman" w:hAnsi="Times New Roman"/>
          <w:sz w:val="24"/>
          <w:szCs w:val="24"/>
        </w:rPr>
        <w:t>Atveseļošanas</w:t>
      </w:r>
      <w:r w:rsidRPr="767F6E28">
        <w:rPr>
          <w:rFonts w:ascii="Times New Roman" w:hAnsi="Times New Roman"/>
          <w:sz w:val="24"/>
          <w:szCs w:val="24"/>
        </w:rPr>
        <w:t xml:space="preserve"> fonda finansējums (kārtējam gadam/plānošanas periodam) projekta apstiprināšanas brīdī ir izlietots.</w:t>
      </w:r>
    </w:p>
    <w:p w14:paraId="73A7C1D1"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05C37593" w14:textId="77777777" w:rsidR="00D74C95" w:rsidRPr="003A7637" w:rsidRDefault="00D74C95" w:rsidP="00D74C95">
      <w:pPr>
        <w:spacing w:after="0" w:line="240" w:lineRule="auto"/>
        <w:jc w:val="both"/>
        <w:rPr>
          <w:rFonts w:ascii="Times New Roman" w:hAnsi="Times New Roman"/>
          <w:sz w:val="24"/>
          <w:szCs w:val="24"/>
        </w:rPr>
      </w:pPr>
      <w:r w:rsidRPr="00791448">
        <w:rPr>
          <w:rFonts w:ascii="Times New Roman" w:hAnsi="Times New Roman"/>
          <w:sz w:val="24"/>
          <w:szCs w:val="24"/>
        </w:rPr>
        <w:t>Apzinos, ka projekta izmaksu pieauguma gadījumā projekta iesniedzējs sedz visas izmaksas, kas var rasties izmaksu svārstību rezultātā.</w:t>
      </w:r>
    </w:p>
    <w:p w14:paraId="36824B9D"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Apliecinu, ka esmu iepazinies (-</w:t>
      </w:r>
      <w:proofErr w:type="spellStart"/>
      <w:r w:rsidRPr="767F6E28">
        <w:rPr>
          <w:rFonts w:ascii="Times New Roman" w:hAnsi="Times New Roman"/>
          <w:sz w:val="24"/>
          <w:szCs w:val="24"/>
        </w:rPr>
        <w:t>usies</w:t>
      </w:r>
      <w:proofErr w:type="spellEnd"/>
      <w:r w:rsidRPr="767F6E28">
        <w:rPr>
          <w:rFonts w:ascii="Times New Roman" w:hAnsi="Times New Roman"/>
          <w:sz w:val="24"/>
          <w:szCs w:val="24"/>
        </w:rPr>
        <w:t xml:space="preserve">), ar attiecīgā </w:t>
      </w:r>
      <w:r>
        <w:rPr>
          <w:rFonts w:ascii="Times New Roman" w:hAnsi="Times New Roman"/>
          <w:sz w:val="24"/>
          <w:szCs w:val="24"/>
        </w:rPr>
        <w:t>Atveseļošanas</w:t>
      </w:r>
      <w:r w:rsidRPr="767F6E28">
        <w:rPr>
          <w:rFonts w:ascii="Times New Roman" w:hAnsi="Times New Roman"/>
          <w:sz w:val="24"/>
          <w:szCs w:val="24"/>
        </w:rPr>
        <w:t xml:space="preserve"> fonda</w:t>
      </w:r>
      <w:r w:rsidRPr="767F6E28" w:rsidDel="00793524">
        <w:rPr>
          <w:rFonts w:ascii="Times New Roman" w:hAnsi="Times New Roman"/>
          <w:sz w:val="24"/>
          <w:szCs w:val="24"/>
        </w:rPr>
        <w:t xml:space="preserve"> </w:t>
      </w:r>
      <w:r>
        <w:rPr>
          <w:rFonts w:ascii="Times New Roman" w:hAnsi="Times New Roman"/>
          <w:sz w:val="24"/>
          <w:szCs w:val="24"/>
        </w:rPr>
        <w:t>reformas vai investīcijas</w:t>
      </w:r>
      <w:r w:rsidRPr="767F6E28">
        <w:rPr>
          <w:rFonts w:ascii="Times New Roman" w:hAnsi="Times New Roman"/>
          <w:sz w:val="24"/>
          <w:szCs w:val="24"/>
        </w:rPr>
        <w:t xml:space="preserve"> nosacījumiem un</w:t>
      </w:r>
      <w:r>
        <w:rPr>
          <w:rFonts w:ascii="Times New Roman" w:hAnsi="Times New Roman"/>
          <w:sz w:val="24"/>
          <w:szCs w:val="24"/>
        </w:rPr>
        <w:t xml:space="preserve"> ja attiecināms</w:t>
      </w:r>
      <w:r w:rsidRPr="767F6E28">
        <w:rPr>
          <w:rFonts w:ascii="Times New Roman" w:hAnsi="Times New Roman"/>
          <w:sz w:val="24"/>
          <w:szCs w:val="24"/>
        </w:rPr>
        <w:t xml:space="preserve"> </w:t>
      </w:r>
      <w:r w:rsidRPr="0030761C">
        <w:rPr>
          <w:rFonts w:ascii="Times New Roman" w:hAnsi="Times New Roman"/>
          <w:sz w:val="24"/>
          <w:szCs w:val="24"/>
        </w:rPr>
        <w:t>atlases nolikumā</w:t>
      </w:r>
      <w:r>
        <w:rPr>
          <w:rFonts w:ascii="Times New Roman" w:hAnsi="Times New Roman"/>
          <w:sz w:val="24"/>
          <w:szCs w:val="24"/>
        </w:rPr>
        <w:t xml:space="preserve"> </w:t>
      </w:r>
      <w:r w:rsidRPr="767F6E28">
        <w:rPr>
          <w:rFonts w:ascii="Times New Roman" w:hAnsi="Times New Roman"/>
          <w:sz w:val="24"/>
          <w:szCs w:val="24"/>
        </w:rPr>
        <w:t>noteiktajām prasībām.</w:t>
      </w:r>
    </w:p>
    <w:p w14:paraId="3F9B9D41" w14:textId="77777777" w:rsidR="00D74C95" w:rsidRPr="003A7637" w:rsidRDefault="00D74C95" w:rsidP="00D74C95">
      <w:pPr>
        <w:spacing w:after="0" w:line="240" w:lineRule="auto"/>
        <w:jc w:val="both"/>
        <w:rPr>
          <w:rFonts w:ascii="Times New Roman" w:hAnsi="Times New Roman"/>
          <w:sz w:val="24"/>
          <w:szCs w:val="24"/>
        </w:rPr>
      </w:pPr>
      <w:r w:rsidRPr="767F6E28">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4FEC8A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lastRenderedPageBreak/>
        <w:t>Apliecinu, ka projekta iesniegumam pievienotās kopijas atbilst manā rīcībā esošiem dokumentu oriģināliem</w:t>
      </w:r>
      <w:r>
        <w:rPr>
          <w:rFonts w:ascii="Times New Roman" w:hAnsi="Times New Roman"/>
          <w:sz w:val="24"/>
          <w:szCs w:val="24"/>
        </w:rPr>
        <w:t>,</w:t>
      </w:r>
      <w:r w:rsidRPr="003A7637">
        <w:rPr>
          <w:rFonts w:ascii="Times New Roman" w:hAnsi="Times New Roman"/>
          <w:sz w:val="24"/>
          <w:szCs w:val="24"/>
        </w:rPr>
        <w:t xml:space="preserve"> projekta iesnieguma kopijas</w:t>
      </w:r>
      <w:r>
        <w:rPr>
          <w:rFonts w:ascii="Times New Roman" w:hAnsi="Times New Roman"/>
          <w:sz w:val="24"/>
          <w:szCs w:val="24"/>
        </w:rPr>
        <w:t>, ja attiecināms</w:t>
      </w:r>
      <w:r w:rsidRPr="003A7637">
        <w:rPr>
          <w:rFonts w:ascii="Times New Roman" w:hAnsi="Times New Roman"/>
          <w:sz w:val="24"/>
          <w:szCs w:val="24"/>
        </w:rPr>
        <w:t xml:space="preserve"> un elektroniskā versija atbilst iesniegtā projekta iesnieguma oriģinālam.</w:t>
      </w:r>
    </w:p>
    <w:p w14:paraId="408CF993" w14:textId="77777777" w:rsidR="00D74C95" w:rsidRPr="003A7637" w:rsidRDefault="00D74C95" w:rsidP="00D74C95">
      <w:pPr>
        <w:spacing w:after="0" w:line="240" w:lineRule="auto"/>
        <w:jc w:val="both"/>
        <w:rPr>
          <w:rFonts w:ascii="Times New Roman" w:hAnsi="Times New Roman"/>
          <w:sz w:val="24"/>
          <w:szCs w:val="24"/>
        </w:rPr>
      </w:pPr>
      <w:r w:rsidRPr="003A7637">
        <w:rPr>
          <w:rFonts w:ascii="Times New Roman" w:hAnsi="Times New Roman"/>
          <w:sz w:val="24"/>
          <w:szCs w:val="24"/>
        </w:rPr>
        <w:t>Apzinos, ka projekts būs jāīsteno saskaņā ar projekta iesniegumā paredzētajām darbībām un rezultāti uzturēti atbilstoši projekta iesniegumā minētajam.</w:t>
      </w:r>
      <w:r>
        <w:rPr>
          <w:rFonts w:ascii="Times New Roman" w:hAnsi="Times New Roman"/>
          <w:sz w:val="24"/>
          <w:szCs w:val="24"/>
        </w:rPr>
        <w:t>.</w:t>
      </w:r>
    </w:p>
    <w:p w14:paraId="7B4F63E0" w14:textId="77777777" w:rsidR="00D74C95" w:rsidRPr="003A7637" w:rsidRDefault="00D74C95" w:rsidP="00D74C95">
      <w:pPr>
        <w:spacing w:after="0"/>
        <w:ind w:left="2160"/>
        <w:rPr>
          <w:rFonts w:ascii="Times New Roman" w:hAnsi="Times New Roman"/>
          <w:i/>
          <w:sz w:val="24"/>
          <w:szCs w:val="24"/>
        </w:rPr>
      </w:pPr>
      <w:r w:rsidRPr="003A7637">
        <w:rPr>
          <w:rFonts w:ascii="Times New Roman" w:hAnsi="Times New Roman"/>
          <w:i/>
          <w:sz w:val="24"/>
          <w:szCs w:val="24"/>
        </w:rPr>
        <w:t xml:space="preserve"> Paraksts*: </w:t>
      </w:r>
    </w:p>
    <w:p w14:paraId="3B752BEF" w14:textId="77777777" w:rsidR="00D74C95" w:rsidRPr="003A7637" w:rsidRDefault="00D74C95" w:rsidP="00032C33">
      <w:pPr>
        <w:rPr>
          <w:rFonts w:ascii="Times New Roman" w:hAnsi="Times New Roman"/>
          <w:sz w:val="24"/>
          <w:szCs w:val="24"/>
        </w:rPr>
      </w:pPr>
    </w:p>
    <w:p w14:paraId="4C0743EC" w14:textId="77777777" w:rsidR="007E77C9" w:rsidRDefault="007E77C9" w:rsidP="767F6E28">
      <w:pPr>
        <w:rPr>
          <w:rFonts w:ascii="Times New Roman" w:hAnsi="Times New Roman"/>
          <w:i/>
          <w:iCs/>
          <w:sz w:val="24"/>
          <w:szCs w:val="24"/>
        </w:rPr>
      </w:pPr>
      <w:r w:rsidRPr="767F6E28">
        <w:rPr>
          <w:rFonts w:ascii="Times New Roman" w:hAnsi="Times New Roman"/>
          <w:i/>
          <w:iCs/>
          <w:sz w:val="24"/>
          <w:szCs w:val="24"/>
        </w:rPr>
        <w:t>* gadījumā, ja projekta iesnieguma veidlapa tiek iesniegta Kohēzijas politikas fondu vadības informācijas sistēmā vai ar e-parakstu, paraksta sadaļa nav aizpildā</w:t>
      </w:r>
      <w:r w:rsidR="00491774" w:rsidRPr="767F6E28">
        <w:rPr>
          <w:rFonts w:ascii="Times New Roman" w:hAnsi="Times New Roman"/>
          <w:i/>
          <w:iCs/>
          <w:sz w:val="24"/>
          <w:szCs w:val="24"/>
        </w:rPr>
        <w:t>ma</w:t>
      </w:r>
    </w:p>
    <w:p w14:paraId="0D906187" w14:textId="77777777" w:rsidR="00A71860" w:rsidRDefault="00A71860" w:rsidP="00A71860">
      <w:pPr>
        <w:spacing w:after="0" w:line="254" w:lineRule="auto"/>
        <w:ind w:right="-2"/>
        <w:contextualSpacing/>
        <w:jc w:val="both"/>
        <w:rPr>
          <w:rFonts w:ascii="Times New Roman" w:hAnsi="Times New Roman"/>
          <w:i/>
          <w:color w:val="0070C0"/>
          <w:sz w:val="20"/>
          <w:szCs w:val="20"/>
        </w:rPr>
      </w:pPr>
      <w:r>
        <w:rPr>
          <w:rFonts w:ascii="Times New Roman" w:hAnsi="Times New Roman"/>
          <w:i/>
          <w:color w:val="0070C0"/>
          <w:sz w:val="20"/>
          <w:szCs w:val="20"/>
        </w:rPr>
        <w:t xml:space="preserve">Projekta iesniegumu paraksta projekta iesniedzēja atbildīgā amatpersona, kurai iestādē ir noteiktas </w:t>
      </w:r>
      <w:proofErr w:type="spellStart"/>
      <w:r>
        <w:rPr>
          <w:rFonts w:ascii="Times New Roman" w:hAnsi="Times New Roman"/>
          <w:i/>
          <w:color w:val="0070C0"/>
          <w:sz w:val="20"/>
          <w:szCs w:val="20"/>
        </w:rPr>
        <w:t>paraksttiesības</w:t>
      </w:r>
      <w:proofErr w:type="spellEnd"/>
      <w:r>
        <w:rPr>
          <w:rFonts w:ascii="Times New Roman" w:hAnsi="Times New Roman"/>
          <w:i/>
          <w:color w:val="0070C0"/>
          <w:sz w:val="20"/>
          <w:szCs w:val="20"/>
        </w:rPr>
        <w:t>.</w:t>
      </w:r>
    </w:p>
    <w:p w14:paraId="76FA34E2"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77CBAED2" w14:textId="530F75B2" w:rsidR="00A71860" w:rsidRDefault="00A71860" w:rsidP="00A71860">
      <w:pPr>
        <w:spacing w:after="0" w:line="254" w:lineRule="auto"/>
        <w:ind w:right="-2"/>
        <w:contextualSpacing/>
        <w:jc w:val="both"/>
        <w:rPr>
          <w:rFonts w:ascii="Times New Roman" w:hAnsi="Times New Roman"/>
          <w:i/>
          <w:color w:val="0070C0"/>
          <w:sz w:val="20"/>
          <w:szCs w:val="20"/>
        </w:rPr>
      </w:pPr>
      <w:r>
        <w:rPr>
          <w:rFonts w:ascii="Times New Roman" w:hAnsi="Times New Roman"/>
          <w:i/>
          <w:color w:val="0070C0"/>
          <w:sz w:val="20"/>
          <w:szCs w:val="20"/>
        </w:rPr>
        <w:t>Ja projekta iesniegumu paraksta cita persona, tad projekta iesniegumam pievieno projekta iesniedzēja atbildīgās amatpersonas parakstītu pilnvarojumu (pilnvara, rīkojums, u.c. iekšējais normatīvais dokuments), kas apliecina attiecīgās personas tiesības parakstīt un iesniegt projekta iesniegumu pretendēšanai uz Atveseļošanas fonda finansējumu.</w:t>
      </w:r>
    </w:p>
    <w:p w14:paraId="5BFE9DB5" w14:textId="77777777" w:rsidR="00A71860" w:rsidRDefault="00A71860" w:rsidP="00A71860">
      <w:pPr>
        <w:spacing w:after="0" w:line="254" w:lineRule="auto"/>
        <w:ind w:right="-2"/>
        <w:contextualSpacing/>
        <w:jc w:val="both"/>
        <w:rPr>
          <w:rFonts w:ascii="Times New Roman" w:hAnsi="Times New Roman"/>
          <w:i/>
          <w:color w:val="0070C0"/>
          <w:sz w:val="20"/>
          <w:szCs w:val="20"/>
        </w:rPr>
      </w:pPr>
    </w:p>
    <w:p w14:paraId="25B14C6D" w14:textId="102844B9" w:rsidR="00F1155F" w:rsidRDefault="00A71860">
      <w:pPr>
        <w:rPr>
          <w:rFonts w:ascii="Times New Roman" w:hAnsi="Times New Roman"/>
          <w:i/>
          <w:color w:val="0070C0"/>
          <w:sz w:val="20"/>
          <w:szCs w:val="20"/>
        </w:rPr>
      </w:pPr>
      <w:r>
        <w:rPr>
          <w:rFonts w:ascii="Times New Roman" w:hAnsi="Times New Roman"/>
          <w:i/>
          <w:color w:val="0070C0"/>
          <w:sz w:val="20"/>
          <w:szCs w:val="20"/>
        </w:rPr>
        <w:t>Apliecinājumā norādītajam projekta iesniedzējam jāsakrīt ar projekta iesnieguma titullapā norādīto projekta iesniedzēju.</w:t>
      </w:r>
    </w:p>
    <w:p w14:paraId="73E12673" w14:textId="77777777" w:rsidR="00F1155F" w:rsidRDefault="00F1155F">
      <w:pPr>
        <w:spacing w:after="0" w:line="240" w:lineRule="auto"/>
        <w:rPr>
          <w:rFonts w:ascii="Times New Roman" w:hAnsi="Times New Roman"/>
          <w:i/>
          <w:color w:val="0070C0"/>
          <w:sz w:val="20"/>
          <w:szCs w:val="20"/>
        </w:rPr>
      </w:pPr>
      <w:r>
        <w:rPr>
          <w:rFonts w:ascii="Times New Roman" w:hAnsi="Times New Roman"/>
          <w:i/>
          <w:color w:val="0070C0"/>
          <w:sz w:val="20"/>
          <w:szCs w:val="20"/>
        </w:rPr>
        <w:br w:type="page"/>
      </w:r>
    </w:p>
    <w:p w14:paraId="2DBB93F7" w14:textId="77777777" w:rsidR="007E77C9" w:rsidRDefault="007E77C9">
      <w:pPr>
        <w:rPr>
          <w:rFonts w:ascii="Times New Roman" w:hAnsi="Times New Roman"/>
          <w:b/>
          <w:i/>
          <w:color w:val="0000FF"/>
          <w:sz w:val="24"/>
          <w:szCs w:val="24"/>
        </w:rPr>
      </w:pPr>
    </w:p>
    <w:p w14:paraId="1DCDB14A" w14:textId="6170D6F1" w:rsidR="007E77C9" w:rsidRPr="003A7637" w:rsidRDefault="0008363A" w:rsidP="00AC4EE9">
      <w:pPr>
        <w:spacing w:after="0"/>
        <w:jc w:val="right"/>
        <w:rPr>
          <w:rFonts w:ascii="Times New Roman" w:hAnsi="Times New Roman"/>
          <w:sz w:val="24"/>
          <w:szCs w:val="24"/>
        </w:rPr>
      </w:pPr>
      <w:r>
        <w:rPr>
          <w:rFonts w:ascii="Times New Roman" w:hAnsi="Times New Roman"/>
          <w:sz w:val="24"/>
          <w:szCs w:val="24"/>
        </w:rPr>
        <w:t>1</w:t>
      </w:r>
      <w:r w:rsidR="007E77C9" w:rsidRPr="003A7637">
        <w:rPr>
          <w:rFonts w:ascii="Times New Roman" w:hAnsi="Times New Roman"/>
          <w:sz w:val="24"/>
          <w:szCs w:val="24"/>
        </w:rPr>
        <w:t xml:space="preserve">.pielikums  </w:t>
      </w:r>
    </w:p>
    <w:tbl>
      <w:tblPr>
        <w:tblpPr w:leftFromText="180" w:rightFromText="180" w:vertAnchor="text" w:horzAnchor="margin" w:tblpY="93"/>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2"/>
      </w:tblGrid>
      <w:tr w:rsidR="00F1155F" w:rsidRPr="0023602B" w14:paraId="6F1B5D48" w14:textId="77777777" w:rsidTr="00F1155F">
        <w:trPr>
          <w:trHeight w:val="693"/>
        </w:trPr>
        <w:tc>
          <w:tcPr>
            <w:tcW w:w="8642" w:type="dxa"/>
            <w:shd w:val="clear" w:color="auto" w:fill="E7E6E6"/>
            <w:vAlign w:val="center"/>
          </w:tcPr>
          <w:p w14:paraId="456281D3" w14:textId="77777777" w:rsidR="00F1155F" w:rsidRPr="0023602B" w:rsidRDefault="00F1155F" w:rsidP="00F1155F">
            <w:pPr>
              <w:pStyle w:val="Heading4"/>
              <w:spacing w:line="240" w:lineRule="auto"/>
              <w:jc w:val="center"/>
              <w:rPr>
                <w:rFonts w:ascii="Times New Roman" w:hAnsi="Times New Roman"/>
                <w:b/>
                <w:i w:val="0"/>
                <w:sz w:val="24"/>
                <w:szCs w:val="24"/>
              </w:rPr>
            </w:pPr>
            <w:r w:rsidRPr="0023602B">
              <w:rPr>
                <w:rFonts w:ascii="Times New Roman" w:hAnsi="Times New Roman"/>
                <w:b/>
                <w:i w:val="0"/>
                <w:color w:val="auto"/>
                <w:sz w:val="24"/>
                <w:szCs w:val="24"/>
              </w:rPr>
              <w:t>Finansēšanas plāns</w:t>
            </w:r>
          </w:p>
        </w:tc>
      </w:tr>
    </w:tbl>
    <w:p w14:paraId="20685E06" w14:textId="77777777" w:rsidR="007E77C9" w:rsidRPr="003A7637" w:rsidRDefault="007E77C9" w:rsidP="00AC4EE9">
      <w:pPr>
        <w:jc w:val="right"/>
        <w:rPr>
          <w:rFonts w:ascii="Times New Roman" w:hAnsi="Times New Roman"/>
          <w:sz w:val="24"/>
          <w:szCs w:val="24"/>
        </w:rPr>
      </w:pPr>
    </w:p>
    <w:p w14:paraId="5EEBD95B" w14:textId="77777777" w:rsidR="007E77C9" w:rsidRPr="003A7637" w:rsidRDefault="007E77C9">
      <w:pPr>
        <w:rPr>
          <w:rFonts w:ascii="Times New Roman" w:hAnsi="Times New Roman"/>
          <w:sz w:val="24"/>
          <w:szCs w:val="24"/>
        </w:rPr>
      </w:pPr>
    </w:p>
    <w:p w14:paraId="6C1D54B3" w14:textId="77777777" w:rsidR="007E77C9" w:rsidRPr="003A7637" w:rsidRDefault="007E77C9" w:rsidP="00A90C57">
      <w:pPr>
        <w:autoSpaceDE w:val="0"/>
        <w:autoSpaceDN w:val="0"/>
        <w:adjustRightInd w:val="0"/>
        <w:spacing w:after="0" w:line="240" w:lineRule="auto"/>
        <w:ind w:right="-142"/>
        <w:jc w:val="both"/>
        <w:rPr>
          <w:rFonts w:ascii="Times New Roman" w:hAnsi="Times New Roman"/>
          <w:i/>
          <w:color w:val="0000FF"/>
          <w:sz w:val="24"/>
          <w:szCs w:val="24"/>
        </w:rPr>
      </w:pPr>
    </w:p>
    <w:tbl>
      <w:tblPr>
        <w:tblW w:w="850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50"/>
        <w:gridCol w:w="1755"/>
      </w:tblGrid>
      <w:tr w:rsidR="0061542B" w:rsidRPr="0023602B" w14:paraId="2B442B28" w14:textId="77777777" w:rsidTr="00B5014D">
        <w:tc>
          <w:tcPr>
            <w:tcW w:w="6750" w:type="dxa"/>
            <w:shd w:val="clear" w:color="auto" w:fill="D5DCE4"/>
          </w:tcPr>
          <w:p w14:paraId="3B202C83" w14:textId="77777777" w:rsidR="0061542B" w:rsidRPr="0023602B" w:rsidRDefault="0061542B" w:rsidP="00853486">
            <w:pPr>
              <w:spacing w:after="0" w:line="240" w:lineRule="auto"/>
              <w:jc w:val="right"/>
              <w:rPr>
                <w:rFonts w:ascii="Times New Roman" w:hAnsi="Times New Roman"/>
                <w:sz w:val="24"/>
                <w:szCs w:val="24"/>
              </w:rPr>
            </w:pPr>
            <w:r w:rsidRPr="0023602B">
              <w:rPr>
                <w:rFonts w:ascii="Times New Roman" w:hAnsi="Times New Roman"/>
                <w:sz w:val="24"/>
                <w:szCs w:val="24"/>
              </w:rPr>
              <w:t>Finansējuma avots</w:t>
            </w:r>
          </w:p>
        </w:tc>
        <w:tc>
          <w:tcPr>
            <w:tcW w:w="1755" w:type="dxa"/>
          </w:tcPr>
          <w:p w14:paraId="5A312ACF" w14:textId="77777777" w:rsidR="0061542B" w:rsidRPr="0023602B" w:rsidRDefault="0061542B" w:rsidP="00853486">
            <w:pPr>
              <w:spacing w:after="0" w:line="240" w:lineRule="auto"/>
              <w:jc w:val="center"/>
              <w:rPr>
                <w:rFonts w:ascii="Times New Roman" w:hAnsi="Times New Roman"/>
                <w:b/>
                <w:sz w:val="24"/>
                <w:szCs w:val="24"/>
              </w:rPr>
            </w:pPr>
            <w:r w:rsidRPr="0023602B">
              <w:rPr>
                <w:rFonts w:ascii="Times New Roman" w:hAnsi="Times New Roman"/>
                <w:b/>
                <w:sz w:val="24"/>
                <w:szCs w:val="24"/>
              </w:rPr>
              <w:t>Kopā</w:t>
            </w:r>
          </w:p>
        </w:tc>
      </w:tr>
      <w:tr w:rsidR="00B5014D" w:rsidRPr="0023602B" w14:paraId="42E89C89" w14:textId="77777777" w:rsidTr="00B5014D">
        <w:tc>
          <w:tcPr>
            <w:tcW w:w="6750" w:type="dxa"/>
            <w:shd w:val="clear" w:color="auto" w:fill="D5DCE4"/>
          </w:tcPr>
          <w:p w14:paraId="71385CD8" w14:textId="77777777" w:rsidR="00B5014D" w:rsidRPr="0023602B" w:rsidRDefault="00B5014D" w:rsidP="00853486">
            <w:pPr>
              <w:spacing w:after="0" w:line="240" w:lineRule="auto"/>
              <w:jc w:val="right"/>
              <w:rPr>
                <w:rFonts w:ascii="Times New Roman" w:hAnsi="Times New Roman"/>
                <w:sz w:val="24"/>
                <w:szCs w:val="24"/>
              </w:rPr>
            </w:pPr>
          </w:p>
        </w:tc>
        <w:tc>
          <w:tcPr>
            <w:tcW w:w="1755" w:type="dxa"/>
          </w:tcPr>
          <w:p w14:paraId="1B238AF2" w14:textId="77777777" w:rsidR="00B5014D" w:rsidRPr="0023602B" w:rsidRDefault="00B5014D" w:rsidP="00853486">
            <w:pPr>
              <w:spacing w:after="0" w:line="240" w:lineRule="auto"/>
              <w:jc w:val="center"/>
              <w:rPr>
                <w:rFonts w:ascii="Times New Roman" w:hAnsi="Times New Roman"/>
                <w:sz w:val="24"/>
                <w:szCs w:val="24"/>
              </w:rPr>
            </w:pPr>
            <w:r w:rsidRPr="0023602B">
              <w:rPr>
                <w:rFonts w:ascii="Times New Roman" w:hAnsi="Times New Roman"/>
                <w:sz w:val="24"/>
                <w:szCs w:val="24"/>
              </w:rPr>
              <w:t>Summa</w:t>
            </w:r>
          </w:p>
        </w:tc>
      </w:tr>
      <w:tr w:rsidR="00B5014D" w:rsidRPr="0023602B" w14:paraId="30779A37" w14:textId="77777777" w:rsidTr="00B5014D">
        <w:trPr>
          <w:trHeight w:val="279"/>
        </w:trPr>
        <w:tc>
          <w:tcPr>
            <w:tcW w:w="6750" w:type="dxa"/>
            <w:shd w:val="clear" w:color="auto" w:fill="D5DCE4"/>
          </w:tcPr>
          <w:p w14:paraId="70C9FEEC"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Attīstības un noturības mehānisma (ANM) finansējums</w:t>
            </w:r>
          </w:p>
        </w:tc>
        <w:tc>
          <w:tcPr>
            <w:tcW w:w="1755" w:type="dxa"/>
            <w:shd w:val="clear" w:color="auto" w:fill="auto"/>
          </w:tcPr>
          <w:p w14:paraId="46DE837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2418E6FD" w14:textId="77777777" w:rsidTr="00B5014D">
        <w:trPr>
          <w:trHeight w:val="268"/>
        </w:trPr>
        <w:tc>
          <w:tcPr>
            <w:tcW w:w="6750" w:type="dxa"/>
            <w:shd w:val="clear" w:color="auto" w:fill="auto"/>
          </w:tcPr>
          <w:p w14:paraId="7763F5A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Nacionālais publiskais finansējums</w:t>
            </w:r>
          </w:p>
        </w:tc>
        <w:tc>
          <w:tcPr>
            <w:tcW w:w="1755" w:type="dxa"/>
            <w:shd w:val="clear" w:color="auto" w:fill="auto"/>
          </w:tcPr>
          <w:p w14:paraId="25B76A09"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7791F288" w14:textId="77777777" w:rsidTr="00B5014D">
        <w:trPr>
          <w:trHeight w:val="273"/>
        </w:trPr>
        <w:tc>
          <w:tcPr>
            <w:tcW w:w="6750" w:type="dxa"/>
            <w:shd w:val="clear" w:color="auto" w:fill="auto"/>
          </w:tcPr>
          <w:p w14:paraId="6A6238B9"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Valsts budžeta finansējums</w:t>
            </w:r>
          </w:p>
        </w:tc>
        <w:tc>
          <w:tcPr>
            <w:tcW w:w="1755" w:type="dxa"/>
            <w:shd w:val="clear" w:color="auto" w:fill="auto"/>
          </w:tcPr>
          <w:p w14:paraId="2D665DB3"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4257AD6E" w14:textId="77777777" w:rsidTr="00B5014D">
        <w:trPr>
          <w:trHeight w:val="290"/>
        </w:trPr>
        <w:tc>
          <w:tcPr>
            <w:tcW w:w="6750" w:type="dxa"/>
            <w:shd w:val="clear" w:color="auto" w:fill="auto"/>
          </w:tcPr>
          <w:p w14:paraId="46A0C46C"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Pašvaldības finansējums</w:t>
            </w:r>
          </w:p>
        </w:tc>
        <w:tc>
          <w:tcPr>
            <w:tcW w:w="1755" w:type="dxa"/>
            <w:shd w:val="clear" w:color="auto" w:fill="auto"/>
          </w:tcPr>
          <w:p w14:paraId="62A22281"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E040BCE" w14:textId="77777777" w:rsidTr="00B5014D">
        <w:trPr>
          <w:trHeight w:val="323"/>
        </w:trPr>
        <w:tc>
          <w:tcPr>
            <w:tcW w:w="6750" w:type="dxa"/>
            <w:shd w:val="clear" w:color="auto" w:fill="auto"/>
          </w:tcPr>
          <w:p w14:paraId="38A52463"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Cits publiskais finansējums</w:t>
            </w:r>
          </w:p>
        </w:tc>
        <w:tc>
          <w:tcPr>
            <w:tcW w:w="1755" w:type="dxa"/>
            <w:shd w:val="clear" w:color="auto" w:fill="auto"/>
          </w:tcPr>
          <w:p w14:paraId="279CBEB0" w14:textId="617A8A2D" w:rsidR="008A4B19" w:rsidRPr="0023602B" w:rsidRDefault="008A4B19" w:rsidP="008A4B19">
            <w:pPr>
              <w:spacing w:after="0" w:line="240" w:lineRule="auto"/>
              <w:jc w:val="center"/>
              <w:rPr>
                <w:rFonts w:ascii="Times New Roman" w:hAnsi="Times New Roman"/>
                <w:sz w:val="24"/>
                <w:szCs w:val="24"/>
              </w:rPr>
            </w:pPr>
          </w:p>
        </w:tc>
      </w:tr>
      <w:tr w:rsidR="00B5014D" w:rsidRPr="0023602B" w14:paraId="2DB9F384" w14:textId="77777777" w:rsidTr="00B5014D">
        <w:trPr>
          <w:trHeight w:val="323"/>
        </w:trPr>
        <w:tc>
          <w:tcPr>
            <w:tcW w:w="6750" w:type="dxa"/>
            <w:shd w:val="clear" w:color="auto" w:fill="D5DCE4"/>
          </w:tcPr>
          <w:p w14:paraId="5C45C11D"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publiskais finansējums</w:t>
            </w:r>
          </w:p>
        </w:tc>
        <w:tc>
          <w:tcPr>
            <w:tcW w:w="1755" w:type="dxa"/>
          </w:tcPr>
          <w:p w14:paraId="63C27506"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3241291D" w14:textId="77777777" w:rsidTr="00B5014D">
        <w:trPr>
          <w:trHeight w:val="323"/>
        </w:trPr>
        <w:tc>
          <w:tcPr>
            <w:tcW w:w="6750" w:type="dxa"/>
            <w:shd w:val="clear" w:color="auto" w:fill="auto"/>
          </w:tcPr>
          <w:p w14:paraId="51BFE8F1" w14:textId="77777777" w:rsidR="00B5014D" w:rsidRPr="00B422E1" w:rsidRDefault="00B5014D" w:rsidP="00853486">
            <w:pPr>
              <w:spacing w:after="0" w:line="240" w:lineRule="auto"/>
              <w:rPr>
                <w:rFonts w:ascii="Times New Roman" w:hAnsi="Times New Roman"/>
                <w:sz w:val="24"/>
                <w:szCs w:val="24"/>
                <w:lang w:eastAsia="lv-LV"/>
              </w:rPr>
            </w:pPr>
            <w:r w:rsidRPr="00B422E1">
              <w:rPr>
                <w:rFonts w:ascii="Times New Roman" w:hAnsi="Times New Roman"/>
                <w:sz w:val="24"/>
                <w:szCs w:val="24"/>
              </w:rPr>
              <w:t>Privātais finansējums</w:t>
            </w:r>
          </w:p>
        </w:tc>
        <w:tc>
          <w:tcPr>
            <w:tcW w:w="1755" w:type="dxa"/>
          </w:tcPr>
          <w:p w14:paraId="78743FAF"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0F171E06" w14:textId="77777777" w:rsidTr="00B5014D">
        <w:trPr>
          <w:trHeight w:val="323"/>
        </w:trPr>
        <w:tc>
          <w:tcPr>
            <w:tcW w:w="6750" w:type="dxa"/>
            <w:shd w:val="clear" w:color="auto" w:fill="D5DCE4"/>
          </w:tcPr>
          <w:p w14:paraId="08D2FC54"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Kopējais privātais finansējums</w:t>
            </w:r>
          </w:p>
        </w:tc>
        <w:tc>
          <w:tcPr>
            <w:tcW w:w="1755" w:type="dxa"/>
          </w:tcPr>
          <w:p w14:paraId="02864228" w14:textId="77777777" w:rsidR="00B5014D" w:rsidRPr="0023602B" w:rsidRDefault="00B5014D" w:rsidP="00853486">
            <w:pPr>
              <w:spacing w:after="0" w:line="240" w:lineRule="auto"/>
              <w:jc w:val="center"/>
              <w:rPr>
                <w:rFonts w:ascii="Times New Roman" w:hAnsi="Times New Roman"/>
                <w:sz w:val="24"/>
                <w:szCs w:val="24"/>
              </w:rPr>
            </w:pPr>
          </w:p>
        </w:tc>
      </w:tr>
      <w:tr w:rsidR="00B5014D" w:rsidRPr="0023602B" w14:paraId="530D02EE" w14:textId="77777777" w:rsidTr="00B5014D">
        <w:trPr>
          <w:trHeight w:val="323"/>
        </w:trPr>
        <w:tc>
          <w:tcPr>
            <w:tcW w:w="6750" w:type="dxa"/>
            <w:shd w:val="clear" w:color="auto" w:fill="D5DCE4"/>
          </w:tcPr>
          <w:p w14:paraId="04E79696" w14:textId="77777777" w:rsidR="00B5014D" w:rsidRPr="00B422E1" w:rsidRDefault="00B5014D" w:rsidP="00853486">
            <w:pPr>
              <w:spacing w:after="0" w:line="240" w:lineRule="auto"/>
              <w:rPr>
                <w:rFonts w:ascii="Times New Roman" w:hAnsi="Times New Roman"/>
                <w:b/>
                <w:bCs/>
                <w:sz w:val="24"/>
                <w:szCs w:val="24"/>
                <w:lang w:eastAsia="lv-LV"/>
              </w:rPr>
            </w:pPr>
            <w:r w:rsidRPr="00B422E1">
              <w:rPr>
                <w:rFonts w:ascii="Times New Roman" w:hAnsi="Times New Roman"/>
                <w:b/>
                <w:bCs/>
                <w:sz w:val="24"/>
                <w:szCs w:val="24"/>
              </w:rPr>
              <w:t>Kopējās izmaksas</w:t>
            </w:r>
          </w:p>
        </w:tc>
        <w:tc>
          <w:tcPr>
            <w:tcW w:w="1755" w:type="dxa"/>
          </w:tcPr>
          <w:p w14:paraId="3D0C29F4" w14:textId="77777777" w:rsidR="00B5014D" w:rsidRPr="0023602B" w:rsidRDefault="00B5014D" w:rsidP="00853486">
            <w:pPr>
              <w:spacing w:after="0" w:line="240" w:lineRule="auto"/>
              <w:jc w:val="center"/>
              <w:rPr>
                <w:rFonts w:ascii="Times New Roman" w:hAnsi="Times New Roman"/>
                <w:sz w:val="24"/>
                <w:szCs w:val="24"/>
              </w:rPr>
            </w:pPr>
          </w:p>
        </w:tc>
      </w:tr>
    </w:tbl>
    <w:p w14:paraId="3C475967" w14:textId="77777777" w:rsidR="007E77C9" w:rsidRPr="003A7637" w:rsidRDefault="007E77C9" w:rsidP="00A90C57">
      <w:pPr>
        <w:spacing w:after="0"/>
        <w:rPr>
          <w:rFonts w:ascii="Times New Roman" w:hAnsi="Times New Roman"/>
          <w:sz w:val="24"/>
          <w:szCs w:val="24"/>
        </w:rPr>
      </w:pPr>
    </w:p>
    <w:p w14:paraId="3B128464" w14:textId="5FB1797F" w:rsidR="00DD2CEE" w:rsidRDefault="00DD2CEE" w:rsidP="00DD2CEE">
      <w:pPr>
        <w:spacing w:after="0" w:line="240" w:lineRule="auto"/>
        <w:ind w:right="142"/>
        <w:jc w:val="both"/>
        <w:rPr>
          <w:rFonts w:ascii="Times New Roman" w:hAnsi="Times New Roman"/>
          <w:i/>
          <w:color w:val="0070C0"/>
        </w:rPr>
      </w:pPr>
      <w:r>
        <w:rPr>
          <w:rFonts w:ascii="Times New Roman" w:hAnsi="Times New Roman"/>
          <w:i/>
          <w:color w:val="0070C0"/>
        </w:rPr>
        <w:t>Projekta “Finansēšanas plānā” norāda projektā plānoto izmaksu sadalījumu pa finansēšanas avotiem</w:t>
      </w:r>
      <w:r w:rsidR="00786E5A">
        <w:rPr>
          <w:rFonts w:ascii="Times New Roman" w:hAnsi="Times New Roman"/>
          <w:i/>
          <w:color w:val="0070C0"/>
        </w:rPr>
        <w:t>.</w:t>
      </w:r>
    </w:p>
    <w:p w14:paraId="506DD662" w14:textId="77777777" w:rsidR="00DD2CEE" w:rsidRDefault="00DD2CEE" w:rsidP="00DD2CEE">
      <w:pPr>
        <w:spacing w:after="0" w:line="240" w:lineRule="auto"/>
        <w:ind w:right="142"/>
        <w:jc w:val="both"/>
        <w:rPr>
          <w:rFonts w:ascii="Times New Roman" w:hAnsi="Times New Roman"/>
          <w:i/>
          <w:color w:val="0070C0"/>
        </w:rPr>
      </w:pPr>
    </w:p>
    <w:p w14:paraId="20C64738" w14:textId="13D0ED2C" w:rsidR="00DD2CEE" w:rsidRDefault="00DD2CEE" w:rsidP="00DD2CEE">
      <w:pPr>
        <w:pStyle w:val="ListParagraph"/>
        <w:numPr>
          <w:ilvl w:val="0"/>
          <w:numId w:val="13"/>
        </w:numPr>
        <w:spacing w:after="120" w:line="240" w:lineRule="auto"/>
        <w:ind w:right="142"/>
        <w:jc w:val="both"/>
        <w:rPr>
          <w:rFonts w:ascii="Times New Roman" w:hAnsi="Times New Roman" w:cstheme="minorBidi"/>
          <w:i/>
          <w:color w:val="0070C0"/>
        </w:rPr>
      </w:pPr>
      <w:r>
        <w:rPr>
          <w:rFonts w:ascii="Times New Roman" w:hAnsi="Times New Roman"/>
          <w:i/>
          <w:color w:val="0070C0"/>
        </w:rPr>
        <w:t>Izmaksas, kas veiktas pirms līguma par projekta īstenošanu noslēgšanas ir attiecināmas projekta ietvaros atbilstoši MK noteikumu 36.punktam, un finansēšanas plānā jānorāda tajā gadā, kurā tiks noslēgts līgums par projekta īstenošanu un/vai, tiks iesniegts maksājuma pieprasījums finanšu līdzekļu atmaksai projekta ietvaros. Izmaksas plāno līdz 30.06.2026.</w:t>
      </w:r>
    </w:p>
    <w:p w14:paraId="71A6EC1C" w14:textId="77777777" w:rsidR="00DD2CEE" w:rsidRDefault="00DD2CEE" w:rsidP="00DD2CEE">
      <w:pPr>
        <w:spacing w:after="0" w:line="240" w:lineRule="auto"/>
        <w:ind w:right="142"/>
        <w:jc w:val="both"/>
        <w:rPr>
          <w:rFonts w:ascii="Times New Roman" w:hAnsi="Times New Roman"/>
          <w:i/>
          <w:color w:val="0070C0"/>
          <w:sz w:val="12"/>
          <w:szCs w:val="12"/>
        </w:rPr>
      </w:pPr>
    </w:p>
    <w:p w14:paraId="061AF85A" w14:textId="7315D3CD" w:rsidR="00DD2CEE" w:rsidRDefault="00DD2CEE" w:rsidP="00DD2CEE">
      <w:pPr>
        <w:pStyle w:val="tv213"/>
        <w:shd w:val="clear" w:color="auto" w:fill="FFFFFF"/>
        <w:spacing w:before="0" w:beforeAutospacing="0" w:after="0" w:afterAutospacing="0" w:line="293" w:lineRule="atLeast"/>
        <w:ind w:firstLine="300"/>
        <w:rPr>
          <w:rFonts w:eastAsiaTheme="minorHAnsi"/>
          <w:i/>
          <w:color w:val="0070C0"/>
          <w:sz w:val="22"/>
          <w:szCs w:val="22"/>
          <w:lang w:eastAsia="en-US"/>
        </w:rPr>
      </w:pPr>
      <w:r>
        <w:rPr>
          <w:rFonts w:eastAsiaTheme="minorHAnsi"/>
          <w:i/>
          <w:color w:val="0070C0"/>
          <w:sz w:val="22"/>
          <w:szCs w:val="22"/>
          <w:lang w:eastAsia="en-US"/>
        </w:rPr>
        <w:t>Projektu iesniegumu atlases atbalsta saņēmēji un finansējuma sadalījums:</w:t>
      </w:r>
    </w:p>
    <w:p w14:paraId="276B4394" w14:textId="77777777" w:rsidR="00DD2CEE" w:rsidRDefault="00DD2CEE" w:rsidP="00DD2CEE">
      <w:pPr>
        <w:pStyle w:val="tv213"/>
        <w:shd w:val="clear" w:color="auto" w:fill="FFFFFF"/>
        <w:spacing w:before="0" w:beforeAutospacing="0" w:after="0" w:afterAutospacing="0" w:line="293" w:lineRule="atLeast"/>
        <w:ind w:firstLine="300"/>
        <w:rPr>
          <w:rFonts w:eastAsiaTheme="minorHAnsi"/>
          <w:i/>
          <w:color w:val="0070C0"/>
          <w:sz w:val="22"/>
          <w:szCs w:val="22"/>
          <w:lang w:eastAsia="en-US"/>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24" w:type="dxa"/>
          <w:left w:w="24" w:type="dxa"/>
          <w:bottom w:w="24" w:type="dxa"/>
          <w:right w:w="24" w:type="dxa"/>
        </w:tblCellMar>
        <w:tblLook w:val="04A0" w:firstRow="1" w:lastRow="0" w:firstColumn="1" w:lastColumn="0" w:noHBand="0" w:noVBand="1"/>
      </w:tblPr>
      <w:tblGrid>
        <w:gridCol w:w="360"/>
        <w:gridCol w:w="2082"/>
        <w:gridCol w:w="1032"/>
        <w:gridCol w:w="1307"/>
        <w:gridCol w:w="1033"/>
        <w:gridCol w:w="1259"/>
        <w:gridCol w:w="1222"/>
        <w:gridCol w:w="1185"/>
      </w:tblGrid>
      <w:tr w:rsidR="00693314" w:rsidRPr="00693314" w14:paraId="6EC818DA" w14:textId="77777777" w:rsidTr="00DD2CEE">
        <w:tc>
          <w:tcPr>
            <w:tcW w:w="200" w:type="pct"/>
            <w:vMerge w:val="restar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5C7A0BC" w14:textId="77777777" w:rsidR="00DD2CEE" w:rsidRPr="00693314" w:rsidRDefault="00DD2CEE" w:rsidP="00DD2CEE">
            <w:pPr>
              <w:spacing w:before="100" w:beforeAutospacing="1" w:after="100" w:afterAutospacing="1" w:line="293" w:lineRule="atLeast"/>
              <w:jc w:val="center"/>
              <w:rPr>
                <w:rFonts w:ascii="Times New Roman" w:eastAsia="Times New Roman" w:hAnsi="Times New Roman"/>
                <w:b/>
                <w:bCs/>
                <w:lang w:eastAsia="lv-LV"/>
              </w:rPr>
            </w:pPr>
            <w:r w:rsidRPr="00693314">
              <w:rPr>
                <w:rFonts w:ascii="Times New Roman" w:eastAsia="Times New Roman" w:hAnsi="Times New Roman"/>
                <w:b/>
                <w:bCs/>
                <w:lang w:eastAsia="lv-LV"/>
              </w:rPr>
              <w:t>Nr.</w:t>
            </w:r>
            <w:r w:rsidRPr="00693314">
              <w:rPr>
                <w:rFonts w:ascii="Times New Roman" w:eastAsia="Times New Roman" w:hAnsi="Times New Roman"/>
                <w:b/>
                <w:bCs/>
                <w:lang w:eastAsia="lv-LV"/>
              </w:rPr>
              <w:br/>
              <w:t>p. k.</w:t>
            </w:r>
          </w:p>
        </w:tc>
        <w:tc>
          <w:tcPr>
            <w:tcW w:w="1200" w:type="pct"/>
            <w:vMerge w:val="restar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66E23BC" w14:textId="77777777" w:rsidR="00DD2CEE" w:rsidRPr="00693314" w:rsidRDefault="00DD2CEE" w:rsidP="00DD2CEE">
            <w:pPr>
              <w:spacing w:before="100" w:beforeAutospacing="1" w:after="100" w:afterAutospacing="1" w:line="293" w:lineRule="atLeast"/>
              <w:jc w:val="center"/>
              <w:rPr>
                <w:rFonts w:ascii="Times New Roman" w:eastAsia="Times New Roman" w:hAnsi="Times New Roman"/>
                <w:b/>
                <w:bCs/>
                <w:lang w:eastAsia="lv-LV"/>
              </w:rPr>
            </w:pPr>
            <w:r w:rsidRPr="00693314">
              <w:rPr>
                <w:rFonts w:ascii="Times New Roman" w:eastAsia="Times New Roman" w:hAnsi="Times New Roman"/>
                <w:b/>
                <w:bCs/>
                <w:lang w:eastAsia="lv-LV"/>
              </w:rPr>
              <w:t>Atbalsta saņēmējs</w:t>
            </w:r>
          </w:p>
        </w:tc>
        <w:tc>
          <w:tcPr>
            <w:tcW w:w="3600" w:type="pct"/>
            <w:gridSpan w:val="6"/>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A5DE287" w14:textId="77777777" w:rsidR="00DD2CEE" w:rsidRPr="00693314" w:rsidRDefault="00DD2CEE" w:rsidP="00DD2CEE">
            <w:pPr>
              <w:spacing w:before="100" w:beforeAutospacing="1" w:after="100" w:afterAutospacing="1" w:line="293" w:lineRule="atLeast"/>
              <w:jc w:val="center"/>
              <w:rPr>
                <w:rFonts w:ascii="Times New Roman" w:eastAsia="Times New Roman" w:hAnsi="Times New Roman"/>
                <w:b/>
                <w:bCs/>
                <w:lang w:eastAsia="lv-LV"/>
              </w:rPr>
            </w:pPr>
            <w:r w:rsidRPr="00693314">
              <w:rPr>
                <w:rFonts w:ascii="Times New Roman" w:eastAsia="Times New Roman" w:hAnsi="Times New Roman"/>
                <w:b/>
                <w:bCs/>
                <w:lang w:eastAsia="lv-LV"/>
              </w:rPr>
              <w:t>Investīcijai pieejamais attiecināmais finansējums pa finansējuma avotiem:</w:t>
            </w:r>
            <w:r w:rsidRPr="00693314">
              <w:rPr>
                <w:rFonts w:ascii="Times New Roman" w:eastAsia="Times New Roman" w:hAnsi="Times New Roman"/>
                <w:b/>
                <w:bCs/>
                <w:lang w:eastAsia="lv-LV"/>
              </w:rPr>
              <w:br/>
              <w:t>EUR</w:t>
            </w:r>
          </w:p>
        </w:tc>
      </w:tr>
      <w:tr w:rsidR="00693314" w:rsidRPr="00693314" w14:paraId="727C9541" w14:textId="77777777" w:rsidTr="00DD2CEE">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6E4BCC" w14:textId="77777777" w:rsidR="00DD2CEE" w:rsidRPr="00BD5242" w:rsidRDefault="00DD2CEE" w:rsidP="00DD2CEE">
            <w:pPr>
              <w:spacing w:before="195" w:after="0" w:line="240" w:lineRule="auto"/>
              <w:rPr>
                <w:rFonts w:ascii="Times New Roman" w:eastAsia="Times New Roman" w:hAnsi="Times New Roman"/>
                <w:b/>
                <w:bCs/>
                <w:lang w:eastAsia="lv-LV"/>
              </w:rPr>
            </w:pPr>
          </w:p>
        </w:tc>
        <w:tc>
          <w:tcPr>
            <w:tcW w:w="0" w:type="auto"/>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5E9A76" w14:textId="77777777" w:rsidR="00DD2CEE" w:rsidRPr="00BD5242" w:rsidRDefault="00DD2CEE" w:rsidP="00DD2CEE">
            <w:pPr>
              <w:spacing w:before="195" w:after="0" w:line="240" w:lineRule="auto"/>
              <w:rPr>
                <w:rFonts w:ascii="Times New Roman" w:eastAsia="Times New Roman" w:hAnsi="Times New Roman"/>
                <w:b/>
                <w:bCs/>
                <w:lang w:eastAsia="lv-LV"/>
              </w:rPr>
            </w:pPr>
          </w:p>
        </w:tc>
        <w:tc>
          <w:tcPr>
            <w:tcW w:w="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7589A66" w14:textId="77777777" w:rsidR="00DD2CEE" w:rsidRPr="00BD5242" w:rsidRDefault="00DD2CEE" w:rsidP="00DD2CEE">
            <w:pPr>
              <w:spacing w:before="100" w:beforeAutospacing="1" w:after="100" w:afterAutospacing="1" w:line="293" w:lineRule="atLeast"/>
              <w:jc w:val="center"/>
              <w:rPr>
                <w:rFonts w:ascii="Times New Roman" w:eastAsia="Times New Roman" w:hAnsi="Times New Roman"/>
                <w:b/>
                <w:bCs/>
                <w:lang w:eastAsia="lv-LV"/>
              </w:rPr>
            </w:pPr>
            <w:r w:rsidRPr="00BD5242">
              <w:rPr>
                <w:rFonts w:ascii="Times New Roman" w:eastAsia="Times New Roman" w:hAnsi="Times New Roman"/>
                <w:b/>
                <w:bCs/>
                <w:lang w:eastAsia="lv-LV"/>
              </w:rPr>
              <w:t>kopā</w:t>
            </w:r>
          </w:p>
        </w:tc>
        <w:tc>
          <w:tcPr>
            <w:tcW w:w="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D282CB8" w14:textId="77777777" w:rsidR="00DD2CEE" w:rsidRPr="00BD5242" w:rsidRDefault="00DD2CEE" w:rsidP="00DD2CEE">
            <w:pPr>
              <w:spacing w:before="100" w:beforeAutospacing="1" w:after="100" w:afterAutospacing="1" w:line="293" w:lineRule="atLeast"/>
              <w:jc w:val="center"/>
              <w:rPr>
                <w:rFonts w:ascii="Times New Roman" w:eastAsia="Times New Roman" w:hAnsi="Times New Roman"/>
                <w:b/>
                <w:bCs/>
                <w:lang w:eastAsia="lv-LV"/>
              </w:rPr>
            </w:pPr>
            <w:r w:rsidRPr="00BD5242">
              <w:rPr>
                <w:rFonts w:ascii="Times New Roman" w:eastAsia="Times New Roman" w:hAnsi="Times New Roman"/>
                <w:b/>
                <w:bCs/>
                <w:lang w:eastAsia="lv-LV"/>
              </w:rPr>
              <w:t>atveseļošanas un noturības mehānisma plāna finansējums</w:t>
            </w:r>
          </w:p>
        </w:tc>
        <w:tc>
          <w:tcPr>
            <w:tcW w:w="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9487DBE" w14:textId="77777777" w:rsidR="00DD2CEE" w:rsidRPr="00BD5242" w:rsidRDefault="00DD2CEE" w:rsidP="00DD2CEE">
            <w:pPr>
              <w:spacing w:before="100" w:beforeAutospacing="1" w:after="100" w:afterAutospacing="1" w:line="293" w:lineRule="atLeast"/>
              <w:jc w:val="center"/>
              <w:rPr>
                <w:rFonts w:ascii="Times New Roman" w:eastAsia="Times New Roman" w:hAnsi="Times New Roman"/>
                <w:b/>
                <w:bCs/>
                <w:lang w:eastAsia="lv-LV"/>
              </w:rPr>
            </w:pPr>
            <w:r w:rsidRPr="00BD5242">
              <w:rPr>
                <w:rFonts w:ascii="Times New Roman" w:eastAsia="Times New Roman" w:hAnsi="Times New Roman"/>
                <w:b/>
                <w:bCs/>
                <w:lang w:eastAsia="lv-LV"/>
              </w:rPr>
              <w:t>PVN</w:t>
            </w:r>
          </w:p>
        </w:tc>
        <w:tc>
          <w:tcPr>
            <w:tcW w:w="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D0C8EE8" w14:textId="77777777" w:rsidR="00DD2CEE" w:rsidRPr="00BD5242" w:rsidRDefault="00DD2CEE" w:rsidP="00DD2CEE">
            <w:pPr>
              <w:spacing w:before="100" w:beforeAutospacing="1" w:after="100" w:afterAutospacing="1" w:line="293" w:lineRule="atLeast"/>
              <w:jc w:val="center"/>
              <w:rPr>
                <w:rFonts w:ascii="Times New Roman" w:eastAsia="Times New Roman" w:hAnsi="Times New Roman"/>
                <w:b/>
                <w:bCs/>
                <w:lang w:eastAsia="lv-LV"/>
              </w:rPr>
            </w:pPr>
            <w:r w:rsidRPr="00BD5242">
              <w:rPr>
                <w:rFonts w:ascii="Times New Roman" w:eastAsia="Times New Roman" w:hAnsi="Times New Roman"/>
                <w:b/>
                <w:bCs/>
                <w:lang w:eastAsia="lv-LV"/>
              </w:rPr>
              <w:t>nacionālais finansējums</w:t>
            </w:r>
            <w:r w:rsidRPr="00BD5242">
              <w:rPr>
                <w:rFonts w:ascii="Times New Roman" w:eastAsia="Times New Roman" w:hAnsi="Times New Roman"/>
                <w:b/>
                <w:bCs/>
                <w:lang w:eastAsia="lv-LV"/>
              </w:rPr>
              <w:br/>
              <w:t>(valsts budžeta un privātais finansējums)</w:t>
            </w:r>
          </w:p>
        </w:tc>
        <w:tc>
          <w:tcPr>
            <w:tcW w:w="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25D32C8E" w14:textId="77777777" w:rsidR="00DD2CEE" w:rsidRPr="00BD5242" w:rsidRDefault="00DD2CEE" w:rsidP="00DD2CEE">
            <w:pPr>
              <w:spacing w:before="100" w:beforeAutospacing="1" w:after="100" w:afterAutospacing="1" w:line="293" w:lineRule="atLeast"/>
              <w:jc w:val="center"/>
              <w:rPr>
                <w:rFonts w:ascii="Times New Roman" w:eastAsia="Times New Roman" w:hAnsi="Times New Roman"/>
                <w:b/>
                <w:bCs/>
                <w:lang w:eastAsia="lv-LV"/>
              </w:rPr>
            </w:pPr>
            <w:r w:rsidRPr="00BD5242">
              <w:rPr>
                <w:rFonts w:ascii="Times New Roman" w:eastAsia="Times New Roman" w:hAnsi="Times New Roman"/>
                <w:b/>
                <w:bCs/>
                <w:lang w:eastAsia="lv-LV"/>
              </w:rPr>
              <w:t>maksimālais valsts budžeta finansējums PVN segšanai</w:t>
            </w:r>
          </w:p>
        </w:tc>
        <w:tc>
          <w:tcPr>
            <w:tcW w:w="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16107FF" w14:textId="77777777" w:rsidR="00DD2CEE" w:rsidRPr="00BD5242" w:rsidRDefault="00DD2CEE" w:rsidP="00DD2CEE">
            <w:pPr>
              <w:spacing w:before="100" w:beforeAutospacing="1" w:after="100" w:afterAutospacing="1" w:line="293" w:lineRule="atLeast"/>
              <w:jc w:val="center"/>
              <w:rPr>
                <w:rFonts w:ascii="Times New Roman" w:eastAsia="Times New Roman" w:hAnsi="Times New Roman"/>
                <w:b/>
                <w:bCs/>
                <w:lang w:eastAsia="lv-LV"/>
              </w:rPr>
            </w:pPr>
            <w:r w:rsidRPr="00BD5242">
              <w:rPr>
                <w:rFonts w:ascii="Times New Roman" w:eastAsia="Times New Roman" w:hAnsi="Times New Roman"/>
                <w:b/>
                <w:bCs/>
                <w:lang w:eastAsia="lv-LV"/>
              </w:rPr>
              <w:t>privātais finansējums</w:t>
            </w:r>
          </w:p>
        </w:tc>
      </w:tr>
      <w:tr w:rsidR="00693314" w:rsidRPr="00693314" w14:paraId="2FD110C9" w14:textId="77777777" w:rsidTr="00DD2CEE">
        <w:tc>
          <w:tcPr>
            <w:tcW w:w="2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076D3BA" w14:textId="77777777" w:rsidR="00DD2CEE" w:rsidRPr="00693314" w:rsidRDefault="00DD2CEE" w:rsidP="00DD2CEE">
            <w:pPr>
              <w:spacing w:before="100" w:beforeAutospacing="1" w:after="100" w:afterAutospacing="1" w:line="293" w:lineRule="atLeast"/>
              <w:jc w:val="center"/>
              <w:rPr>
                <w:rFonts w:ascii="Times New Roman" w:eastAsia="Times New Roman" w:hAnsi="Times New Roman"/>
                <w:lang w:eastAsia="lv-LV"/>
              </w:rPr>
            </w:pPr>
            <w:r w:rsidRPr="00693314">
              <w:rPr>
                <w:rFonts w:ascii="Times New Roman" w:eastAsia="Times New Roman" w:hAnsi="Times New Roman"/>
                <w:lang w:eastAsia="lv-LV"/>
              </w:rPr>
              <w:t>1</w:t>
            </w:r>
          </w:p>
        </w:tc>
        <w:tc>
          <w:tcPr>
            <w:tcW w:w="12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59A55CD0" w14:textId="77777777" w:rsidR="00DD2CEE" w:rsidRPr="00693314" w:rsidRDefault="00DD2CEE" w:rsidP="00DD2CEE">
            <w:pPr>
              <w:spacing w:before="100" w:beforeAutospacing="1" w:after="100" w:afterAutospacing="1" w:line="293" w:lineRule="atLeast"/>
              <w:jc w:val="center"/>
              <w:rPr>
                <w:rFonts w:ascii="Times New Roman" w:eastAsia="Times New Roman" w:hAnsi="Times New Roman"/>
                <w:lang w:eastAsia="lv-LV"/>
              </w:rPr>
            </w:pPr>
            <w:r w:rsidRPr="00693314">
              <w:rPr>
                <w:rFonts w:ascii="Times New Roman" w:eastAsia="Times New Roman" w:hAnsi="Times New Roman"/>
                <w:lang w:eastAsia="lv-LV"/>
              </w:rPr>
              <w:t>2</w:t>
            </w:r>
          </w:p>
        </w:tc>
        <w:tc>
          <w:tcPr>
            <w:tcW w:w="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7E67406" w14:textId="77777777" w:rsidR="00DD2CEE" w:rsidRPr="00693314" w:rsidRDefault="00DD2CEE" w:rsidP="00DD2CEE">
            <w:pPr>
              <w:spacing w:before="100" w:beforeAutospacing="1" w:after="100" w:afterAutospacing="1" w:line="293" w:lineRule="atLeast"/>
              <w:jc w:val="center"/>
              <w:rPr>
                <w:rFonts w:ascii="Times New Roman" w:eastAsia="Times New Roman" w:hAnsi="Times New Roman"/>
                <w:lang w:eastAsia="lv-LV"/>
              </w:rPr>
            </w:pPr>
            <w:r w:rsidRPr="00693314">
              <w:rPr>
                <w:rFonts w:ascii="Times New Roman" w:eastAsia="Times New Roman" w:hAnsi="Times New Roman"/>
                <w:lang w:eastAsia="lv-LV"/>
              </w:rPr>
              <w:t>3 = 4 + 6</w:t>
            </w:r>
          </w:p>
        </w:tc>
        <w:tc>
          <w:tcPr>
            <w:tcW w:w="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1EFDE991" w14:textId="77777777" w:rsidR="00DD2CEE" w:rsidRPr="00693314" w:rsidRDefault="00DD2CEE" w:rsidP="00DD2CEE">
            <w:pPr>
              <w:spacing w:before="100" w:beforeAutospacing="1" w:after="100" w:afterAutospacing="1" w:line="293" w:lineRule="atLeast"/>
              <w:jc w:val="center"/>
              <w:rPr>
                <w:rFonts w:ascii="Times New Roman" w:eastAsia="Times New Roman" w:hAnsi="Times New Roman"/>
                <w:lang w:eastAsia="lv-LV"/>
              </w:rPr>
            </w:pPr>
            <w:r w:rsidRPr="00693314">
              <w:rPr>
                <w:rFonts w:ascii="Times New Roman" w:eastAsia="Times New Roman" w:hAnsi="Times New Roman"/>
                <w:lang w:eastAsia="lv-LV"/>
              </w:rPr>
              <w:t>4</w:t>
            </w:r>
          </w:p>
        </w:tc>
        <w:tc>
          <w:tcPr>
            <w:tcW w:w="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0DF61BEC" w14:textId="77777777" w:rsidR="00DD2CEE" w:rsidRPr="00693314" w:rsidRDefault="00DD2CEE" w:rsidP="00DD2CEE">
            <w:pPr>
              <w:spacing w:before="100" w:beforeAutospacing="1" w:after="100" w:afterAutospacing="1" w:line="293" w:lineRule="atLeast"/>
              <w:jc w:val="center"/>
              <w:rPr>
                <w:rFonts w:ascii="Times New Roman" w:eastAsia="Times New Roman" w:hAnsi="Times New Roman"/>
                <w:lang w:eastAsia="lv-LV"/>
              </w:rPr>
            </w:pPr>
            <w:r w:rsidRPr="00693314">
              <w:rPr>
                <w:rFonts w:ascii="Times New Roman" w:eastAsia="Times New Roman" w:hAnsi="Times New Roman"/>
                <w:lang w:eastAsia="lv-LV"/>
              </w:rPr>
              <w:t>5 = 4×21 %</w:t>
            </w:r>
          </w:p>
        </w:tc>
        <w:tc>
          <w:tcPr>
            <w:tcW w:w="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3599E1B6" w14:textId="77777777" w:rsidR="00DD2CEE" w:rsidRPr="00693314" w:rsidRDefault="00DD2CEE" w:rsidP="00DD2CEE">
            <w:pPr>
              <w:spacing w:before="100" w:beforeAutospacing="1" w:after="100" w:afterAutospacing="1" w:line="293" w:lineRule="atLeast"/>
              <w:jc w:val="center"/>
              <w:rPr>
                <w:rFonts w:ascii="Times New Roman" w:eastAsia="Times New Roman" w:hAnsi="Times New Roman"/>
                <w:lang w:eastAsia="lv-LV"/>
              </w:rPr>
            </w:pPr>
            <w:r w:rsidRPr="00693314">
              <w:rPr>
                <w:rFonts w:ascii="Times New Roman" w:eastAsia="Times New Roman" w:hAnsi="Times New Roman"/>
                <w:lang w:eastAsia="lv-LV"/>
              </w:rPr>
              <w:t>6 = 7 + 8</w:t>
            </w:r>
          </w:p>
        </w:tc>
        <w:tc>
          <w:tcPr>
            <w:tcW w:w="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6B74C6B3" w14:textId="77777777" w:rsidR="00DD2CEE" w:rsidRPr="00693314" w:rsidRDefault="00DD2CEE" w:rsidP="00DD2CEE">
            <w:pPr>
              <w:spacing w:before="100" w:beforeAutospacing="1" w:after="100" w:afterAutospacing="1" w:line="293" w:lineRule="atLeast"/>
              <w:jc w:val="center"/>
              <w:rPr>
                <w:rFonts w:ascii="Times New Roman" w:eastAsia="Times New Roman" w:hAnsi="Times New Roman"/>
                <w:lang w:eastAsia="lv-LV"/>
              </w:rPr>
            </w:pPr>
            <w:r w:rsidRPr="00693314">
              <w:rPr>
                <w:rFonts w:ascii="Times New Roman" w:eastAsia="Times New Roman" w:hAnsi="Times New Roman"/>
                <w:lang w:eastAsia="lv-LV"/>
              </w:rPr>
              <w:t>7 = 5 - 8</w:t>
            </w:r>
          </w:p>
        </w:tc>
        <w:tc>
          <w:tcPr>
            <w:tcW w:w="600" w:type="pct"/>
            <w:tcBorders>
              <w:top w:val="outset" w:sz="6" w:space="0" w:color="414142"/>
              <w:left w:val="outset" w:sz="6" w:space="0" w:color="414142"/>
              <w:bottom w:val="outset" w:sz="6" w:space="0" w:color="414142"/>
              <w:right w:val="outset" w:sz="6" w:space="0" w:color="414142"/>
            </w:tcBorders>
            <w:shd w:val="clear" w:color="auto" w:fill="F2F2F2"/>
            <w:vAlign w:val="center"/>
            <w:hideMark/>
          </w:tcPr>
          <w:p w14:paraId="79F7BB15" w14:textId="77777777" w:rsidR="00DD2CEE" w:rsidRPr="00693314" w:rsidRDefault="00DD2CEE" w:rsidP="00DD2CEE">
            <w:pPr>
              <w:spacing w:before="100" w:beforeAutospacing="1" w:after="100" w:afterAutospacing="1" w:line="293" w:lineRule="atLeast"/>
              <w:jc w:val="center"/>
              <w:rPr>
                <w:rFonts w:ascii="Times New Roman" w:eastAsia="Times New Roman" w:hAnsi="Times New Roman"/>
                <w:lang w:eastAsia="lv-LV"/>
              </w:rPr>
            </w:pPr>
            <w:r w:rsidRPr="00693314">
              <w:rPr>
                <w:rFonts w:ascii="Times New Roman" w:eastAsia="Times New Roman" w:hAnsi="Times New Roman"/>
                <w:lang w:eastAsia="lv-LV"/>
              </w:rPr>
              <w:t>8</w:t>
            </w:r>
          </w:p>
        </w:tc>
      </w:tr>
      <w:tr w:rsidR="00693314" w:rsidRPr="00693314" w14:paraId="70B8E841" w14:textId="77777777" w:rsidTr="00DD2CEE">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027DC81D"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1.</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2E72B2E3"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SIA "Rīgas Austrumu klīniskā universitātes slimnīca"*</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458AB5"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99 972 040,00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E6FCDF"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82 621 521,00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F7FDCEB"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17 350 519,00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4AE382"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17 350 519,00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F06DEA5"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14 851 218,00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9859C6"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2 499 301,00</w:t>
            </w:r>
          </w:p>
        </w:tc>
      </w:tr>
      <w:tr w:rsidR="00693314" w:rsidRPr="00693314" w14:paraId="78F9B6C0" w14:textId="77777777" w:rsidTr="00DD2CEE">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00B2F20A"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2.</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6BFC16D0"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VSIA "Paula Stradiņa klīniskā universitātes slimnīca"</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0417B5"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37 043 235,00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0E6095"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30 614 244,00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39C0833"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6 428 991,00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3F35EBA"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6 428 991,00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85C304"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6 428 991,00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89721D5"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0,00</w:t>
            </w:r>
          </w:p>
        </w:tc>
      </w:tr>
      <w:tr w:rsidR="00693314" w:rsidRPr="00693314" w14:paraId="6916829C" w14:textId="77777777" w:rsidTr="00DD2CEE">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EE4E3CE"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3.</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4E0419A5"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VSIA "Bērnu klīniskā universitātes slimnīca"</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58B78B"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22 903 000,00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C8618D9"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18 928 099,00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F74365E"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3 974 901,00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567F99"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3 974 901,00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6A0D69"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3 974 901,00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4916683"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0,00</w:t>
            </w:r>
          </w:p>
        </w:tc>
      </w:tr>
      <w:tr w:rsidR="00693314" w:rsidRPr="00693314" w14:paraId="613D12C5" w14:textId="77777777" w:rsidTr="00DD2CEE">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1F9D7E67"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lastRenderedPageBreak/>
              <w:t>4.</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78070630"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SIA "Liepājas reģionālā slimnīca"</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85584C"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3 589 856,00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9934FF"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2 966 823,00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930F39"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623 033,00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BBEFD2"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623 033,00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EC3DA2"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623 033,00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0052A86"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0,00</w:t>
            </w:r>
          </w:p>
        </w:tc>
      </w:tr>
      <w:tr w:rsidR="00693314" w:rsidRPr="00693314" w14:paraId="31D1B2D0" w14:textId="77777777" w:rsidTr="00DD2CEE">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7F060354"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5.</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24BAAD92"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SIA "</w:t>
            </w:r>
            <w:proofErr w:type="spellStart"/>
            <w:r w:rsidRPr="00693314">
              <w:rPr>
                <w:rFonts w:ascii="Times New Roman" w:eastAsia="Times New Roman" w:hAnsi="Times New Roman"/>
                <w:lang w:eastAsia="lv-LV"/>
              </w:rPr>
              <w:t>Ziemeļkurzemes</w:t>
            </w:r>
            <w:proofErr w:type="spellEnd"/>
            <w:r w:rsidRPr="00693314">
              <w:rPr>
                <w:rFonts w:ascii="Times New Roman" w:eastAsia="Times New Roman" w:hAnsi="Times New Roman"/>
                <w:lang w:eastAsia="lv-LV"/>
              </w:rPr>
              <w:t xml:space="preserve"> reģionālā slimnīca"</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8A17DDA"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2 273 575,00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65D66E"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1 878 988,00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E029AE"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394 587,00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ABCB63"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394 587,00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A639E8"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394 587,00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20841D1"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0,00</w:t>
            </w:r>
          </w:p>
        </w:tc>
      </w:tr>
      <w:tr w:rsidR="00693314" w:rsidRPr="00693314" w14:paraId="60E90549" w14:textId="77777777" w:rsidTr="00DD2CEE">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54C59EC4"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6.</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3C68B0CD"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SIA "Vidzemes slimnīca"</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7537C05"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2 812 053,00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C99398"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2 324 011,00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302EDE"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488 042,00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82F635"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488 042,00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2C16E4"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488 042,00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876CED1"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0,00</w:t>
            </w:r>
          </w:p>
        </w:tc>
      </w:tr>
      <w:tr w:rsidR="00693314" w:rsidRPr="00693314" w14:paraId="78B71BB8" w14:textId="77777777" w:rsidTr="00DD2CEE">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667CA7CB"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7.</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573E14A0"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SIA "Daugavpils reģionālā slimnīca"</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AA1DF6"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4 786 474,00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04C260F"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3 955 764,00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5CD00F"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830 710,00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A6BBA6"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830 710,00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798DDF"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830 710,00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447130"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0,00</w:t>
            </w:r>
          </w:p>
        </w:tc>
      </w:tr>
      <w:tr w:rsidR="00693314" w:rsidRPr="00693314" w14:paraId="56BB1536" w14:textId="77777777" w:rsidTr="00DD2CEE">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23AF6785"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8.</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1B230E98"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SIA "Rēzeknes slimnīca"</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AF39651"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2 967 615,00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DDA64A3"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2 452 574,00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E53986F"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515 041,00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0B9E4A"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515 041,00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C426B1"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515 041,00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0D3BC7"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0,00</w:t>
            </w:r>
          </w:p>
        </w:tc>
      </w:tr>
      <w:tr w:rsidR="00693314" w:rsidRPr="00693314" w14:paraId="6D1EEDA0" w14:textId="77777777" w:rsidTr="00DD2CEE">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6229A33D"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9.</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72684734"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SIA "Jēkabpils reģionālā slimnīca"</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80933F"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2 153 914,00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9DAD61"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1 780 094,00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1145BE"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373 820,00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AD6C41"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373 820,00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1ED87A"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373 820,00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7637225"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0,00</w:t>
            </w:r>
          </w:p>
        </w:tc>
      </w:tr>
      <w:tr w:rsidR="00693314" w:rsidRPr="00693314" w14:paraId="33BF4BD1" w14:textId="77777777" w:rsidTr="00DD2CEE">
        <w:tc>
          <w:tcPr>
            <w:tcW w:w="200" w:type="pct"/>
            <w:tcBorders>
              <w:top w:val="outset" w:sz="6" w:space="0" w:color="414142"/>
              <w:left w:val="outset" w:sz="6" w:space="0" w:color="414142"/>
              <w:bottom w:val="outset" w:sz="6" w:space="0" w:color="414142"/>
              <w:right w:val="outset" w:sz="6" w:space="0" w:color="414142"/>
            </w:tcBorders>
            <w:shd w:val="clear" w:color="auto" w:fill="FFFFFF"/>
            <w:hideMark/>
          </w:tcPr>
          <w:p w14:paraId="568EFA73"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10.</w:t>
            </w:r>
          </w:p>
        </w:tc>
        <w:tc>
          <w:tcPr>
            <w:tcW w:w="1200" w:type="pct"/>
            <w:tcBorders>
              <w:top w:val="outset" w:sz="6" w:space="0" w:color="414142"/>
              <w:left w:val="outset" w:sz="6" w:space="0" w:color="414142"/>
              <w:bottom w:val="outset" w:sz="6" w:space="0" w:color="414142"/>
              <w:right w:val="outset" w:sz="6" w:space="0" w:color="414142"/>
            </w:tcBorders>
            <w:shd w:val="clear" w:color="auto" w:fill="FFFFFF"/>
            <w:hideMark/>
          </w:tcPr>
          <w:p w14:paraId="462AFA33" w14:textId="77777777" w:rsidR="00DD2CEE" w:rsidRPr="00693314" w:rsidRDefault="00DD2CEE" w:rsidP="00DD2CEE">
            <w:pPr>
              <w:spacing w:before="195" w:after="0" w:line="240" w:lineRule="auto"/>
              <w:rPr>
                <w:rFonts w:ascii="Times New Roman" w:eastAsia="Times New Roman" w:hAnsi="Times New Roman"/>
                <w:lang w:eastAsia="lv-LV"/>
              </w:rPr>
            </w:pPr>
            <w:r w:rsidRPr="00693314">
              <w:rPr>
                <w:rFonts w:ascii="Times New Roman" w:eastAsia="Times New Roman" w:hAnsi="Times New Roman"/>
                <w:lang w:eastAsia="lv-LV"/>
              </w:rPr>
              <w:t>SIA "Jelgavas pilsētas slimnīca"</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CD49FF"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2 393 237,00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9CA2D0"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1 977 882,00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1EE40C"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415 355,00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1F7C13"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415 355,00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E7A4F7"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415 355,00</w:t>
            </w:r>
          </w:p>
        </w:tc>
        <w:tc>
          <w:tcPr>
            <w:tcW w:w="6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EB07D2F"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lang w:eastAsia="lv-LV"/>
              </w:rPr>
            </w:pPr>
            <w:r w:rsidRPr="00693314">
              <w:rPr>
                <w:rFonts w:ascii="Times New Roman" w:eastAsia="Times New Roman" w:hAnsi="Times New Roman"/>
                <w:lang w:eastAsia="lv-LV"/>
              </w:rPr>
              <w:t>0,00</w:t>
            </w:r>
          </w:p>
        </w:tc>
      </w:tr>
      <w:tr w:rsidR="00693314" w:rsidRPr="00693314" w14:paraId="25491240" w14:textId="77777777" w:rsidTr="00DD2CEE">
        <w:tc>
          <w:tcPr>
            <w:tcW w:w="1400" w:type="pct"/>
            <w:gridSpan w:val="2"/>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CCC5F4D"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b/>
                <w:bCs/>
                <w:lang w:eastAsia="lv-LV"/>
              </w:rPr>
            </w:pPr>
            <w:r w:rsidRPr="00693314">
              <w:rPr>
                <w:rFonts w:ascii="Times New Roman" w:eastAsia="Times New Roman" w:hAnsi="Times New Roman"/>
                <w:b/>
                <w:bCs/>
                <w:lang w:eastAsia="lv-LV"/>
              </w:rPr>
              <w:t>KOPĀ</w:t>
            </w:r>
          </w:p>
        </w:tc>
        <w:tc>
          <w:tcPr>
            <w:tcW w:w="6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770E6A9"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b/>
                <w:bCs/>
                <w:lang w:eastAsia="lv-LV"/>
              </w:rPr>
            </w:pPr>
            <w:r w:rsidRPr="00693314">
              <w:rPr>
                <w:rFonts w:ascii="Times New Roman" w:eastAsia="Times New Roman" w:hAnsi="Times New Roman"/>
                <w:b/>
                <w:bCs/>
                <w:lang w:eastAsia="lv-LV"/>
              </w:rPr>
              <w:t>180 894 999,00</w:t>
            </w:r>
          </w:p>
        </w:tc>
        <w:tc>
          <w:tcPr>
            <w:tcW w:w="6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14DCB7F"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b/>
                <w:bCs/>
                <w:lang w:eastAsia="lv-LV"/>
              </w:rPr>
            </w:pPr>
            <w:r w:rsidRPr="00693314">
              <w:rPr>
                <w:rFonts w:ascii="Times New Roman" w:eastAsia="Times New Roman" w:hAnsi="Times New Roman"/>
                <w:b/>
                <w:bCs/>
                <w:lang w:eastAsia="lv-LV"/>
              </w:rPr>
              <w:t>149 500 000,00</w:t>
            </w:r>
          </w:p>
        </w:tc>
        <w:tc>
          <w:tcPr>
            <w:tcW w:w="6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40848268"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b/>
                <w:bCs/>
                <w:lang w:eastAsia="lv-LV"/>
              </w:rPr>
            </w:pPr>
            <w:r w:rsidRPr="00693314">
              <w:rPr>
                <w:rFonts w:ascii="Times New Roman" w:eastAsia="Times New Roman" w:hAnsi="Times New Roman"/>
                <w:b/>
                <w:bCs/>
                <w:lang w:eastAsia="lv-LV"/>
              </w:rPr>
              <w:t>31 394 999,00</w:t>
            </w:r>
          </w:p>
        </w:tc>
        <w:tc>
          <w:tcPr>
            <w:tcW w:w="6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368B9D42"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b/>
                <w:bCs/>
                <w:lang w:eastAsia="lv-LV"/>
              </w:rPr>
            </w:pPr>
            <w:r w:rsidRPr="00693314">
              <w:rPr>
                <w:rFonts w:ascii="Times New Roman" w:eastAsia="Times New Roman" w:hAnsi="Times New Roman"/>
                <w:b/>
                <w:bCs/>
                <w:lang w:eastAsia="lv-LV"/>
              </w:rPr>
              <w:t>31 394 999,00</w:t>
            </w:r>
          </w:p>
        </w:tc>
        <w:tc>
          <w:tcPr>
            <w:tcW w:w="6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251CBFC6"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b/>
                <w:bCs/>
                <w:lang w:eastAsia="lv-LV"/>
              </w:rPr>
            </w:pPr>
            <w:r w:rsidRPr="00693314">
              <w:rPr>
                <w:rFonts w:ascii="Times New Roman" w:eastAsia="Times New Roman" w:hAnsi="Times New Roman"/>
                <w:b/>
                <w:bCs/>
                <w:lang w:eastAsia="lv-LV"/>
              </w:rPr>
              <w:t>28 895 698,00</w:t>
            </w:r>
          </w:p>
        </w:tc>
        <w:tc>
          <w:tcPr>
            <w:tcW w:w="600" w:type="pct"/>
            <w:tcBorders>
              <w:top w:val="outset" w:sz="6" w:space="0" w:color="414142"/>
              <w:left w:val="outset" w:sz="6" w:space="0" w:color="414142"/>
              <w:bottom w:val="outset" w:sz="6" w:space="0" w:color="414142"/>
              <w:right w:val="outset" w:sz="6" w:space="0" w:color="414142"/>
            </w:tcBorders>
            <w:shd w:val="clear" w:color="auto" w:fill="BFBFBF"/>
            <w:vAlign w:val="center"/>
            <w:hideMark/>
          </w:tcPr>
          <w:p w14:paraId="5AF5DDC1" w14:textId="77777777" w:rsidR="00DD2CEE" w:rsidRPr="00693314" w:rsidRDefault="00DD2CEE" w:rsidP="00DD2CEE">
            <w:pPr>
              <w:spacing w:before="100" w:beforeAutospacing="1" w:after="100" w:afterAutospacing="1" w:line="293" w:lineRule="atLeast"/>
              <w:jc w:val="right"/>
              <w:rPr>
                <w:rFonts w:ascii="Times New Roman" w:eastAsia="Times New Roman" w:hAnsi="Times New Roman"/>
                <w:b/>
                <w:bCs/>
                <w:lang w:eastAsia="lv-LV"/>
              </w:rPr>
            </w:pPr>
            <w:r w:rsidRPr="00693314">
              <w:rPr>
                <w:rFonts w:ascii="Times New Roman" w:eastAsia="Times New Roman" w:hAnsi="Times New Roman"/>
                <w:b/>
                <w:bCs/>
                <w:lang w:eastAsia="lv-LV"/>
              </w:rPr>
              <w:t>2 499 301,00</w:t>
            </w:r>
          </w:p>
        </w:tc>
      </w:tr>
    </w:tbl>
    <w:p w14:paraId="159F6C59" w14:textId="77777777" w:rsidR="00DD2CEE" w:rsidRDefault="00DD2CEE" w:rsidP="00DD2CEE">
      <w:pPr>
        <w:spacing w:after="0" w:line="240" w:lineRule="auto"/>
        <w:ind w:right="142"/>
        <w:jc w:val="both"/>
        <w:rPr>
          <w:rFonts w:ascii="Times New Roman" w:eastAsiaTheme="minorHAnsi" w:hAnsi="Times New Roman"/>
          <w:i/>
          <w:color w:val="0070C0"/>
        </w:rPr>
      </w:pPr>
    </w:p>
    <w:p w14:paraId="200C626F" w14:textId="77777777" w:rsidR="00DD2CEE" w:rsidRDefault="00DD2CEE" w:rsidP="00DD2CEE">
      <w:pPr>
        <w:spacing w:after="0" w:line="240" w:lineRule="auto"/>
        <w:ind w:right="142"/>
        <w:jc w:val="both"/>
        <w:rPr>
          <w:rFonts w:ascii="Times New Roman" w:hAnsi="Times New Roman"/>
          <w:i/>
          <w:color w:val="0070C0"/>
        </w:rPr>
      </w:pPr>
      <w:r>
        <w:rPr>
          <w:rFonts w:ascii="Times New Roman" w:hAnsi="Times New Roman"/>
          <w:i/>
          <w:color w:val="0070C0"/>
        </w:rPr>
        <w:t xml:space="preserve"> Attiecīgi kolonnā “Kopā” norādītās summas attiecīgajās ailēs nevar pārsniegt šos maksimālo summu ierobežojumus.</w:t>
      </w:r>
    </w:p>
    <w:p w14:paraId="1628F679" w14:textId="77777777" w:rsidR="00DD2CEE" w:rsidRDefault="00DD2CEE" w:rsidP="00DD2CEE">
      <w:pPr>
        <w:spacing w:after="0" w:line="240" w:lineRule="auto"/>
        <w:ind w:right="142"/>
        <w:jc w:val="both"/>
        <w:rPr>
          <w:rFonts w:ascii="Times New Roman" w:hAnsi="Times New Roman"/>
          <w:i/>
          <w:color w:val="0070C0"/>
          <w:sz w:val="12"/>
          <w:szCs w:val="12"/>
        </w:rPr>
      </w:pPr>
    </w:p>
    <w:p w14:paraId="16466FE8" w14:textId="1E84E697" w:rsidR="00DD2CEE" w:rsidRDefault="00DD2CEE" w:rsidP="00DD2CEE">
      <w:pPr>
        <w:pStyle w:val="NoSpacing"/>
        <w:jc w:val="both"/>
        <w:rPr>
          <w:rFonts w:ascii="Times New Roman" w:hAnsi="Times New Roman"/>
          <w:b/>
          <w:color w:val="0070C0"/>
          <w:sz w:val="24"/>
        </w:rPr>
      </w:pPr>
      <w:r>
        <w:rPr>
          <w:rFonts w:ascii="Times New Roman" w:hAnsi="Times New Roman" w:cs="Times New Roman"/>
          <w:b/>
          <w:i/>
          <w:color w:val="0070C0"/>
        </w:rPr>
        <w:t>Atbilstoši MK noteikumu 1</w:t>
      </w:r>
      <w:r w:rsidR="008A4B19">
        <w:rPr>
          <w:rFonts w:ascii="Times New Roman" w:hAnsi="Times New Roman" w:cs="Times New Roman"/>
          <w:b/>
          <w:i/>
          <w:color w:val="0070C0"/>
        </w:rPr>
        <w:t>6</w:t>
      </w:r>
      <w:r>
        <w:rPr>
          <w:rFonts w:ascii="Times New Roman" w:hAnsi="Times New Roman" w:cs="Times New Roman"/>
          <w:b/>
          <w:i/>
          <w:color w:val="0070C0"/>
        </w:rPr>
        <w:t xml:space="preserve">.punktam </w:t>
      </w:r>
      <w:r w:rsidR="008A4B19">
        <w:rPr>
          <w:rFonts w:ascii="Times New Roman" w:hAnsi="Times New Roman" w:cs="Times New Roman"/>
          <w:b/>
          <w:i/>
          <w:color w:val="0070C0"/>
        </w:rPr>
        <w:t>projekta</w:t>
      </w:r>
      <w:r>
        <w:rPr>
          <w:rFonts w:ascii="Times New Roman" w:hAnsi="Times New Roman" w:cs="Times New Roman"/>
          <w:b/>
          <w:i/>
          <w:color w:val="0070C0"/>
        </w:rPr>
        <w:t xml:space="preserve"> finansējums nevar pārsniegt</w:t>
      </w:r>
      <w:r w:rsidR="00D250FF">
        <w:rPr>
          <w:rFonts w:ascii="Times New Roman" w:hAnsi="Times New Roman" w:cs="Times New Roman"/>
          <w:b/>
          <w:i/>
          <w:color w:val="0070C0"/>
        </w:rPr>
        <w:t xml:space="preserve"> augstāk redzamajā tabulā</w:t>
      </w:r>
      <w:r w:rsidR="008A4B19">
        <w:rPr>
          <w:rFonts w:ascii="Times New Roman" w:hAnsi="Times New Roman" w:cs="Times New Roman"/>
          <w:b/>
          <w:i/>
          <w:color w:val="0070C0"/>
        </w:rPr>
        <w:t xml:space="preserve"> noteikto Atveseļošanas fonda un valsts budžeta finansējumu</w:t>
      </w:r>
      <w:r>
        <w:rPr>
          <w:rFonts w:ascii="Times New Roman" w:hAnsi="Times New Roman" w:cs="Times New Roman"/>
          <w:b/>
          <w:i/>
          <w:color w:val="0070C0"/>
        </w:rPr>
        <w:t xml:space="preserve">, bet privātā līdzfinansējuma apmērs jāpiesaista </w:t>
      </w:r>
      <w:r w:rsidR="008A4B19">
        <w:rPr>
          <w:rFonts w:ascii="Times New Roman" w:hAnsi="Times New Roman" w:cs="Times New Roman"/>
          <w:b/>
          <w:i/>
          <w:color w:val="0070C0"/>
        </w:rPr>
        <w:t>tabulā norādītajā apmērā</w:t>
      </w:r>
      <w:r>
        <w:rPr>
          <w:rFonts w:ascii="Times New Roman" w:hAnsi="Times New Roman" w:cs="Times New Roman"/>
          <w:b/>
          <w:i/>
          <w:color w:val="0070C0"/>
        </w:rPr>
        <w:t xml:space="preserve">. Attiecībā uz privāto līdzfinansējumu </w:t>
      </w:r>
      <w:r>
        <w:rPr>
          <w:rFonts w:ascii="Times New Roman" w:eastAsia="Times New Roman" w:hAnsi="Times New Roman" w:cs="Times New Roman"/>
          <w:i/>
          <w:color w:val="0070C0"/>
          <w:lang w:eastAsia="lv-LV"/>
        </w:rPr>
        <w:t xml:space="preserve">projekta iesniegumā finansējuma proporcija jānorāda atbilstoši MK noteikumu </w:t>
      </w:r>
      <w:r w:rsidR="008A4B19">
        <w:rPr>
          <w:rFonts w:ascii="Times New Roman" w:eastAsia="Times New Roman" w:hAnsi="Times New Roman" w:cs="Times New Roman"/>
          <w:i/>
          <w:color w:val="0070C0"/>
          <w:lang w:eastAsia="lv-LV"/>
        </w:rPr>
        <w:t>18</w:t>
      </w:r>
      <w:r>
        <w:rPr>
          <w:rFonts w:ascii="Times New Roman" w:eastAsia="Times New Roman" w:hAnsi="Times New Roman" w:cs="Times New Roman"/>
          <w:i/>
          <w:color w:val="0070C0"/>
          <w:lang w:eastAsia="lv-LV"/>
        </w:rPr>
        <w:t>. punktā noteiktajām prasībām</w:t>
      </w:r>
      <w:r w:rsidR="00951449">
        <w:rPr>
          <w:rFonts w:ascii="Times New Roman" w:eastAsia="Times New Roman" w:hAnsi="Times New Roman" w:cs="Times New Roman"/>
          <w:i/>
          <w:color w:val="0070C0"/>
          <w:lang w:eastAsia="lv-LV"/>
        </w:rPr>
        <w:t>.</w:t>
      </w:r>
    </w:p>
    <w:p w14:paraId="273FC477" w14:textId="77777777" w:rsidR="00DD2CEE" w:rsidRDefault="00DD2CEE" w:rsidP="00DD2CEE">
      <w:pPr>
        <w:pStyle w:val="ListParagraph"/>
        <w:spacing w:line="254" w:lineRule="auto"/>
        <w:ind w:left="284" w:right="142"/>
        <w:jc w:val="both"/>
        <w:rPr>
          <w:rFonts w:ascii="Times New Roman" w:hAnsi="Times New Roman"/>
          <w:i/>
          <w:color w:val="0000FF"/>
        </w:rPr>
      </w:pPr>
    </w:p>
    <w:p w14:paraId="5460D103" w14:textId="77777777" w:rsidR="00DD2CEE" w:rsidRDefault="00DD2CEE" w:rsidP="00DD2CEE">
      <w:pPr>
        <w:ind w:left="142"/>
        <w:jc w:val="both"/>
        <w:rPr>
          <w:rFonts w:ascii="Times New Roman" w:eastAsia="Times New Roman" w:hAnsi="Times New Roman"/>
          <w:i/>
          <w:color w:val="0070C0"/>
          <w:lang w:eastAsia="lv-LV"/>
        </w:rPr>
      </w:pPr>
    </w:p>
    <w:p w14:paraId="213F3A61" w14:textId="77777777" w:rsidR="00DD2CEE" w:rsidRPr="008A4B19" w:rsidRDefault="00DD2CEE" w:rsidP="00DD2CEE">
      <w:pPr>
        <w:spacing w:after="0"/>
        <w:ind w:right="142"/>
        <w:jc w:val="both"/>
        <w:rPr>
          <w:rFonts w:ascii="Times New Roman" w:eastAsiaTheme="minorHAnsi" w:hAnsi="Times New Roman"/>
          <w:b/>
          <w:i/>
          <w:color w:val="0070C0"/>
        </w:rPr>
      </w:pPr>
      <w:r w:rsidRPr="008A4B19">
        <w:rPr>
          <w:rFonts w:ascii="Times New Roman" w:hAnsi="Times New Roman"/>
          <w:b/>
          <w:i/>
          <w:color w:val="0070C0"/>
        </w:rPr>
        <w:t>Finansēšanas plānā:</w:t>
      </w:r>
    </w:p>
    <w:p w14:paraId="11AF705C" w14:textId="58B26537" w:rsidR="00DD2CEE" w:rsidRPr="008A4B19" w:rsidRDefault="00DD2CEE" w:rsidP="00DD2CEE">
      <w:pPr>
        <w:pStyle w:val="ListParagraph"/>
        <w:numPr>
          <w:ilvl w:val="0"/>
          <w:numId w:val="16"/>
        </w:numPr>
        <w:spacing w:after="0" w:line="254" w:lineRule="auto"/>
        <w:ind w:right="142"/>
        <w:jc w:val="both"/>
        <w:rPr>
          <w:rFonts w:ascii="Times New Roman" w:hAnsi="Times New Roman"/>
          <w:i/>
          <w:color w:val="0070C0"/>
        </w:rPr>
      </w:pPr>
      <w:r w:rsidRPr="008A4B19">
        <w:rPr>
          <w:rFonts w:ascii="Times New Roman" w:hAnsi="Times New Roman"/>
          <w:i/>
          <w:color w:val="0070C0"/>
        </w:rPr>
        <w:t xml:space="preserve">visas attiecināmās izmaksas pa gadiem plāno aritmētiski precīzi ar diviem cipariem aiz komata, summas norādot euro. </w:t>
      </w:r>
    </w:p>
    <w:p w14:paraId="61C66837" w14:textId="77777777" w:rsidR="00DD2CEE" w:rsidRPr="008A4B19" w:rsidRDefault="00DD2CEE" w:rsidP="00DD2CEE">
      <w:pPr>
        <w:pStyle w:val="ListParagraph"/>
        <w:numPr>
          <w:ilvl w:val="0"/>
          <w:numId w:val="16"/>
        </w:numPr>
        <w:spacing w:after="0" w:line="254" w:lineRule="auto"/>
        <w:ind w:right="142"/>
        <w:jc w:val="both"/>
        <w:rPr>
          <w:rFonts w:ascii="Times New Roman" w:hAnsi="Times New Roman"/>
          <w:i/>
          <w:color w:val="0070C0"/>
        </w:rPr>
      </w:pPr>
      <w:r w:rsidRPr="008A4B19">
        <w:rPr>
          <w:rFonts w:ascii="Times New Roman" w:hAnsi="Times New Roman"/>
          <w:i/>
          <w:color w:val="0070C0"/>
        </w:rPr>
        <w:t>ja attiecīgajā gadā kādā ailē nav plānots finansējums, norāda “0,00”.</w:t>
      </w:r>
    </w:p>
    <w:p w14:paraId="41C1BBBD" w14:textId="77777777" w:rsidR="00F1155F" w:rsidRDefault="00F1155F">
      <w:pPr>
        <w:spacing w:after="0" w:line="240" w:lineRule="auto"/>
        <w:rPr>
          <w:rFonts w:ascii="Times New Roman" w:hAnsi="Times New Roman"/>
          <w:sz w:val="24"/>
          <w:szCs w:val="24"/>
        </w:rPr>
      </w:pPr>
      <w:r>
        <w:rPr>
          <w:rFonts w:ascii="Times New Roman" w:hAnsi="Times New Roman"/>
          <w:sz w:val="24"/>
          <w:szCs w:val="24"/>
        </w:rPr>
        <w:br w:type="page"/>
      </w:r>
    </w:p>
    <w:p w14:paraId="183DA05C" w14:textId="61883763" w:rsidR="007E77C9" w:rsidRPr="003A7637" w:rsidRDefault="0008363A" w:rsidP="00F1155F">
      <w:pPr>
        <w:spacing w:after="0" w:line="240" w:lineRule="auto"/>
        <w:jc w:val="right"/>
        <w:rPr>
          <w:rFonts w:ascii="Times New Roman" w:hAnsi="Times New Roman"/>
          <w:sz w:val="24"/>
          <w:szCs w:val="24"/>
        </w:rPr>
      </w:pPr>
      <w:r>
        <w:rPr>
          <w:rFonts w:ascii="Times New Roman" w:hAnsi="Times New Roman"/>
          <w:sz w:val="24"/>
          <w:szCs w:val="24"/>
        </w:rPr>
        <w:lastRenderedPageBreak/>
        <w:t>2</w:t>
      </w:r>
      <w:r w:rsidR="007E77C9" w:rsidRPr="003A7637">
        <w:rPr>
          <w:rFonts w:ascii="Times New Roman" w:hAnsi="Times New Roman"/>
          <w:sz w:val="24"/>
          <w:szCs w:val="24"/>
        </w:rPr>
        <w:t xml:space="preserve">.pielikums  </w:t>
      </w:r>
    </w:p>
    <w:tbl>
      <w:tblPr>
        <w:tblpPr w:leftFromText="180" w:rightFromText="180" w:vertAnchor="text" w:horzAnchor="margin" w:tblpXSpec="outside" w:tblpY="200"/>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76"/>
      </w:tblGrid>
      <w:tr w:rsidR="007E77C9" w:rsidRPr="0023602B" w14:paraId="48FE1DA2" w14:textId="77777777" w:rsidTr="00F1155F">
        <w:trPr>
          <w:trHeight w:val="645"/>
        </w:trPr>
        <w:tc>
          <w:tcPr>
            <w:tcW w:w="9776" w:type="dxa"/>
            <w:shd w:val="clear" w:color="auto" w:fill="E7E6E6"/>
            <w:vAlign w:val="center"/>
          </w:tcPr>
          <w:p w14:paraId="0F3D9808" w14:textId="7B5CFEFE" w:rsidR="007E77C9" w:rsidRPr="0023602B" w:rsidRDefault="00D43059" w:rsidP="0023602B">
            <w:pPr>
              <w:pStyle w:val="Heading4"/>
              <w:spacing w:line="240" w:lineRule="auto"/>
              <w:jc w:val="center"/>
              <w:rPr>
                <w:rFonts w:ascii="Times New Roman" w:hAnsi="Times New Roman"/>
                <w:b/>
                <w:i w:val="0"/>
                <w:sz w:val="24"/>
                <w:szCs w:val="24"/>
              </w:rPr>
            </w:pPr>
            <w:r>
              <w:rPr>
                <w:rFonts w:ascii="Times New Roman" w:hAnsi="Times New Roman"/>
                <w:b/>
                <w:i w:val="0"/>
                <w:color w:val="auto"/>
                <w:sz w:val="24"/>
                <w:szCs w:val="24"/>
              </w:rPr>
              <w:t>Investīciju p</w:t>
            </w:r>
            <w:r w:rsidR="007E77C9" w:rsidRPr="0023602B">
              <w:rPr>
                <w:rFonts w:ascii="Times New Roman" w:hAnsi="Times New Roman"/>
                <w:b/>
                <w:i w:val="0"/>
                <w:color w:val="auto"/>
                <w:sz w:val="24"/>
                <w:szCs w:val="24"/>
              </w:rPr>
              <w:t>rojekta budžeta kopsavilkums</w:t>
            </w:r>
          </w:p>
        </w:tc>
      </w:tr>
    </w:tbl>
    <w:p w14:paraId="57C3A891" w14:textId="562AECF8" w:rsidR="007E77C9" w:rsidRDefault="007E77C9" w:rsidP="00D456D0">
      <w:pPr>
        <w:jc w:val="right"/>
        <w:rPr>
          <w:rFonts w:ascii="Times New Roman" w:hAnsi="Times New Roman"/>
          <w:sz w:val="24"/>
          <w:szCs w:val="24"/>
        </w:rPr>
      </w:pPr>
    </w:p>
    <w:tbl>
      <w:tblPr>
        <w:tblW w:w="96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43"/>
        <w:gridCol w:w="2276"/>
        <w:gridCol w:w="851"/>
        <w:gridCol w:w="1134"/>
        <w:gridCol w:w="992"/>
        <w:gridCol w:w="1134"/>
        <w:gridCol w:w="850"/>
        <w:gridCol w:w="571"/>
        <w:gridCol w:w="992"/>
      </w:tblGrid>
      <w:tr w:rsidR="00BD1ECB" w14:paraId="2AC4644E" w14:textId="77777777" w:rsidTr="00F1155F">
        <w:trPr>
          <w:trHeight w:val="578"/>
        </w:trPr>
        <w:tc>
          <w:tcPr>
            <w:tcW w:w="843" w:type="dxa"/>
            <w:vMerge w:val="restart"/>
            <w:tcBorders>
              <w:top w:val="single" w:sz="4" w:space="0" w:color="auto"/>
              <w:left w:val="single" w:sz="4" w:space="0" w:color="auto"/>
              <w:bottom w:val="single" w:sz="4" w:space="0" w:color="auto"/>
              <w:right w:val="single" w:sz="4" w:space="0" w:color="auto"/>
            </w:tcBorders>
            <w:vAlign w:val="center"/>
            <w:hideMark/>
          </w:tcPr>
          <w:p w14:paraId="1192EAFF"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Kods</w:t>
            </w:r>
          </w:p>
        </w:tc>
        <w:tc>
          <w:tcPr>
            <w:tcW w:w="2276" w:type="dxa"/>
            <w:vMerge w:val="restart"/>
            <w:tcBorders>
              <w:top w:val="single" w:sz="4" w:space="0" w:color="auto"/>
              <w:left w:val="single" w:sz="4" w:space="0" w:color="auto"/>
              <w:bottom w:val="single" w:sz="4" w:space="0" w:color="auto"/>
              <w:right w:val="single" w:sz="4" w:space="0" w:color="auto"/>
            </w:tcBorders>
            <w:vAlign w:val="center"/>
            <w:hideMark/>
          </w:tcPr>
          <w:p w14:paraId="4C4DE332" w14:textId="77777777" w:rsidR="00BD1ECB" w:rsidRDefault="00BD1ECB">
            <w:pPr>
              <w:spacing w:after="0" w:line="240" w:lineRule="auto"/>
              <w:jc w:val="center"/>
              <w:rPr>
                <w:rFonts w:ascii="Times New Roman" w:hAnsi="Times New Roman"/>
                <w:b/>
                <w:bCs/>
                <w:sz w:val="24"/>
                <w:szCs w:val="24"/>
              </w:rPr>
            </w:pPr>
            <w:r>
              <w:rPr>
                <w:rFonts w:ascii="Times New Roman" w:hAnsi="Times New Roman"/>
                <w:b/>
                <w:bCs/>
                <w:sz w:val="24"/>
                <w:szCs w:val="24"/>
              </w:rPr>
              <w:t>Izmaksu pozīcijas nosaukums*</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397380A" w14:textId="77777777" w:rsidR="00BD1ECB" w:rsidRDefault="00BD1ECB">
            <w:pPr>
              <w:spacing w:after="0" w:line="240" w:lineRule="auto"/>
              <w:jc w:val="center"/>
              <w:rPr>
                <w:rFonts w:ascii="Times New Roman" w:hAnsi="Times New Roman"/>
                <w:b/>
                <w:sz w:val="20"/>
                <w:szCs w:val="20"/>
              </w:rPr>
            </w:pPr>
            <w:proofErr w:type="spellStart"/>
            <w:r>
              <w:rPr>
                <w:rFonts w:ascii="Times New Roman" w:hAnsi="Times New Roman"/>
                <w:b/>
                <w:sz w:val="20"/>
                <w:szCs w:val="20"/>
              </w:rPr>
              <w:t>Dau-dzums</w:t>
            </w:r>
            <w:proofErr w:type="spellEnd"/>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B4DA076"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Mēr-vienība ***</w:t>
            </w:r>
          </w:p>
        </w:tc>
        <w:tc>
          <w:tcPr>
            <w:tcW w:w="992" w:type="dxa"/>
            <w:vMerge w:val="restart"/>
            <w:tcBorders>
              <w:top w:val="single" w:sz="4" w:space="0" w:color="auto"/>
              <w:left w:val="single" w:sz="4" w:space="0" w:color="auto"/>
              <w:bottom w:val="single" w:sz="4" w:space="0" w:color="auto"/>
              <w:right w:val="single" w:sz="4" w:space="0" w:color="auto"/>
            </w:tcBorders>
            <w:vAlign w:val="center"/>
            <w:hideMark/>
          </w:tcPr>
          <w:p w14:paraId="6C11BDFC"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Projekta darbības Nr.</w:t>
            </w:r>
          </w:p>
        </w:tc>
        <w:tc>
          <w:tcPr>
            <w:tcW w:w="1134" w:type="dxa"/>
            <w:vMerge w:val="restart"/>
            <w:tcBorders>
              <w:top w:val="single" w:sz="4" w:space="0" w:color="auto"/>
              <w:left w:val="single" w:sz="4" w:space="0" w:color="auto"/>
              <w:right w:val="single" w:sz="4" w:space="0" w:color="auto"/>
            </w:tcBorders>
            <w:vAlign w:val="center"/>
            <w:hideMark/>
          </w:tcPr>
          <w:p w14:paraId="7FB254C5"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Izmaksas</w:t>
            </w:r>
          </w:p>
        </w:tc>
        <w:tc>
          <w:tcPr>
            <w:tcW w:w="1421" w:type="dxa"/>
            <w:gridSpan w:val="2"/>
            <w:tcBorders>
              <w:top w:val="single" w:sz="4" w:space="0" w:color="auto"/>
              <w:left w:val="single" w:sz="4" w:space="0" w:color="auto"/>
              <w:bottom w:val="single" w:sz="4" w:space="0" w:color="auto"/>
              <w:right w:val="single" w:sz="4" w:space="0" w:color="auto"/>
            </w:tcBorders>
            <w:vAlign w:val="center"/>
            <w:hideMark/>
          </w:tcPr>
          <w:p w14:paraId="776AFCE1"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KOPĀ</w:t>
            </w:r>
          </w:p>
        </w:tc>
        <w:tc>
          <w:tcPr>
            <w:tcW w:w="992" w:type="dxa"/>
            <w:vMerge w:val="restart"/>
            <w:tcBorders>
              <w:top w:val="single" w:sz="4" w:space="0" w:color="auto"/>
              <w:left w:val="single" w:sz="4" w:space="0" w:color="auto"/>
              <w:right w:val="single" w:sz="4" w:space="0" w:color="auto"/>
            </w:tcBorders>
            <w:vAlign w:val="center"/>
            <w:hideMark/>
          </w:tcPr>
          <w:p w14:paraId="5E74328E" w14:textId="7C26ECE2" w:rsidR="00BD1ECB" w:rsidRDefault="00BD1ECB">
            <w:pPr>
              <w:spacing w:after="0" w:line="240" w:lineRule="auto"/>
              <w:jc w:val="center"/>
              <w:rPr>
                <w:rFonts w:ascii="Times New Roman" w:hAnsi="Times New Roman"/>
                <w:b/>
                <w:sz w:val="24"/>
                <w:szCs w:val="24"/>
              </w:rPr>
            </w:pPr>
            <w:r>
              <w:rPr>
                <w:rFonts w:ascii="Times New Roman" w:hAnsi="Times New Roman"/>
                <w:b/>
                <w:sz w:val="24"/>
                <w:szCs w:val="24"/>
              </w:rPr>
              <w:t>t.sk. PVN ****</w:t>
            </w:r>
          </w:p>
        </w:tc>
      </w:tr>
      <w:tr w:rsidR="00BD1ECB" w14:paraId="2FF43270" w14:textId="77777777" w:rsidTr="00F1155F">
        <w:trPr>
          <w:trHeight w:val="306"/>
        </w:trPr>
        <w:tc>
          <w:tcPr>
            <w:tcW w:w="843" w:type="dxa"/>
            <w:vMerge/>
            <w:tcBorders>
              <w:top w:val="single" w:sz="4" w:space="0" w:color="auto"/>
              <w:left w:val="single" w:sz="4" w:space="0" w:color="auto"/>
              <w:bottom w:val="single" w:sz="4" w:space="0" w:color="auto"/>
              <w:right w:val="single" w:sz="4" w:space="0" w:color="auto"/>
            </w:tcBorders>
            <w:vAlign w:val="center"/>
            <w:hideMark/>
          </w:tcPr>
          <w:p w14:paraId="4B48BB55" w14:textId="77777777" w:rsidR="00BD1ECB" w:rsidRDefault="00BD1ECB">
            <w:pPr>
              <w:spacing w:after="0" w:line="240" w:lineRule="auto"/>
              <w:rPr>
                <w:rFonts w:ascii="Times New Roman" w:hAnsi="Times New Roman"/>
                <w:b/>
                <w:bCs/>
                <w:sz w:val="24"/>
                <w:szCs w:val="24"/>
              </w:rPr>
            </w:pPr>
          </w:p>
        </w:tc>
        <w:tc>
          <w:tcPr>
            <w:tcW w:w="2276" w:type="dxa"/>
            <w:vMerge/>
            <w:tcBorders>
              <w:top w:val="single" w:sz="4" w:space="0" w:color="auto"/>
              <w:left w:val="single" w:sz="4" w:space="0" w:color="auto"/>
              <w:bottom w:val="single" w:sz="4" w:space="0" w:color="auto"/>
              <w:right w:val="single" w:sz="4" w:space="0" w:color="auto"/>
            </w:tcBorders>
            <w:vAlign w:val="center"/>
            <w:hideMark/>
          </w:tcPr>
          <w:p w14:paraId="40479228" w14:textId="77777777" w:rsidR="00BD1ECB" w:rsidRDefault="00BD1ECB">
            <w:pPr>
              <w:spacing w:after="0" w:line="240" w:lineRule="auto"/>
              <w:rPr>
                <w:rFonts w:ascii="Times New Roman" w:hAnsi="Times New Roman"/>
                <w:b/>
                <w:bCs/>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2E99DA" w14:textId="77777777" w:rsidR="00BD1ECB" w:rsidRDefault="00BD1ECB">
            <w:pPr>
              <w:spacing w:after="0" w:line="240" w:lineRule="auto"/>
              <w:rPr>
                <w:rFonts w:ascii="Times New Roman" w:hAnsi="Times New Roman"/>
                <w:b/>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12953" w14:textId="77777777" w:rsidR="00BD1ECB" w:rsidRDefault="00BD1ECB">
            <w:pPr>
              <w:spacing w:after="0" w:line="240" w:lineRule="auto"/>
              <w:rPr>
                <w:rFonts w:ascii="Times New Roman" w:hAnsi="Times New Roman"/>
                <w:b/>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2B02A2" w14:textId="77777777" w:rsidR="00BD1ECB" w:rsidRDefault="00BD1ECB">
            <w:pPr>
              <w:spacing w:after="0" w:line="240" w:lineRule="auto"/>
              <w:rPr>
                <w:rFonts w:ascii="Times New Roman" w:hAnsi="Times New Roman"/>
                <w:b/>
                <w:sz w:val="20"/>
                <w:szCs w:val="20"/>
              </w:rPr>
            </w:pPr>
          </w:p>
        </w:tc>
        <w:tc>
          <w:tcPr>
            <w:tcW w:w="1134" w:type="dxa"/>
            <w:vMerge/>
            <w:tcBorders>
              <w:left w:val="single" w:sz="4" w:space="0" w:color="auto"/>
              <w:bottom w:val="single" w:sz="4" w:space="0" w:color="auto"/>
              <w:right w:val="single" w:sz="4" w:space="0" w:color="auto"/>
            </w:tcBorders>
            <w:vAlign w:val="center"/>
          </w:tcPr>
          <w:p w14:paraId="5410E482" w14:textId="7939294B" w:rsidR="00BD1ECB" w:rsidRDefault="00BD1ECB">
            <w:pPr>
              <w:spacing w:after="0" w:line="240" w:lineRule="auto"/>
              <w:jc w:val="center"/>
              <w:rPr>
                <w:rFonts w:ascii="Times New Roman" w:hAnsi="Times New Roman"/>
                <w:b/>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14:paraId="5756CA9B"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EUR</w:t>
            </w:r>
          </w:p>
        </w:tc>
        <w:tc>
          <w:tcPr>
            <w:tcW w:w="571" w:type="dxa"/>
            <w:tcBorders>
              <w:top w:val="single" w:sz="4" w:space="0" w:color="auto"/>
              <w:left w:val="single" w:sz="4" w:space="0" w:color="auto"/>
              <w:bottom w:val="single" w:sz="4" w:space="0" w:color="auto"/>
              <w:right w:val="single" w:sz="4" w:space="0" w:color="auto"/>
            </w:tcBorders>
            <w:vAlign w:val="center"/>
            <w:hideMark/>
          </w:tcPr>
          <w:p w14:paraId="37A786C8" w14:textId="77777777" w:rsidR="00BD1ECB" w:rsidRDefault="00BD1ECB">
            <w:pPr>
              <w:spacing w:after="0" w:line="240" w:lineRule="auto"/>
              <w:jc w:val="center"/>
              <w:rPr>
                <w:rFonts w:ascii="Times New Roman" w:hAnsi="Times New Roman"/>
                <w:b/>
                <w:sz w:val="20"/>
                <w:szCs w:val="20"/>
              </w:rPr>
            </w:pPr>
            <w:r>
              <w:rPr>
                <w:rFonts w:ascii="Times New Roman" w:hAnsi="Times New Roman"/>
                <w:b/>
                <w:sz w:val="20"/>
                <w:szCs w:val="20"/>
              </w:rPr>
              <w:t>%</w:t>
            </w:r>
          </w:p>
        </w:tc>
        <w:tc>
          <w:tcPr>
            <w:tcW w:w="992" w:type="dxa"/>
            <w:vMerge/>
            <w:tcBorders>
              <w:left w:val="single" w:sz="4" w:space="0" w:color="auto"/>
              <w:bottom w:val="single" w:sz="4" w:space="0" w:color="auto"/>
              <w:right w:val="single" w:sz="4" w:space="0" w:color="auto"/>
            </w:tcBorders>
            <w:vAlign w:val="center"/>
          </w:tcPr>
          <w:p w14:paraId="30EA84C4" w14:textId="77777777" w:rsidR="00BD1ECB" w:rsidRDefault="00BD1ECB">
            <w:pPr>
              <w:spacing w:after="0" w:line="240" w:lineRule="auto"/>
              <w:jc w:val="center"/>
              <w:rPr>
                <w:rFonts w:ascii="Times New Roman" w:hAnsi="Times New Roman"/>
                <w:b/>
                <w:sz w:val="24"/>
                <w:szCs w:val="24"/>
              </w:rPr>
            </w:pPr>
          </w:p>
        </w:tc>
      </w:tr>
      <w:tr w:rsidR="00787164" w14:paraId="30E894FC" w14:textId="77777777" w:rsidTr="00F1155F">
        <w:trPr>
          <w:trHeight w:val="617"/>
        </w:trPr>
        <w:tc>
          <w:tcPr>
            <w:tcW w:w="843" w:type="dxa"/>
            <w:tcBorders>
              <w:top w:val="single" w:sz="4" w:space="0" w:color="auto"/>
              <w:left w:val="single" w:sz="4" w:space="0" w:color="auto"/>
              <w:bottom w:val="single" w:sz="4" w:space="0" w:color="auto"/>
              <w:right w:val="single" w:sz="4" w:space="0" w:color="auto"/>
            </w:tcBorders>
            <w:vAlign w:val="center"/>
            <w:hideMark/>
          </w:tcPr>
          <w:p w14:paraId="463FC75B" w14:textId="620823A3" w:rsidR="00787164" w:rsidRDefault="00787164">
            <w:pPr>
              <w:spacing w:after="0" w:line="240" w:lineRule="auto"/>
              <w:rPr>
                <w:rFonts w:ascii="Times New Roman" w:hAnsi="Times New Roman"/>
                <w:b/>
                <w:bCs/>
                <w:sz w:val="24"/>
                <w:szCs w:val="24"/>
              </w:rPr>
            </w:pPr>
            <w:r>
              <w:rPr>
                <w:rFonts w:ascii="Times New Roman" w:hAnsi="Times New Roman"/>
                <w:b/>
                <w:bCs/>
                <w:sz w:val="24"/>
                <w:szCs w:val="24"/>
              </w:rPr>
              <w:t>2.</w:t>
            </w:r>
          </w:p>
        </w:tc>
        <w:tc>
          <w:tcPr>
            <w:tcW w:w="2276" w:type="dxa"/>
            <w:tcBorders>
              <w:top w:val="single" w:sz="4" w:space="0" w:color="auto"/>
              <w:left w:val="single" w:sz="4" w:space="0" w:color="auto"/>
              <w:bottom w:val="single" w:sz="4" w:space="0" w:color="auto"/>
              <w:right w:val="single" w:sz="4" w:space="0" w:color="auto"/>
            </w:tcBorders>
            <w:vAlign w:val="center"/>
            <w:hideMark/>
          </w:tcPr>
          <w:p w14:paraId="17CFD1A4" w14:textId="189782AA" w:rsidR="00787164" w:rsidRDefault="00787164">
            <w:pPr>
              <w:spacing w:after="0" w:line="240" w:lineRule="auto"/>
              <w:rPr>
                <w:rFonts w:ascii="Times New Roman" w:hAnsi="Times New Roman"/>
                <w:b/>
                <w:bCs/>
                <w:sz w:val="24"/>
                <w:szCs w:val="24"/>
              </w:rPr>
            </w:pPr>
            <w:r>
              <w:rPr>
                <w:rFonts w:ascii="Times New Roman" w:hAnsi="Times New Roman"/>
                <w:b/>
                <w:bCs/>
                <w:sz w:val="24"/>
                <w:szCs w:val="24"/>
              </w:rPr>
              <w:t>Projekta vadības izmaksas</w:t>
            </w:r>
          </w:p>
        </w:tc>
        <w:tc>
          <w:tcPr>
            <w:tcW w:w="851" w:type="dxa"/>
            <w:tcBorders>
              <w:top w:val="single" w:sz="4" w:space="0" w:color="auto"/>
              <w:left w:val="single" w:sz="4" w:space="0" w:color="auto"/>
              <w:bottom w:val="single" w:sz="4" w:space="0" w:color="auto"/>
              <w:right w:val="single" w:sz="4" w:space="0" w:color="auto"/>
            </w:tcBorders>
          </w:tcPr>
          <w:p w14:paraId="58BA8D73"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7D16972"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7C6E6C6" w14:textId="77777777" w:rsidR="00787164" w:rsidRDefault="00787164">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749001C8" w14:textId="77777777" w:rsidR="00787164" w:rsidRDefault="00787164">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70843DF0" w14:textId="77777777" w:rsidR="00787164" w:rsidRDefault="00787164">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1C491587" w14:textId="77777777" w:rsidR="00787164" w:rsidRDefault="00787164">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3ACBA0E7" w14:textId="77777777" w:rsidR="00787164" w:rsidRDefault="00787164">
            <w:pPr>
              <w:spacing w:after="0" w:line="240" w:lineRule="auto"/>
              <w:jc w:val="center"/>
              <w:rPr>
                <w:rFonts w:ascii="Times New Roman" w:hAnsi="Times New Roman"/>
                <w:sz w:val="24"/>
                <w:szCs w:val="24"/>
              </w:rPr>
            </w:pPr>
          </w:p>
        </w:tc>
      </w:tr>
      <w:tr w:rsidR="00FF235A" w14:paraId="05994C17" w14:textId="77777777" w:rsidTr="00F1155F">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3F346EB2" w14:textId="785B5821" w:rsidR="00FF235A" w:rsidRPr="00D722EF" w:rsidRDefault="00FF235A">
            <w:pPr>
              <w:spacing w:after="0" w:line="240" w:lineRule="auto"/>
              <w:rPr>
                <w:rFonts w:ascii="Times New Roman" w:hAnsi="Times New Roman"/>
                <w:b/>
                <w:bCs/>
                <w:sz w:val="24"/>
                <w:szCs w:val="24"/>
              </w:rPr>
            </w:pPr>
            <w:r>
              <w:rPr>
                <w:rFonts w:ascii="Times New Roman" w:hAnsi="Times New Roman"/>
                <w:b/>
                <w:bCs/>
                <w:sz w:val="24"/>
                <w:szCs w:val="24"/>
              </w:rPr>
              <w:t>2.1.</w:t>
            </w:r>
          </w:p>
        </w:tc>
        <w:tc>
          <w:tcPr>
            <w:tcW w:w="2276" w:type="dxa"/>
            <w:tcBorders>
              <w:top w:val="single" w:sz="4" w:space="0" w:color="auto"/>
              <w:left w:val="single" w:sz="4" w:space="0" w:color="auto"/>
              <w:bottom w:val="single" w:sz="4" w:space="0" w:color="auto"/>
              <w:right w:val="single" w:sz="4" w:space="0" w:color="auto"/>
            </w:tcBorders>
            <w:vAlign w:val="center"/>
          </w:tcPr>
          <w:p w14:paraId="5987789B" w14:textId="1B5135D5" w:rsidR="00FF235A" w:rsidRPr="00D722EF" w:rsidRDefault="00FF235A" w:rsidP="00D722EF">
            <w:pPr>
              <w:rPr>
                <w:rFonts w:ascii="Times New Roman" w:hAnsi="Times New Roman"/>
                <w:iCs/>
                <w:sz w:val="20"/>
                <w:szCs w:val="20"/>
              </w:rPr>
            </w:pPr>
            <w:r>
              <w:rPr>
                <w:rFonts w:ascii="Times New Roman" w:hAnsi="Times New Roman"/>
                <w:iCs/>
                <w:sz w:val="20"/>
                <w:szCs w:val="20"/>
              </w:rPr>
              <w:t>Projekta vadības personāla atlīdzības izmaksas</w:t>
            </w:r>
          </w:p>
        </w:tc>
        <w:tc>
          <w:tcPr>
            <w:tcW w:w="851" w:type="dxa"/>
            <w:tcBorders>
              <w:top w:val="single" w:sz="4" w:space="0" w:color="auto"/>
              <w:left w:val="single" w:sz="4" w:space="0" w:color="auto"/>
              <w:bottom w:val="single" w:sz="4" w:space="0" w:color="auto"/>
              <w:right w:val="single" w:sz="4" w:space="0" w:color="auto"/>
            </w:tcBorders>
          </w:tcPr>
          <w:p w14:paraId="3D2AB943" w14:textId="77777777" w:rsidR="00FF235A" w:rsidRDefault="00FF235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B1208D9" w14:textId="77777777" w:rsidR="00FF235A" w:rsidRDefault="00FF235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EA2793" w14:textId="77777777" w:rsidR="00FF235A" w:rsidRDefault="00FF235A">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AFD1BD3" w14:textId="77777777" w:rsidR="00FF235A" w:rsidRDefault="00FF235A">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6B215D5E" w14:textId="77777777" w:rsidR="00FF235A" w:rsidRDefault="00FF235A">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7A07D8AE" w14:textId="77777777" w:rsidR="00FF235A" w:rsidRDefault="00FF235A">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A107D08" w14:textId="77777777" w:rsidR="00FF235A" w:rsidRDefault="00FF235A">
            <w:pPr>
              <w:spacing w:after="0" w:line="240" w:lineRule="auto"/>
              <w:jc w:val="center"/>
              <w:rPr>
                <w:rFonts w:ascii="Times New Roman" w:hAnsi="Times New Roman"/>
                <w:sz w:val="24"/>
                <w:szCs w:val="24"/>
              </w:rPr>
            </w:pPr>
          </w:p>
        </w:tc>
      </w:tr>
      <w:tr w:rsidR="00D722EF" w14:paraId="4068DCA0" w14:textId="77777777" w:rsidTr="00F1155F">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68DB1EF6" w14:textId="2FA0094B" w:rsidR="00D722EF" w:rsidRPr="00D722EF" w:rsidRDefault="00D722EF">
            <w:pPr>
              <w:spacing w:after="0" w:line="240" w:lineRule="auto"/>
              <w:rPr>
                <w:rFonts w:ascii="Times New Roman" w:hAnsi="Times New Roman"/>
                <w:b/>
                <w:bCs/>
                <w:sz w:val="24"/>
                <w:szCs w:val="24"/>
              </w:rPr>
            </w:pPr>
            <w:r w:rsidRPr="00D722EF">
              <w:rPr>
                <w:rFonts w:ascii="Times New Roman" w:hAnsi="Times New Roman"/>
                <w:b/>
                <w:bCs/>
                <w:sz w:val="24"/>
                <w:szCs w:val="24"/>
              </w:rPr>
              <w:t>2.1.</w:t>
            </w:r>
            <w:r w:rsidR="00FF235A">
              <w:rPr>
                <w:rFonts w:ascii="Times New Roman" w:hAnsi="Times New Roman"/>
                <w:b/>
                <w:bCs/>
                <w:sz w:val="24"/>
                <w:szCs w:val="24"/>
              </w:rPr>
              <w:t>1.</w:t>
            </w:r>
          </w:p>
        </w:tc>
        <w:tc>
          <w:tcPr>
            <w:tcW w:w="2276" w:type="dxa"/>
            <w:tcBorders>
              <w:top w:val="single" w:sz="4" w:space="0" w:color="auto"/>
              <w:left w:val="single" w:sz="4" w:space="0" w:color="auto"/>
              <w:bottom w:val="single" w:sz="4" w:space="0" w:color="auto"/>
              <w:right w:val="single" w:sz="4" w:space="0" w:color="auto"/>
            </w:tcBorders>
            <w:vAlign w:val="center"/>
          </w:tcPr>
          <w:p w14:paraId="06E453BE" w14:textId="77777777" w:rsidR="00D722EF" w:rsidRPr="00D722EF" w:rsidRDefault="00D722EF" w:rsidP="00D722EF">
            <w:pPr>
              <w:rPr>
                <w:rFonts w:ascii="Times New Roman" w:hAnsi="Times New Roman"/>
                <w:iCs/>
                <w:sz w:val="20"/>
                <w:szCs w:val="20"/>
              </w:rPr>
            </w:pPr>
            <w:r w:rsidRPr="00D722EF">
              <w:rPr>
                <w:rFonts w:ascii="Times New Roman" w:hAnsi="Times New Roman"/>
                <w:iCs/>
                <w:sz w:val="20"/>
                <w:szCs w:val="20"/>
              </w:rPr>
              <w:t xml:space="preserve">Projekta vadības personāla atlīdzības izmaksas (darba līgumi) </w:t>
            </w:r>
          </w:p>
          <w:p w14:paraId="006D5959" w14:textId="4683C5C2" w:rsidR="00D722EF" w:rsidRPr="00D722EF" w:rsidRDefault="00D722EF" w:rsidP="00D722EF">
            <w:pPr>
              <w:rPr>
                <w:rFonts w:ascii="Times New Roman" w:hAnsi="Times New Roman"/>
                <w:i/>
                <w:iCs/>
                <w:color w:val="0070C0"/>
                <w:sz w:val="20"/>
                <w:szCs w:val="20"/>
                <w:u w:val="single"/>
              </w:rPr>
            </w:pPr>
            <w:r w:rsidRPr="00D722EF">
              <w:rPr>
                <w:rFonts w:ascii="Times New Roman" w:hAnsi="Times New Roman"/>
                <w:i/>
                <w:iCs/>
                <w:color w:val="0070C0"/>
                <w:sz w:val="20"/>
                <w:szCs w:val="20"/>
                <w:u w:val="single"/>
              </w:rPr>
              <w:t xml:space="preserve">MK noteikumu </w:t>
            </w:r>
            <w:r w:rsidR="00711CAF">
              <w:rPr>
                <w:rFonts w:ascii="Times New Roman" w:hAnsi="Times New Roman"/>
                <w:i/>
                <w:iCs/>
                <w:color w:val="0070C0"/>
                <w:sz w:val="20"/>
                <w:szCs w:val="20"/>
                <w:u w:val="single"/>
              </w:rPr>
              <w:t>31</w:t>
            </w:r>
            <w:r w:rsidRPr="00D722EF">
              <w:rPr>
                <w:rFonts w:ascii="Times New Roman" w:hAnsi="Times New Roman"/>
                <w:i/>
                <w:iCs/>
                <w:color w:val="0070C0"/>
                <w:sz w:val="20"/>
                <w:szCs w:val="20"/>
                <w:u w:val="single"/>
              </w:rPr>
              <w:t>.punkts .</w:t>
            </w:r>
          </w:p>
          <w:p w14:paraId="7E095D15" w14:textId="77777777" w:rsidR="00D722EF" w:rsidRPr="00D722EF" w:rsidRDefault="00D722EF" w:rsidP="00D722EF">
            <w:pPr>
              <w:pStyle w:val="tv213"/>
              <w:spacing w:before="0" w:beforeAutospacing="0" w:after="0" w:afterAutospacing="0"/>
              <w:jc w:val="both"/>
              <w:rPr>
                <w:rFonts w:eastAsiaTheme="minorHAnsi"/>
                <w:i/>
                <w:iCs/>
                <w:color w:val="0070C0"/>
                <w:sz w:val="20"/>
                <w:szCs w:val="20"/>
                <w:lang w:eastAsia="en-US"/>
              </w:rPr>
            </w:pPr>
            <w:r w:rsidRPr="00D722EF">
              <w:rPr>
                <w:rFonts w:eastAsiaTheme="minorHAnsi"/>
                <w:i/>
                <w:iCs/>
                <w:color w:val="0070C0"/>
                <w:sz w:val="20"/>
                <w:szCs w:val="20"/>
                <w:lang w:eastAsia="en-US"/>
              </w:rPr>
              <w:t>Attiecināmas finansējuma saņēmēja projekta vadības personāla atlīdzības izmaksas, kas radušās uz darba līguma pamata, tai skaitā normatīvajos aktos noteiktās piemaksas un nodokļi, šādā apmērā:</w:t>
            </w:r>
          </w:p>
          <w:p w14:paraId="4844DFD9" w14:textId="77777777" w:rsidR="00D722EF" w:rsidRPr="00D722EF" w:rsidRDefault="00D722EF" w:rsidP="00D722EF">
            <w:pPr>
              <w:pStyle w:val="tv213"/>
              <w:numPr>
                <w:ilvl w:val="0"/>
                <w:numId w:val="17"/>
              </w:numPr>
              <w:spacing w:before="0" w:beforeAutospacing="0" w:after="0" w:afterAutospacing="0"/>
              <w:ind w:left="175" w:hanging="141"/>
              <w:jc w:val="both"/>
              <w:rPr>
                <w:rFonts w:eastAsiaTheme="minorHAnsi"/>
                <w:i/>
                <w:iCs/>
                <w:color w:val="0070C0"/>
                <w:sz w:val="20"/>
                <w:szCs w:val="20"/>
                <w:lang w:eastAsia="en-US"/>
              </w:rPr>
            </w:pPr>
            <w:r w:rsidRPr="00D722EF">
              <w:rPr>
                <w:rFonts w:eastAsiaTheme="minorHAnsi"/>
                <w:i/>
                <w:iCs/>
                <w:color w:val="0070C0"/>
                <w:sz w:val="20"/>
                <w:szCs w:val="20"/>
                <w:lang w:eastAsia="en-US"/>
              </w:rPr>
              <w:t>ja projekta tiešās attiecināmās izmaksas ir 5 000 000 euro vai lielākas – nepārsniedzot 56 580 euro gadā</w:t>
            </w:r>
          </w:p>
          <w:p w14:paraId="393FB675" w14:textId="12EDE3FD" w:rsidR="00D722EF" w:rsidRPr="00FF235A" w:rsidRDefault="00D722EF" w:rsidP="00D722EF">
            <w:pPr>
              <w:pStyle w:val="tv213"/>
              <w:numPr>
                <w:ilvl w:val="0"/>
                <w:numId w:val="17"/>
              </w:numPr>
              <w:spacing w:before="0" w:beforeAutospacing="0" w:after="0" w:afterAutospacing="0"/>
              <w:ind w:left="175" w:hanging="141"/>
              <w:jc w:val="both"/>
              <w:rPr>
                <w:rFonts w:eastAsiaTheme="minorHAnsi"/>
                <w:i/>
                <w:iCs/>
                <w:color w:val="0070C0"/>
                <w:sz w:val="20"/>
                <w:szCs w:val="20"/>
                <w:lang w:eastAsia="en-US"/>
              </w:rPr>
            </w:pPr>
            <w:r w:rsidRPr="00D722EF">
              <w:rPr>
                <w:rFonts w:eastAsiaTheme="minorHAnsi"/>
                <w:i/>
                <w:iCs/>
                <w:color w:val="0070C0"/>
                <w:sz w:val="20"/>
                <w:szCs w:val="20"/>
                <w:lang w:eastAsia="en-US"/>
              </w:rPr>
              <w:t>ja projekta tiešās attiecināmās izmaksas ir mazākas par 5 000 000 euro, ierobežojumu aprēķina ar minimālo izmaksu bāzi 24 426 euro gadā, pieskaitot 0,64 procentus no projekta tiešajām attiecināmajām izmaksām, bet neieskaitot projekta vadības personāla izmaksas</w:t>
            </w:r>
            <w:r w:rsidR="00FF235A">
              <w:rPr>
                <w:rFonts w:eastAsiaTheme="minorHAnsi"/>
                <w:i/>
                <w:iCs/>
                <w:color w:val="0070C0"/>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tcPr>
          <w:p w14:paraId="5C478057"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3E1381A4"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6149F9"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5F7D51"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2577E8B"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619E6679"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14CE10D8" w14:textId="77777777" w:rsidR="00D722EF" w:rsidRDefault="00D722EF">
            <w:pPr>
              <w:spacing w:after="0" w:line="240" w:lineRule="auto"/>
              <w:jc w:val="center"/>
              <w:rPr>
                <w:rFonts w:ascii="Times New Roman" w:hAnsi="Times New Roman"/>
                <w:sz w:val="24"/>
                <w:szCs w:val="24"/>
              </w:rPr>
            </w:pPr>
          </w:p>
        </w:tc>
      </w:tr>
      <w:tr w:rsidR="00D722EF" w14:paraId="0E4A7EC9" w14:textId="77777777" w:rsidTr="00F1155F">
        <w:trPr>
          <w:trHeight w:val="617"/>
        </w:trPr>
        <w:tc>
          <w:tcPr>
            <w:tcW w:w="843" w:type="dxa"/>
            <w:tcBorders>
              <w:top w:val="single" w:sz="4" w:space="0" w:color="auto"/>
              <w:left w:val="single" w:sz="4" w:space="0" w:color="auto"/>
              <w:bottom w:val="single" w:sz="4" w:space="0" w:color="auto"/>
              <w:right w:val="single" w:sz="4" w:space="0" w:color="auto"/>
            </w:tcBorders>
            <w:vAlign w:val="center"/>
          </w:tcPr>
          <w:p w14:paraId="2680254F" w14:textId="6B299CA9" w:rsidR="00D722EF" w:rsidRDefault="00FF235A">
            <w:pPr>
              <w:spacing w:after="0" w:line="240" w:lineRule="auto"/>
              <w:rPr>
                <w:rFonts w:ascii="Times New Roman" w:hAnsi="Times New Roman"/>
                <w:b/>
                <w:bCs/>
                <w:sz w:val="24"/>
                <w:szCs w:val="24"/>
              </w:rPr>
            </w:pPr>
            <w:r>
              <w:rPr>
                <w:rFonts w:ascii="Times New Roman" w:hAnsi="Times New Roman"/>
                <w:b/>
                <w:bCs/>
                <w:sz w:val="24"/>
                <w:szCs w:val="24"/>
              </w:rPr>
              <w:t>2.1.2.</w:t>
            </w:r>
          </w:p>
        </w:tc>
        <w:tc>
          <w:tcPr>
            <w:tcW w:w="2276" w:type="dxa"/>
            <w:tcBorders>
              <w:top w:val="single" w:sz="4" w:space="0" w:color="auto"/>
              <w:left w:val="single" w:sz="4" w:space="0" w:color="auto"/>
              <w:bottom w:val="single" w:sz="4" w:space="0" w:color="auto"/>
              <w:right w:val="single" w:sz="4" w:space="0" w:color="auto"/>
            </w:tcBorders>
            <w:vAlign w:val="center"/>
          </w:tcPr>
          <w:p w14:paraId="71076069" w14:textId="77777777" w:rsidR="00711CAF" w:rsidRDefault="00711CAF" w:rsidP="00711CAF">
            <w:pPr>
              <w:rPr>
                <w:rFonts w:ascii="Times New Roman" w:hAnsi="Times New Roman"/>
                <w:iCs/>
                <w:sz w:val="20"/>
                <w:szCs w:val="20"/>
              </w:rPr>
            </w:pPr>
            <w:r>
              <w:rPr>
                <w:rFonts w:ascii="Times New Roman" w:hAnsi="Times New Roman"/>
                <w:iCs/>
                <w:sz w:val="20"/>
                <w:szCs w:val="20"/>
              </w:rPr>
              <w:t>Projekta vadības personāla atlīdzības izmaksas (uzņēmuma (pakalpojuma) līgumi)</w:t>
            </w:r>
          </w:p>
          <w:p w14:paraId="430A8B57" w14:textId="288E0255" w:rsidR="00711CAF" w:rsidRDefault="00711CAF" w:rsidP="00711CAF">
            <w:pPr>
              <w:rPr>
                <w:rFonts w:ascii="Times New Roman" w:hAnsi="Times New Roman"/>
                <w:i/>
                <w:iCs/>
                <w:color w:val="0070C0"/>
                <w:sz w:val="20"/>
                <w:szCs w:val="20"/>
                <w:u w:val="single"/>
              </w:rPr>
            </w:pPr>
            <w:r>
              <w:rPr>
                <w:rFonts w:ascii="Times New Roman" w:hAnsi="Times New Roman"/>
                <w:i/>
                <w:iCs/>
                <w:color w:val="0070C0"/>
                <w:sz w:val="20"/>
                <w:szCs w:val="20"/>
                <w:u w:val="single"/>
              </w:rPr>
              <w:t>MK noteikumu 31.punkts .</w:t>
            </w:r>
          </w:p>
          <w:p w14:paraId="0690515D" w14:textId="77777777" w:rsidR="00711CAF" w:rsidRDefault="00711CAF" w:rsidP="00711CAF">
            <w:pPr>
              <w:pStyle w:val="tv213"/>
              <w:spacing w:before="0" w:beforeAutospacing="0" w:after="0" w:afterAutospacing="0"/>
              <w:jc w:val="both"/>
              <w:rPr>
                <w:rFonts w:eastAsiaTheme="minorHAnsi"/>
                <w:i/>
                <w:iCs/>
                <w:color w:val="0070C0"/>
                <w:sz w:val="20"/>
                <w:szCs w:val="20"/>
                <w:lang w:eastAsia="en-US"/>
              </w:rPr>
            </w:pPr>
            <w:r>
              <w:rPr>
                <w:rFonts w:eastAsiaTheme="minorHAnsi"/>
                <w:i/>
                <w:iCs/>
                <w:color w:val="0070C0"/>
                <w:sz w:val="20"/>
                <w:szCs w:val="20"/>
                <w:lang w:eastAsia="en-US"/>
              </w:rPr>
              <w:lastRenderedPageBreak/>
              <w:t>Attiecināmas finansējuma saņēmēja projekta vadības personāla atlīdzības izmaksas, kas radušās uz uzņēmuma (pakalpojuma) līguma pamata, tai skaitā normatīvajos aktos noteiktās piemaksas un nodokļi, šādā apmērā:</w:t>
            </w:r>
          </w:p>
          <w:p w14:paraId="698E1E92" w14:textId="77777777" w:rsidR="00711CAF" w:rsidRDefault="00711CAF" w:rsidP="00711CAF">
            <w:pPr>
              <w:pStyle w:val="tv213"/>
              <w:numPr>
                <w:ilvl w:val="0"/>
                <w:numId w:val="19"/>
              </w:numPr>
              <w:spacing w:before="0" w:beforeAutospacing="0" w:after="0" w:afterAutospacing="0"/>
              <w:ind w:left="317" w:hanging="317"/>
              <w:jc w:val="both"/>
              <w:rPr>
                <w:rFonts w:eastAsiaTheme="minorHAnsi"/>
                <w:i/>
                <w:iCs/>
                <w:color w:val="0070C0"/>
                <w:sz w:val="20"/>
                <w:szCs w:val="20"/>
                <w:lang w:eastAsia="en-US"/>
              </w:rPr>
            </w:pPr>
            <w:r>
              <w:rPr>
                <w:rFonts w:eastAsiaTheme="minorHAnsi"/>
                <w:i/>
                <w:iCs/>
                <w:color w:val="0070C0"/>
                <w:sz w:val="20"/>
                <w:szCs w:val="20"/>
                <w:lang w:eastAsia="en-US"/>
              </w:rPr>
              <w:t>ja projekta tiešās attiecināmās izmaksas ir 5 000 000 euro vai lielākas – nepārsniedzot 56 580 euro gadā</w:t>
            </w:r>
          </w:p>
          <w:p w14:paraId="0C37B350" w14:textId="77777777" w:rsidR="00711CAF" w:rsidRDefault="00711CAF" w:rsidP="00711CAF">
            <w:pPr>
              <w:pStyle w:val="tv213"/>
              <w:numPr>
                <w:ilvl w:val="0"/>
                <w:numId w:val="19"/>
              </w:numPr>
              <w:spacing w:before="0" w:beforeAutospacing="0" w:after="0" w:afterAutospacing="0"/>
              <w:ind w:left="317" w:hanging="317"/>
              <w:jc w:val="both"/>
              <w:rPr>
                <w:rFonts w:eastAsiaTheme="minorHAnsi"/>
                <w:i/>
                <w:iCs/>
                <w:color w:val="0070C0"/>
                <w:sz w:val="20"/>
                <w:szCs w:val="20"/>
                <w:lang w:eastAsia="en-US"/>
              </w:rPr>
            </w:pPr>
            <w:r>
              <w:rPr>
                <w:rFonts w:eastAsiaTheme="minorHAnsi"/>
                <w:i/>
                <w:iCs/>
                <w:color w:val="0070C0"/>
                <w:sz w:val="20"/>
                <w:szCs w:val="20"/>
                <w:lang w:eastAsia="en-US"/>
              </w:rPr>
              <w:t>ja projekta tiešās attiecināmās izmaksas ir mazākas par 5 000 000 euro, ierobežojumu aprēķina ar minimālo izmaksu bāzi 24 426 euro gadā, pieskaitot 0,64 procentus no projekta tiešajām attiecināmajām izmaksām, bet neieskaitot projekta vadības personāla izmaksas;</w:t>
            </w:r>
          </w:p>
          <w:p w14:paraId="1D23FE06" w14:textId="77777777" w:rsidR="00D722EF" w:rsidRDefault="00D722EF">
            <w:pPr>
              <w:spacing w:after="0" w:line="240" w:lineRule="auto"/>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08D4FA1C"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D8BB40C"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23873330" w14:textId="77777777" w:rsidR="00D722EF" w:rsidRDefault="00D722EF">
            <w:pPr>
              <w:spacing w:after="0" w:line="240" w:lineRule="auto"/>
              <w:jc w:val="center"/>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14C3719C" w14:textId="77777777" w:rsidR="00D722EF" w:rsidRDefault="00D722EF">
            <w:pPr>
              <w:spacing w:after="0" w:line="240" w:lineRule="auto"/>
              <w:jc w:val="center"/>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28EA37DA" w14:textId="77777777" w:rsidR="00D722EF" w:rsidRDefault="00D722EF">
            <w:pPr>
              <w:spacing w:after="0" w:line="240" w:lineRule="auto"/>
              <w:jc w:val="center"/>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3C6D794B" w14:textId="77777777" w:rsidR="00D722EF" w:rsidRDefault="00D722EF">
            <w:pPr>
              <w:spacing w:after="0" w:line="240" w:lineRule="auto"/>
              <w:jc w:val="center"/>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4ED2F695" w14:textId="77777777" w:rsidR="00D722EF" w:rsidRDefault="00D722EF">
            <w:pPr>
              <w:spacing w:after="0" w:line="240" w:lineRule="auto"/>
              <w:jc w:val="center"/>
              <w:rPr>
                <w:rFonts w:ascii="Times New Roman" w:hAnsi="Times New Roman"/>
                <w:sz w:val="24"/>
                <w:szCs w:val="24"/>
              </w:rPr>
            </w:pPr>
          </w:p>
        </w:tc>
      </w:tr>
      <w:tr w:rsidR="00787164" w14:paraId="42335C33" w14:textId="77777777" w:rsidTr="00F1155F">
        <w:tc>
          <w:tcPr>
            <w:tcW w:w="843" w:type="dxa"/>
            <w:tcBorders>
              <w:top w:val="single" w:sz="4" w:space="0" w:color="auto"/>
              <w:left w:val="single" w:sz="4" w:space="0" w:color="auto"/>
              <w:bottom w:val="single" w:sz="4" w:space="0" w:color="auto"/>
              <w:right w:val="single" w:sz="4" w:space="0" w:color="auto"/>
            </w:tcBorders>
            <w:vAlign w:val="center"/>
            <w:hideMark/>
          </w:tcPr>
          <w:p w14:paraId="2CFFC511" w14:textId="6DCBA0FE" w:rsidR="00787164" w:rsidRDefault="00621AFA">
            <w:pPr>
              <w:spacing w:after="0" w:line="240" w:lineRule="auto"/>
              <w:rPr>
                <w:rFonts w:ascii="Times New Roman" w:hAnsi="Times New Roman"/>
                <w:b/>
                <w:bCs/>
                <w:sz w:val="24"/>
                <w:szCs w:val="24"/>
              </w:rPr>
            </w:pPr>
            <w:r>
              <w:rPr>
                <w:rFonts w:ascii="Times New Roman" w:hAnsi="Times New Roman"/>
                <w:b/>
                <w:bCs/>
                <w:sz w:val="24"/>
                <w:szCs w:val="24"/>
              </w:rPr>
              <w:t>3</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AD30CA6" w14:textId="77777777" w:rsidR="00787164" w:rsidRDefault="00787164">
            <w:pPr>
              <w:spacing w:after="0" w:line="240" w:lineRule="auto"/>
              <w:rPr>
                <w:rFonts w:ascii="Times New Roman" w:hAnsi="Times New Roman"/>
                <w:b/>
                <w:bCs/>
                <w:sz w:val="24"/>
                <w:szCs w:val="24"/>
              </w:rPr>
            </w:pPr>
            <w:r>
              <w:rPr>
                <w:rFonts w:ascii="Times New Roman" w:hAnsi="Times New Roman"/>
                <w:b/>
                <w:bCs/>
                <w:sz w:val="24"/>
                <w:szCs w:val="24"/>
              </w:rPr>
              <w:t>Materiālu, aprīkojuma un iekārtu izmaksas</w:t>
            </w:r>
          </w:p>
          <w:p w14:paraId="6B37D751" w14:textId="38B3A180" w:rsidR="00621AFA" w:rsidRPr="00621AFA" w:rsidRDefault="00621AFA" w:rsidP="00621AFA">
            <w:pPr>
              <w:rPr>
                <w:rFonts w:ascii="Times New Roman" w:hAnsi="Times New Roman"/>
                <w:bCs/>
                <w:i/>
                <w:iCs/>
                <w:color w:val="365F91" w:themeColor="accent1" w:themeShade="BF"/>
                <w:sz w:val="20"/>
                <w:szCs w:val="20"/>
              </w:rPr>
            </w:pPr>
            <w:r w:rsidRPr="00621AFA">
              <w:rPr>
                <w:rFonts w:ascii="Times New Roman" w:hAnsi="Times New Roman"/>
                <w:bCs/>
                <w:i/>
                <w:iCs/>
                <w:color w:val="0070C0"/>
                <w:sz w:val="20"/>
                <w:szCs w:val="20"/>
              </w:rPr>
              <w:t>MK noteikumu 30.3. apakšpunkts .</w:t>
            </w:r>
          </w:p>
        </w:tc>
        <w:tc>
          <w:tcPr>
            <w:tcW w:w="851" w:type="dxa"/>
            <w:tcBorders>
              <w:top w:val="single" w:sz="4" w:space="0" w:color="auto"/>
              <w:left w:val="single" w:sz="4" w:space="0" w:color="auto"/>
              <w:bottom w:val="single" w:sz="4" w:space="0" w:color="auto"/>
              <w:right w:val="single" w:sz="4" w:space="0" w:color="auto"/>
            </w:tcBorders>
          </w:tcPr>
          <w:p w14:paraId="7C7688C7"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A6A21EB"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4A4164E"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5F87153"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3B2F888E"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29967EA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84FEE5" w14:textId="77777777" w:rsidR="00787164" w:rsidRDefault="00787164">
            <w:pPr>
              <w:spacing w:after="0" w:line="240" w:lineRule="auto"/>
              <w:jc w:val="right"/>
              <w:rPr>
                <w:rFonts w:ascii="Times New Roman" w:hAnsi="Times New Roman"/>
                <w:sz w:val="24"/>
                <w:szCs w:val="24"/>
              </w:rPr>
            </w:pPr>
          </w:p>
        </w:tc>
      </w:tr>
      <w:tr w:rsidR="00787164" w14:paraId="003BF8B8" w14:textId="77777777" w:rsidTr="00F1155F">
        <w:tc>
          <w:tcPr>
            <w:tcW w:w="843" w:type="dxa"/>
            <w:tcBorders>
              <w:top w:val="single" w:sz="4" w:space="0" w:color="auto"/>
              <w:left w:val="single" w:sz="4" w:space="0" w:color="auto"/>
              <w:bottom w:val="single" w:sz="4" w:space="0" w:color="auto"/>
              <w:right w:val="single" w:sz="4" w:space="0" w:color="auto"/>
            </w:tcBorders>
            <w:vAlign w:val="center"/>
            <w:hideMark/>
          </w:tcPr>
          <w:p w14:paraId="4764F588" w14:textId="61108581" w:rsidR="00787164" w:rsidRDefault="00621AFA">
            <w:pPr>
              <w:spacing w:after="0" w:line="240" w:lineRule="auto"/>
              <w:rPr>
                <w:rFonts w:ascii="Times New Roman" w:hAnsi="Times New Roman"/>
                <w:b/>
                <w:bCs/>
                <w:sz w:val="24"/>
                <w:szCs w:val="24"/>
              </w:rPr>
            </w:pPr>
            <w:r>
              <w:rPr>
                <w:rFonts w:ascii="Times New Roman" w:hAnsi="Times New Roman"/>
                <w:b/>
                <w:bCs/>
                <w:sz w:val="24"/>
                <w:szCs w:val="24"/>
              </w:rPr>
              <w:t>4</w:t>
            </w:r>
            <w:r w:rsidR="00787164">
              <w:rPr>
                <w:rFonts w:ascii="Times New Roman" w:hAnsi="Times New Roman"/>
                <w:b/>
                <w:bCs/>
                <w:sz w:val="24"/>
                <w:szCs w:val="24"/>
              </w:rPr>
              <w:t>.</w:t>
            </w:r>
          </w:p>
        </w:tc>
        <w:tc>
          <w:tcPr>
            <w:tcW w:w="2276" w:type="dxa"/>
            <w:tcBorders>
              <w:top w:val="single" w:sz="4" w:space="0" w:color="auto"/>
              <w:left w:val="single" w:sz="4" w:space="0" w:color="auto"/>
              <w:bottom w:val="single" w:sz="4" w:space="0" w:color="auto"/>
              <w:right w:val="single" w:sz="4" w:space="0" w:color="auto"/>
            </w:tcBorders>
            <w:vAlign w:val="center"/>
            <w:hideMark/>
          </w:tcPr>
          <w:p w14:paraId="70A972F2" w14:textId="77777777" w:rsidR="00787164" w:rsidRDefault="00787164">
            <w:pPr>
              <w:spacing w:after="0" w:line="240" w:lineRule="auto"/>
              <w:rPr>
                <w:rFonts w:ascii="Times New Roman" w:hAnsi="Times New Roman"/>
                <w:b/>
                <w:bCs/>
                <w:sz w:val="24"/>
                <w:szCs w:val="24"/>
              </w:rPr>
            </w:pPr>
            <w:r>
              <w:rPr>
                <w:rFonts w:ascii="Times New Roman" w:hAnsi="Times New Roman"/>
                <w:b/>
                <w:bCs/>
                <w:sz w:val="24"/>
                <w:szCs w:val="24"/>
              </w:rPr>
              <w:t>Būvniecības izmaksas</w:t>
            </w:r>
          </w:p>
          <w:p w14:paraId="072C368E" w14:textId="58496495" w:rsidR="00621AFA" w:rsidRPr="00621AFA" w:rsidRDefault="00621AFA">
            <w:pPr>
              <w:spacing w:after="0" w:line="240" w:lineRule="auto"/>
              <w:rPr>
                <w:rFonts w:ascii="Times New Roman" w:hAnsi="Times New Roman"/>
                <w:i/>
                <w:iCs/>
              </w:rPr>
            </w:pPr>
            <w:r w:rsidRPr="00621AFA">
              <w:rPr>
                <w:rFonts w:ascii="Times New Roman" w:hAnsi="Times New Roman"/>
                <w:i/>
                <w:iCs/>
                <w:color w:val="0070C0"/>
              </w:rPr>
              <w:t>MK noteikumu 30.2.punkts.</w:t>
            </w:r>
          </w:p>
        </w:tc>
        <w:tc>
          <w:tcPr>
            <w:tcW w:w="851" w:type="dxa"/>
            <w:tcBorders>
              <w:top w:val="single" w:sz="4" w:space="0" w:color="auto"/>
              <w:left w:val="single" w:sz="4" w:space="0" w:color="auto"/>
              <w:bottom w:val="single" w:sz="4" w:space="0" w:color="auto"/>
              <w:right w:val="single" w:sz="4" w:space="0" w:color="auto"/>
            </w:tcBorders>
          </w:tcPr>
          <w:p w14:paraId="2A60D16C"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5F4EE716"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1042270" w14:textId="77777777" w:rsidR="00787164" w:rsidRDefault="00787164">
            <w:pPr>
              <w:spacing w:after="0" w:line="240" w:lineRule="auto"/>
              <w:jc w:val="right"/>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46AA0EA9" w14:textId="77777777" w:rsidR="00787164" w:rsidRDefault="00787164">
            <w:pPr>
              <w:spacing w:after="0" w:line="240" w:lineRule="auto"/>
              <w:jc w:val="right"/>
              <w:rPr>
                <w:rFonts w:ascii="Times New Roman" w:hAnsi="Times New Roman"/>
                <w:sz w:val="24"/>
                <w:szCs w:val="24"/>
              </w:rPr>
            </w:pPr>
          </w:p>
        </w:tc>
        <w:tc>
          <w:tcPr>
            <w:tcW w:w="850" w:type="dxa"/>
            <w:tcBorders>
              <w:top w:val="single" w:sz="4" w:space="0" w:color="auto"/>
              <w:left w:val="single" w:sz="4" w:space="0" w:color="auto"/>
              <w:bottom w:val="single" w:sz="4" w:space="0" w:color="auto"/>
              <w:right w:val="single" w:sz="4" w:space="0" w:color="auto"/>
            </w:tcBorders>
          </w:tcPr>
          <w:p w14:paraId="1B077749" w14:textId="77777777" w:rsidR="00787164" w:rsidRDefault="00787164">
            <w:pPr>
              <w:spacing w:after="0" w:line="240" w:lineRule="auto"/>
              <w:jc w:val="right"/>
              <w:rPr>
                <w:rFonts w:ascii="Times New Roman" w:hAnsi="Times New Roman"/>
                <w:sz w:val="24"/>
                <w:szCs w:val="24"/>
              </w:rPr>
            </w:pPr>
          </w:p>
        </w:tc>
        <w:tc>
          <w:tcPr>
            <w:tcW w:w="571" w:type="dxa"/>
            <w:tcBorders>
              <w:top w:val="single" w:sz="4" w:space="0" w:color="auto"/>
              <w:left w:val="single" w:sz="4" w:space="0" w:color="auto"/>
              <w:bottom w:val="single" w:sz="4" w:space="0" w:color="auto"/>
              <w:right w:val="single" w:sz="4" w:space="0" w:color="auto"/>
            </w:tcBorders>
          </w:tcPr>
          <w:p w14:paraId="0877DD33" w14:textId="77777777" w:rsidR="00787164" w:rsidRDefault="00787164">
            <w:pPr>
              <w:spacing w:after="0" w:line="240" w:lineRule="auto"/>
              <w:jc w:val="right"/>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796DB169" w14:textId="77777777" w:rsidR="00787164" w:rsidRDefault="00787164">
            <w:pPr>
              <w:spacing w:after="0" w:line="240" w:lineRule="auto"/>
              <w:jc w:val="right"/>
              <w:rPr>
                <w:rFonts w:ascii="Times New Roman" w:hAnsi="Times New Roman"/>
                <w:sz w:val="24"/>
                <w:szCs w:val="24"/>
              </w:rPr>
            </w:pPr>
          </w:p>
        </w:tc>
      </w:tr>
      <w:tr w:rsidR="00787164" w14:paraId="1B6C9143" w14:textId="77777777" w:rsidTr="00F1155F">
        <w:tc>
          <w:tcPr>
            <w:tcW w:w="843" w:type="dxa"/>
            <w:tcBorders>
              <w:top w:val="single" w:sz="4" w:space="0" w:color="auto"/>
              <w:left w:val="single" w:sz="4" w:space="0" w:color="auto"/>
              <w:bottom w:val="single" w:sz="4" w:space="0" w:color="auto"/>
              <w:right w:val="single" w:sz="4" w:space="0" w:color="auto"/>
            </w:tcBorders>
            <w:vAlign w:val="center"/>
          </w:tcPr>
          <w:p w14:paraId="30BA95BD" w14:textId="25156C4B" w:rsidR="00787164" w:rsidRDefault="00787164">
            <w:pPr>
              <w:spacing w:after="0" w:line="240" w:lineRule="auto"/>
              <w:rPr>
                <w:rFonts w:ascii="Times New Roman" w:hAnsi="Times New Roman"/>
                <w:b/>
                <w:bCs/>
                <w:sz w:val="24"/>
                <w:szCs w:val="24"/>
              </w:rPr>
            </w:pPr>
          </w:p>
        </w:tc>
        <w:tc>
          <w:tcPr>
            <w:tcW w:w="2276" w:type="dxa"/>
            <w:tcBorders>
              <w:top w:val="single" w:sz="4" w:space="0" w:color="auto"/>
              <w:left w:val="single" w:sz="4" w:space="0" w:color="auto"/>
              <w:bottom w:val="single" w:sz="4" w:space="0" w:color="auto"/>
              <w:right w:val="single" w:sz="4" w:space="0" w:color="auto"/>
            </w:tcBorders>
            <w:vAlign w:val="center"/>
          </w:tcPr>
          <w:p w14:paraId="010F317B" w14:textId="1F6FF4F7" w:rsidR="00787164" w:rsidRDefault="00787164">
            <w:pPr>
              <w:spacing w:after="0" w:line="240" w:lineRule="auto"/>
              <w:rPr>
                <w:rFonts w:ascii="Times New Roman" w:hAnsi="Times New Roman"/>
                <w:b/>
                <w:bCs/>
                <w:sz w:val="24"/>
                <w:szCs w:val="24"/>
              </w:rPr>
            </w:pPr>
          </w:p>
        </w:tc>
        <w:tc>
          <w:tcPr>
            <w:tcW w:w="851" w:type="dxa"/>
            <w:tcBorders>
              <w:top w:val="single" w:sz="4" w:space="0" w:color="auto"/>
              <w:left w:val="single" w:sz="4" w:space="0" w:color="auto"/>
              <w:bottom w:val="single" w:sz="4" w:space="0" w:color="auto"/>
              <w:right w:val="single" w:sz="4" w:space="0" w:color="auto"/>
            </w:tcBorders>
          </w:tcPr>
          <w:p w14:paraId="5F089EBA" w14:textId="77777777" w:rsidR="00787164" w:rsidRDefault="0078716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68BE3C68" w14:textId="77777777" w:rsidR="00787164" w:rsidRDefault="0078716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5203EC4" w14:textId="77777777" w:rsidR="00787164" w:rsidRDefault="00787164">
            <w:pPr>
              <w:spacing w:after="0" w:line="240" w:lineRule="auto"/>
              <w:jc w:val="right"/>
              <w:rPr>
                <w:rFonts w:ascii="Times New Roman" w:hAnsi="Times New Roman"/>
                <w:b/>
                <w:sz w:val="24"/>
                <w:szCs w:val="24"/>
              </w:rPr>
            </w:pPr>
          </w:p>
        </w:tc>
        <w:tc>
          <w:tcPr>
            <w:tcW w:w="1134" w:type="dxa"/>
            <w:tcBorders>
              <w:top w:val="single" w:sz="4" w:space="0" w:color="auto"/>
              <w:left w:val="single" w:sz="4" w:space="0" w:color="auto"/>
              <w:bottom w:val="single" w:sz="4" w:space="0" w:color="auto"/>
              <w:right w:val="single" w:sz="4" w:space="0" w:color="auto"/>
            </w:tcBorders>
          </w:tcPr>
          <w:p w14:paraId="2114CF01" w14:textId="77777777" w:rsidR="00787164" w:rsidRDefault="00787164">
            <w:pPr>
              <w:spacing w:after="0" w:line="240" w:lineRule="auto"/>
              <w:jc w:val="right"/>
              <w:rPr>
                <w:rFonts w:ascii="Times New Roman" w:hAnsi="Times New Roman"/>
                <w:b/>
                <w:sz w:val="24"/>
                <w:szCs w:val="24"/>
              </w:rPr>
            </w:pPr>
          </w:p>
        </w:tc>
        <w:tc>
          <w:tcPr>
            <w:tcW w:w="850" w:type="dxa"/>
            <w:tcBorders>
              <w:top w:val="single" w:sz="4" w:space="0" w:color="auto"/>
              <w:left w:val="single" w:sz="4" w:space="0" w:color="auto"/>
              <w:bottom w:val="single" w:sz="4" w:space="0" w:color="auto"/>
              <w:right w:val="single" w:sz="4" w:space="0" w:color="auto"/>
            </w:tcBorders>
          </w:tcPr>
          <w:p w14:paraId="20F4C639" w14:textId="77777777" w:rsidR="00787164" w:rsidRDefault="00787164">
            <w:pPr>
              <w:spacing w:after="0" w:line="240" w:lineRule="auto"/>
              <w:jc w:val="right"/>
              <w:rPr>
                <w:rFonts w:ascii="Times New Roman" w:hAnsi="Times New Roman"/>
                <w:b/>
                <w:sz w:val="24"/>
                <w:szCs w:val="24"/>
              </w:rPr>
            </w:pPr>
          </w:p>
        </w:tc>
        <w:tc>
          <w:tcPr>
            <w:tcW w:w="571" w:type="dxa"/>
            <w:tcBorders>
              <w:top w:val="single" w:sz="4" w:space="0" w:color="auto"/>
              <w:left w:val="single" w:sz="4" w:space="0" w:color="auto"/>
              <w:bottom w:val="single" w:sz="4" w:space="0" w:color="auto"/>
              <w:right w:val="single" w:sz="4" w:space="0" w:color="auto"/>
            </w:tcBorders>
          </w:tcPr>
          <w:p w14:paraId="69654A01" w14:textId="77777777" w:rsidR="00787164" w:rsidRDefault="00787164">
            <w:pPr>
              <w:spacing w:after="0" w:line="240" w:lineRule="auto"/>
              <w:jc w:val="right"/>
              <w:rPr>
                <w:rFonts w:ascii="Times New Roman" w:hAnsi="Times New Roman"/>
                <w:b/>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D4E546" w14:textId="77777777" w:rsidR="00787164" w:rsidRDefault="00787164">
            <w:pPr>
              <w:spacing w:after="0" w:line="240" w:lineRule="auto"/>
              <w:jc w:val="right"/>
              <w:rPr>
                <w:rFonts w:ascii="Times New Roman" w:hAnsi="Times New Roman"/>
                <w:b/>
                <w:sz w:val="24"/>
                <w:szCs w:val="24"/>
              </w:rPr>
            </w:pPr>
          </w:p>
        </w:tc>
      </w:tr>
    </w:tbl>
    <w:p w14:paraId="6A9E28F7" w14:textId="747AAB1B" w:rsidR="007E77C9" w:rsidRPr="003A7637" w:rsidRDefault="007E77C9" w:rsidP="00C06E86">
      <w:pPr>
        <w:spacing w:after="0"/>
        <w:rPr>
          <w:rFonts w:ascii="Times New Roman" w:hAnsi="Times New Roman"/>
          <w:sz w:val="24"/>
          <w:szCs w:val="24"/>
        </w:rPr>
      </w:pPr>
      <w:r w:rsidRPr="767F6E28">
        <w:rPr>
          <w:rFonts w:ascii="Times New Roman" w:hAnsi="Times New Roman"/>
          <w:sz w:val="24"/>
          <w:szCs w:val="24"/>
        </w:rPr>
        <w:t xml:space="preserve">* Izmaksu pozīcijas norāda saskaņā ar normatīvajā aktā par attiecīgā </w:t>
      </w:r>
      <w:r w:rsidR="00D43059">
        <w:rPr>
          <w:rFonts w:ascii="Times New Roman" w:hAnsi="Times New Roman"/>
          <w:sz w:val="24"/>
          <w:szCs w:val="24"/>
        </w:rPr>
        <w:t>Atveseļošanās</w:t>
      </w:r>
      <w:r w:rsidRPr="767F6E28">
        <w:rPr>
          <w:rFonts w:ascii="Times New Roman" w:hAnsi="Times New Roman"/>
          <w:sz w:val="24"/>
          <w:szCs w:val="24"/>
        </w:rPr>
        <w:t xml:space="preserve"> fonda </w:t>
      </w:r>
      <w:r w:rsidR="002349E4" w:rsidRPr="767F6E28">
        <w:rPr>
          <w:rFonts w:ascii="Times New Roman" w:hAnsi="Times New Roman"/>
          <w:sz w:val="24"/>
          <w:szCs w:val="24"/>
        </w:rPr>
        <w:t>investīcijas</w:t>
      </w:r>
      <w:r w:rsidR="00D43059">
        <w:rPr>
          <w:rFonts w:ascii="Times New Roman" w:hAnsi="Times New Roman"/>
          <w:sz w:val="24"/>
          <w:szCs w:val="24"/>
        </w:rPr>
        <w:t xml:space="preserve"> </w:t>
      </w:r>
      <w:r w:rsidRPr="767F6E28">
        <w:rPr>
          <w:rFonts w:ascii="Times New Roman" w:hAnsi="Times New Roman"/>
          <w:sz w:val="24"/>
          <w:szCs w:val="24"/>
        </w:rPr>
        <w:t>īstenošanu norādītajām attiecināmo izmaksu pozīcijām</w:t>
      </w:r>
    </w:p>
    <w:p w14:paraId="509684F7" w14:textId="77777777" w:rsidR="007E77C9" w:rsidRPr="003A7637" w:rsidRDefault="007E77C9" w:rsidP="00C06E86">
      <w:pPr>
        <w:spacing w:after="0"/>
        <w:rPr>
          <w:rFonts w:ascii="Times New Roman" w:hAnsi="Times New Roman"/>
          <w:sz w:val="24"/>
          <w:szCs w:val="24"/>
        </w:rPr>
      </w:pPr>
      <w:r w:rsidRPr="003A7637">
        <w:rPr>
          <w:rFonts w:ascii="Times New Roman" w:hAnsi="Times New Roman"/>
          <w:sz w:val="24"/>
          <w:szCs w:val="24"/>
        </w:rPr>
        <w:t>** ja izmaksu pozīcijai tiek pielietota vienas vienības izmaksa, jānorāda "ir", ja netiek - aile nav jāaizpilda (jāatstāj tukša)</w:t>
      </w:r>
    </w:p>
    <w:p w14:paraId="32D7E61B" w14:textId="7C5AA4CA" w:rsidR="007E77C9" w:rsidRDefault="007E77C9" w:rsidP="0040063D">
      <w:pPr>
        <w:spacing w:after="0"/>
        <w:rPr>
          <w:rFonts w:ascii="Times New Roman" w:hAnsi="Times New Roman"/>
          <w:sz w:val="24"/>
          <w:szCs w:val="24"/>
        </w:rPr>
      </w:pPr>
      <w:r w:rsidRPr="003A7637">
        <w:rPr>
          <w:rFonts w:ascii="Times New Roman" w:hAnsi="Times New Roman"/>
          <w:sz w:val="24"/>
          <w:szCs w:val="24"/>
        </w:rPr>
        <w:t>*** Nomas gadījumā mērvienību norāda ar laika parametru (/gadā vai /mēnesī).</w:t>
      </w:r>
    </w:p>
    <w:p w14:paraId="3C70E1FA" w14:textId="23307AB3" w:rsidR="00BD1ECB" w:rsidRDefault="00BD1ECB" w:rsidP="0040063D">
      <w:pPr>
        <w:spacing w:after="0"/>
        <w:rPr>
          <w:rFonts w:ascii="Times New Roman" w:hAnsi="Times New Roman"/>
          <w:sz w:val="24"/>
          <w:szCs w:val="24"/>
        </w:rPr>
      </w:pPr>
      <w:r>
        <w:rPr>
          <w:rFonts w:ascii="Times New Roman" w:hAnsi="Times New Roman"/>
          <w:sz w:val="24"/>
          <w:szCs w:val="24"/>
        </w:rPr>
        <w:t>****</w:t>
      </w:r>
      <w:r w:rsidR="00F35F19" w:rsidRPr="00F35F19">
        <w:t xml:space="preserve"> </w:t>
      </w:r>
      <w:r w:rsidR="00F35F19" w:rsidRPr="00F35F19">
        <w:rPr>
          <w:rFonts w:ascii="Times New Roman" w:hAnsi="Times New Roman"/>
          <w:sz w:val="24"/>
          <w:szCs w:val="24"/>
        </w:rPr>
        <w:t>Attiecināms tikai uz tiem projektiem, kuros ir paredzēts PVN segt no Valsts budžeta.</w:t>
      </w:r>
    </w:p>
    <w:p w14:paraId="15DFD9DB" w14:textId="47B55C35" w:rsidR="004243CE" w:rsidRDefault="004243CE" w:rsidP="0040063D">
      <w:pPr>
        <w:spacing w:after="0"/>
        <w:rPr>
          <w:rFonts w:ascii="Times New Roman" w:hAnsi="Times New Roman"/>
          <w:sz w:val="24"/>
          <w:szCs w:val="24"/>
        </w:rPr>
      </w:pPr>
    </w:p>
    <w:p w14:paraId="139F3932" w14:textId="5E61E1C5" w:rsidR="004243CE" w:rsidRDefault="004243CE">
      <w:pPr>
        <w:spacing w:after="0" w:line="240" w:lineRule="auto"/>
        <w:rPr>
          <w:rFonts w:ascii="Times New Roman" w:hAnsi="Times New Roman"/>
          <w:sz w:val="24"/>
          <w:szCs w:val="24"/>
        </w:rPr>
      </w:pPr>
      <w:r>
        <w:rPr>
          <w:rFonts w:ascii="Times New Roman" w:hAnsi="Times New Roman"/>
          <w:sz w:val="24"/>
          <w:szCs w:val="24"/>
        </w:rPr>
        <w:br w:type="page"/>
      </w:r>
    </w:p>
    <w:tbl>
      <w:tblPr>
        <w:tblW w:w="8930" w:type="dxa"/>
        <w:tblInd w:w="284" w:type="dxa"/>
        <w:tblLook w:val="04A0" w:firstRow="1" w:lastRow="0" w:firstColumn="1" w:lastColumn="0" w:noHBand="0" w:noVBand="1"/>
      </w:tblPr>
      <w:tblGrid>
        <w:gridCol w:w="2368"/>
        <w:gridCol w:w="2303"/>
        <w:gridCol w:w="2161"/>
        <w:gridCol w:w="2183"/>
      </w:tblGrid>
      <w:tr w:rsidR="004243CE" w14:paraId="7F849103" w14:textId="77777777" w:rsidTr="00461251">
        <w:trPr>
          <w:trHeight w:val="888"/>
        </w:trPr>
        <w:tc>
          <w:tcPr>
            <w:tcW w:w="8930" w:type="dxa"/>
            <w:gridSpan w:val="4"/>
            <w:tcBorders>
              <w:top w:val="nil"/>
              <w:left w:val="nil"/>
              <w:bottom w:val="single" w:sz="4" w:space="0" w:color="414142"/>
              <w:right w:val="nil"/>
            </w:tcBorders>
            <w:noWrap/>
            <w:vAlign w:val="center"/>
          </w:tcPr>
          <w:p w14:paraId="1F122332" w14:textId="4E7941B9" w:rsidR="004243CE" w:rsidRPr="000C0B8E" w:rsidRDefault="004243CE">
            <w:pPr>
              <w:spacing w:after="0"/>
              <w:jc w:val="right"/>
              <w:rPr>
                <w:rFonts w:ascii="Times New Roman" w:hAnsi="Times New Roman"/>
                <w:sz w:val="20"/>
                <w:szCs w:val="20"/>
              </w:rPr>
            </w:pPr>
            <w:r w:rsidRPr="000C0B8E">
              <w:rPr>
                <w:rFonts w:ascii="Times New Roman" w:hAnsi="Times New Roman"/>
                <w:sz w:val="20"/>
                <w:szCs w:val="20"/>
              </w:rPr>
              <w:lastRenderedPageBreak/>
              <w:t>3.pielikums</w:t>
            </w:r>
          </w:p>
          <w:tbl>
            <w:tblPr>
              <w:tblStyle w:val="TableGrid"/>
              <w:tblpPr w:leftFromText="180" w:rightFromText="180" w:vertAnchor="text" w:horzAnchor="margin" w:tblpXSpec="outside" w:tblpY="200"/>
              <w:tblW w:w="8789" w:type="dxa"/>
              <w:shd w:val="clear" w:color="auto" w:fill="EEECE1" w:themeFill="background2"/>
              <w:tblLook w:val="04A0" w:firstRow="1" w:lastRow="0" w:firstColumn="1" w:lastColumn="0" w:noHBand="0" w:noVBand="1"/>
            </w:tblPr>
            <w:tblGrid>
              <w:gridCol w:w="8789"/>
            </w:tblGrid>
            <w:tr w:rsidR="004243CE" w14:paraId="5AF1BDEA" w14:textId="77777777" w:rsidTr="00461251">
              <w:trPr>
                <w:trHeight w:val="620"/>
              </w:trPr>
              <w:tc>
                <w:tcPr>
                  <w:tcW w:w="8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DD0411" w14:textId="77777777" w:rsidR="004243CE" w:rsidRDefault="004243CE">
                  <w:pPr>
                    <w:pStyle w:val="Heading4"/>
                    <w:spacing w:line="240" w:lineRule="auto"/>
                    <w:jc w:val="center"/>
                    <w:outlineLvl w:val="3"/>
                    <w:rPr>
                      <w:rFonts w:ascii="Times New Roman" w:hAnsi="Times New Roman"/>
                      <w:b/>
                      <w:i w:val="0"/>
                      <w:sz w:val="22"/>
                      <w:szCs w:val="22"/>
                    </w:rPr>
                  </w:pPr>
                  <w:r w:rsidRPr="00461251">
                    <w:rPr>
                      <w:rFonts w:ascii="Times New Roman" w:hAnsi="Times New Roman"/>
                      <w:b/>
                      <w:i w:val="0"/>
                      <w:color w:val="auto"/>
                      <w:sz w:val="24"/>
                      <w:szCs w:val="24"/>
                    </w:rPr>
                    <w:t>Publisko izmaksu maksimālā un privāto izmaksu minimālā apjoma aprēķins (EUR)</w:t>
                  </w:r>
                </w:p>
              </w:tc>
            </w:tr>
          </w:tbl>
          <w:p w14:paraId="070FADA0" w14:textId="77777777" w:rsidR="004243CE" w:rsidRDefault="004243CE">
            <w:pPr>
              <w:spacing w:after="0" w:line="240" w:lineRule="auto"/>
              <w:jc w:val="center"/>
              <w:rPr>
                <w:rFonts w:ascii="Times New Roman" w:eastAsia="Times New Roman" w:hAnsi="Times New Roman"/>
                <w:b/>
                <w:bCs/>
                <w:color w:val="000000"/>
                <w:lang w:eastAsia="lv-LV"/>
              </w:rPr>
            </w:pPr>
          </w:p>
        </w:tc>
      </w:tr>
      <w:tr w:rsidR="00461251" w14:paraId="21D3953A" w14:textId="77777777" w:rsidTr="00461251">
        <w:trPr>
          <w:trHeight w:val="314"/>
        </w:trPr>
        <w:tc>
          <w:tcPr>
            <w:tcW w:w="8930" w:type="dxa"/>
            <w:gridSpan w:val="4"/>
            <w:tcBorders>
              <w:top w:val="nil"/>
              <w:left w:val="nil"/>
              <w:bottom w:val="single" w:sz="4" w:space="0" w:color="414142"/>
              <w:right w:val="nil"/>
            </w:tcBorders>
            <w:noWrap/>
            <w:vAlign w:val="center"/>
          </w:tcPr>
          <w:p w14:paraId="00323979" w14:textId="77777777" w:rsidR="00461251" w:rsidRDefault="00461251">
            <w:pPr>
              <w:spacing w:after="0"/>
              <w:jc w:val="right"/>
              <w:rPr>
                <w:rFonts w:ascii="Times New Roman" w:hAnsi="Times New Roman"/>
                <w:sz w:val="20"/>
                <w:szCs w:val="20"/>
              </w:rPr>
            </w:pPr>
          </w:p>
        </w:tc>
      </w:tr>
      <w:tr w:rsidR="004243CE" w14:paraId="27644DC6" w14:textId="77777777" w:rsidTr="00461251">
        <w:trPr>
          <w:trHeight w:val="1332"/>
        </w:trPr>
        <w:tc>
          <w:tcPr>
            <w:tcW w:w="2437" w:type="dxa"/>
            <w:tcBorders>
              <w:top w:val="nil"/>
              <w:left w:val="single" w:sz="4" w:space="0" w:color="414142"/>
              <w:bottom w:val="single" w:sz="4" w:space="0" w:color="414142"/>
              <w:right w:val="single" w:sz="4" w:space="0" w:color="414142"/>
            </w:tcBorders>
            <w:shd w:val="clear" w:color="auto" w:fill="FFFFFF"/>
            <w:vAlign w:val="center"/>
            <w:hideMark/>
          </w:tcPr>
          <w:p w14:paraId="1BBC21A5" w14:textId="77777777" w:rsidR="004243CE" w:rsidRDefault="004243CE" w:rsidP="00B77202">
            <w:pPr>
              <w:spacing w:after="0" w:line="240" w:lineRule="auto"/>
              <w:ind w:right="-95"/>
              <w:jc w:val="center"/>
              <w:rPr>
                <w:rFonts w:ascii="Times New Roman" w:eastAsia="Times New Roman" w:hAnsi="Times New Roman"/>
                <w:b/>
                <w:bCs/>
                <w:color w:val="414142"/>
                <w:lang w:eastAsia="lv-LV"/>
              </w:rPr>
            </w:pPr>
            <w:r>
              <w:rPr>
                <w:rFonts w:ascii="Times New Roman" w:eastAsia="Times New Roman" w:hAnsi="Times New Roman"/>
                <w:b/>
                <w:bCs/>
                <w:color w:val="414142"/>
                <w:lang w:eastAsia="lv-LV"/>
              </w:rPr>
              <w:t>Kopējais finansējums (EUR)</w:t>
            </w:r>
          </w:p>
        </w:tc>
        <w:tc>
          <w:tcPr>
            <w:tcW w:w="2272" w:type="dxa"/>
            <w:tcBorders>
              <w:top w:val="nil"/>
              <w:left w:val="nil"/>
              <w:bottom w:val="single" w:sz="4" w:space="0" w:color="414142"/>
              <w:right w:val="single" w:sz="4" w:space="0" w:color="414142"/>
            </w:tcBorders>
            <w:shd w:val="clear" w:color="auto" w:fill="FFFFFF"/>
            <w:vAlign w:val="center"/>
            <w:hideMark/>
          </w:tcPr>
          <w:p w14:paraId="1B636CAB" w14:textId="77777777" w:rsidR="004243CE" w:rsidRDefault="004243CE">
            <w:pPr>
              <w:spacing w:after="0" w:line="240" w:lineRule="auto"/>
              <w:jc w:val="center"/>
              <w:rPr>
                <w:rFonts w:ascii="Times New Roman" w:eastAsia="Times New Roman" w:hAnsi="Times New Roman"/>
                <w:b/>
                <w:bCs/>
                <w:color w:val="414142"/>
                <w:lang w:eastAsia="lv-LV"/>
              </w:rPr>
            </w:pPr>
            <w:r>
              <w:rPr>
                <w:rFonts w:ascii="Times New Roman" w:eastAsia="Times New Roman" w:hAnsi="Times New Roman"/>
                <w:b/>
                <w:bCs/>
                <w:color w:val="414142"/>
                <w:lang w:eastAsia="lv-LV"/>
              </w:rPr>
              <w:t>Maksimālais publiskais finansējums (EUR)</w:t>
            </w:r>
          </w:p>
        </w:tc>
        <w:tc>
          <w:tcPr>
            <w:tcW w:w="2105" w:type="dxa"/>
            <w:tcBorders>
              <w:top w:val="nil"/>
              <w:left w:val="nil"/>
              <w:bottom w:val="single" w:sz="4" w:space="0" w:color="414142"/>
              <w:right w:val="single" w:sz="4" w:space="0" w:color="414142"/>
            </w:tcBorders>
            <w:shd w:val="clear" w:color="auto" w:fill="FFFFFF"/>
            <w:vAlign w:val="center"/>
            <w:hideMark/>
          </w:tcPr>
          <w:p w14:paraId="504C98AA" w14:textId="77777777" w:rsidR="004243CE" w:rsidRDefault="004243CE">
            <w:pPr>
              <w:spacing w:after="0" w:line="240" w:lineRule="auto"/>
              <w:jc w:val="center"/>
              <w:rPr>
                <w:rFonts w:ascii="Times New Roman" w:eastAsia="Times New Roman" w:hAnsi="Times New Roman"/>
                <w:b/>
                <w:bCs/>
                <w:color w:val="414142"/>
                <w:lang w:eastAsia="lv-LV"/>
              </w:rPr>
            </w:pPr>
            <w:r>
              <w:rPr>
                <w:rFonts w:ascii="Times New Roman" w:eastAsia="Times New Roman" w:hAnsi="Times New Roman"/>
                <w:b/>
                <w:bCs/>
                <w:color w:val="414142"/>
                <w:lang w:eastAsia="lv-LV"/>
              </w:rPr>
              <w:t>Minimālais privātais finansējums (EUR)</w:t>
            </w:r>
          </w:p>
        </w:tc>
        <w:tc>
          <w:tcPr>
            <w:tcW w:w="2116" w:type="dxa"/>
            <w:tcBorders>
              <w:top w:val="nil"/>
              <w:left w:val="nil"/>
              <w:bottom w:val="single" w:sz="4" w:space="0" w:color="414142"/>
              <w:right w:val="single" w:sz="4" w:space="0" w:color="414142"/>
            </w:tcBorders>
            <w:shd w:val="clear" w:color="auto" w:fill="FFFFFF"/>
            <w:vAlign w:val="center"/>
            <w:hideMark/>
          </w:tcPr>
          <w:p w14:paraId="2589829B" w14:textId="77777777" w:rsidR="004243CE" w:rsidRDefault="004243CE">
            <w:pPr>
              <w:spacing w:after="0" w:line="240" w:lineRule="auto"/>
              <w:jc w:val="center"/>
              <w:rPr>
                <w:rFonts w:ascii="Times New Roman" w:eastAsia="Times New Roman" w:hAnsi="Times New Roman"/>
                <w:b/>
                <w:bCs/>
                <w:color w:val="414142"/>
                <w:lang w:eastAsia="lv-LV"/>
              </w:rPr>
            </w:pPr>
            <w:r>
              <w:rPr>
                <w:rFonts w:ascii="Times New Roman" w:eastAsia="Times New Roman" w:hAnsi="Times New Roman"/>
                <w:b/>
                <w:bCs/>
                <w:color w:val="414142"/>
                <w:lang w:eastAsia="lv-LV"/>
              </w:rPr>
              <w:t>Atsauce uz finansējuma saņēmēja rīkojumu, ar kuru apstiprināts informāciju pamatojošs aprēķins</w:t>
            </w:r>
          </w:p>
        </w:tc>
      </w:tr>
      <w:tr w:rsidR="004243CE" w14:paraId="5870E7A7" w14:textId="77777777" w:rsidTr="00461251">
        <w:trPr>
          <w:trHeight w:val="232"/>
        </w:trPr>
        <w:tc>
          <w:tcPr>
            <w:tcW w:w="2437" w:type="dxa"/>
            <w:tcBorders>
              <w:top w:val="nil"/>
              <w:left w:val="single" w:sz="4" w:space="0" w:color="414142"/>
              <w:bottom w:val="single" w:sz="4" w:space="0" w:color="414142"/>
              <w:right w:val="single" w:sz="4" w:space="0" w:color="414142"/>
            </w:tcBorders>
            <w:shd w:val="clear" w:color="auto" w:fill="FFFFFF"/>
            <w:vAlign w:val="center"/>
            <w:hideMark/>
          </w:tcPr>
          <w:p w14:paraId="4E087A1F" w14:textId="77777777" w:rsidR="004243CE" w:rsidRDefault="004243CE" w:rsidP="00B77202">
            <w:pPr>
              <w:tabs>
                <w:tab w:val="left" w:pos="1589"/>
              </w:tabs>
              <w:spacing w:after="0" w:line="240" w:lineRule="auto"/>
              <w:jc w:val="center"/>
              <w:rPr>
                <w:rFonts w:ascii="Times New Roman" w:eastAsia="Times New Roman" w:hAnsi="Times New Roman"/>
                <w:color w:val="414142"/>
                <w:lang w:eastAsia="lv-LV"/>
              </w:rPr>
            </w:pPr>
            <w:r>
              <w:rPr>
                <w:rFonts w:ascii="Times New Roman" w:eastAsia="Times New Roman" w:hAnsi="Times New Roman"/>
                <w:color w:val="414142"/>
                <w:lang w:eastAsia="lv-LV"/>
              </w:rPr>
              <w:t>1</w:t>
            </w:r>
          </w:p>
        </w:tc>
        <w:tc>
          <w:tcPr>
            <w:tcW w:w="2272" w:type="dxa"/>
            <w:tcBorders>
              <w:top w:val="nil"/>
              <w:left w:val="nil"/>
              <w:bottom w:val="single" w:sz="4" w:space="0" w:color="414142"/>
              <w:right w:val="single" w:sz="4" w:space="0" w:color="414142"/>
            </w:tcBorders>
            <w:shd w:val="clear" w:color="auto" w:fill="FFFFFF"/>
            <w:vAlign w:val="center"/>
            <w:hideMark/>
          </w:tcPr>
          <w:p w14:paraId="3641E542" w14:textId="77777777" w:rsidR="004243CE" w:rsidRDefault="004243CE">
            <w:pPr>
              <w:spacing w:after="0" w:line="240" w:lineRule="auto"/>
              <w:jc w:val="center"/>
              <w:rPr>
                <w:rFonts w:ascii="Times New Roman" w:eastAsia="Times New Roman" w:hAnsi="Times New Roman"/>
                <w:color w:val="414142"/>
                <w:lang w:eastAsia="lv-LV"/>
              </w:rPr>
            </w:pPr>
            <w:r>
              <w:rPr>
                <w:rFonts w:ascii="Times New Roman" w:eastAsia="Times New Roman" w:hAnsi="Times New Roman"/>
                <w:color w:val="414142"/>
                <w:lang w:eastAsia="lv-LV"/>
              </w:rPr>
              <w:t>2</w:t>
            </w:r>
          </w:p>
        </w:tc>
        <w:tc>
          <w:tcPr>
            <w:tcW w:w="2105" w:type="dxa"/>
            <w:tcBorders>
              <w:top w:val="nil"/>
              <w:left w:val="nil"/>
              <w:bottom w:val="single" w:sz="4" w:space="0" w:color="414142"/>
              <w:right w:val="single" w:sz="4" w:space="0" w:color="414142"/>
            </w:tcBorders>
            <w:shd w:val="clear" w:color="auto" w:fill="FFFFFF"/>
            <w:vAlign w:val="center"/>
            <w:hideMark/>
          </w:tcPr>
          <w:p w14:paraId="1904E155" w14:textId="77777777" w:rsidR="004243CE" w:rsidRDefault="004243CE">
            <w:pPr>
              <w:spacing w:after="0" w:line="240" w:lineRule="auto"/>
              <w:jc w:val="center"/>
              <w:rPr>
                <w:rFonts w:ascii="Times New Roman" w:eastAsia="Times New Roman" w:hAnsi="Times New Roman"/>
                <w:color w:val="414142"/>
                <w:lang w:eastAsia="lv-LV"/>
              </w:rPr>
            </w:pPr>
            <w:r>
              <w:rPr>
                <w:rFonts w:ascii="Times New Roman" w:eastAsia="Times New Roman" w:hAnsi="Times New Roman"/>
                <w:color w:val="414142"/>
                <w:lang w:eastAsia="lv-LV"/>
              </w:rPr>
              <w:t>3 = 1 – 2</w:t>
            </w:r>
          </w:p>
        </w:tc>
        <w:tc>
          <w:tcPr>
            <w:tcW w:w="2116" w:type="dxa"/>
            <w:tcBorders>
              <w:top w:val="nil"/>
              <w:left w:val="nil"/>
              <w:bottom w:val="single" w:sz="4" w:space="0" w:color="414142"/>
              <w:right w:val="single" w:sz="4" w:space="0" w:color="414142"/>
            </w:tcBorders>
            <w:shd w:val="clear" w:color="auto" w:fill="FFFFFF"/>
            <w:vAlign w:val="center"/>
            <w:hideMark/>
          </w:tcPr>
          <w:p w14:paraId="6B4530E0" w14:textId="77777777" w:rsidR="004243CE" w:rsidRDefault="004243CE">
            <w:pPr>
              <w:spacing w:after="0" w:line="240" w:lineRule="auto"/>
              <w:jc w:val="center"/>
              <w:rPr>
                <w:rFonts w:ascii="Times New Roman" w:eastAsia="Times New Roman" w:hAnsi="Times New Roman"/>
                <w:color w:val="414142"/>
                <w:lang w:eastAsia="lv-LV"/>
              </w:rPr>
            </w:pPr>
            <w:r>
              <w:rPr>
                <w:rFonts w:ascii="Times New Roman" w:eastAsia="Times New Roman" w:hAnsi="Times New Roman"/>
                <w:color w:val="414142"/>
                <w:lang w:eastAsia="lv-LV"/>
              </w:rPr>
              <w:t>4</w:t>
            </w:r>
          </w:p>
        </w:tc>
      </w:tr>
      <w:tr w:rsidR="004243CE" w14:paraId="0E2584C4" w14:textId="77777777" w:rsidTr="00461251">
        <w:trPr>
          <w:trHeight w:val="560"/>
        </w:trPr>
        <w:tc>
          <w:tcPr>
            <w:tcW w:w="2437" w:type="dxa"/>
            <w:tcBorders>
              <w:top w:val="nil"/>
              <w:left w:val="single" w:sz="4" w:space="0" w:color="414142"/>
              <w:bottom w:val="single" w:sz="4" w:space="0" w:color="414142"/>
              <w:right w:val="single" w:sz="4" w:space="0" w:color="414142"/>
            </w:tcBorders>
            <w:vAlign w:val="center"/>
          </w:tcPr>
          <w:p w14:paraId="7E73C941" w14:textId="77777777" w:rsidR="004243CE" w:rsidRDefault="004243CE" w:rsidP="00B77202">
            <w:pPr>
              <w:tabs>
                <w:tab w:val="left" w:pos="1589"/>
              </w:tabs>
              <w:spacing w:after="0" w:line="240" w:lineRule="auto"/>
              <w:jc w:val="right"/>
              <w:rPr>
                <w:rFonts w:ascii="Times New Roman" w:eastAsia="Times New Roman" w:hAnsi="Times New Roman"/>
                <w:color w:val="414142"/>
                <w:lang w:eastAsia="lv-LV"/>
              </w:rPr>
            </w:pPr>
          </w:p>
        </w:tc>
        <w:tc>
          <w:tcPr>
            <w:tcW w:w="2272" w:type="dxa"/>
            <w:tcBorders>
              <w:top w:val="nil"/>
              <w:left w:val="nil"/>
              <w:bottom w:val="single" w:sz="4" w:space="0" w:color="414142"/>
              <w:right w:val="single" w:sz="4" w:space="0" w:color="414142"/>
            </w:tcBorders>
            <w:vAlign w:val="center"/>
          </w:tcPr>
          <w:p w14:paraId="3AFCCFC7" w14:textId="77777777" w:rsidR="004243CE" w:rsidRDefault="004243CE">
            <w:pPr>
              <w:spacing w:after="0" w:line="240" w:lineRule="auto"/>
              <w:jc w:val="right"/>
              <w:rPr>
                <w:rFonts w:ascii="Times New Roman" w:eastAsia="Times New Roman" w:hAnsi="Times New Roman"/>
                <w:color w:val="414142"/>
                <w:lang w:eastAsia="lv-LV"/>
              </w:rPr>
            </w:pPr>
          </w:p>
        </w:tc>
        <w:tc>
          <w:tcPr>
            <w:tcW w:w="2105" w:type="dxa"/>
            <w:tcBorders>
              <w:top w:val="nil"/>
              <w:left w:val="nil"/>
              <w:bottom w:val="single" w:sz="4" w:space="0" w:color="414142"/>
              <w:right w:val="single" w:sz="4" w:space="0" w:color="414142"/>
            </w:tcBorders>
            <w:vAlign w:val="center"/>
          </w:tcPr>
          <w:p w14:paraId="0FBBE73A" w14:textId="77777777" w:rsidR="004243CE" w:rsidRDefault="004243CE">
            <w:pPr>
              <w:spacing w:after="0" w:line="240" w:lineRule="auto"/>
              <w:jc w:val="right"/>
              <w:rPr>
                <w:rFonts w:ascii="Times New Roman" w:eastAsia="Times New Roman" w:hAnsi="Times New Roman"/>
                <w:color w:val="414142"/>
                <w:lang w:eastAsia="lv-LV"/>
              </w:rPr>
            </w:pPr>
          </w:p>
        </w:tc>
        <w:tc>
          <w:tcPr>
            <w:tcW w:w="2116" w:type="dxa"/>
            <w:tcBorders>
              <w:top w:val="nil"/>
              <w:left w:val="nil"/>
              <w:bottom w:val="single" w:sz="4" w:space="0" w:color="414142"/>
              <w:right w:val="single" w:sz="4" w:space="0" w:color="414142"/>
            </w:tcBorders>
            <w:vAlign w:val="center"/>
          </w:tcPr>
          <w:p w14:paraId="36A25F0F" w14:textId="77777777" w:rsidR="004243CE" w:rsidRDefault="004243CE">
            <w:pPr>
              <w:spacing w:after="0" w:line="240" w:lineRule="auto"/>
              <w:rPr>
                <w:rFonts w:ascii="Times New Roman" w:eastAsia="Times New Roman" w:hAnsi="Times New Roman"/>
                <w:color w:val="414142"/>
                <w:lang w:eastAsia="lv-LV"/>
              </w:rPr>
            </w:pPr>
          </w:p>
        </w:tc>
      </w:tr>
    </w:tbl>
    <w:p w14:paraId="796F9E9A" w14:textId="77777777" w:rsidR="00E44BD0" w:rsidRDefault="00E44BD0" w:rsidP="004243CE">
      <w:pPr>
        <w:tabs>
          <w:tab w:val="left" w:pos="709"/>
        </w:tabs>
        <w:spacing w:after="120" w:line="240" w:lineRule="auto"/>
        <w:ind w:left="284"/>
        <w:jc w:val="both"/>
        <w:outlineLvl w:val="3"/>
        <w:rPr>
          <w:rFonts w:ascii="Times New Roman" w:hAnsi="Times New Roman"/>
          <w:i/>
          <w:iCs/>
          <w:color w:val="0070C0"/>
          <w:szCs w:val="24"/>
        </w:rPr>
      </w:pPr>
    </w:p>
    <w:p w14:paraId="5062FD2A" w14:textId="2C55FA49" w:rsidR="004243CE" w:rsidRDefault="004243CE" w:rsidP="004243CE">
      <w:pPr>
        <w:tabs>
          <w:tab w:val="left" w:pos="709"/>
        </w:tabs>
        <w:spacing w:after="120" w:line="240" w:lineRule="auto"/>
        <w:ind w:left="284"/>
        <w:jc w:val="both"/>
        <w:outlineLvl w:val="3"/>
        <w:rPr>
          <w:rFonts w:ascii="Times New Roman" w:eastAsiaTheme="minorHAnsi" w:hAnsi="Times New Roman"/>
          <w:i/>
          <w:iCs/>
          <w:color w:val="0070C0"/>
          <w:szCs w:val="24"/>
        </w:rPr>
      </w:pPr>
      <w:r>
        <w:rPr>
          <w:rFonts w:ascii="Times New Roman" w:hAnsi="Times New Roman"/>
          <w:i/>
          <w:iCs/>
          <w:color w:val="0070C0"/>
          <w:szCs w:val="24"/>
        </w:rPr>
        <w:t>Informācija tiek norādīta  atbilstoši MK noteikumu pielikumam un ņemot vērā “Infrastruktūras izmantošanas valsts apmaksāto pakalpojumu sniegšanai un citu darbību veikšanai proporcijas aprēķināšanas un aprēķina iekļaušanas projekta iesnieguma veidlapā metodika ” noteikto.</w:t>
      </w:r>
    </w:p>
    <w:p w14:paraId="00970350" w14:textId="494FE051" w:rsidR="004243CE" w:rsidRDefault="004243CE" w:rsidP="004243CE">
      <w:pPr>
        <w:pStyle w:val="tv213"/>
        <w:spacing w:before="0" w:beforeAutospacing="0" w:after="0" w:afterAutospacing="0" w:line="293" w:lineRule="atLeast"/>
        <w:ind w:left="284" w:firstLine="142"/>
        <w:jc w:val="both"/>
        <w:rPr>
          <w:rFonts w:eastAsiaTheme="minorHAnsi"/>
          <w:i/>
          <w:iCs/>
          <w:color w:val="0070C0"/>
          <w:sz w:val="22"/>
          <w:lang w:eastAsia="en-US"/>
        </w:rPr>
      </w:pPr>
      <w:r>
        <w:rPr>
          <w:rFonts w:eastAsiaTheme="minorHAnsi"/>
          <w:i/>
          <w:iCs/>
          <w:color w:val="0070C0"/>
          <w:sz w:val="22"/>
          <w:lang w:eastAsia="en-US"/>
        </w:rPr>
        <w:t>Saskaņā ar MK  noteikumu 39.punktu  finansējuma saņēmējs infrastruktūras izmantošanas proporcijas aprēķinus apstiprina ar finansējuma saņēmēja rīkojumu un pievieno līguma par projekta īstenošanu pielikumā. Apstiprināto finansējuma saņēmēja rīkojumu finansējuma saņēmējs iesniedz sadarbības iestādē:</w:t>
      </w:r>
    </w:p>
    <w:p w14:paraId="3C66B961" w14:textId="77777777" w:rsidR="004243CE" w:rsidRDefault="004243CE" w:rsidP="004243CE">
      <w:pPr>
        <w:pStyle w:val="tv213"/>
        <w:numPr>
          <w:ilvl w:val="0"/>
          <w:numId w:val="18"/>
        </w:numPr>
        <w:spacing w:before="0" w:beforeAutospacing="0" w:after="0" w:afterAutospacing="0" w:line="293" w:lineRule="atLeast"/>
        <w:ind w:left="284" w:firstLine="142"/>
        <w:jc w:val="both"/>
        <w:rPr>
          <w:rFonts w:eastAsiaTheme="minorHAnsi"/>
          <w:i/>
          <w:iCs/>
          <w:color w:val="0070C0"/>
          <w:sz w:val="22"/>
          <w:lang w:eastAsia="en-US"/>
        </w:rPr>
      </w:pPr>
      <w:r>
        <w:rPr>
          <w:rFonts w:eastAsiaTheme="minorHAnsi"/>
          <w:i/>
          <w:iCs/>
          <w:color w:val="0070C0"/>
          <w:sz w:val="22"/>
          <w:lang w:eastAsia="en-US"/>
        </w:rPr>
        <w:t>iesniedzot projekta iesniegumu;</w:t>
      </w:r>
    </w:p>
    <w:p w14:paraId="4BD1F85B" w14:textId="410BB33A" w:rsidR="00BE1E77" w:rsidRDefault="004243CE" w:rsidP="004243CE">
      <w:pPr>
        <w:pStyle w:val="tv213"/>
        <w:numPr>
          <w:ilvl w:val="0"/>
          <w:numId w:val="18"/>
        </w:numPr>
        <w:spacing w:before="0" w:beforeAutospacing="0" w:after="0" w:afterAutospacing="0" w:line="293" w:lineRule="atLeast"/>
        <w:ind w:left="284" w:firstLine="142"/>
        <w:jc w:val="both"/>
        <w:rPr>
          <w:rFonts w:eastAsiaTheme="minorHAnsi"/>
          <w:i/>
          <w:iCs/>
          <w:color w:val="0070C0"/>
          <w:sz w:val="22"/>
          <w:lang w:eastAsia="en-US"/>
        </w:rPr>
      </w:pPr>
      <w:r>
        <w:rPr>
          <w:rFonts w:eastAsiaTheme="minorHAnsi"/>
          <w:i/>
          <w:iCs/>
          <w:color w:val="0070C0"/>
          <w:sz w:val="22"/>
          <w:lang w:eastAsia="en-US"/>
        </w:rPr>
        <w:t>kopā ar projekta maksājuma pieprasījumu.</w:t>
      </w:r>
    </w:p>
    <w:p w14:paraId="78E77EB9" w14:textId="77777777" w:rsidR="005A660B" w:rsidRDefault="005A660B" w:rsidP="005A660B">
      <w:pPr>
        <w:pStyle w:val="tv213"/>
        <w:spacing w:before="0" w:beforeAutospacing="0" w:after="0" w:afterAutospacing="0" w:line="293" w:lineRule="atLeast"/>
        <w:ind w:left="426"/>
        <w:jc w:val="both"/>
        <w:rPr>
          <w:rFonts w:eastAsiaTheme="minorHAnsi"/>
          <w:i/>
          <w:iCs/>
          <w:color w:val="0070C0"/>
          <w:sz w:val="22"/>
          <w:lang w:eastAsia="en-US"/>
        </w:rPr>
      </w:pPr>
    </w:p>
    <w:p w14:paraId="010D6217" w14:textId="567E2985" w:rsidR="005A660B" w:rsidRDefault="005A660B" w:rsidP="005A660B">
      <w:pPr>
        <w:pStyle w:val="tv213"/>
        <w:spacing w:before="0" w:beforeAutospacing="0" w:after="0" w:afterAutospacing="0" w:line="293" w:lineRule="atLeast"/>
        <w:jc w:val="both"/>
        <w:rPr>
          <w:rFonts w:eastAsiaTheme="minorHAnsi"/>
          <w:i/>
          <w:iCs/>
          <w:color w:val="0070C0"/>
          <w:sz w:val="22"/>
          <w:lang w:eastAsia="en-US"/>
        </w:rPr>
      </w:pPr>
      <w:r>
        <w:rPr>
          <w:rFonts w:eastAsiaTheme="minorHAnsi"/>
          <w:i/>
          <w:iCs/>
          <w:color w:val="0070C0"/>
          <w:sz w:val="22"/>
          <w:lang w:eastAsia="en-US"/>
        </w:rPr>
        <w:t>Pielikums iesniedzams kā atsevišķs ar drošu elektronisko parakstu parakstīts dokuments</w:t>
      </w:r>
    </w:p>
    <w:p w14:paraId="6A2B078A" w14:textId="77777777" w:rsidR="00BE1E77" w:rsidRDefault="00BE1E77">
      <w:pPr>
        <w:spacing w:after="0" w:line="240" w:lineRule="auto"/>
        <w:rPr>
          <w:rFonts w:ascii="Times New Roman" w:eastAsiaTheme="minorHAnsi" w:hAnsi="Times New Roman"/>
          <w:i/>
          <w:iCs/>
          <w:color w:val="0070C0"/>
          <w:szCs w:val="24"/>
        </w:rPr>
      </w:pPr>
      <w:r>
        <w:rPr>
          <w:rFonts w:eastAsiaTheme="minorHAnsi"/>
          <w:i/>
          <w:iCs/>
          <w:color w:val="0070C0"/>
        </w:rPr>
        <w:br w:type="page"/>
      </w:r>
    </w:p>
    <w:p w14:paraId="65CFE210" w14:textId="08986935" w:rsidR="00DD78D9" w:rsidRPr="000C0B8E" w:rsidRDefault="00B77202" w:rsidP="00DD78D9">
      <w:pPr>
        <w:spacing w:after="0"/>
        <w:jc w:val="right"/>
        <w:rPr>
          <w:rFonts w:ascii="Times New Roman" w:hAnsi="Times New Roman"/>
          <w:sz w:val="20"/>
          <w:szCs w:val="20"/>
        </w:rPr>
      </w:pPr>
      <w:r w:rsidRPr="000C0B8E">
        <w:rPr>
          <w:rFonts w:ascii="Times New Roman" w:hAnsi="Times New Roman"/>
          <w:sz w:val="20"/>
          <w:szCs w:val="20"/>
        </w:rPr>
        <w:lastRenderedPageBreak/>
        <w:t>4</w:t>
      </w:r>
      <w:r w:rsidR="00DD78D9" w:rsidRPr="000C0B8E">
        <w:rPr>
          <w:rFonts w:ascii="Times New Roman" w:hAnsi="Times New Roman"/>
          <w:sz w:val="20"/>
          <w:szCs w:val="20"/>
        </w:rPr>
        <w:t xml:space="preserve">.pielikums </w:t>
      </w:r>
    </w:p>
    <w:p w14:paraId="7B5C620D" w14:textId="77777777" w:rsidR="00DD78D9" w:rsidRDefault="00DD78D9" w:rsidP="00DD78D9">
      <w:pPr>
        <w:jc w:val="right"/>
        <w:rPr>
          <w:rFonts w:ascii="Times New Roman" w:hAnsi="Times New Roman"/>
          <w:sz w:val="8"/>
          <w:szCs w:val="8"/>
        </w:rPr>
      </w:pPr>
    </w:p>
    <w:p w14:paraId="222A94DF" w14:textId="77777777" w:rsidR="00DD78D9" w:rsidRDefault="00DD78D9" w:rsidP="00DD78D9">
      <w:pPr>
        <w:jc w:val="right"/>
        <w:rPr>
          <w:rFonts w:ascii="Times New Roman" w:hAnsi="Times New Roman"/>
          <w:sz w:val="8"/>
          <w:szCs w:val="8"/>
        </w:rPr>
      </w:pPr>
    </w:p>
    <w:p w14:paraId="5D8353D5" w14:textId="422C3078" w:rsidR="00DD78D9" w:rsidRDefault="00DD78D9" w:rsidP="00DD78D9">
      <w:pPr>
        <w:spacing w:after="0" w:line="240" w:lineRule="auto"/>
        <w:ind w:right="142"/>
        <w:jc w:val="both"/>
        <w:rPr>
          <w:rFonts w:ascii="Times New Roman" w:hAnsi="Times New Roman"/>
          <w:i/>
          <w:color w:val="0070C0"/>
        </w:rPr>
      </w:pPr>
    </w:p>
    <w:p w14:paraId="344C36AC" w14:textId="595423B7" w:rsidR="00036D8E" w:rsidRDefault="005A660B" w:rsidP="00DD78D9">
      <w:pPr>
        <w:spacing w:after="0" w:line="240" w:lineRule="auto"/>
        <w:ind w:right="142"/>
        <w:jc w:val="both"/>
        <w:rPr>
          <w:rFonts w:ascii="Times New Roman" w:hAnsi="Times New Roman"/>
          <w:i/>
          <w:color w:val="0070C0"/>
        </w:rPr>
      </w:pPr>
      <w:r>
        <w:rPr>
          <w:rFonts w:ascii="Times New Roman" w:hAnsi="Times New Roman"/>
          <w:i/>
          <w:color w:val="0070C0"/>
        </w:rPr>
        <w:t xml:space="preserve">Skat. finansēšanas plāna formu </w:t>
      </w:r>
      <w:r w:rsidR="0019656D">
        <w:rPr>
          <w:rFonts w:ascii="Times New Roman" w:hAnsi="Times New Roman"/>
          <w:i/>
          <w:color w:val="0070C0"/>
        </w:rPr>
        <w:t>E</w:t>
      </w:r>
      <w:r>
        <w:rPr>
          <w:rFonts w:ascii="Times New Roman" w:hAnsi="Times New Roman"/>
          <w:i/>
          <w:color w:val="0070C0"/>
        </w:rPr>
        <w:t>xcel failā</w:t>
      </w:r>
    </w:p>
    <w:p w14:paraId="1233F13E" w14:textId="77777777" w:rsidR="00DD78D9" w:rsidRDefault="00DD78D9" w:rsidP="00DD78D9">
      <w:pPr>
        <w:spacing w:after="0" w:line="240" w:lineRule="auto"/>
        <w:ind w:right="142"/>
        <w:jc w:val="both"/>
        <w:rPr>
          <w:rFonts w:ascii="Times New Roman" w:hAnsi="Times New Roman"/>
          <w:i/>
          <w:color w:val="0070C0"/>
        </w:rPr>
      </w:pPr>
    </w:p>
    <w:p w14:paraId="6DBA8959" w14:textId="5098DE25" w:rsidR="00DD78D9" w:rsidRDefault="00DD78D9" w:rsidP="00DD78D9">
      <w:pPr>
        <w:spacing w:after="0" w:line="240" w:lineRule="auto"/>
        <w:ind w:right="142"/>
        <w:jc w:val="both"/>
        <w:rPr>
          <w:rFonts w:ascii="Times New Roman" w:hAnsi="Times New Roman"/>
          <w:i/>
          <w:color w:val="0070C0"/>
        </w:rPr>
      </w:pPr>
      <w:r>
        <w:rPr>
          <w:rFonts w:ascii="Times New Roman" w:hAnsi="Times New Roman"/>
          <w:i/>
          <w:color w:val="0070C0"/>
        </w:rPr>
        <w:t>Projekta “Finansēšanas plānā” norāda projektā plānoto izmaksu sadalījumu pa gadiem un finansēšanas avotiem, nodrošinot atbilstošu finansējuma sadalījuma proporciju katrā īstenošanas gadā.</w:t>
      </w:r>
    </w:p>
    <w:p w14:paraId="28341385" w14:textId="77777777" w:rsidR="00DD78D9" w:rsidRDefault="00DD78D9" w:rsidP="00DD78D9">
      <w:pPr>
        <w:spacing w:after="0" w:line="240" w:lineRule="auto"/>
        <w:ind w:right="142"/>
        <w:jc w:val="both"/>
        <w:rPr>
          <w:rFonts w:ascii="Times New Roman" w:hAnsi="Times New Roman"/>
          <w:i/>
          <w:color w:val="0070C0"/>
        </w:rPr>
      </w:pPr>
    </w:p>
    <w:p w14:paraId="70DD9647" w14:textId="138EFF12" w:rsidR="00DD78D9" w:rsidRDefault="00DD78D9" w:rsidP="00DD78D9">
      <w:pPr>
        <w:pStyle w:val="ListParagraph"/>
        <w:numPr>
          <w:ilvl w:val="0"/>
          <w:numId w:val="22"/>
        </w:numPr>
        <w:spacing w:after="120" w:line="240" w:lineRule="auto"/>
        <w:ind w:right="142"/>
        <w:jc w:val="both"/>
        <w:rPr>
          <w:rFonts w:ascii="Times New Roman" w:hAnsi="Times New Roman" w:cstheme="minorBidi"/>
          <w:i/>
          <w:color w:val="0070C0"/>
        </w:rPr>
      </w:pPr>
      <w:r>
        <w:rPr>
          <w:rFonts w:ascii="Times New Roman" w:hAnsi="Times New Roman"/>
          <w:i/>
          <w:color w:val="0070C0"/>
        </w:rPr>
        <w:t>Izmaksas, kas veiktas pirms līguma par projekta īstenošanu noslēgšanas ir attiecināmas projekta ietvaros atbilstoši MK noteikumu 3</w:t>
      </w:r>
      <w:r w:rsidR="00786E5A">
        <w:rPr>
          <w:rFonts w:ascii="Times New Roman" w:hAnsi="Times New Roman"/>
          <w:i/>
          <w:color w:val="0070C0"/>
        </w:rPr>
        <w:t>6</w:t>
      </w:r>
      <w:r>
        <w:rPr>
          <w:rFonts w:ascii="Times New Roman" w:hAnsi="Times New Roman"/>
          <w:i/>
          <w:color w:val="0070C0"/>
        </w:rPr>
        <w:t xml:space="preserve">.punktam, un finansēšanas plānā jānorāda tajā gadā, kurā tiks noslēgts līgums par projekta īstenošanu un/vai, tiks iesniegts maksājuma pieprasījums finanšu līdzekļu atmaksai projekta ietvaros. </w:t>
      </w:r>
    </w:p>
    <w:p w14:paraId="7FDB0E23" w14:textId="77777777" w:rsidR="00DD78D9" w:rsidRDefault="00DD78D9" w:rsidP="00DD78D9">
      <w:pPr>
        <w:spacing w:after="0" w:line="240" w:lineRule="auto"/>
        <w:ind w:right="142"/>
        <w:jc w:val="both"/>
        <w:rPr>
          <w:rFonts w:ascii="Times New Roman" w:hAnsi="Times New Roman"/>
          <w:i/>
          <w:color w:val="0070C0"/>
          <w:sz w:val="12"/>
          <w:szCs w:val="12"/>
        </w:rPr>
      </w:pPr>
    </w:p>
    <w:p w14:paraId="29AC7A1A" w14:textId="77777777" w:rsidR="00DD78D9" w:rsidRDefault="00DD78D9" w:rsidP="00DD78D9">
      <w:pPr>
        <w:ind w:left="142"/>
        <w:jc w:val="both"/>
        <w:rPr>
          <w:rFonts w:ascii="Times New Roman" w:eastAsia="Times New Roman" w:hAnsi="Times New Roman"/>
          <w:i/>
          <w:color w:val="0070C0"/>
          <w:lang w:eastAsia="lv-LV"/>
        </w:rPr>
      </w:pPr>
    </w:p>
    <w:p w14:paraId="58D4F329" w14:textId="77777777" w:rsidR="00DD78D9" w:rsidRDefault="00DD78D9" w:rsidP="00DD78D9">
      <w:pPr>
        <w:spacing w:after="0"/>
        <w:ind w:right="142"/>
        <w:jc w:val="both"/>
        <w:rPr>
          <w:rFonts w:ascii="Times New Roman" w:eastAsiaTheme="minorHAnsi" w:hAnsi="Times New Roman"/>
          <w:b/>
          <w:i/>
          <w:color w:val="0070C0"/>
        </w:rPr>
      </w:pPr>
      <w:r>
        <w:rPr>
          <w:rFonts w:ascii="Times New Roman" w:hAnsi="Times New Roman"/>
          <w:b/>
          <w:i/>
          <w:color w:val="0070C0"/>
        </w:rPr>
        <w:t>Finansēšanas plānā:</w:t>
      </w:r>
    </w:p>
    <w:p w14:paraId="7C81632D" w14:textId="77777777" w:rsidR="00DD78D9" w:rsidRDefault="00DD78D9" w:rsidP="00DD78D9">
      <w:pPr>
        <w:pStyle w:val="ListParagraph"/>
        <w:numPr>
          <w:ilvl w:val="0"/>
          <w:numId w:val="25"/>
        </w:numPr>
        <w:spacing w:after="0" w:line="254" w:lineRule="auto"/>
        <w:ind w:right="142"/>
        <w:jc w:val="both"/>
        <w:rPr>
          <w:rFonts w:ascii="Times New Roman" w:hAnsi="Times New Roman"/>
          <w:i/>
          <w:color w:val="0070C0"/>
        </w:rPr>
      </w:pPr>
      <w:r>
        <w:rPr>
          <w:rFonts w:ascii="Times New Roman" w:hAnsi="Times New Roman"/>
          <w:i/>
          <w:color w:val="0070C0"/>
        </w:rPr>
        <w:t xml:space="preserve">visas attiecināmās izmaksas pa gadiem plāno aritmētiski precīzi (gan horizontāli, gan vertikāli viena gada ietvaros) ar diviem cipariem aiz komata, summas norādot euro. </w:t>
      </w:r>
    </w:p>
    <w:p w14:paraId="052CA898" w14:textId="3BFCF9CB" w:rsidR="00DD78D9" w:rsidRDefault="00DD78D9" w:rsidP="00DD78D9">
      <w:pPr>
        <w:pStyle w:val="ListParagraph"/>
        <w:numPr>
          <w:ilvl w:val="0"/>
          <w:numId w:val="25"/>
        </w:numPr>
        <w:spacing w:after="0" w:line="254" w:lineRule="auto"/>
        <w:ind w:right="142"/>
        <w:jc w:val="both"/>
        <w:rPr>
          <w:rFonts w:ascii="Times New Roman" w:hAnsi="Times New Roman"/>
          <w:i/>
          <w:color w:val="0070C0"/>
        </w:rPr>
      </w:pPr>
      <w:r>
        <w:rPr>
          <w:rFonts w:ascii="Times New Roman" w:hAnsi="Times New Roman"/>
          <w:i/>
          <w:color w:val="0070C0"/>
        </w:rPr>
        <w:t>nodrošina, ka projekta kopējās attiecināmās izmaksas kolonnā “Kopā” atbilst “Projekta budžeta kopsavilkumā” (</w:t>
      </w:r>
      <w:r w:rsidR="00786E5A">
        <w:rPr>
          <w:rFonts w:ascii="Times New Roman" w:hAnsi="Times New Roman"/>
          <w:i/>
          <w:color w:val="0070C0"/>
        </w:rPr>
        <w:t>2</w:t>
      </w:r>
      <w:r>
        <w:rPr>
          <w:rFonts w:ascii="Times New Roman" w:hAnsi="Times New Roman"/>
          <w:i/>
          <w:color w:val="0070C0"/>
        </w:rPr>
        <w:t>.pielikums) ailē “KOPĀ” norādītajām kopējām attiecināmajām izmaksām;</w:t>
      </w:r>
    </w:p>
    <w:p w14:paraId="1D4C77D5" w14:textId="77777777" w:rsidR="00DD78D9" w:rsidRDefault="00DD78D9" w:rsidP="00DD78D9">
      <w:pPr>
        <w:pStyle w:val="ListParagraph"/>
        <w:numPr>
          <w:ilvl w:val="0"/>
          <w:numId w:val="25"/>
        </w:numPr>
        <w:spacing w:after="0" w:line="254" w:lineRule="auto"/>
        <w:ind w:right="142"/>
        <w:jc w:val="both"/>
        <w:rPr>
          <w:rFonts w:ascii="Times New Roman" w:hAnsi="Times New Roman"/>
          <w:i/>
          <w:color w:val="0070C0"/>
        </w:rPr>
      </w:pPr>
      <w:r>
        <w:rPr>
          <w:rFonts w:ascii="Times New Roman" w:hAnsi="Times New Roman"/>
          <w:i/>
          <w:color w:val="0070C0"/>
        </w:rPr>
        <w:t>ja attiecīgajā gadā kādā ailē nav plānots finansējums, norāda “0,00”.</w:t>
      </w:r>
    </w:p>
    <w:p w14:paraId="199DEB17" w14:textId="77777777" w:rsidR="00DD78D9" w:rsidRDefault="00DD78D9" w:rsidP="00DD78D9">
      <w:pPr>
        <w:pStyle w:val="NoSpacing"/>
        <w:spacing w:line="254" w:lineRule="auto"/>
        <w:ind w:right="142"/>
        <w:jc w:val="both"/>
        <w:rPr>
          <w:rFonts w:ascii="Times New Roman" w:hAnsi="Times New Roman" w:cs="Times New Roman"/>
          <w:i/>
          <w:color w:val="FF0000"/>
        </w:rPr>
      </w:pPr>
    </w:p>
    <w:p w14:paraId="5A509A7C" w14:textId="77777777" w:rsidR="00DD78D9" w:rsidRDefault="00DD78D9" w:rsidP="00DD78D9">
      <w:pPr>
        <w:pStyle w:val="ListParagraph"/>
        <w:spacing w:after="0"/>
        <w:ind w:left="0" w:right="142"/>
        <w:jc w:val="both"/>
        <w:rPr>
          <w:rFonts w:ascii="Times New Roman" w:hAnsi="Times New Roman"/>
          <w:i/>
          <w:color w:val="0000FF"/>
          <w:sz w:val="8"/>
          <w:szCs w:val="8"/>
        </w:rPr>
      </w:pPr>
    </w:p>
    <w:p w14:paraId="7286A383" w14:textId="5DCC3DF4" w:rsidR="00DD78D9" w:rsidRDefault="00786E5A" w:rsidP="00DD78D9">
      <w:pPr>
        <w:tabs>
          <w:tab w:val="left" w:pos="10170"/>
        </w:tabs>
        <w:ind w:right="284"/>
        <w:jc w:val="both"/>
        <w:rPr>
          <w:rFonts w:ascii="Times New Roman" w:hAnsi="Times New Roman"/>
          <w:b/>
          <w:bCs/>
          <w:i/>
          <w:iCs/>
          <w:color w:val="0070C0"/>
        </w:rPr>
      </w:pPr>
      <w:r>
        <w:rPr>
          <w:rFonts w:ascii="Times New Roman" w:hAnsi="Times New Roman"/>
          <w:b/>
          <w:bCs/>
          <w:i/>
          <w:iCs/>
          <w:color w:val="0070C0"/>
        </w:rPr>
        <w:t>P</w:t>
      </w:r>
      <w:r w:rsidR="00DD78D9">
        <w:rPr>
          <w:rFonts w:ascii="Times New Roman" w:hAnsi="Times New Roman"/>
          <w:b/>
          <w:bCs/>
          <w:i/>
          <w:iCs/>
          <w:color w:val="0070C0"/>
        </w:rPr>
        <w:t xml:space="preserve">rojektu finansējuma plānojumam pa gadiem jābūt vērstam uz MK noteikumu </w:t>
      </w:r>
      <w:r>
        <w:rPr>
          <w:rFonts w:ascii="Times New Roman" w:hAnsi="Times New Roman"/>
          <w:b/>
          <w:bCs/>
          <w:i/>
          <w:iCs/>
          <w:color w:val="0070C0"/>
        </w:rPr>
        <w:t>8.2</w:t>
      </w:r>
      <w:r w:rsidR="00DD78D9">
        <w:rPr>
          <w:rFonts w:ascii="Times New Roman" w:hAnsi="Times New Roman"/>
          <w:b/>
          <w:bCs/>
          <w:i/>
          <w:iCs/>
          <w:color w:val="0070C0"/>
        </w:rPr>
        <w:t xml:space="preserve">.apakšpunktā noteiktā finanšu rādītāja vērtības apmēra sasniegšanu. </w:t>
      </w:r>
    </w:p>
    <w:p w14:paraId="466CA23D" w14:textId="77777777" w:rsidR="005A660B" w:rsidRDefault="005A660B" w:rsidP="005A660B">
      <w:pPr>
        <w:pStyle w:val="tv213"/>
        <w:spacing w:before="0" w:beforeAutospacing="0" w:after="0" w:afterAutospacing="0" w:line="293" w:lineRule="atLeast"/>
        <w:jc w:val="both"/>
        <w:rPr>
          <w:rFonts w:eastAsiaTheme="minorHAnsi"/>
          <w:i/>
          <w:iCs/>
          <w:color w:val="0070C0"/>
          <w:sz w:val="22"/>
          <w:lang w:eastAsia="en-US"/>
        </w:rPr>
      </w:pPr>
      <w:r>
        <w:rPr>
          <w:rFonts w:eastAsiaTheme="minorHAnsi"/>
          <w:i/>
          <w:iCs/>
          <w:color w:val="0070C0"/>
          <w:sz w:val="22"/>
          <w:lang w:eastAsia="en-US"/>
        </w:rPr>
        <w:t>Pielikums iesniedzams kā atsevišķs ar drošu elektronisko parakstu parakstīts dokuments</w:t>
      </w:r>
    </w:p>
    <w:p w14:paraId="7F71A8FB" w14:textId="77777777" w:rsidR="005A660B" w:rsidRDefault="005A660B" w:rsidP="00DD78D9">
      <w:pPr>
        <w:tabs>
          <w:tab w:val="left" w:pos="10170"/>
        </w:tabs>
        <w:ind w:right="284"/>
        <w:jc w:val="both"/>
        <w:rPr>
          <w:rFonts w:ascii="Times New Roman" w:hAnsi="Times New Roman"/>
          <w:i/>
          <w:color w:val="0000FF"/>
        </w:rPr>
      </w:pPr>
    </w:p>
    <w:p w14:paraId="323BC65C" w14:textId="5C4C76CA" w:rsidR="00D23D89" w:rsidRDefault="00D23D89">
      <w:pPr>
        <w:spacing w:after="0" w:line="240" w:lineRule="auto"/>
        <w:rPr>
          <w:rFonts w:ascii="Times New Roman" w:hAnsi="Times New Roman"/>
          <w:sz w:val="20"/>
          <w:szCs w:val="20"/>
        </w:rPr>
      </w:pPr>
      <w:r>
        <w:rPr>
          <w:rFonts w:ascii="Times New Roman" w:hAnsi="Times New Roman"/>
          <w:sz w:val="20"/>
          <w:szCs w:val="20"/>
        </w:rPr>
        <w:br w:type="page"/>
      </w:r>
    </w:p>
    <w:p w14:paraId="7C761A97" w14:textId="1E43FBB4" w:rsidR="00DD78D9" w:rsidRPr="000C0B8E" w:rsidRDefault="00B77202" w:rsidP="00DD78D9">
      <w:pPr>
        <w:spacing w:after="0"/>
        <w:jc w:val="right"/>
        <w:rPr>
          <w:rFonts w:ascii="Times New Roman" w:hAnsi="Times New Roman"/>
          <w:sz w:val="20"/>
          <w:szCs w:val="20"/>
        </w:rPr>
      </w:pPr>
      <w:r w:rsidRPr="000C0B8E">
        <w:rPr>
          <w:rFonts w:ascii="Times New Roman" w:hAnsi="Times New Roman"/>
          <w:sz w:val="20"/>
          <w:szCs w:val="20"/>
        </w:rPr>
        <w:lastRenderedPageBreak/>
        <w:t>5</w:t>
      </w:r>
      <w:r w:rsidR="00D23D89" w:rsidRPr="000C0B8E">
        <w:rPr>
          <w:rFonts w:ascii="Times New Roman" w:hAnsi="Times New Roman"/>
          <w:sz w:val="20"/>
          <w:szCs w:val="20"/>
        </w:rPr>
        <w:t>.pielikums</w:t>
      </w:r>
    </w:p>
    <w:p w14:paraId="13CA2C87" w14:textId="4E1AFF59" w:rsidR="00D23D89" w:rsidRPr="00D23D89" w:rsidRDefault="00D23D89" w:rsidP="00D23D89">
      <w:pPr>
        <w:spacing w:after="0"/>
        <w:jc w:val="center"/>
        <w:rPr>
          <w:rFonts w:ascii="Times New Roman" w:hAnsi="Times New Roman"/>
          <w:b/>
          <w:bCs/>
          <w:color w:val="000000" w:themeColor="text1"/>
          <w:sz w:val="24"/>
          <w:szCs w:val="24"/>
        </w:rPr>
      </w:pPr>
    </w:p>
    <w:p w14:paraId="7CC2DE08" w14:textId="10833923" w:rsidR="00D23D89" w:rsidRDefault="00D23D89" w:rsidP="00D23D89">
      <w:pPr>
        <w:spacing w:after="0"/>
        <w:jc w:val="center"/>
        <w:rPr>
          <w:rFonts w:ascii="Times New Roman" w:hAnsi="Times New Roman"/>
          <w:b/>
          <w:bCs/>
          <w:color w:val="000000" w:themeColor="text1"/>
          <w:sz w:val="24"/>
          <w:szCs w:val="24"/>
          <w:shd w:val="clear" w:color="auto" w:fill="FFFFFF"/>
        </w:rPr>
      </w:pPr>
      <w:r w:rsidRPr="00D23D89">
        <w:rPr>
          <w:rFonts w:ascii="Times New Roman" w:hAnsi="Times New Roman"/>
          <w:b/>
          <w:bCs/>
          <w:color w:val="000000" w:themeColor="text1"/>
          <w:sz w:val="24"/>
          <w:szCs w:val="24"/>
          <w:shd w:val="clear" w:color="auto" w:fill="FFFFFF"/>
        </w:rPr>
        <w:t>Vispārējas tautsaimnieciskas nozīmes pakalpojuma sniegšanas pilnvarojuma uzlicēja apliecinājums</w:t>
      </w:r>
    </w:p>
    <w:p w14:paraId="1533B92D" w14:textId="7C53B56E" w:rsidR="002E225A" w:rsidRDefault="002E225A" w:rsidP="00D23D89">
      <w:pPr>
        <w:spacing w:after="0"/>
        <w:jc w:val="center"/>
        <w:rPr>
          <w:rFonts w:ascii="Times New Roman" w:hAnsi="Times New Roman"/>
          <w:b/>
          <w:bCs/>
          <w:color w:val="000000" w:themeColor="text1"/>
          <w:sz w:val="24"/>
          <w:szCs w:val="24"/>
          <w:shd w:val="clear" w:color="auto" w:fill="FFFFFF"/>
        </w:rPr>
      </w:pPr>
    </w:p>
    <w:p w14:paraId="387F3876" w14:textId="77777777" w:rsidR="002E225A" w:rsidRDefault="002E225A" w:rsidP="002E225A">
      <w:pPr>
        <w:spacing w:after="0" w:line="240" w:lineRule="auto"/>
        <w:jc w:val="center"/>
        <w:rPr>
          <w:rFonts w:ascii="Times New Roman" w:hAnsi="Times New Roman"/>
          <w:b/>
          <w:sz w:val="28"/>
          <w:szCs w:val="28"/>
        </w:rPr>
      </w:pPr>
      <w:r>
        <w:rPr>
          <w:rFonts w:ascii="Times New Roman" w:hAnsi="Times New Roman"/>
          <w:b/>
          <w:sz w:val="28"/>
          <w:szCs w:val="28"/>
        </w:rPr>
        <w:t>Apliecinājums par nosacījumu izpildi attiecībā uz piešķirto kompensāciju apmēru un pārmērīgas kompensācijas kontroli</w:t>
      </w:r>
      <w:r>
        <w:rPr>
          <w:rStyle w:val="FootnoteReference"/>
          <w:rFonts w:ascii="Times New Roman" w:hAnsi="Times New Roman"/>
          <w:b/>
          <w:sz w:val="28"/>
          <w:szCs w:val="28"/>
        </w:rPr>
        <w:footnoteReference w:id="4"/>
      </w:r>
    </w:p>
    <w:p w14:paraId="03A5DF96" w14:textId="77777777" w:rsidR="002E225A" w:rsidRDefault="002E225A" w:rsidP="002E225A">
      <w:pPr>
        <w:spacing w:after="0" w:line="240" w:lineRule="auto"/>
        <w:jc w:val="center"/>
        <w:rPr>
          <w:rFonts w:ascii="Times New Roman" w:hAnsi="Times New Roman"/>
          <w:sz w:val="24"/>
        </w:rPr>
      </w:pPr>
    </w:p>
    <w:p w14:paraId="0D7F335E" w14:textId="77777777" w:rsidR="002E225A" w:rsidRDefault="002E225A" w:rsidP="002E225A">
      <w:pPr>
        <w:spacing w:after="0" w:line="240" w:lineRule="auto"/>
        <w:jc w:val="center"/>
        <w:rPr>
          <w:rFonts w:ascii="Times New Roman" w:hAnsi="Times New Roman"/>
          <w:sz w:val="24"/>
        </w:rPr>
      </w:pPr>
    </w:p>
    <w:p w14:paraId="63E267A0" w14:textId="77777777" w:rsidR="002E225A" w:rsidRDefault="002E225A" w:rsidP="002E225A">
      <w:pPr>
        <w:spacing w:after="0" w:line="240" w:lineRule="auto"/>
        <w:rPr>
          <w:rFonts w:ascii="Times New Roman" w:hAnsi="Times New Roman"/>
          <w:sz w:val="24"/>
        </w:rPr>
      </w:pPr>
      <w:bookmarkStart w:id="12" w:name="_Hlk33608417"/>
      <w:r>
        <w:rPr>
          <w:rFonts w:ascii="Times New Roman" w:hAnsi="Times New Roman"/>
          <w:sz w:val="24"/>
        </w:rPr>
        <w:t xml:space="preserve">Vispārējas tautsaimnieciskas nozīmes pakalpojumu (turpmāk - VTNP) pienākumu </w:t>
      </w:r>
      <w:r>
        <w:rPr>
          <w:rFonts w:ascii="Times New Roman" w:hAnsi="Times New Roman"/>
          <w:b/>
          <w:sz w:val="24"/>
          <w:u w:val="single"/>
        </w:rPr>
        <w:t>uzlicējs</w:t>
      </w:r>
      <w:r>
        <w:rPr>
          <w:rStyle w:val="FootnoteReference"/>
          <w:rFonts w:ascii="Times New Roman" w:hAnsi="Times New Roman"/>
          <w:sz w:val="24"/>
        </w:rPr>
        <w:footnoteReference w:id="5"/>
      </w:r>
      <w:r>
        <w:rPr>
          <w:rFonts w:ascii="Times New Roman" w:hAnsi="Times New Roman"/>
          <w:sz w:val="24"/>
        </w:rPr>
        <w:t xml:space="preserve">: </w:t>
      </w:r>
    </w:p>
    <w:p w14:paraId="7FAE5417" w14:textId="77777777" w:rsidR="002E225A" w:rsidRDefault="002E225A" w:rsidP="002E225A">
      <w:pPr>
        <w:spacing w:after="0" w:line="240" w:lineRule="auto"/>
        <w:rPr>
          <w:rFonts w:ascii="Times New Roman" w:hAnsi="Times New Roman"/>
          <w:sz w:val="24"/>
        </w:rPr>
      </w:pPr>
    </w:p>
    <w:p w14:paraId="5DDCF6EE" w14:textId="77777777" w:rsidR="002E225A" w:rsidRDefault="002E225A" w:rsidP="002E225A">
      <w:pPr>
        <w:spacing w:after="0" w:line="240" w:lineRule="auto"/>
        <w:rPr>
          <w:rFonts w:ascii="Times New Roman" w:hAnsi="Times New Roman"/>
          <w:sz w:val="24"/>
        </w:rPr>
      </w:pPr>
      <w:r>
        <w:rPr>
          <w:rFonts w:ascii="Times New Roman" w:hAnsi="Times New Roman"/>
          <w:sz w:val="24"/>
        </w:rPr>
        <w:t>_____________________________________________________________________________</w:t>
      </w:r>
    </w:p>
    <w:p w14:paraId="00F9FCFB" w14:textId="77777777" w:rsidR="002E225A" w:rsidRDefault="002E225A" w:rsidP="002E225A">
      <w:pPr>
        <w:spacing w:after="0" w:line="240" w:lineRule="auto"/>
        <w:jc w:val="center"/>
        <w:rPr>
          <w:rFonts w:ascii="Times New Roman" w:hAnsi="Times New Roman"/>
          <w:sz w:val="24"/>
          <w:vertAlign w:val="superscript"/>
        </w:rPr>
      </w:pPr>
      <w:r>
        <w:rPr>
          <w:rFonts w:ascii="Times New Roman" w:hAnsi="Times New Roman"/>
          <w:sz w:val="24"/>
          <w:vertAlign w:val="superscript"/>
        </w:rPr>
        <w:t>(nosaukums)</w:t>
      </w:r>
    </w:p>
    <w:p w14:paraId="116AC79C" w14:textId="77777777" w:rsidR="002E225A" w:rsidRDefault="002E225A" w:rsidP="002E225A">
      <w:pPr>
        <w:spacing w:after="0" w:line="240" w:lineRule="auto"/>
        <w:rPr>
          <w:rFonts w:ascii="Times New Roman" w:hAnsi="Times New Roman"/>
          <w:sz w:val="24"/>
        </w:rPr>
      </w:pPr>
      <w:bookmarkStart w:id="13" w:name="_Hlk33715467"/>
      <w:bookmarkEnd w:id="12"/>
      <w:r>
        <w:rPr>
          <w:rFonts w:ascii="Times New Roman" w:hAnsi="Times New Roman"/>
          <w:b/>
          <w:sz w:val="24"/>
          <w:u w:val="single"/>
        </w:rPr>
        <w:t>apliecina, ka ir nodrošinājis EK Lēmuma</w:t>
      </w:r>
      <w:r>
        <w:rPr>
          <w:b/>
          <w:u w:val="single"/>
        </w:rPr>
        <w:t xml:space="preserve"> </w:t>
      </w:r>
      <w:r>
        <w:rPr>
          <w:rFonts w:ascii="Times New Roman" w:hAnsi="Times New Roman"/>
          <w:b/>
          <w:sz w:val="24"/>
          <w:u w:val="single"/>
        </w:rPr>
        <w:t>Nr.2012/21/ES</w:t>
      </w:r>
      <w:r>
        <w:rPr>
          <w:b/>
          <w:u w:val="single"/>
        </w:rPr>
        <w:t xml:space="preserve"> </w:t>
      </w:r>
      <w:r>
        <w:rPr>
          <w:rFonts w:ascii="Times New Roman" w:hAnsi="Times New Roman"/>
          <w:b/>
          <w:sz w:val="24"/>
          <w:u w:val="single"/>
        </w:rPr>
        <w:t>nosacījumu izpildi</w:t>
      </w:r>
      <w:r>
        <w:rPr>
          <w:rStyle w:val="FootnoteReference"/>
          <w:rFonts w:ascii="Times New Roman" w:hAnsi="Times New Roman"/>
          <w:b/>
          <w:sz w:val="24"/>
          <w:u w:val="single"/>
        </w:rPr>
        <w:footnoteReference w:id="6"/>
      </w:r>
      <w:r>
        <w:rPr>
          <w:rFonts w:ascii="Times New Roman" w:hAnsi="Times New Roman"/>
          <w:sz w:val="24"/>
        </w:rPr>
        <w:t xml:space="preserve"> (t.sk.</w:t>
      </w:r>
      <w:r>
        <w:t xml:space="preserve"> </w:t>
      </w:r>
      <w:r>
        <w:rPr>
          <w:rFonts w:ascii="Times New Roman" w:hAnsi="Times New Roman"/>
          <w:sz w:val="24"/>
        </w:rPr>
        <w:t>attiecībā uz piešķirto kompensāciju apmēru un pārmērīgas kompensācijas kontroli atbilstoši EK Lēmuma Nr.2012/21/ES 2., 5. un 6.pantam</w:t>
      </w:r>
      <w:bookmarkEnd w:id="13"/>
      <w:r>
        <w:rPr>
          <w:rFonts w:ascii="Times New Roman" w:hAnsi="Times New Roman"/>
          <w:sz w:val="24"/>
        </w:rPr>
        <w:t xml:space="preserve">) par noslēgtā līguma par VTNP sniegšanu </w:t>
      </w:r>
      <w:r>
        <w:rPr>
          <w:rFonts w:ascii="Times New Roman" w:hAnsi="Times New Roman"/>
          <w:b/>
          <w:sz w:val="24"/>
          <w:u w:val="single"/>
        </w:rPr>
        <w:t>ar VTNP sniedzēju</w:t>
      </w:r>
      <w:r>
        <w:rPr>
          <w:rFonts w:ascii="Times New Roman" w:hAnsi="Times New Roman"/>
          <w:sz w:val="24"/>
        </w:rPr>
        <w:t xml:space="preserve"> (projekta iesniedzēju/ partneri):</w:t>
      </w:r>
    </w:p>
    <w:p w14:paraId="48785568" w14:textId="77777777" w:rsidR="002E225A" w:rsidRDefault="002E225A" w:rsidP="002E225A">
      <w:pPr>
        <w:spacing w:after="0" w:line="240" w:lineRule="auto"/>
        <w:rPr>
          <w:rFonts w:ascii="Times New Roman" w:hAnsi="Times New Roman"/>
          <w:sz w:val="24"/>
        </w:rPr>
      </w:pPr>
    </w:p>
    <w:p w14:paraId="4B7162CA" w14:textId="77777777" w:rsidR="002E225A" w:rsidRDefault="002E225A" w:rsidP="002E225A">
      <w:pPr>
        <w:spacing w:after="0" w:line="240" w:lineRule="auto"/>
        <w:rPr>
          <w:rFonts w:ascii="Times New Roman" w:hAnsi="Times New Roman"/>
          <w:sz w:val="24"/>
        </w:rPr>
      </w:pPr>
      <w:r>
        <w:rPr>
          <w:rFonts w:ascii="Times New Roman" w:hAnsi="Times New Roman"/>
          <w:sz w:val="24"/>
        </w:rPr>
        <w:t xml:space="preserve">____________________________________________________________________________, </w:t>
      </w:r>
    </w:p>
    <w:p w14:paraId="57E7C609" w14:textId="77777777" w:rsidR="002E225A" w:rsidRPr="002E225A" w:rsidRDefault="002E225A" w:rsidP="002E225A">
      <w:pPr>
        <w:spacing w:after="0" w:line="240" w:lineRule="auto"/>
        <w:rPr>
          <w:rFonts w:ascii="Times New Roman" w:hAnsi="Times New Roman"/>
          <w:sz w:val="24"/>
          <w:vertAlign w:val="superscript"/>
        </w:rPr>
      </w:pPr>
      <w:r w:rsidRPr="002E225A">
        <w:rPr>
          <w:rFonts w:ascii="Times New Roman" w:hAnsi="Times New Roman"/>
          <w:sz w:val="24"/>
          <w:vertAlign w:val="superscript"/>
        </w:rPr>
        <w:t xml:space="preserve">                                                     </w:t>
      </w:r>
      <w:r w:rsidRPr="002E225A">
        <w:rPr>
          <w:rFonts w:ascii="Times New Roman" w:hAnsi="Times New Roman"/>
          <w:sz w:val="24"/>
          <w:vertAlign w:val="superscript"/>
        </w:rPr>
        <w:tab/>
      </w:r>
      <w:r w:rsidRPr="002E225A">
        <w:rPr>
          <w:rFonts w:ascii="Times New Roman" w:hAnsi="Times New Roman"/>
          <w:sz w:val="24"/>
          <w:vertAlign w:val="superscript"/>
        </w:rPr>
        <w:tab/>
        <w:t xml:space="preserve">                            (nosaukums)</w:t>
      </w:r>
    </w:p>
    <w:p w14:paraId="71A51B43" w14:textId="77777777" w:rsidR="002E225A" w:rsidRPr="002E225A" w:rsidRDefault="002E225A" w:rsidP="002E225A">
      <w:pPr>
        <w:spacing w:after="120" w:line="240" w:lineRule="auto"/>
        <w:jc w:val="both"/>
        <w:rPr>
          <w:rFonts w:ascii="Times New Roman" w:hAnsi="Times New Roman"/>
          <w:sz w:val="24"/>
        </w:rPr>
      </w:pPr>
      <w:r w:rsidRPr="002E225A">
        <w:rPr>
          <w:rFonts w:ascii="Times New Roman" w:hAnsi="Times New Roman"/>
          <w:sz w:val="24"/>
        </w:rPr>
        <w:t>t.sk.:</w:t>
      </w:r>
    </w:p>
    <w:p w14:paraId="6613CAEE" w14:textId="77777777" w:rsidR="002E225A" w:rsidRPr="002E225A" w:rsidRDefault="002E225A" w:rsidP="002E225A">
      <w:pPr>
        <w:pStyle w:val="Default"/>
        <w:rPr>
          <w:rFonts w:ascii="Times New Roman" w:hAnsi="Times New Roman" w:cs="Times New Roman"/>
        </w:rPr>
      </w:pPr>
    </w:p>
    <w:p w14:paraId="205CF464" w14:textId="77777777" w:rsidR="002E225A" w:rsidRPr="002E225A" w:rsidRDefault="002E225A" w:rsidP="002E225A">
      <w:pPr>
        <w:pStyle w:val="Default"/>
        <w:numPr>
          <w:ilvl w:val="0"/>
          <w:numId w:val="26"/>
        </w:numPr>
        <w:jc w:val="both"/>
        <w:rPr>
          <w:rFonts w:ascii="Times New Roman" w:hAnsi="Times New Roman" w:cs="Times New Roman"/>
        </w:rPr>
      </w:pPr>
      <w:r w:rsidRPr="002E225A">
        <w:rPr>
          <w:rFonts w:ascii="Times New Roman" w:hAnsi="Times New Roman" w:cs="Times New Roman"/>
        </w:rPr>
        <w:t xml:space="preserve">ir veicis kompensācijas par VTNP sniegšanu apmēra kontroli, t.i., ir pārliecinājies, ka VTNP sniedzēja kompensācijas summa (t.sk., projekta iesniegumā pieprasītā VTNP sniedzēja publiskā finansējuma summa) nav lielāka par summu, kas nepieciešama, lai segtu neto izmaksas, kas rodas, pildot </w:t>
      </w:r>
      <w:bookmarkStart w:id="14" w:name="_Hlk33528135"/>
      <w:r w:rsidRPr="002E225A">
        <w:rPr>
          <w:rFonts w:ascii="Times New Roman" w:hAnsi="Times New Roman" w:cs="Times New Roman"/>
        </w:rPr>
        <w:t>VTNP sniegšanas</w:t>
      </w:r>
      <w:bookmarkEnd w:id="14"/>
      <w:r w:rsidRPr="002E225A">
        <w:rPr>
          <w:rFonts w:ascii="Times New Roman" w:hAnsi="Times New Roman" w:cs="Times New Roman"/>
        </w:rPr>
        <w:t xml:space="preserve"> pienākumus, tostarp saprātīgu peļņu</w:t>
      </w:r>
      <w:r w:rsidRPr="002E225A">
        <w:rPr>
          <w:rStyle w:val="FootnoteReference"/>
          <w:rFonts w:ascii="Times New Roman" w:hAnsi="Times New Roman"/>
        </w:rPr>
        <w:footnoteReference w:id="7"/>
      </w:r>
      <w:r w:rsidRPr="002E225A">
        <w:rPr>
          <w:rFonts w:ascii="Times New Roman" w:hAnsi="Times New Roman" w:cs="Times New Roman"/>
        </w:rPr>
        <w:t>;</w:t>
      </w:r>
    </w:p>
    <w:p w14:paraId="29185155" w14:textId="77777777" w:rsidR="002E225A" w:rsidRPr="002E225A" w:rsidRDefault="002E225A" w:rsidP="002E225A">
      <w:pPr>
        <w:pStyle w:val="Default"/>
        <w:numPr>
          <w:ilvl w:val="0"/>
          <w:numId w:val="26"/>
        </w:numPr>
        <w:jc w:val="both"/>
        <w:rPr>
          <w:rFonts w:ascii="Times New Roman" w:hAnsi="Times New Roman" w:cs="Times New Roman"/>
        </w:rPr>
      </w:pPr>
      <w:r w:rsidRPr="002E225A">
        <w:rPr>
          <w:rFonts w:ascii="Times New Roman" w:hAnsi="Times New Roman" w:cs="Times New Roman"/>
        </w:rPr>
        <w:t>ir pārliecinājies, ka kompensācija par VTNP sniegšanu ir piešķirta VTNP sniegšanas pilnvarojuma jomās atbilstoši noslēgtajam līgumam par VTNP sniegšanu;</w:t>
      </w:r>
    </w:p>
    <w:p w14:paraId="24F4FBC7" w14:textId="3928EAAE" w:rsidR="002E225A" w:rsidRPr="002E225A" w:rsidRDefault="002E225A" w:rsidP="002E225A">
      <w:pPr>
        <w:pStyle w:val="Default"/>
        <w:numPr>
          <w:ilvl w:val="0"/>
          <w:numId w:val="26"/>
        </w:numPr>
        <w:jc w:val="both"/>
        <w:rPr>
          <w:rFonts w:ascii="Times New Roman" w:hAnsi="Times New Roman" w:cs="Times New Roman"/>
        </w:rPr>
      </w:pPr>
      <w:bookmarkStart w:id="15" w:name="_Hlk33608318"/>
      <w:r w:rsidRPr="002E225A">
        <w:rPr>
          <w:rFonts w:ascii="Times New Roman" w:hAnsi="Times New Roman" w:cs="Times New Roman"/>
        </w:rPr>
        <w:t xml:space="preserve">projekta apstiprināšanas gadījumā projektam piešķirto </w:t>
      </w:r>
      <w:r>
        <w:rPr>
          <w:rFonts w:ascii="Times New Roman" w:hAnsi="Times New Roman" w:cs="Times New Roman"/>
        </w:rPr>
        <w:t>Atveseļošanas</w:t>
      </w:r>
      <w:r w:rsidRPr="002E225A">
        <w:rPr>
          <w:rFonts w:ascii="Times New Roman" w:hAnsi="Times New Roman" w:cs="Times New Roman"/>
        </w:rPr>
        <w:t xml:space="preserve"> fond</w:t>
      </w:r>
      <w:r>
        <w:rPr>
          <w:rFonts w:ascii="Times New Roman" w:hAnsi="Times New Roman" w:cs="Times New Roman"/>
        </w:rPr>
        <w:t>a</w:t>
      </w:r>
      <w:r w:rsidRPr="002E225A">
        <w:rPr>
          <w:rFonts w:ascii="Times New Roman" w:hAnsi="Times New Roman" w:cs="Times New Roman"/>
        </w:rPr>
        <w:t xml:space="preserve"> finansējumu VTNP pienākumu uzlicējs iekļaus kopējā kompensācijas summā</w:t>
      </w:r>
      <w:bookmarkEnd w:id="15"/>
      <w:r w:rsidRPr="002E225A">
        <w:rPr>
          <w:rFonts w:ascii="Times New Roman" w:hAnsi="Times New Roman" w:cs="Times New Roman"/>
        </w:rPr>
        <w:t>;</w:t>
      </w:r>
    </w:p>
    <w:p w14:paraId="656BC939" w14:textId="77777777" w:rsidR="002E225A" w:rsidRPr="002E225A" w:rsidRDefault="002E225A" w:rsidP="002E225A">
      <w:pPr>
        <w:pStyle w:val="Default"/>
        <w:numPr>
          <w:ilvl w:val="0"/>
          <w:numId w:val="26"/>
        </w:numPr>
        <w:jc w:val="both"/>
        <w:rPr>
          <w:rFonts w:ascii="Times New Roman" w:hAnsi="Times New Roman" w:cs="Times New Roman"/>
        </w:rPr>
      </w:pPr>
      <w:r w:rsidRPr="002E225A">
        <w:rPr>
          <w:rFonts w:ascii="Times New Roman" w:hAnsi="Times New Roman" w:cs="Times New Roman"/>
        </w:rPr>
        <w:t xml:space="preserve">nodrošina regulāras pārbaudes, vai </w:t>
      </w:r>
      <w:r w:rsidRPr="002E225A">
        <w:rPr>
          <w:rFonts w:ascii="Times New Roman" w:hAnsi="Times New Roman" w:cs="Times New Roman"/>
          <w:u w:val="single"/>
        </w:rPr>
        <w:t>vismaz ik pēc trīs gadiem pilnvarojuma akta darbības periodā un tā beigās</w:t>
      </w:r>
      <w:r w:rsidRPr="002E225A">
        <w:rPr>
          <w:rFonts w:ascii="Times New Roman" w:hAnsi="Times New Roman" w:cs="Times New Roman"/>
        </w:rPr>
        <w:t xml:space="preserve"> EK lēmuma Nr.2012/21/ES 6.pantā noteikto pārmērīgas kompensācijas kontroli, t.i.:</w:t>
      </w:r>
    </w:p>
    <w:p w14:paraId="731377EE" w14:textId="77777777" w:rsidR="002E225A" w:rsidRPr="002E225A" w:rsidRDefault="002E225A" w:rsidP="002E225A">
      <w:pPr>
        <w:pStyle w:val="Default"/>
        <w:numPr>
          <w:ilvl w:val="0"/>
          <w:numId w:val="27"/>
        </w:numPr>
        <w:jc w:val="both"/>
        <w:rPr>
          <w:rFonts w:ascii="Times New Roman" w:hAnsi="Times New Roman" w:cs="Times New Roman"/>
        </w:rPr>
      </w:pPr>
      <w:r w:rsidRPr="002E225A">
        <w:rPr>
          <w:rFonts w:ascii="Times New Roman" w:hAnsi="Times New Roman" w:cs="Times New Roman"/>
        </w:rPr>
        <w:t>nodrošina, ka kompensācija, ko piešķir par VTNP sniegšanu, atbilst šajā lēmumā noteiktajām prasībām un jo īpaši ka uzņēmums nesaņem kompensāciju, kas pārsniedz saskaņā ar saskaņā ar 5.pantu noteikto summu;</w:t>
      </w:r>
    </w:p>
    <w:p w14:paraId="4CECD8B3" w14:textId="77777777" w:rsidR="002E225A" w:rsidRPr="002E225A" w:rsidRDefault="002E225A" w:rsidP="002E225A">
      <w:pPr>
        <w:pStyle w:val="Default"/>
        <w:numPr>
          <w:ilvl w:val="0"/>
          <w:numId w:val="27"/>
        </w:numPr>
        <w:jc w:val="both"/>
        <w:rPr>
          <w:rFonts w:ascii="Times New Roman" w:hAnsi="Times New Roman" w:cs="Times New Roman"/>
        </w:rPr>
      </w:pPr>
      <w:r w:rsidRPr="002E225A">
        <w:rPr>
          <w:rFonts w:ascii="Times New Roman" w:hAnsi="Times New Roman" w:cs="Times New Roman"/>
        </w:rPr>
        <w:t>ja uzņēmums ir saņēmis kompensāciju, kas pārsniedz saskaņā ar 5.pantu noteikto summu, VTNP uzlicējs pieprasījis attiecīgajam uzņēmumam atmaksāt saņemto pārmērīgo kompensāciju. Kompensācijas aprēķināšanas parametrus atjauninājis nākotnei.</w:t>
      </w:r>
      <w:r w:rsidRPr="002E225A">
        <w:rPr>
          <w:rStyle w:val="FootnoteReference"/>
          <w:rFonts w:ascii="Times New Roman" w:hAnsi="Times New Roman"/>
        </w:rPr>
        <w:footnoteReference w:id="8"/>
      </w:r>
      <w:r w:rsidRPr="002E225A">
        <w:rPr>
          <w:rFonts w:ascii="Times New Roman" w:hAnsi="Times New Roman" w:cs="Times New Roman"/>
        </w:rPr>
        <w:t xml:space="preserve"> </w:t>
      </w:r>
    </w:p>
    <w:p w14:paraId="354232F4" w14:textId="77777777" w:rsidR="002E225A" w:rsidRPr="002E225A" w:rsidRDefault="002E225A" w:rsidP="002E225A">
      <w:pPr>
        <w:spacing w:after="120" w:line="240" w:lineRule="auto"/>
        <w:ind w:left="720"/>
        <w:jc w:val="both"/>
        <w:rPr>
          <w:rFonts w:ascii="Times New Roman" w:hAnsi="Times New Roman"/>
          <w:sz w:val="24"/>
          <w:szCs w:val="24"/>
        </w:rPr>
      </w:pPr>
    </w:p>
    <w:p w14:paraId="47A99202" w14:textId="6B2972CE" w:rsidR="002E225A" w:rsidRPr="002E225A" w:rsidRDefault="002E225A" w:rsidP="002E225A">
      <w:pPr>
        <w:spacing w:after="120" w:line="240" w:lineRule="auto"/>
        <w:ind w:left="720"/>
        <w:jc w:val="both"/>
        <w:rPr>
          <w:rFonts w:ascii="Times New Roman" w:hAnsi="Times New Roman"/>
          <w:sz w:val="24"/>
          <w:szCs w:val="24"/>
        </w:rPr>
      </w:pPr>
      <w:bookmarkStart w:id="16" w:name="_Hlk37254724"/>
      <w:r w:rsidRPr="002E225A">
        <w:rPr>
          <w:rFonts w:ascii="Times New Roman" w:hAnsi="Times New Roman"/>
          <w:sz w:val="24"/>
          <w:szCs w:val="24"/>
        </w:rPr>
        <w:t>VTNP pienākuma uzlicējs vienlaikus apliecina, ka visa VTNP līguma darbības laikā pieprasījuma gadījumā sniegs Eiropas Komisijai, Eiropas revīzijas palātai, Centrālai finanšu un līgumu aģentūrai, Revīzijas iestādei, vadošai iestādei</w:t>
      </w:r>
      <w:r>
        <w:rPr>
          <w:rFonts w:ascii="Times New Roman" w:hAnsi="Times New Roman"/>
          <w:sz w:val="24"/>
          <w:szCs w:val="24"/>
        </w:rPr>
        <w:t>, nozares ministrijai</w:t>
      </w:r>
      <w:r w:rsidRPr="002E225A">
        <w:rPr>
          <w:rFonts w:ascii="Times New Roman" w:hAnsi="Times New Roman"/>
          <w:sz w:val="24"/>
          <w:szCs w:val="24"/>
        </w:rPr>
        <w:t xml:space="preserve"> vai citām atbildīgajām iestādēm, kas veic uzraudzības funkcijas </w:t>
      </w:r>
      <w:r>
        <w:rPr>
          <w:rFonts w:ascii="Times New Roman" w:hAnsi="Times New Roman"/>
          <w:sz w:val="24"/>
          <w:szCs w:val="24"/>
        </w:rPr>
        <w:t>Atveseļošanas fonda</w:t>
      </w:r>
      <w:r w:rsidRPr="002E225A">
        <w:rPr>
          <w:rFonts w:ascii="Times New Roman" w:hAnsi="Times New Roman"/>
          <w:sz w:val="24"/>
          <w:szCs w:val="24"/>
        </w:rPr>
        <w:t xml:space="preserve"> ietvaros vai nodrošina valsts atbalsta nosacījumu kontroli, </w:t>
      </w:r>
      <w:bookmarkStart w:id="17" w:name="_Hlk37253988"/>
      <w:r w:rsidRPr="002E225A">
        <w:rPr>
          <w:rFonts w:ascii="Times New Roman" w:hAnsi="Times New Roman"/>
          <w:sz w:val="24"/>
          <w:szCs w:val="24"/>
        </w:rPr>
        <w:t>šajā apliecinājumā minēto pārbaužu rezultātu apliecinošus dokumentus minēto iestāžu noteiktā termiņā</w:t>
      </w:r>
      <w:bookmarkEnd w:id="17"/>
      <w:r w:rsidRPr="002E225A">
        <w:rPr>
          <w:rFonts w:ascii="Times New Roman" w:hAnsi="Times New Roman"/>
          <w:sz w:val="24"/>
          <w:szCs w:val="24"/>
        </w:rPr>
        <w:t>, kā arī VTNP līguma darbības laikā apņemas nodrošināt, ka projekta apstiprināšanas un vienošanās par projekta īstenošanu noslēgšanas gadījumā Centrālā finanšu un līgumu aģentūra tiks informēta par jebkādiem grozījumiem VTNP līguma ietvaros, kas ietekmētu šajā apliecinājumā sniegtās informācijas patiesumu</w:t>
      </w:r>
      <w:bookmarkEnd w:id="16"/>
      <w:r w:rsidRPr="002E225A">
        <w:rPr>
          <w:rFonts w:ascii="Times New Roman" w:hAnsi="Times New Roman"/>
          <w:sz w:val="24"/>
          <w:szCs w:val="24"/>
        </w:rPr>
        <w:t>.</w:t>
      </w:r>
    </w:p>
    <w:p w14:paraId="7107E34F" w14:textId="77777777" w:rsidR="002E225A" w:rsidRDefault="002E225A" w:rsidP="002E225A">
      <w:pPr>
        <w:spacing w:after="120" w:line="240" w:lineRule="auto"/>
        <w:ind w:left="720"/>
        <w:jc w:val="both"/>
        <w:rPr>
          <w:sz w:val="24"/>
          <w:szCs w:val="24"/>
        </w:rPr>
      </w:pPr>
    </w:p>
    <w:p w14:paraId="56A840F0" w14:textId="77777777" w:rsidR="002E225A" w:rsidRDefault="002E225A" w:rsidP="002E225A">
      <w:pPr>
        <w:spacing w:after="0" w:line="240" w:lineRule="auto"/>
        <w:rPr>
          <w:rFonts w:ascii="Times New Roman" w:hAnsi="Times New Roman"/>
          <w:sz w:val="24"/>
          <w:szCs w:val="24"/>
        </w:rPr>
      </w:pPr>
    </w:p>
    <w:p w14:paraId="0FD01F1E" w14:textId="77777777" w:rsidR="002E225A" w:rsidRDefault="002E225A" w:rsidP="002E225A">
      <w:pPr>
        <w:spacing w:after="0" w:line="240" w:lineRule="auto"/>
        <w:rPr>
          <w:rFonts w:ascii="Times New Roman" w:hAnsi="Times New Roman"/>
          <w:sz w:val="24"/>
          <w:szCs w:val="24"/>
        </w:rPr>
      </w:pPr>
      <w:r>
        <w:rPr>
          <w:rFonts w:ascii="Times New Roman" w:hAnsi="Times New Roman"/>
          <w:sz w:val="24"/>
          <w:szCs w:val="24"/>
        </w:rPr>
        <w:t>VTNP pienākumu uzlicēja pārstāvis: _______________________________________________</w:t>
      </w:r>
    </w:p>
    <w:p w14:paraId="3E4672E7" w14:textId="68DEE2DF" w:rsidR="002E225A" w:rsidRDefault="002E225A" w:rsidP="002E225A">
      <w:pPr>
        <w:spacing w:after="120" w:line="240" w:lineRule="auto"/>
        <w:jc w:val="both"/>
        <w:rPr>
          <w:rFonts w:ascii="Times New Roman" w:hAnsi="Times New Roman"/>
        </w:rPr>
      </w:pPr>
      <w:r>
        <w:rPr>
          <w:rFonts w:ascii="Times New Roman" w:hAnsi="Times New Roman"/>
          <w:i/>
          <w:sz w:val="24"/>
          <w:szCs w:val="24"/>
        </w:rPr>
        <w:t xml:space="preserve">                                                              </w:t>
      </w:r>
      <w:r>
        <w:rPr>
          <w:rFonts w:ascii="Times New Roman" w:hAnsi="Times New Roman"/>
          <w:i/>
        </w:rPr>
        <w:t>(paraksta atšifrējums, parakstītāja amats)</w:t>
      </w:r>
    </w:p>
    <w:p w14:paraId="7B5AEEDB" w14:textId="77777777" w:rsidR="002E225A" w:rsidRDefault="002E225A" w:rsidP="002E225A">
      <w:pPr>
        <w:spacing w:after="120" w:line="240" w:lineRule="auto"/>
        <w:jc w:val="both"/>
        <w:rPr>
          <w:rFonts w:ascii="Times New Roman" w:hAnsi="Times New Roman"/>
        </w:rPr>
      </w:pPr>
    </w:p>
    <w:p w14:paraId="14DD5ED7" w14:textId="77777777" w:rsidR="002E225A" w:rsidRDefault="002E225A" w:rsidP="002E225A">
      <w:pPr>
        <w:spacing w:after="0" w:line="240" w:lineRule="auto"/>
        <w:jc w:val="center"/>
        <w:rPr>
          <w:rFonts w:ascii="Times New Roman" w:hAnsi="Times New Roman"/>
          <w:shd w:val="clear" w:color="auto" w:fill="FFFFFF"/>
        </w:rPr>
      </w:pPr>
      <w:bookmarkStart w:id="18" w:name="_Hlk33715499"/>
    </w:p>
    <w:p w14:paraId="0B8C236B" w14:textId="77777777" w:rsidR="002E225A" w:rsidRDefault="002E225A" w:rsidP="002E225A">
      <w:pPr>
        <w:spacing w:after="0" w:line="240" w:lineRule="auto"/>
        <w:jc w:val="center"/>
        <w:rPr>
          <w:rFonts w:ascii="Times New Roman" w:hAnsi="Times New Roman"/>
          <w:shd w:val="clear" w:color="auto" w:fill="FFFFFF"/>
        </w:rPr>
      </w:pPr>
    </w:p>
    <w:bookmarkEnd w:id="18"/>
    <w:p w14:paraId="3264451B" w14:textId="77777777" w:rsidR="002E225A" w:rsidRDefault="002E225A" w:rsidP="00D23D89">
      <w:pPr>
        <w:spacing w:after="0"/>
        <w:jc w:val="center"/>
        <w:rPr>
          <w:rFonts w:ascii="Times New Roman" w:hAnsi="Times New Roman"/>
          <w:b/>
          <w:bCs/>
          <w:color w:val="000000" w:themeColor="text1"/>
          <w:sz w:val="24"/>
          <w:szCs w:val="24"/>
          <w:shd w:val="clear" w:color="auto" w:fill="FFFFFF"/>
        </w:rPr>
      </w:pPr>
    </w:p>
    <w:p w14:paraId="39608E5C" w14:textId="48422328" w:rsidR="00D74C95" w:rsidRDefault="00D74C95" w:rsidP="00D23D89">
      <w:pPr>
        <w:spacing w:after="0"/>
        <w:jc w:val="center"/>
        <w:rPr>
          <w:rFonts w:ascii="Times New Roman" w:hAnsi="Times New Roman"/>
          <w:b/>
          <w:bCs/>
          <w:color w:val="000000" w:themeColor="text1"/>
          <w:sz w:val="24"/>
          <w:szCs w:val="24"/>
          <w:shd w:val="clear" w:color="auto" w:fill="FFFFFF"/>
        </w:rPr>
      </w:pPr>
    </w:p>
    <w:p w14:paraId="32BFE982" w14:textId="49B26C7D" w:rsidR="00893A42" w:rsidRPr="00893A42" w:rsidRDefault="00D74C95" w:rsidP="00893A42">
      <w:pPr>
        <w:pStyle w:val="tv213"/>
        <w:spacing w:before="0" w:beforeAutospacing="0" w:after="0" w:afterAutospacing="0" w:line="293" w:lineRule="atLeast"/>
        <w:jc w:val="both"/>
        <w:rPr>
          <w:rFonts w:eastAsiaTheme="minorHAnsi"/>
          <w:i/>
          <w:iCs/>
          <w:color w:val="0070C0"/>
          <w:sz w:val="22"/>
          <w:szCs w:val="22"/>
          <w:lang w:eastAsia="en-US"/>
        </w:rPr>
      </w:pPr>
      <w:r w:rsidRPr="00893A42">
        <w:rPr>
          <w:i/>
          <w:iCs/>
          <w:color w:val="0070C0"/>
          <w:sz w:val="22"/>
          <w:szCs w:val="22"/>
          <w:shd w:val="clear" w:color="auto" w:fill="FFFFFF"/>
        </w:rPr>
        <w:t>Nepieciešams pievienot apliecinājumu</w:t>
      </w:r>
      <w:r w:rsidR="00893A42" w:rsidRPr="00893A42">
        <w:rPr>
          <w:i/>
          <w:iCs/>
          <w:color w:val="0070C0"/>
          <w:sz w:val="22"/>
          <w:szCs w:val="22"/>
          <w:shd w:val="clear" w:color="auto" w:fill="FFFFFF"/>
        </w:rPr>
        <w:t xml:space="preserve"> kā</w:t>
      </w:r>
      <w:r w:rsidR="00893A42">
        <w:rPr>
          <w:i/>
          <w:iCs/>
          <w:color w:val="0070C0"/>
          <w:sz w:val="22"/>
          <w:szCs w:val="22"/>
          <w:shd w:val="clear" w:color="auto" w:fill="FFFFFF"/>
        </w:rPr>
        <w:t xml:space="preserve"> atsevišķu</w:t>
      </w:r>
      <w:r w:rsidR="00893A42" w:rsidRPr="00893A42">
        <w:rPr>
          <w:i/>
          <w:iCs/>
          <w:color w:val="0070C0"/>
          <w:sz w:val="22"/>
          <w:szCs w:val="22"/>
          <w:shd w:val="clear" w:color="auto" w:fill="FFFFFF"/>
        </w:rPr>
        <w:t xml:space="preserve"> dokumentu, kas parakstīts ar</w:t>
      </w:r>
      <w:r w:rsidR="00893A42" w:rsidRPr="00893A42">
        <w:rPr>
          <w:rFonts w:eastAsiaTheme="minorHAnsi"/>
          <w:i/>
          <w:iCs/>
          <w:color w:val="0070C0"/>
          <w:sz w:val="22"/>
          <w:szCs w:val="22"/>
          <w:lang w:eastAsia="en-US"/>
        </w:rPr>
        <w:t xml:space="preserve"> drošu elektronisko parakstu </w:t>
      </w:r>
    </w:p>
    <w:p w14:paraId="2C4B972A" w14:textId="076DE697" w:rsidR="00D74C95" w:rsidRPr="00D74C95" w:rsidRDefault="00D74C95" w:rsidP="00D74C95">
      <w:pPr>
        <w:spacing w:after="0"/>
        <w:jc w:val="both"/>
        <w:rPr>
          <w:rFonts w:ascii="Times New Roman" w:hAnsi="Times New Roman"/>
          <w:i/>
          <w:iCs/>
          <w:color w:val="0070C0"/>
          <w:shd w:val="clear" w:color="auto" w:fill="FFFFFF"/>
        </w:rPr>
      </w:pPr>
    </w:p>
    <w:p w14:paraId="6011427C" w14:textId="77777777" w:rsidR="00D23D89" w:rsidRDefault="00D23D89">
      <w:pPr>
        <w:spacing w:after="0" w:line="240" w:lineRule="auto"/>
        <w:rPr>
          <w:rFonts w:ascii="Times New Roman" w:hAnsi="Times New Roman"/>
          <w:b/>
          <w:bCs/>
          <w:color w:val="000000" w:themeColor="text1"/>
          <w:sz w:val="24"/>
          <w:szCs w:val="24"/>
          <w:shd w:val="clear" w:color="auto" w:fill="FFFFFF"/>
        </w:rPr>
      </w:pPr>
      <w:r>
        <w:rPr>
          <w:rFonts w:ascii="Times New Roman" w:hAnsi="Times New Roman"/>
          <w:b/>
          <w:bCs/>
          <w:color w:val="000000" w:themeColor="text1"/>
          <w:sz w:val="24"/>
          <w:szCs w:val="24"/>
          <w:shd w:val="clear" w:color="auto" w:fill="FFFFFF"/>
        </w:rPr>
        <w:br w:type="page"/>
      </w:r>
    </w:p>
    <w:p w14:paraId="0E82344D" w14:textId="162A75AD" w:rsidR="00D23D89" w:rsidRPr="000C0B8E" w:rsidRDefault="00B77202" w:rsidP="00D23D89">
      <w:pPr>
        <w:spacing w:after="0"/>
        <w:jc w:val="right"/>
        <w:rPr>
          <w:rFonts w:ascii="Times New Roman" w:hAnsi="Times New Roman"/>
          <w:color w:val="000000" w:themeColor="text1"/>
          <w:sz w:val="20"/>
          <w:szCs w:val="20"/>
        </w:rPr>
      </w:pPr>
      <w:r w:rsidRPr="000C0B8E">
        <w:rPr>
          <w:rFonts w:ascii="Times New Roman" w:hAnsi="Times New Roman"/>
          <w:color w:val="000000" w:themeColor="text1"/>
          <w:sz w:val="20"/>
          <w:szCs w:val="20"/>
        </w:rPr>
        <w:lastRenderedPageBreak/>
        <w:t>6</w:t>
      </w:r>
      <w:r w:rsidR="00D23D89" w:rsidRPr="000C0B8E">
        <w:rPr>
          <w:rFonts w:ascii="Times New Roman" w:hAnsi="Times New Roman"/>
          <w:color w:val="000000" w:themeColor="text1"/>
          <w:sz w:val="20"/>
          <w:szCs w:val="20"/>
        </w:rPr>
        <w:t>.</w:t>
      </w:r>
      <w:r w:rsidR="00D040CB" w:rsidRPr="000C0B8E">
        <w:rPr>
          <w:rFonts w:ascii="Times New Roman" w:hAnsi="Times New Roman"/>
          <w:color w:val="000000" w:themeColor="text1"/>
          <w:sz w:val="20"/>
          <w:szCs w:val="20"/>
        </w:rPr>
        <w:t>pielikums</w:t>
      </w:r>
    </w:p>
    <w:p w14:paraId="3A35954F" w14:textId="668F243A" w:rsidR="00DD78D9" w:rsidRDefault="00DD78D9" w:rsidP="00DD78D9">
      <w:pPr>
        <w:spacing w:after="0"/>
        <w:jc w:val="right"/>
        <w:rPr>
          <w:rFonts w:ascii="Times New Roman" w:hAnsi="Times New Roman"/>
          <w:sz w:val="20"/>
          <w:szCs w:val="20"/>
        </w:rPr>
      </w:pPr>
    </w:p>
    <w:p w14:paraId="1C6DC041" w14:textId="0EFDF780" w:rsidR="00776FE5" w:rsidRDefault="00D23D89" w:rsidP="00D23D89">
      <w:pPr>
        <w:spacing w:after="0"/>
        <w:jc w:val="center"/>
        <w:rPr>
          <w:rFonts w:ascii="Times New Roman" w:hAnsi="Times New Roman"/>
          <w:b/>
          <w:bCs/>
          <w:sz w:val="24"/>
          <w:szCs w:val="24"/>
        </w:rPr>
      </w:pPr>
      <w:r w:rsidRPr="00D23D89">
        <w:rPr>
          <w:rFonts w:ascii="Times New Roman" w:hAnsi="Times New Roman"/>
          <w:b/>
          <w:bCs/>
          <w:sz w:val="24"/>
          <w:szCs w:val="24"/>
        </w:rPr>
        <w:t>Infrastruktūras izmantošanas proporcijas aprēķins</w:t>
      </w:r>
    </w:p>
    <w:p w14:paraId="400CA598" w14:textId="4039859F" w:rsidR="00D74C95" w:rsidRPr="00C20944" w:rsidRDefault="00D74C95" w:rsidP="00D23D89">
      <w:pPr>
        <w:spacing w:after="0"/>
        <w:jc w:val="center"/>
        <w:rPr>
          <w:rFonts w:ascii="Times New Roman" w:hAnsi="Times New Roman"/>
          <w:i/>
          <w:iCs/>
          <w:color w:val="0070C0"/>
        </w:rPr>
      </w:pPr>
    </w:p>
    <w:p w14:paraId="79C7F096" w14:textId="4B5207A5" w:rsidR="00D74C95" w:rsidRDefault="00D74C95" w:rsidP="00D74C95">
      <w:pPr>
        <w:spacing w:after="0"/>
        <w:jc w:val="both"/>
        <w:rPr>
          <w:rFonts w:ascii="Times New Roman" w:hAnsi="Times New Roman"/>
          <w:i/>
          <w:iCs/>
          <w:color w:val="0070C0"/>
          <w:shd w:val="clear" w:color="auto" w:fill="FFFFFF"/>
        </w:rPr>
      </w:pPr>
      <w:r w:rsidRPr="00C20944">
        <w:rPr>
          <w:rFonts w:ascii="Times New Roman" w:hAnsi="Times New Roman"/>
          <w:i/>
          <w:iCs/>
          <w:color w:val="0070C0"/>
        </w:rPr>
        <w:t xml:space="preserve">Nepieciešams pievienot proporcijas aprēķinu, kas veikts atbilstoši </w:t>
      </w:r>
      <w:r w:rsidRPr="00C20944">
        <w:rPr>
          <w:rFonts w:ascii="Times New Roman" w:hAnsi="Times New Roman"/>
          <w:i/>
          <w:iCs/>
          <w:color w:val="0070C0"/>
          <w:shd w:val="clear" w:color="auto" w:fill="FFFFFF"/>
        </w:rPr>
        <w:t>infrastruktūras izmantošanas valsts apmaksāto pakalpojumu sniegšanai un citu darbību veikšanai proporcijas aprēķināšanas un aprēķina iekļaušanas projekta iesnieguma veidlapā metodika</w:t>
      </w:r>
      <w:r w:rsidR="00C20944" w:rsidRPr="00C20944">
        <w:rPr>
          <w:rFonts w:ascii="Times New Roman" w:hAnsi="Times New Roman"/>
          <w:i/>
          <w:iCs/>
          <w:color w:val="0070C0"/>
          <w:shd w:val="clear" w:color="auto" w:fill="FFFFFF"/>
        </w:rPr>
        <w:t>i</w:t>
      </w:r>
      <w:r w:rsidR="00C20944" w:rsidRPr="00C20944">
        <w:rPr>
          <w:rStyle w:val="FootnoteReference"/>
          <w:rFonts w:ascii="Times New Roman" w:hAnsi="Times New Roman"/>
          <w:i/>
          <w:iCs/>
          <w:color w:val="0070C0"/>
          <w:shd w:val="clear" w:color="auto" w:fill="FFFFFF"/>
        </w:rPr>
        <w:footnoteReference w:id="9"/>
      </w:r>
    </w:p>
    <w:p w14:paraId="24FC2B4C" w14:textId="7915BABA" w:rsidR="00B17DB5" w:rsidRDefault="00B17DB5" w:rsidP="00D74C95">
      <w:pPr>
        <w:spacing w:after="0"/>
        <w:jc w:val="both"/>
        <w:rPr>
          <w:rFonts w:ascii="Times New Roman" w:hAnsi="Times New Roman"/>
          <w:i/>
          <w:iCs/>
          <w:color w:val="0070C0"/>
          <w:shd w:val="clear" w:color="auto" w:fill="FFFFFF"/>
        </w:rPr>
      </w:pPr>
    </w:p>
    <w:p w14:paraId="6CC6675E" w14:textId="13654083" w:rsidR="00B17DB5" w:rsidRPr="00893A42" w:rsidRDefault="00B17DB5" w:rsidP="00B17DB5">
      <w:pPr>
        <w:pStyle w:val="tv213"/>
        <w:spacing w:before="0" w:beforeAutospacing="0" w:after="0" w:afterAutospacing="0" w:line="293" w:lineRule="atLeast"/>
        <w:jc w:val="both"/>
        <w:rPr>
          <w:rFonts w:eastAsiaTheme="minorHAnsi"/>
          <w:i/>
          <w:iCs/>
          <w:color w:val="0070C0"/>
          <w:sz w:val="22"/>
          <w:szCs w:val="22"/>
          <w:lang w:eastAsia="en-US"/>
        </w:rPr>
      </w:pPr>
      <w:r w:rsidRPr="00893A42">
        <w:rPr>
          <w:i/>
          <w:iCs/>
          <w:color w:val="0070C0"/>
          <w:sz w:val="22"/>
          <w:szCs w:val="22"/>
          <w:shd w:val="clear" w:color="auto" w:fill="FFFFFF"/>
        </w:rPr>
        <w:t xml:space="preserve">Nepieciešams pievienot </w:t>
      </w:r>
      <w:r>
        <w:rPr>
          <w:i/>
          <w:iCs/>
          <w:color w:val="0070C0"/>
          <w:sz w:val="22"/>
          <w:szCs w:val="22"/>
          <w:shd w:val="clear" w:color="auto" w:fill="FFFFFF"/>
        </w:rPr>
        <w:t xml:space="preserve">pielikumu </w:t>
      </w:r>
      <w:r w:rsidRPr="00893A42">
        <w:rPr>
          <w:i/>
          <w:iCs/>
          <w:color w:val="0070C0"/>
          <w:sz w:val="22"/>
          <w:szCs w:val="22"/>
          <w:shd w:val="clear" w:color="auto" w:fill="FFFFFF"/>
        </w:rPr>
        <w:t>kā</w:t>
      </w:r>
      <w:r>
        <w:rPr>
          <w:i/>
          <w:iCs/>
          <w:color w:val="0070C0"/>
          <w:sz w:val="22"/>
          <w:szCs w:val="22"/>
          <w:shd w:val="clear" w:color="auto" w:fill="FFFFFF"/>
        </w:rPr>
        <w:t xml:space="preserve"> atsevišķu</w:t>
      </w:r>
      <w:r w:rsidRPr="00893A42">
        <w:rPr>
          <w:i/>
          <w:iCs/>
          <w:color w:val="0070C0"/>
          <w:sz w:val="22"/>
          <w:szCs w:val="22"/>
          <w:shd w:val="clear" w:color="auto" w:fill="FFFFFF"/>
        </w:rPr>
        <w:t xml:space="preserve"> dokumentu, kas parakstīts ar</w:t>
      </w:r>
      <w:r w:rsidRPr="00893A42">
        <w:rPr>
          <w:rFonts w:eastAsiaTheme="minorHAnsi"/>
          <w:i/>
          <w:iCs/>
          <w:color w:val="0070C0"/>
          <w:sz w:val="22"/>
          <w:szCs w:val="22"/>
          <w:lang w:eastAsia="en-US"/>
        </w:rPr>
        <w:t xml:space="preserve"> drošu elektronisko parakstu </w:t>
      </w:r>
    </w:p>
    <w:p w14:paraId="51A973A5" w14:textId="77777777" w:rsidR="00B17DB5" w:rsidRPr="00C20944" w:rsidRDefault="00B17DB5" w:rsidP="00D74C95">
      <w:pPr>
        <w:spacing w:after="0"/>
        <w:jc w:val="both"/>
        <w:rPr>
          <w:rFonts w:ascii="Times New Roman" w:hAnsi="Times New Roman"/>
          <w:i/>
          <w:iCs/>
          <w:color w:val="0070C0"/>
        </w:rPr>
      </w:pPr>
    </w:p>
    <w:p w14:paraId="4C2B51D7" w14:textId="77777777" w:rsidR="00776FE5" w:rsidRDefault="00776FE5">
      <w:pPr>
        <w:spacing w:after="0" w:line="240" w:lineRule="auto"/>
        <w:rPr>
          <w:rFonts w:ascii="Times New Roman" w:hAnsi="Times New Roman"/>
          <w:b/>
          <w:bCs/>
          <w:sz w:val="24"/>
          <w:szCs w:val="24"/>
        </w:rPr>
      </w:pPr>
      <w:r>
        <w:rPr>
          <w:rFonts w:ascii="Times New Roman" w:hAnsi="Times New Roman"/>
          <w:b/>
          <w:bCs/>
          <w:sz w:val="24"/>
          <w:szCs w:val="24"/>
        </w:rPr>
        <w:br w:type="page"/>
      </w:r>
    </w:p>
    <w:p w14:paraId="6C1D40BC" w14:textId="2E94A22C" w:rsidR="00D23D89" w:rsidRPr="000C0B8E" w:rsidRDefault="000C0B8E" w:rsidP="00776FE5">
      <w:pPr>
        <w:spacing w:after="0"/>
        <w:jc w:val="right"/>
        <w:rPr>
          <w:rFonts w:ascii="Times New Roman" w:hAnsi="Times New Roman"/>
          <w:sz w:val="20"/>
          <w:szCs w:val="20"/>
        </w:rPr>
      </w:pPr>
      <w:r w:rsidRPr="000C0B8E">
        <w:rPr>
          <w:rFonts w:ascii="Times New Roman" w:hAnsi="Times New Roman"/>
          <w:sz w:val="20"/>
          <w:szCs w:val="20"/>
        </w:rPr>
        <w:lastRenderedPageBreak/>
        <w:t>7</w:t>
      </w:r>
      <w:r w:rsidR="00776FE5" w:rsidRPr="000C0B8E">
        <w:rPr>
          <w:rFonts w:ascii="Times New Roman" w:hAnsi="Times New Roman"/>
          <w:sz w:val="20"/>
          <w:szCs w:val="20"/>
        </w:rPr>
        <w:t>.pielikums</w:t>
      </w:r>
    </w:p>
    <w:p w14:paraId="34ADC207" w14:textId="62B0431C" w:rsidR="00DD78D9" w:rsidRDefault="00DD78D9" w:rsidP="00DD78D9">
      <w:pPr>
        <w:spacing w:after="0"/>
        <w:jc w:val="right"/>
        <w:rPr>
          <w:rFonts w:ascii="Times New Roman" w:hAnsi="Times New Roman"/>
          <w:sz w:val="20"/>
          <w:szCs w:val="20"/>
        </w:rPr>
      </w:pPr>
    </w:p>
    <w:p w14:paraId="1F0B86FB" w14:textId="3248A460" w:rsidR="00776FE5" w:rsidRPr="00776FE5" w:rsidRDefault="00776FE5" w:rsidP="00776FE5">
      <w:pPr>
        <w:spacing w:after="0"/>
        <w:jc w:val="center"/>
        <w:rPr>
          <w:rFonts w:ascii="Times New Roman" w:hAnsi="Times New Roman"/>
          <w:b/>
          <w:bCs/>
          <w:sz w:val="24"/>
          <w:szCs w:val="24"/>
        </w:rPr>
      </w:pPr>
      <w:r w:rsidRPr="00776FE5">
        <w:rPr>
          <w:rFonts w:ascii="Times New Roman" w:hAnsi="Times New Roman"/>
          <w:b/>
          <w:bCs/>
          <w:sz w:val="24"/>
          <w:szCs w:val="24"/>
        </w:rPr>
        <w:t>Apliecinājums</w:t>
      </w:r>
    </w:p>
    <w:p w14:paraId="7B865B36" w14:textId="77777777" w:rsidR="004243CE" w:rsidRDefault="004243CE" w:rsidP="00DD78D9">
      <w:pPr>
        <w:pStyle w:val="tv213"/>
        <w:spacing w:before="0" w:beforeAutospacing="0" w:after="0" w:afterAutospacing="0" w:line="293" w:lineRule="atLeast"/>
        <w:jc w:val="both"/>
        <w:rPr>
          <w:rFonts w:eastAsiaTheme="minorHAnsi"/>
          <w:i/>
          <w:iCs/>
          <w:color w:val="0070C0"/>
          <w:sz w:val="22"/>
          <w:lang w:eastAsia="en-US"/>
        </w:rPr>
      </w:pPr>
    </w:p>
    <w:p w14:paraId="6182211C"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Es, apakšā parakstījies (-</w:t>
      </w:r>
      <w:proofErr w:type="spellStart"/>
      <w:r w:rsidRPr="003A7637">
        <w:rPr>
          <w:rFonts w:ascii="Times New Roman" w:hAnsi="Times New Roman"/>
          <w:sz w:val="24"/>
          <w:szCs w:val="24"/>
        </w:rPr>
        <w:t>usies</w:t>
      </w:r>
      <w:proofErr w:type="spellEnd"/>
      <w:r w:rsidRPr="003A7637">
        <w:rPr>
          <w:rFonts w:ascii="Times New Roman" w:hAnsi="Times New Roman"/>
          <w:sz w:val="24"/>
          <w:szCs w:val="24"/>
        </w:rPr>
        <w:t>), __________________________,</w:t>
      </w:r>
    </w:p>
    <w:p w14:paraId="583D1EF7" w14:textId="77777777" w:rsidR="00C20944" w:rsidRPr="003A7637" w:rsidRDefault="00C20944" w:rsidP="00C20944">
      <w:pPr>
        <w:spacing w:after="0"/>
        <w:ind w:left="5760" w:firstLine="720"/>
        <w:jc w:val="center"/>
        <w:rPr>
          <w:rFonts w:ascii="Times New Roman" w:hAnsi="Times New Roman"/>
          <w:i/>
          <w:sz w:val="24"/>
          <w:szCs w:val="24"/>
        </w:rPr>
      </w:pPr>
      <w:r w:rsidRPr="003A7637">
        <w:rPr>
          <w:rFonts w:ascii="Times New Roman" w:hAnsi="Times New Roman"/>
          <w:i/>
          <w:sz w:val="24"/>
          <w:szCs w:val="24"/>
        </w:rPr>
        <w:t>vārds, uzvārds</w:t>
      </w:r>
    </w:p>
    <w:p w14:paraId="3BD9C3DF" w14:textId="77777777" w:rsidR="00C20944" w:rsidRPr="003A7637" w:rsidRDefault="00C20944" w:rsidP="00C20944">
      <w:pPr>
        <w:spacing w:after="0"/>
        <w:ind w:left="5760" w:firstLine="720"/>
        <w:jc w:val="right"/>
        <w:rPr>
          <w:rFonts w:ascii="Times New Roman" w:hAnsi="Times New Roman"/>
          <w:i/>
          <w:sz w:val="24"/>
          <w:szCs w:val="24"/>
        </w:rPr>
      </w:pPr>
    </w:p>
    <w:p w14:paraId="2C3C0932"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 xml:space="preserve">Projekta iesniedzēja ___________________________________, </w:t>
      </w:r>
    </w:p>
    <w:p w14:paraId="16398C12"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projekta iesniedzēja nosaukums</w:t>
      </w:r>
    </w:p>
    <w:p w14:paraId="38BF5E43" w14:textId="77777777" w:rsidR="00C20944" w:rsidRPr="003A7637" w:rsidRDefault="00C20944" w:rsidP="00C20944">
      <w:pPr>
        <w:jc w:val="right"/>
        <w:rPr>
          <w:rFonts w:ascii="Times New Roman" w:hAnsi="Times New Roman"/>
          <w:sz w:val="24"/>
          <w:szCs w:val="24"/>
        </w:rPr>
      </w:pPr>
    </w:p>
    <w:p w14:paraId="2090145F" w14:textId="77777777" w:rsidR="00C20944" w:rsidRPr="003A7637" w:rsidRDefault="00C20944" w:rsidP="00C20944">
      <w:pPr>
        <w:spacing w:after="0"/>
        <w:jc w:val="right"/>
        <w:rPr>
          <w:rFonts w:ascii="Times New Roman" w:hAnsi="Times New Roman"/>
          <w:sz w:val="24"/>
          <w:szCs w:val="24"/>
        </w:rPr>
      </w:pP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r>
      <w:r w:rsidRPr="003A7637">
        <w:rPr>
          <w:rFonts w:ascii="Times New Roman" w:hAnsi="Times New Roman"/>
          <w:sz w:val="24"/>
          <w:szCs w:val="24"/>
        </w:rPr>
        <w:tab/>
        <w:t>atbildīgā amatpersona, _________________________________,</w:t>
      </w:r>
    </w:p>
    <w:p w14:paraId="526A46CB" w14:textId="77777777" w:rsidR="00C20944" w:rsidRPr="003A7637" w:rsidRDefault="00C20944" w:rsidP="00C20944">
      <w:pPr>
        <w:spacing w:after="0"/>
        <w:ind w:left="4320" w:firstLine="720"/>
        <w:jc w:val="center"/>
        <w:rPr>
          <w:rFonts w:ascii="Times New Roman" w:hAnsi="Times New Roman"/>
          <w:i/>
          <w:sz w:val="24"/>
          <w:szCs w:val="24"/>
        </w:rPr>
      </w:pPr>
      <w:r w:rsidRPr="003A7637">
        <w:rPr>
          <w:rFonts w:ascii="Times New Roman" w:hAnsi="Times New Roman"/>
          <w:i/>
          <w:sz w:val="24"/>
          <w:szCs w:val="24"/>
        </w:rPr>
        <w:t xml:space="preserve">              amata nosaukums</w:t>
      </w:r>
    </w:p>
    <w:p w14:paraId="138A4D3B" w14:textId="77777777" w:rsidR="0024144E" w:rsidRDefault="0024144E" w:rsidP="0024144E">
      <w:pPr>
        <w:rPr>
          <w:rFonts w:ascii="Times New Roman" w:hAnsi="Times New Roman"/>
          <w:sz w:val="24"/>
          <w:szCs w:val="24"/>
        </w:rPr>
      </w:pPr>
    </w:p>
    <w:p w14:paraId="6C1F1BA7" w14:textId="7EACAD84" w:rsidR="004243CE" w:rsidRDefault="00C20944" w:rsidP="0024144E">
      <w:pPr>
        <w:jc w:val="both"/>
        <w:rPr>
          <w:rFonts w:ascii="Times New Roman" w:hAnsi="Times New Roman"/>
          <w:color w:val="000000" w:themeColor="text1"/>
          <w:sz w:val="24"/>
          <w:szCs w:val="24"/>
        </w:rPr>
      </w:pPr>
      <w:r w:rsidRPr="0024144E">
        <w:rPr>
          <w:rFonts w:ascii="Times New Roman" w:hAnsi="Times New Roman"/>
          <w:sz w:val="24"/>
          <w:szCs w:val="24"/>
        </w:rPr>
        <w:t xml:space="preserve">apliecinu, </w:t>
      </w:r>
      <w:r w:rsidRPr="0024144E">
        <w:rPr>
          <w:rFonts w:ascii="Times New Roman" w:hAnsi="Times New Roman"/>
          <w:color w:val="000000" w:themeColor="text1"/>
          <w:sz w:val="24"/>
          <w:szCs w:val="24"/>
        </w:rPr>
        <w:t>ka tiks nodrošināta atsevišķu projekta izmaksu, tai skaitā pievienotās vērtības nodokļa izmaksu, uzskaite un nodalīšana. Ja sākotnēji plānotais pievienotās vērtības nodokļa apmērs būs lielāks nekā faktiski nepieciešamais, apliecinu, ka tiks nodrošināta pārmaksātā pievienotās vērtības nodokļa atmaksāšana.</w:t>
      </w:r>
    </w:p>
    <w:p w14:paraId="41899192" w14:textId="55A2682D" w:rsidR="00B17DB5" w:rsidRDefault="00B17DB5" w:rsidP="0024144E">
      <w:pPr>
        <w:jc w:val="both"/>
        <w:rPr>
          <w:rFonts w:ascii="Times New Roman" w:hAnsi="Times New Roman"/>
          <w:color w:val="000000" w:themeColor="text1"/>
          <w:sz w:val="24"/>
          <w:szCs w:val="24"/>
        </w:rPr>
      </w:pPr>
    </w:p>
    <w:p w14:paraId="528373E4" w14:textId="1801E119" w:rsidR="00B17DB5" w:rsidRDefault="00B17DB5" w:rsidP="0024144E">
      <w:pPr>
        <w:jc w:val="both"/>
        <w:rPr>
          <w:rFonts w:ascii="Times New Roman" w:hAnsi="Times New Roman"/>
          <w:color w:val="000000" w:themeColor="text1"/>
          <w:sz w:val="24"/>
          <w:szCs w:val="24"/>
        </w:rPr>
      </w:pPr>
    </w:p>
    <w:p w14:paraId="1B254BCF" w14:textId="00DA01DF" w:rsidR="00B17DB5" w:rsidRPr="00B17DB5" w:rsidRDefault="00B17DB5" w:rsidP="0024144E">
      <w:pPr>
        <w:jc w:val="both"/>
        <w:rPr>
          <w:rFonts w:ascii="Times New Roman" w:hAnsi="Times New Roman"/>
          <w:color w:val="000000" w:themeColor="text1"/>
          <w:sz w:val="24"/>
          <w:szCs w:val="24"/>
        </w:rPr>
      </w:pPr>
      <w:r w:rsidRPr="00B17DB5">
        <w:rPr>
          <w:rFonts w:ascii="Times New Roman" w:hAnsi="Times New Roman"/>
          <w:i/>
          <w:iCs/>
          <w:color w:val="0070C0"/>
          <w:shd w:val="clear" w:color="auto" w:fill="FFFFFF"/>
        </w:rPr>
        <w:t>Nepieciešams pievienot pielikumu kā atsevišķu dokumentu, kas parakstīts ar</w:t>
      </w:r>
      <w:r w:rsidRPr="00B17DB5">
        <w:rPr>
          <w:rFonts w:ascii="Times New Roman" w:eastAsiaTheme="minorHAnsi" w:hAnsi="Times New Roman"/>
          <w:i/>
          <w:iCs/>
          <w:color w:val="0070C0"/>
        </w:rPr>
        <w:t xml:space="preserve"> drošu elektronisko parakstu</w:t>
      </w:r>
    </w:p>
    <w:sectPr w:rsidR="00B17DB5" w:rsidRPr="00B17DB5" w:rsidSect="00BD5242">
      <w:pgSz w:w="11906" w:h="16838" w:code="9"/>
      <w:pgMar w:top="1276" w:right="1134" w:bottom="1103"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7015" w14:textId="77777777" w:rsidR="009B22BC" w:rsidRDefault="009B22BC" w:rsidP="003C5410">
      <w:pPr>
        <w:spacing w:after="0" w:line="240" w:lineRule="auto"/>
      </w:pPr>
      <w:r>
        <w:separator/>
      </w:r>
    </w:p>
  </w:endnote>
  <w:endnote w:type="continuationSeparator" w:id="0">
    <w:p w14:paraId="73B24E90" w14:textId="77777777" w:rsidR="009B22BC" w:rsidRDefault="009B22BC" w:rsidP="003C5410">
      <w:pPr>
        <w:spacing w:after="0" w:line="240" w:lineRule="auto"/>
      </w:pPr>
      <w:r>
        <w:continuationSeparator/>
      </w:r>
    </w:p>
  </w:endnote>
  <w:endnote w:type="continuationNotice" w:id="1">
    <w:p w14:paraId="420D406E" w14:textId="77777777" w:rsidR="009B22BC" w:rsidRDefault="009B22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oper Black">
    <w:panose1 w:val="0208090404030B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MS Gothic"/>
    <w:charset w:val="00"/>
    <w:family w:val="roman"/>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4CCB5" w14:textId="77777777" w:rsidR="009B22BC" w:rsidRDefault="009B22BC" w:rsidP="003C5410">
      <w:pPr>
        <w:spacing w:after="0" w:line="240" w:lineRule="auto"/>
      </w:pPr>
      <w:r>
        <w:separator/>
      </w:r>
    </w:p>
  </w:footnote>
  <w:footnote w:type="continuationSeparator" w:id="0">
    <w:p w14:paraId="16CFC6D3" w14:textId="77777777" w:rsidR="009B22BC" w:rsidRDefault="009B22BC" w:rsidP="003C5410">
      <w:pPr>
        <w:spacing w:after="0" w:line="240" w:lineRule="auto"/>
      </w:pPr>
      <w:r>
        <w:continuationSeparator/>
      </w:r>
    </w:p>
  </w:footnote>
  <w:footnote w:type="continuationNotice" w:id="1">
    <w:p w14:paraId="1ADB134B" w14:textId="77777777" w:rsidR="009B22BC" w:rsidRDefault="009B22BC">
      <w:pPr>
        <w:spacing w:after="0" w:line="240" w:lineRule="auto"/>
      </w:pPr>
    </w:p>
  </w:footnote>
  <w:footnote w:id="2">
    <w:p w14:paraId="5AFDCC68" w14:textId="77777777" w:rsidR="000B38AD" w:rsidRDefault="000B38AD" w:rsidP="00A75A22">
      <w:pPr>
        <w:pStyle w:val="FootnoteText"/>
      </w:pPr>
      <w:r w:rsidRPr="00E2163A">
        <w:rPr>
          <w:rStyle w:val="FootnoteReference"/>
          <w:rFonts w:ascii="Times New Roman" w:hAnsi="Times New Roman"/>
          <w:i/>
          <w:color w:val="0000FF"/>
        </w:rPr>
        <w:footnoteRef/>
      </w:r>
      <w:r w:rsidRPr="00E2163A">
        <w:rPr>
          <w:rFonts w:ascii="Times New Roman" w:hAnsi="Times New Roman"/>
          <w:i/>
          <w:color w:val="0000FF"/>
        </w:rPr>
        <w:t xml:space="preserve"> KOMISIJAS </w:t>
      </w:r>
      <w:r w:rsidRPr="00E2163A" w:rsidDel="00167DFC">
        <w:rPr>
          <w:rFonts w:ascii="Times New Roman" w:hAnsi="Times New Roman"/>
          <w:i/>
          <w:color w:val="0000FF"/>
        </w:rPr>
        <w:t xml:space="preserve">2014. gada 17. jūnija </w:t>
      </w:r>
      <w:r w:rsidRPr="00E2163A">
        <w:rPr>
          <w:rFonts w:ascii="Times New Roman" w:hAnsi="Times New Roman"/>
          <w:i/>
          <w:color w:val="0000FF"/>
        </w:rPr>
        <w:t>REGULA (ES) Nr. 651/2014, ar ko noteiktas atbalsta kategorijas atzīst par saderīgām ar iekšējo tirgu, piemērojot Līguma 107. un 108. pantu</w:t>
      </w:r>
    </w:p>
  </w:footnote>
  <w:footnote w:id="3">
    <w:p w14:paraId="357B0307" w14:textId="239664DD" w:rsidR="00287DB0" w:rsidRDefault="00287DB0">
      <w:pPr>
        <w:pStyle w:val="FootnoteText"/>
      </w:pPr>
      <w:r>
        <w:rPr>
          <w:rStyle w:val="FootnoteReference"/>
        </w:rPr>
        <w:footnoteRef/>
      </w:r>
      <w:r>
        <w:t xml:space="preserve"> </w:t>
      </w:r>
      <w:r w:rsidR="00786E5A" w:rsidRPr="00786E5A">
        <w:t>https://www.vm.gov.lv/lv/atbalsts-universitates-un-regionalo-slimnicu-veselibas-aprupes-infrastrukturas-stiprinasanai-4112i</w:t>
      </w:r>
    </w:p>
  </w:footnote>
  <w:footnote w:id="4">
    <w:p w14:paraId="5C6ACDD7" w14:textId="77777777" w:rsidR="002E225A" w:rsidRDefault="002E225A" w:rsidP="002E225A">
      <w:pPr>
        <w:spacing w:after="0" w:line="240" w:lineRule="auto"/>
        <w:jc w:val="both"/>
        <w:rPr>
          <w:rFonts w:ascii="Times New Roman" w:hAnsi="Times New Roman"/>
          <w:sz w:val="20"/>
          <w:szCs w:val="20"/>
        </w:rPr>
      </w:pPr>
      <w:r>
        <w:rPr>
          <w:rStyle w:val="FootnoteReference"/>
        </w:rPr>
        <w:footnoteRef/>
      </w:r>
      <w:r>
        <w:t xml:space="preserve"> </w:t>
      </w:r>
      <w:r>
        <w:rPr>
          <w:rFonts w:ascii="Times New Roman" w:hAnsi="Times New Roman"/>
          <w:sz w:val="20"/>
          <w:szCs w:val="20"/>
        </w:rPr>
        <w:t>atbilstoši Eiropas Komisijas 2011.gada 20.decembra Lēmumam Nr.2012/21/ES par Līguma par Eiropas Savienības darbību 106.panta 2.punkta piemērošanu valsts atbalstam attiecībā uz kompensāciju par sabiedriskajiem pakalpojumiem dažiem uzņēmumiem, kuriem uzticēts sniegt pakalpojumus ar vispārēju tautsaimniecisku nozīmi  (turpmāk – EK Lēmums Nr.2012/21/ES)</w:t>
      </w:r>
    </w:p>
  </w:footnote>
  <w:footnote w:id="5">
    <w:p w14:paraId="08678BC6" w14:textId="77777777" w:rsidR="002E225A" w:rsidRDefault="002E225A" w:rsidP="002E225A">
      <w:pPr>
        <w:pStyle w:val="FootnoteText"/>
        <w:rPr>
          <w:rFonts w:ascii="Times New Roman" w:hAnsi="Times New Roman"/>
        </w:rPr>
      </w:pPr>
      <w:r>
        <w:rPr>
          <w:rStyle w:val="FootnoteReference"/>
        </w:rPr>
        <w:footnoteRef/>
      </w:r>
      <w:r>
        <w:t xml:space="preserve"> </w:t>
      </w:r>
      <w:r>
        <w:rPr>
          <w:rFonts w:ascii="Times New Roman" w:hAnsi="Times New Roman"/>
        </w:rPr>
        <w:t>Iestāde (t.sk., pašvaldība), kas ir uzlikusi pienākumu sniegt VTNP</w:t>
      </w:r>
    </w:p>
  </w:footnote>
  <w:footnote w:id="6">
    <w:p w14:paraId="0769D62B" w14:textId="77777777" w:rsidR="002E225A" w:rsidRDefault="002E225A" w:rsidP="002E225A">
      <w:pPr>
        <w:pStyle w:val="FootnoteText"/>
      </w:pPr>
      <w:r>
        <w:rPr>
          <w:rStyle w:val="FootnoteReference"/>
          <w:rFonts w:ascii="Times New Roman" w:hAnsi="Times New Roman"/>
        </w:rPr>
        <w:footnoteRef/>
      </w:r>
      <w:r>
        <w:rPr>
          <w:rFonts w:ascii="Times New Roman" w:hAnsi="Times New Roman"/>
        </w:rPr>
        <w:t xml:space="preserve"> Atbilstoši EK Lēmuma Nr.2012/21/ES 6.panta 1.punktam VTNP pienākumu uzlicējs veic regulāras pārbaudes vai nodrošina, ka tās tiek veiktas, vismaz ik pēc trīs gadiem pilnvarojuma akta darbības periodā un tā beigās</w:t>
      </w:r>
    </w:p>
  </w:footnote>
  <w:footnote w:id="7">
    <w:p w14:paraId="0249DBAF" w14:textId="77777777" w:rsidR="002E225A" w:rsidRDefault="002E225A" w:rsidP="002E225A">
      <w:pPr>
        <w:pStyle w:val="FootnoteText"/>
      </w:pPr>
      <w:r>
        <w:rPr>
          <w:rStyle w:val="FootnoteReference"/>
        </w:rPr>
        <w:footnoteRef/>
      </w:r>
      <w:r>
        <w:t xml:space="preserve"> </w:t>
      </w:r>
      <w:r>
        <w:rPr>
          <w:rFonts w:ascii="Times New Roman" w:hAnsi="Times New Roman"/>
        </w:rPr>
        <w:t>Atbilstoši EK Lēmuma Nr.2012/21/ES 5.pantā ietvertajai “saprātīgas peļņas” definīcijai</w:t>
      </w:r>
    </w:p>
  </w:footnote>
  <w:footnote w:id="8">
    <w:p w14:paraId="667D748E" w14:textId="77777777" w:rsidR="002E225A" w:rsidRDefault="002E225A" w:rsidP="002E225A">
      <w:pPr>
        <w:pStyle w:val="FootnoteText"/>
        <w:jc w:val="both"/>
      </w:pPr>
      <w:r>
        <w:rPr>
          <w:rStyle w:val="FootnoteReference"/>
        </w:rPr>
        <w:footnoteRef/>
      </w:r>
      <w:r>
        <w:t xml:space="preserve"> </w:t>
      </w:r>
      <w:r>
        <w:rPr>
          <w:rFonts w:ascii="Times New Roman" w:hAnsi="Times New Roman"/>
        </w:rPr>
        <w:t>Saskaņā ar EK Lēmuma Nr.2012/21/ES 6.panta 2.punktu, ja pārmērīgas kompensācijas summa nepārsniedz 10 % no vidējās gada kompensācijas summas, šādu kompensāciju var pārnest uz nākamo periodu un atskaitīt no kompensācijas summas, kas jāmaksā par minēto periodu</w:t>
      </w:r>
    </w:p>
  </w:footnote>
  <w:footnote w:id="9">
    <w:p w14:paraId="4EF32354" w14:textId="328D90E9" w:rsidR="00C20944" w:rsidRDefault="00C20944">
      <w:pPr>
        <w:pStyle w:val="FootnoteText"/>
      </w:pPr>
      <w:r w:rsidRPr="00461251">
        <w:rPr>
          <w:rStyle w:val="FootnoteReference"/>
        </w:rPr>
        <w:footnoteRef/>
      </w:r>
      <w:r w:rsidRPr="00461251">
        <w:t xml:space="preserve"> </w:t>
      </w:r>
      <w:r w:rsidR="00786E5A" w:rsidRPr="00786E5A">
        <w:t>https://www.vm.gov.lv/lv/atbalsts-universitates-un-regionalo-slimnicu-veselibas-aprupes-infrastrukturas-stiprinasanai-4112i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ECAD8" w14:textId="10E34309" w:rsidR="000B38AD" w:rsidRDefault="000B38AD">
    <w:pPr>
      <w:pStyle w:val="Header"/>
      <w:jc w:val="center"/>
    </w:pPr>
    <w:r w:rsidRPr="003C5410">
      <w:rPr>
        <w:rFonts w:ascii="Times New Roman" w:hAnsi="Times New Roman"/>
        <w:sz w:val="18"/>
        <w:szCs w:val="18"/>
      </w:rPr>
      <w:fldChar w:fldCharType="begin"/>
    </w:r>
    <w:r w:rsidRPr="003C5410">
      <w:rPr>
        <w:rFonts w:ascii="Times New Roman" w:hAnsi="Times New Roman"/>
        <w:sz w:val="18"/>
        <w:szCs w:val="18"/>
      </w:rPr>
      <w:instrText xml:space="preserve"> PAGE   \* MERGEFORMAT </w:instrText>
    </w:r>
    <w:r w:rsidRPr="003C5410">
      <w:rPr>
        <w:rFonts w:ascii="Times New Roman" w:hAnsi="Times New Roman"/>
        <w:sz w:val="18"/>
        <w:szCs w:val="18"/>
      </w:rPr>
      <w:fldChar w:fldCharType="separate"/>
    </w:r>
    <w:r w:rsidR="00D80E76">
      <w:rPr>
        <w:rFonts w:ascii="Times New Roman" w:hAnsi="Times New Roman"/>
        <w:noProof/>
        <w:sz w:val="18"/>
        <w:szCs w:val="18"/>
      </w:rPr>
      <w:t>5</w:t>
    </w:r>
    <w:r w:rsidRPr="003C5410">
      <w:rPr>
        <w:rFonts w:ascii="Times New Roman" w:hAnsi="Times New Roman"/>
        <w:sz w:val="18"/>
        <w:szCs w:val="18"/>
      </w:rPr>
      <w:fldChar w:fldCharType="end"/>
    </w:r>
  </w:p>
  <w:p w14:paraId="09487C6A" w14:textId="77777777" w:rsidR="000B38AD" w:rsidRDefault="000B38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3FD88" w14:textId="77777777" w:rsidR="000B38AD" w:rsidRPr="00BA175C" w:rsidRDefault="000B38AD">
    <w:pPr>
      <w:pStyle w:val="Header"/>
      <w:jc w:val="center"/>
      <w:rPr>
        <w:rFonts w:ascii="Times New Roman" w:hAnsi="Times New Roman"/>
        <w:sz w:val="18"/>
        <w:szCs w:val="18"/>
      </w:rPr>
    </w:pPr>
  </w:p>
  <w:p w14:paraId="7C51F63C" w14:textId="77777777" w:rsidR="000B38AD" w:rsidRDefault="000B3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D13BA"/>
    <w:multiLevelType w:val="hybridMultilevel"/>
    <w:tmpl w:val="3AC87C80"/>
    <w:lvl w:ilvl="0" w:tplc="998C3974">
      <w:start w:val="1"/>
      <w:numFmt w:val="bullet"/>
      <w:lvlText w:val="!"/>
      <w:lvlJc w:val="left"/>
      <w:pPr>
        <w:ind w:left="1004" w:hanging="360"/>
      </w:pPr>
      <w:rPr>
        <w:rFonts w:ascii="Cooper Black" w:hAnsi="Cooper Black" w:hint="default"/>
        <w:i w:val="0"/>
        <w:color w:val="0070C0"/>
        <w:sz w:val="24"/>
        <w:szCs w:val="24"/>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1" w15:restartNumberingAfterBreak="0">
    <w:nsid w:val="0C654204"/>
    <w:multiLevelType w:val="hybridMultilevel"/>
    <w:tmpl w:val="156AC640"/>
    <w:lvl w:ilvl="0" w:tplc="75FA876C">
      <w:numFmt w:val="bullet"/>
      <w:lvlText w:val="-"/>
      <w:lvlJc w:val="left"/>
      <w:pPr>
        <w:ind w:left="720" w:hanging="360"/>
      </w:pPr>
      <w:rPr>
        <w:rFonts w:ascii="Times New Roman" w:eastAsia="Times New Roman" w:hAnsi="Times New Roman" w:cs="Times New Roman" w:hint="default"/>
        <w:color w:val="auto"/>
        <w:sz w:val="24"/>
        <w:szCs w:val="24"/>
      </w:rPr>
    </w:lvl>
    <w:lvl w:ilvl="1" w:tplc="04260019">
      <w:start w:val="1"/>
      <w:numFmt w:val="lowerLetter"/>
      <w:lvlText w:val="%2."/>
      <w:lvlJc w:val="left"/>
      <w:pPr>
        <w:ind w:left="1440" w:hanging="360"/>
      </w:pPr>
    </w:lvl>
    <w:lvl w:ilvl="2" w:tplc="CEB44658">
      <w:start w:val="1"/>
      <w:numFmt w:val="decimal"/>
      <w:lvlText w:val="%3)"/>
      <w:lvlJc w:val="left"/>
      <w:pPr>
        <w:ind w:left="2340" w:hanging="360"/>
      </w:pPr>
      <w:rPr>
        <w:b w:val="0"/>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3F4B37"/>
    <w:multiLevelType w:val="hybridMultilevel"/>
    <w:tmpl w:val="A9281040"/>
    <w:lvl w:ilvl="0" w:tplc="F5C2B29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1C9F2441"/>
    <w:multiLevelType w:val="hybridMultilevel"/>
    <w:tmpl w:val="2CC05184"/>
    <w:lvl w:ilvl="0" w:tplc="9E5472C2">
      <w:start w:val="1"/>
      <w:numFmt w:val="bullet"/>
      <w:lvlText w:val="!"/>
      <w:lvlJc w:val="left"/>
      <w:pPr>
        <w:ind w:left="36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31C221A6"/>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C055B4D"/>
    <w:multiLevelType w:val="hybridMultilevel"/>
    <w:tmpl w:val="DE18FEAE"/>
    <w:lvl w:ilvl="0" w:tplc="594C4032">
      <w:numFmt w:val="bullet"/>
      <w:lvlText w:val="-"/>
      <w:lvlJc w:val="left"/>
      <w:pPr>
        <w:ind w:left="1380" w:hanging="360"/>
      </w:pPr>
      <w:rPr>
        <w:rFonts w:ascii="Times New Roman" w:eastAsia="Times New Roman" w:hAnsi="Times New Roman" w:cs="Times New Roman" w:hint="default"/>
      </w:rPr>
    </w:lvl>
    <w:lvl w:ilvl="1" w:tplc="04260003">
      <w:start w:val="1"/>
      <w:numFmt w:val="bullet"/>
      <w:lvlText w:val="o"/>
      <w:lvlJc w:val="left"/>
      <w:pPr>
        <w:ind w:left="2100" w:hanging="360"/>
      </w:pPr>
      <w:rPr>
        <w:rFonts w:ascii="Courier New" w:hAnsi="Courier New" w:cs="Courier New" w:hint="default"/>
      </w:rPr>
    </w:lvl>
    <w:lvl w:ilvl="2" w:tplc="04260005">
      <w:start w:val="1"/>
      <w:numFmt w:val="bullet"/>
      <w:lvlText w:val=""/>
      <w:lvlJc w:val="left"/>
      <w:pPr>
        <w:ind w:left="2820" w:hanging="360"/>
      </w:pPr>
      <w:rPr>
        <w:rFonts w:ascii="Wingdings" w:hAnsi="Wingdings" w:hint="default"/>
      </w:rPr>
    </w:lvl>
    <w:lvl w:ilvl="3" w:tplc="04260001">
      <w:start w:val="1"/>
      <w:numFmt w:val="bullet"/>
      <w:lvlText w:val=""/>
      <w:lvlJc w:val="left"/>
      <w:pPr>
        <w:ind w:left="3540" w:hanging="360"/>
      </w:pPr>
      <w:rPr>
        <w:rFonts w:ascii="Symbol" w:hAnsi="Symbol" w:hint="default"/>
      </w:rPr>
    </w:lvl>
    <w:lvl w:ilvl="4" w:tplc="04260003">
      <w:start w:val="1"/>
      <w:numFmt w:val="bullet"/>
      <w:lvlText w:val="o"/>
      <w:lvlJc w:val="left"/>
      <w:pPr>
        <w:ind w:left="4260" w:hanging="360"/>
      </w:pPr>
      <w:rPr>
        <w:rFonts w:ascii="Courier New" w:hAnsi="Courier New" w:cs="Courier New" w:hint="default"/>
      </w:rPr>
    </w:lvl>
    <w:lvl w:ilvl="5" w:tplc="04260005">
      <w:start w:val="1"/>
      <w:numFmt w:val="bullet"/>
      <w:lvlText w:val=""/>
      <w:lvlJc w:val="left"/>
      <w:pPr>
        <w:ind w:left="4980" w:hanging="360"/>
      </w:pPr>
      <w:rPr>
        <w:rFonts w:ascii="Wingdings" w:hAnsi="Wingdings" w:hint="default"/>
      </w:rPr>
    </w:lvl>
    <w:lvl w:ilvl="6" w:tplc="04260001">
      <w:start w:val="1"/>
      <w:numFmt w:val="bullet"/>
      <w:lvlText w:val=""/>
      <w:lvlJc w:val="left"/>
      <w:pPr>
        <w:ind w:left="5700" w:hanging="360"/>
      </w:pPr>
      <w:rPr>
        <w:rFonts w:ascii="Symbol" w:hAnsi="Symbol" w:hint="default"/>
      </w:rPr>
    </w:lvl>
    <w:lvl w:ilvl="7" w:tplc="04260003">
      <w:start w:val="1"/>
      <w:numFmt w:val="bullet"/>
      <w:lvlText w:val="o"/>
      <w:lvlJc w:val="left"/>
      <w:pPr>
        <w:ind w:left="6420" w:hanging="360"/>
      </w:pPr>
      <w:rPr>
        <w:rFonts w:ascii="Courier New" w:hAnsi="Courier New" w:cs="Courier New" w:hint="default"/>
      </w:rPr>
    </w:lvl>
    <w:lvl w:ilvl="8" w:tplc="04260005">
      <w:start w:val="1"/>
      <w:numFmt w:val="bullet"/>
      <w:lvlText w:val=""/>
      <w:lvlJc w:val="left"/>
      <w:pPr>
        <w:ind w:left="7140" w:hanging="360"/>
      </w:pPr>
      <w:rPr>
        <w:rFonts w:ascii="Wingdings" w:hAnsi="Wingdings" w:hint="default"/>
      </w:rPr>
    </w:lvl>
  </w:abstractNum>
  <w:abstractNum w:abstractNumId="8" w15:restartNumberingAfterBreak="0">
    <w:nsid w:val="407755CD"/>
    <w:multiLevelType w:val="hybridMultilevel"/>
    <w:tmpl w:val="E2C2E436"/>
    <w:lvl w:ilvl="0" w:tplc="594C4032">
      <w:numFmt w:val="bullet"/>
      <w:lvlText w:val="-"/>
      <w:lvlJc w:val="left"/>
      <w:pPr>
        <w:ind w:left="1320" w:hanging="360"/>
      </w:pPr>
      <w:rPr>
        <w:rFonts w:ascii="Times New Roman" w:eastAsia="Times New Roman" w:hAnsi="Times New Roman" w:cs="Times New Roman" w:hint="default"/>
      </w:rPr>
    </w:lvl>
    <w:lvl w:ilvl="1" w:tplc="04260003">
      <w:start w:val="1"/>
      <w:numFmt w:val="bullet"/>
      <w:lvlText w:val="o"/>
      <w:lvlJc w:val="left"/>
      <w:pPr>
        <w:ind w:left="2040" w:hanging="360"/>
      </w:pPr>
      <w:rPr>
        <w:rFonts w:ascii="Courier New" w:hAnsi="Courier New" w:cs="Courier New" w:hint="default"/>
      </w:rPr>
    </w:lvl>
    <w:lvl w:ilvl="2" w:tplc="04260005">
      <w:start w:val="1"/>
      <w:numFmt w:val="bullet"/>
      <w:lvlText w:val=""/>
      <w:lvlJc w:val="left"/>
      <w:pPr>
        <w:ind w:left="2760" w:hanging="360"/>
      </w:pPr>
      <w:rPr>
        <w:rFonts w:ascii="Wingdings" w:hAnsi="Wingdings" w:hint="default"/>
      </w:rPr>
    </w:lvl>
    <w:lvl w:ilvl="3" w:tplc="04260001">
      <w:start w:val="1"/>
      <w:numFmt w:val="bullet"/>
      <w:lvlText w:val=""/>
      <w:lvlJc w:val="left"/>
      <w:pPr>
        <w:ind w:left="3480" w:hanging="360"/>
      </w:pPr>
      <w:rPr>
        <w:rFonts w:ascii="Symbol" w:hAnsi="Symbol" w:hint="default"/>
      </w:rPr>
    </w:lvl>
    <w:lvl w:ilvl="4" w:tplc="04260003">
      <w:start w:val="1"/>
      <w:numFmt w:val="bullet"/>
      <w:lvlText w:val="o"/>
      <w:lvlJc w:val="left"/>
      <w:pPr>
        <w:ind w:left="4200" w:hanging="360"/>
      </w:pPr>
      <w:rPr>
        <w:rFonts w:ascii="Courier New" w:hAnsi="Courier New" w:cs="Courier New" w:hint="default"/>
      </w:rPr>
    </w:lvl>
    <w:lvl w:ilvl="5" w:tplc="04260005">
      <w:start w:val="1"/>
      <w:numFmt w:val="bullet"/>
      <w:lvlText w:val=""/>
      <w:lvlJc w:val="left"/>
      <w:pPr>
        <w:ind w:left="4920" w:hanging="360"/>
      </w:pPr>
      <w:rPr>
        <w:rFonts w:ascii="Wingdings" w:hAnsi="Wingdings" w:hint="default"/>
      </w:rPr>
    </w:lvl>
    <w:lvl w:ilvl="6" w:tplc="04260001">
      <w:start w:val="1"/>
      <w:numFmt w:val="bullet"/>
      <w:lvlText w:val=""/>
      <w:lvlJc w:val="left"/>
      <w:pPr>
        <w:ind w:left="5640" w:hanging="360"/>
      </w:pPr>
      <w:rPr>
        <w:rFonts w:ascii="Symbol" w:hAnsi="Symbol" w:hint="default"/>
      </w:rPr>
    </w:lvl>
    <w:lvl w:ilvl="7" w:tplc="04260003">
      <w:start w:val="1"/>
      <w:numFmt w:val="bullet"/>
      <w:lvlText w:val="o"/>
      <w:lvlJc w:val="left"/>
      <w:pPr>
        <w:ind w:left="6360" w:hanging="360"/>
      </w:pPr>
      <w:rPr>
        <w:rFonts w:ascii="Courier New" w:hAnsi="Courier New" w:cs="Courier New" w:hint="default"/>
      </w:rPr>
    </w:lvl>
    <w:lvl w:ilvl="8" w:tplc="04260005">
      <w:start w:val="1"/>
      <w:numFmt w:val="bullet"/>
      <w:lvlText w:val=""/>
      <w:lvlJc w:val="left"/>
      <w:pPr>
        <w:ind w:left="7080" w:hanging="360"/>
      </w:pPr>
      <w:rPr>
        <w:rFonts w:ascii="Wingdings" w:hAnsi="Wingdings" w:hint="default"/>
      </w:rPr>
    </w:lvl>
  </w:abstractNum>
  <w:abstractNum w:abstractNumId="9" w15:restartNumberingAfterBreak="0">
    <w:nsid w:val="43AE36B7"/>
    <w:multiLevelType w:val="multilevel"/>
    <w:tmpl w:val="82C0A9A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upperRoman"/>
      <w:lvlText w:val="%1.%2.%3."/>
      <w:lvlJc w:val="left"/>
      <w:pPr>
        <w:ind w:left="1080" w:hanging="108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4708301F"/>
    <w:multiLevelType w:val="hybridMultilevel"/>
    <w:tmpl w:val="9AFAD0A0"/>
    <w:lvl w:ilvl="0" w:tplc="9E5472C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4BCA5267"/>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 w15:restartNumberingAfterBreak="0">
    <w:nsid w:val="4C813DC7"/>
    <w:multiLevelType w:val="hybridMultilevel"/>
    <w:tmpl w:val="891213A0"/>
    <w:lvl w:ilvl="0" w:tplc="33EC4F80">
      <w:numFmt w:val="bullet"/>
      <w:lvlText w:val="-"/>
      <w:lvlJc w:val="left"/>
      <w:pPr>
        <w:ind w:left="1320" w:hanging="360"/>
      </w:pPr>
      <w:rPr>
        <w:rFonts w:ascii="Times New Roman" w:eastAsia="Times New Roman" w:hAnsi="Times New Roman" w:cs="Times New Roman" w:hint="default"/>
      </w:rPr>
    </w:lvl>
    <w:lvl w:ilvl="1" w:tplc="04260003">
      <w:start w:val="1"/>
      <w:numFmt w:val="bullet"/>
      <w:lvlText w:val="o"/>
      <w:lvlJc w:val="left"/>
      <w:pPr>
        <w:ind w:left="2040" w:hanging="360"/>
      </w:pPr>
      <w:rPr>
        <w:rFonts w:ascii="Courier New" w:hAnsi="Courier New" w:cs="Courier New" w:hint="default"/>
      </w:rPr>
    </w:lvl>
    <w:lvl w:ilvl="2" w:tplc="04260005">
      <w:start w:val="1"/>
      <w:numFmt w:val="bullet"/>
      <w:lvlText w:val=""/>
      <w:lvlJc w:val="left"/>
      <w:pPr>
        <w:ind w:left="2760" w:hanging="360"/>
      </w:pPr>
      <w:rPr>
        <w:rFonts w:ascii="Wingdings" w:hAnsi="Wingdings" w:hint="default"/>
      </w:rPr>
    </w:lvl>
    <w:lvl w:ilvl="3" w:tplc="04260001">
      <w:start w:val="1"/>
      <w:numFmt w:val="bullet"/>
      <w:lvlText w:val=""/>
      <w:lvlJc w:val="left"/>
      <w:pPr>
        <w:ind w:left="3480" w:hanging="360"/>
      </w:pPr>
      <w:rPr>
        <w:rFonts w:ascii="Symbol" w:hAnsi="Symbol" w:hint="default"/>
      </w:rPr>
    </w:lvl>
    <w:lvl w:ilvl="4" w:tplc="04260003">
      <w:start w:val="1"/>
      <w:numFmt w:val="bullet"/>
      <w:lvlText w:val="o"/>
      <w:lvlJc w:val="left"/>
      <w:pPr>
        <w:ind w:left="4200" w:hanging="360"/>
      </w:pPr>
      <w:rPr>
        <w:rFonts w:ascii="Courier New" w:hAnsi="Courier New" w:cs="Courier New" w:hint="default"/>
      </w:rPr>
    </w:lvl>
    <w:lvl w:ilvl="5" w:tplc="04260005">
      <w:start w:val="1"/>
      <w:numFmt w:val="bullet"/>
      <w:lvlText w:val=""/>
      <w:lvlJc w:val="left"/>
      <w:pPr>
        <w:ind w:left="4920" w:hanging="360"/>
      </w:pPr>
      <w:rPr>
        <w:rFonts w:ascii="Wingdings" w:hAnsi="Wingdings" w:hint="default"/>
      </w:rPr>
    </w:lvl>
    <w:lvl w:ilvl="6" w:tplc="04260001">
      <w:start w:val="1"/>
      <w:numFmt w:val="bullet"/>
      <w:lvlText w:val=""/>
      <w:lvlJc w:val="left"/>
      <w:pPr>
        <w:ind w:left="5640" w:hanging="360"/>
      </w:pPr>
      <w:rPr>
        <w:rFonts w:ascii="Symbol" w:hAnsi="Symbol" w:hint="default"/>
      </w:rPr>
    </w:lvl>
    <w:lvl w:ilvl="7" w:tplc="04260003">
      <w:start w:val="1"/>
      <w:numFmt w:val="bullet"/>
      <w:lvlText w:val="o"/>
      <w:lvlJc w:val="left"/>
      <w:pPr>
        <w:ind w:left="6360" w:hanging="360"/>
      </w:pPr>
      <w:rPr>
        <w:rFonts w:ascii="Courier New" w:hAnsi="Courier New" w:cs="Courier New" w:hint="default"/>
      </w:rPr>
    </w:lvl>
    <w:lvl w:ilvl="8" w:tplc="04260005">
      <w:start w:val="1"/>
      <w:numFmt w:val="bullet"/>
      <w:lvlText w:val=""/>
      <w:lvlJc w:val="left"/>
      <w:pPr>
        <w:ind w:left="7080" w:hanging="360"/>
      </w:pPr>
      <w:rPr>
        <w:rFonts w:ascii="Wingdings" w:hAnsi="Wingdings" w:hint="default"/>
      </w:rPr>
    </w:lvl>
  </w:abstractNum>
  <w:abstractNum w:abstractNumId="13" w15:restartNumberingAfterBreak="0">
    <w:nsid w:val="55001B06"/>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56071F15"/>
    <w:multiLevelType w:val="hybridMultilevel"/>
    <w:tmpl w:val="3BCC80DE"/>
    <w:lvl w:ilvl="0" w:tplc="5A60B2A4">
      <w:numFmt w:val="bullet"/>
      <w:lvlText w:val="-"/>
      <w:lvlJc w:val="left"/>
      <w:pPr>
        <w:ind w:left="2220" w:hanging="360"/>
      </w:pPr>
      <w:rPr>
        <w:rFonts w:ascii="Times New Roman" w:eastAsia="ヒラギノ角ゴ Pro W3" w:hAnsi="Times New Roman" w:cs="Times New Roman" w:hint="default"/>
      </w:rPr>
    </w:lvl>
    <w:lvl w:ilvl="1" w:tplc="04260003">
      <w:start w:val="1"/>
      <w:numFmt w:val="bullet"/>
      <w:lvlText w:val="o"/>
      <w:lvlJc w:val="left"/>
      <w:pPr>
        <w:ind w:left="2940" w:hanging="360"/>
      </w:pPr>
      <w:rPr>
        <w:rFonts w:ascii="Courier New" w:hAnsi="Courier New" w:cs="Courier New" w:hint="default"/>
      </w:rPr>
    </w:lvl>
    <w:lvl w:ilvl="2" w:tplc="04260005">
      <w:start w:val="1"/>
      <w:numFmt w:val="bullet"/>
      <w:lvlText w:val=""/>
      <w:lvlJc w:val="left"/>
      <w:pPr>
        <w:ind w:left="3660" w:hanging="360"/>
      </w:pPr>
      <w:rPr>
        <w:rFonts w:ascii="Wingdings" w:hAnsi="Wingdings" w:hint="default"/>
      </w:rPr>
    </w:lvl>
    <w:lvl w:ilvl="3" w:tplc="04260001">
      <w:start w:val="1"/>
      <w:numFmt w:val="bullet"/>
      <w:lvlText w:val=""/>
      <w:lvlJc w:val="left"/>
      <w:pPr>
        <w:ind w:left="4380" w:hanging="360"/>
      </w:pPr>
      <w:rPr>
        <w:rFonts w:ascii="Symbol" w:hAnsi="Symbol" w:hint="default"/>
      </w:rPr>
    </w:lvl>
    <w:lvl w:ilvl="4" w:tplc="04260003">
      <w:start w:val="1"/>
      <w:numFmt w:val="bullet"/>
      <w:lvlText w:val="o"/>
      <w:lvlJc w:val="left"/>
      <w:pPr>
        <w:ind w:left="5100" w:hanging="360"/>
      </w:pPr>
      <w:rPr>
        <w:rFonts w:ascii="Courier New" w:hAnsi="Courier New" w:cs="Courier New" w:hint="default"/>
      </w:rPr>
    </w:lvl>
    <w:lvl w:ilvl="5" w:tplc="04260005">
      <w:start w:val="1"/>
      <w:numFmt w:val="bullet"/>
      <w:lvlText w:val=""/>
      <w:lvlJc w:val="left"/>
      <w:pPr>
        <w:ind w:left="5820" w:hanging="360"/>
      </w:pPr>
      <w:rPr>
        <w:rFonts w:ascii="Wingdings" w:hAnsi="Wingdings" w:hint="default"/>
      </w:rPr>
    </w:lvl>
    <w:lvl w:ilvl="6" w:tplc="04260001">
      <w:start w:val="1"/>
      <w:numFmt w:val="bullet"/>
      <w:lvlText w:val=""/>
      <w:lvlJc w:val="left"/>
      <w:pPr>
        <w:ind w:left="6540" w:hanging="360"/>
      </w:pPr>
      <w:rPr>
        <w:rFonts w:ascii="Symbol" w:hAnsi="Symbol" w:hint="default"/>
      </w:rPr>
    </w:lvl>
    <w:lvl w:ilvl="7" w:tplc="04260003">
      <w:start w:val="1"/>
      <w:numFmt w:val="bullet"/>
      <w:lvlText w:val="o"/>
      <w:lvlJc w:val="left"/>
      <w:pPr>
        <w:ind w:left="7260" w:hanging="360"/>
      </w:pPr>
      <w:rPr>
        <w:rFonts w:ascii="Courier New" w:hAnsi="Courier New" w:cs="Courier New" w:hint="default"/>
      </w:rPr>
    </w:lvl>
    <w:lvl w:ilvl="8" w:tplc="04260005">
      <w:start w:val="1"/>
      <w:numFmt w:val="bullet"/>
      <w:lvlText w:val=""/>
      <w:lvlJc w:val="left"/>
      <w:pPr>
        <w:ind w:left="7980" w:hanging="360"/>
      </w:pPr>
      <w:rPr>
        <w:rFonts w:ascii="Wingdings" w:hAnsi="Wingdings" w:hint="default"/>
      </w:rPr>
    </w:lvl>
  </w:abstractNum>
  <w:abstractNum w:abstractNumId="15" w15:restartNumberingAfterBreak="0">
    <w:nsid w:val="56507017"/>
    <w:multiLevelType w:val="hybridMultilevel"/>
    <w:tmpl w:val="DBFCD038"/>
    <w:lvl w:ilvl="0" w:tplc="04260001">
      <w:start w:val="1"/>
      <w:numFmt w:val="bullet"/>
      <w:lvlText w:val=""/>
      <w:lvlJc w:val="left"/>
      <w:pPr>
        <w:ind w:left="1440"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6" w15:restartNumberingAfterBreak="0">
    <w:nsid w:val="5FF46B8D"/>
    <w:multiLevelType w:val="hybridMultilevel"/>
    <w:tmpl w:val="462EBC64"/>
    <w:lvl w:ilvl="0" w:tplc="594C4032">
      <w:numFmt w:val="bullet"/>
      <w:lvlText w:val="-"/>
      <w:lvlJc w:val="left"/>
      <w:pPr>
        <w:ind w:left="720" w:hanging="360"/>
      </w:pPr>
      <w:rPr>
        <w:rFonts w:ascii="Times New Roman" w:eastAsia="Times New Roman" w:hAnsi="Times New Roman" w:cs="Times New Roman" w:hint="default"/>
      </w:rPr>
    </w:lvl>
    <w:lvl w:ilvl="1" w:tplc="04260005">
      <w:numFmt w:val="decimal"/>
      <w:lvlText w:val=""/>
      <w:lvlJc w:val="left"/>
      <w:pPr>
        <w:ind w:left="1440" w:hanging="360"/>
      </w:pPr>
      <w:rPr>
        <w:rFonts w:ascii="Wingdings" w:hAnsi="Wingdings" w:hint="default"/>
      </w:rPr>
    </w:lvl>
    <w:lvl w:ilvl="2" w:tplc="1F98745C">
      <w:start w:val="2"/>
      <w:numFmt w:val="decimal"/>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7" w15:restartNumberingAfterBreak="0">
    <w:nsid w:val="62EA685E"/>
    <w:multiLevelType w:val="hybridMultilevel"/>
    <w:tmpl w:val="5F8C1CBA"/>
    <w:lvl w:ilvl="0" w:tplc="594C4032">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9047F0A"/>
    <w:multiLevelType w:val="hybridMultilevel"/>
    <w:tmpl w:val="1B88974C"/>
    <w:lvl w:ilvl="0" w:tplc="33EC4F80">
      <w:numFmt w:val="bullet"/>
      <w:lvlText w:val="-"/>
      <w:lvlJc w:val="left"/>
      <w:pPr>
        <w:ind w:left="420" w:hanging="360"/>
      </w:pPr>
      <w:rPr>
        <w:rFonts w:ascii="Times New Roman" w:eastAsia="Times New Roman" w:hAnsi="Times New Roman" w:hint="default"/>
      </w:rPr>
    </w:lvl>
    <w:lvl w:ilvl="1" w:tplc="B3E282D6">
      <w:start w:val="1"/>
      <w:numFmt w:val="lowerLetter"/>
      <w:lvlText w:val="%2."/>
      <w:lvlJc w:val="left"/>
      <w:pPr>
        <w:ind w:left="1140" w:hanging="360"/>
      </w:pPr>
      <w:rPr>
        <w:rFonts w:ascii="Times New Roman" w:eastAsia="Times New Roman" w:hAnsi="Times New Roman" w:cs="Times New Roman"/>
      </w:rPr>
    </w:lvl>
    <w:lvl w:ilvl="2" w:tplc="04260005">
      <w:start w:val="1"/>
      <w:numFmt w:val="bullet"/>
      <w:lvlText w:val=""/>
      <w:lvlJc w:val="left"/>
      <w:pPr>
        <w:ind w:left="1860" w:hanging="360"/>
      </w:pPr>
      <w:rPr>
        <w:rFonts w:ascii="Wingdings" w:hAnsi="Wingdings" w:hint="default"/>
      </w:rPr>
    </w:lvl>
    <w:lvl w:ilvl="3" w:tplc="04260001">
      <w:start w:val="1"/>
      <w:numFmt w:val="bullet"/>
      <w:lvlText w:val=""/>
      <w:lvlJc w:val="left"/>
      <w:pPr>
        <w:ind w:left="2580" w:hanging="360"/>
      </w:pPr>
      <w:rPr>
        <w:rFonts w:ascii="Symbol" w:hAnsi="Symbol" w:hint="default"/>
      </w:rPr>
    </w:lvl>
    <w:lvl w:ilvl="4" w:tplc="04260003">
      <w:start w:val="1"/>
      <w:numFmt w:val="bullet"/>
      <w:lvlText w:val="o"/>
      <w:lvlJc w:val="left"/>
      <w:pPr>
        <w:ind w:left="3300" w:hanging="360"/>
      </w:pPr>
      <w:rPr>
        <w:rFonts w:ascii="Courier New" w:hAnsi="Courier New" w:hint="default"/>
      </w:rPr>
    </w:lvl>
    <w:lvl w:ilvl="5" w:tplc="04260005">
      <w:start w:val="1"/>
      <w:numFmt w:val="bullet"/>
      <w:lvlText w:val=""/>
      <w:lvlJc w:val="left"/>
      <w:pPr>
        <w:ind w:left="4020" w:hanging="360"/>
      </w:pPr>
      <w:rPr>
        <w:rFonts w:ascii="Wingdings" w:hAnsi="Wingdings" w:hint="default"/>
      </w:rPr>
    </w:lvl>
    <w:lvl w:ilvl="6" w:tplc="04260001">
      <w:start w:val="1"/>
      <w:numFmt w:val="bullet"/>
      <w:lvlText w:val=""/>
      <w:lvlJc w:val="left"/>
      <w:pPr>
        <w:ind w:left="4740" w:hanging="360"/>
      </w:pPr>
      <w:rPr>
        <w:rFonts w:ascii="Symbol" w:hAnsi="Symbol" w:hint="default"/>
      </w:rPr>
    </w:lvl>
    <w:lvl w:ilvl="7" w:tplc="04260003">
      <w:start w:val="1"/>
      <w:numFmt w:val="bullet"/>
      <w:lvlText w:val="o"/>
      <w:lvlJc w:val="left"/>
      <w:pPr>
        <w:ind w:left="5460" w:hanging="360"/>
      </w:pPr>
      <w:rPr>
        <w:rFonts w:ascii="Courier New" w:hAnsi="Courier New" w:hint="default"/>
      </w:rPr>
    </w:lvl>
    <w:lvl w:ilvl="8" w:tplc="04260005">
      <w:start w:val="1"/>
      <w:numFmt w:val="bullet"/>
      <w:lvlText w:val=""/>
      <w:lvlJc w:val="left"/>
      <w:pPr>
        <w:ind w:left="6180" w:hanging="360"/>
      </w:pPr>
      <w:rPr>
        <w:rFonts w:ascii="Wingdings" w:hAnsi="Wingdings" w:hint="default"/>
      </w:rPr>
    </w:lvl>
  </w:abstractNum>
  <w:abstractNum w:abstractNumId="19" w15:restartNumberingAfterBreak="0">
    <w:nsid w:val="6D2503C5"/>
    <w:multiLevelType w:val="hybridMultilevel"/>
    <w:tmpl w:val="B164F548"/>
    <w:lvl w:ilvl="0" w:tplc="9E5472C2">
      <w:start w:val="1"/>
      <w:numFmt w:val="bullet"/>
      <w:lvlText w:val="!"/>
      <w:lvlJc w:val="left"/>
      <w:pPr>
        <w:ind w:left="720" w:hanging="360"/>
      </w:pPr>
      <w:rPr>
        <w:rFonts w:ascii="Cooper Black" w:hAnsi="Cooper Black" w:hint="default"/>
        <w:color w:val="0070C0"/>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D442786"/>
    <w:multiLevelType w:val="hybridMultilevel"/>
    <w:tmpl w:val="7CF0828C"/>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1" w15:restartNumberingAfterBreak="0">
    <w:nsid w:val="7CE95657"/>
    <w:multiLevelType w:val="hybridMultilevel"/>
    <w:tmpl w:val="AF5CD8EC"/>
    <w:lvl w:ilvl="0" w:tplc="6FB2911C">
      <w:numFmt w:val="bullet"/>
      <w:lvlText w:val="-"/>
      <w:lvlJc w:val="left"/>
      <w:pPr>
        <w:ind w:left="720" w:hanging="360"/>
      </w:pPr>
      <w:rPr>
        <w:rFonts w:ascii="Times New Roman" w:eastAsia="Times New Roman" w:hAnsi="Times New Roman" w:cs="Times New Roman"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7D0327FF"/>
    <w:multiLevelType w:val="hybridMultilevel"/>
    <w:tmpl w:val="335CB6D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836921842">
    <w:abstractNumId w:val="9"/>
  </w:num>
  <w:num w:numId="2" w16cid:durableId="1126504342">
    <w:abstractNumId w:val="20"/>
  </w:num>
  <w:num w:numId="3" w16cid:durableId="94373416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7940289">
    <w:abstractNumId w:val="18"/>
  </w:num>
  <w:num w:numId="5" w16cid:durableId="557058759">
    <w:abstractNumId w:val="2"/>
  </w:num>
  <w:num w:numId="6" w16cid:durableId="2090998047">
    <w:abstractNumId w:val="10"/>
  </w:num>
  <w:num w:numId="7" w16cid:durableId="99878342">
    <w:abstractNumId w:val="8"/>
  </w:num>
  <w:num w:numId="8" w16cid:durableId="623853557">
    <w:abstractNumId w:val="14"/>
  </w:num>
  <w:num w:numId="9" w16cid:durableId="106282760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60492075">
    <w:abstractNumId w:val="4"/>
  </w:num>
  <w:num w:numId="11" w16cid:durableId="114258596">
    <w:abstractNumId w:val="17"/>
  </w:num>
  <w:num w:numId="12" w16cid:durableId="887453793">
    <w:abstractNumId w:val="18"/>
  </w:num>
  <w:num w:numId="13" w16cid:durableId="303706611">
    <w:abstractNumId w:val="19"/>
  </w:num>
  <w:num w:numId="14" w16cid:durableId="220755573">
    <w:abstractNumId w:val="7"/>
  </w:num>
  <w:num w:numId="15" w16cid:durableId="1455755370">
    <w:abstractNumId w:val="16"/>
  </w:num>
  <w:num w:numId="16" w16cid:durableId="1792741128">
    <w:abstractNumId w:val="3"/>
  </w:num>
  <w:num w:numId="17" w16cid:durableId="1528564251">
    <w:abstractNumId w:val="13"/>
  </w:num>
  <w:num w:numId="18" w16cid:durableId="2107457341">
    <w:abstractNumId w:val="12"/>
  </w:num>
  <w:num w:numId="19" w16cid:durableId="2024669311">
    <w:abstractNumId w:val="6"/>
  </w:num>
  <w:num w:numId="20" w16cid:durableId="1168014782">
    <w:abstractNumId w:val="5"/>
  </w:num>
  <w:num w:numId="21" w16cid:durableId="358093252">
    <w:abstractNumId w:val="0"/>
  </w:num>
  <w:num w:numId="22" w16cid:durableId="1017463738">
    <w:abstractNumId w:val="19"/>
  </w:num>
  <w:num w:numId="23" w16cid:durableId="992102400">
    <w:abstractNumId w:val="7"/>
  </w:num>
  <w:num w:numId="24" w16cid:durableId="818226972">
    <w:abstractNumId w:val="11"/>
  </w:num>
  <w:num w:numId="25" w16cid:durableId="1350569247">
    <w:abstractNumId w:val="3"/>
  </w:num>
  <w:num w:numId="26" w16cid:durableId="2730240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46879439">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D5C"/>
    <w:rsid w:val="0000240D"/>
    <w:rsid w:val="0000599D"/>
    <w:rsid w:val="00005F57"/>
    <w:rsid w:val="00010B48"/>
    <w:rsid w:val="00015E68"/>
    <w:rsid w:val="000175D3"/>
    <w:rsid w:val="000230A3"/>
    <w:rsid w:val="000251FF"/>
    <w:rsid w:val="0002559B"/>
    <w:rsid w:val="00026A77"/>
    <w:rsid w:val="00031A09"/>
    <w:rsid w:val="00032C33"/>
    <w:rsid w:val="000348D4"/>
    <w:rsid w:val="00035E41"/>
    <w:rsid w:val="00035EBC"/>
    <w:rsid w:val="00036D8E"/>
    <w:rsid w:val="00040B99"/>
    <w:rsid w:val="0004305D"/>
    <w:rsid w:val="00044B1C"/>
    <w:rsid w:val="00045CD1"/>
    <w:rsid w:val="00047036"/>
    <w:rsid w:val="00050963"/>
    <w:rsid w:val="00052F86"/>
    <w:rsid w:val="0005346E"/>
    <w:rsid w:val="00055C1A"/>
    <w:rsid w:val="00060B22"/>
    <w:rsid w:val="00061DF8"/>
    <w:rsid w:val="00073418"/>
    <w:rsid w:val="00073848"/>
    <w:rsid w:val="00073A4E"/>
    <w:rsid w:val="00074C29"/>
    <w:rsid w:val="00076FA5"/>
    <w:rsid w:val="0008363A"/>
    <w:rsid w:val="00083731"/>
    <w:rsid w:val="00084DC0"/>
    <w:rsid w:val="00085A64"/>
    <w:rsid w:val="00085EA0"/>
    <w:rsid w:val="00087488"/>
    <w:rsid w:val="00092846"/>
    <w:rsid w:val="000947CE"/>
    <w:rsid w:val="00095369"/>
    <w:rsid w:val="00095A3A"/>
    <w:rsid w:val="000963BD"/>
    <w:rsid w:val="000A2726"/>
    <w:rsid w:val="000A3010"/>
    <w:rsid w:val="000A3C2C"/>
    <w:rsid w:val="000A5CDB"/>
    <w:rsid w:val="000B38AD"/>
    <w:rsid w:val="000B420C"/>
    <w:rsid w:val="000C01D5"/>
    <w:rsid w:val="000C0B8E"/>
    <w:rsid w:val="000C24C9"/>
    <w:rsid w:val="000C5076"/>
    <w:rsid w:val="000C6E60"/>
    <w:rsid w:val="000D1616"/>
    <w:rsid w:val="000D24E6"/>
    <w:rsid w:val="000D4260"/>
    <w:rsid w:val="000D5042"/>
    <w:rsid w:val="000E17DE"/>
    <w:rsid w:val="000E3CE1"/>
    <w:rsid w:val="000E4D8A"/>
    <w:rsid w:val="000E6454"/>
    <w:rsid w:val="000F150F"/>
    <w:rsid w:val="000F19A0"/>
    <w:rsid w:val="000F26F6"/>
    <w:rsid w:val="000F3CFF"/>
    <w:rsid w:val="000F42FF"/>
    <w:rsid w:val="000F6063"/>
    <w:rsid w:val="000F6220"/>
    <w:rsid w:val="000F7657"/>
    <w:rsid w:val="000F78BC"/>
    <w:rsid w:val="0010253C"/>
    <w:rsid w:val="0010297E"/>
    <w:rsid w:val="001060B1"/>
    <w:rsid w:val="0010756F"/>
    <w:rsid w:val="0011164A"/>
    <w:rsid w:val="0011174A"/>
    <w:rsid w:val="00112D2A"/>
    <w:rsid w:val="00124E40"/>
    <w:rsid w:val="00127BB3"/>
    <w:rsid w:val="00131EC3"/>
    <w:rsid w:val="0013305C"/>
    <w:rsid w:val="00133CAF"/>
    <w:rsid w:val="00134ECB"/>
    <w:rsid w:val="001400A2"/>
    <w:rsid w:val="0014569D"/>
    <w:rsid w:val="0014648B"/>
    <w:rsid w:val="001478A2"/>
    <w:rsid w:val="00152D53"/>
    <w:rsid w:val="00155FCC"/>
    <w:rsid w:val="00162A57"/>
    <w:rsid w:val="001630B8"/>
    <w:rsid w:val="001632F6"/>
    <w:rsid w:val="00163EC6"/>
    <w:rsid w:val="00164908"/>
    <w:rsid w:val="00167DFC"/>
    <w:rsid w:val="00172F01"/>
    <w:rsid w:val="0017374A"/>
    <w:rsid w:val="00174DEB"/>
    <w:rsid w:val="00176D4E"/>
    <w:rsid w:val="00185942"/>
    <w:rsid w:val="00190E07"/>
    <w:rsid w:val="00192A1A"/>
    <w:rsid w:val="00193CBF"/>
    <w:rsid w:val="0019656D"/>
    <w:rsid w:val="0019720E"/>
    <w:rsid w:val="0019743F"/>
    <w:rsid w:val="001A2465"/>
    <w:rsid w:val="001A6485"/>
    <w:rsid w:val="001A7C4F"/>
    <w:rsid w:val="001B34BA"/>
    <w:rsid w:val="001B372B"/>
    <w:rsid w:val="001C2680"/>
    <w:rsid w:val="001C4C82"/>
    <w:rsid w:val="001C535B"/>
    <w:rsid w:val="001D1DCF"/>
    <w:rsid w:val="001D21CF"/>
    <w:rsid w:val="001D2AE5"/>
    <w:rsid w:val="001D386B"/>
    <w:rsid w:val="001D46E2"/>
    <w:rsid w:val="001D6B73"/>
    <w:rsid w:val="001E4DC5"/>
    <w:rsid w:val="001E65A1"/>
    <w:rsid w:val="001E6C67"/>
    <w:rsid w:val="001F4578"/>
    <w:rsid w:val="001F71E6"/>
    <w:rsid w:val="00204C37"/>
    <w:rsid w:val="00212318"/>
    <w:rsid w:val="002147EB"/>
    <w:rsid w:val="0021616F"/>
    <w:rsid w:val="0021732A"/>
    <w:rsid w:val="00217E7E"/>
    <w:rsid w:val="00223154"/>
    <w:rsid w:val="002246E7"/>
    <w:rsid w:val="00224B18"/>
    <w:rsid w:val="00230DDA"/>
    <w:rsid w:val="00233296"/>
    <w:rsid w:val="00233D5C"/>
    <w:rsid w:val="002349E4"/>
    <w:rsid w:val="0023591C"/>
    <w:rsid w:val="0023602B"/>
    <w:rsid w:val="002365BE"/>
    <w:rsid w:val="0023688D"/>
    <w:rsid w:val="00240DF5"/>
    <w:rsid w:val="0024144E"/>
    <w:rsid w:val="00243A36"/>
    <w:rsid w:val="00246F17"/>
    <w:rsid w:val="002472B6"/>
    <w:rsid w:val="00257B79"/>
    <w:rsid w:val="00261153"/>
    <w:rsid w:val="00262ADA"/>
    <w:rsid w:val="002630D3"/>
    <w:rsid w:val="00263508"/>
    <w:rsid w:val="00264D79"/>
    <w:rsid w:val="002660BC"/>
    <w:rsid w:val="002661FB"/>
    <w:rsid w:val="00266A07"/>
    <w:rsid w:val="00271310"/>
    <w:rsid w:val="002771A4"/>
    <w:rsid w:val="002814A8"/>
    <w:rsid w:val="0028744D"/>
    <w:rsid w:val="002879FC"/>
    <w:rsid w:val="00287ABE"/>
    <w:rsid w:val="00287DB0"/>
    <w:rsid w:val="002965A8"/>
    <w:rsid w:val="002A02DC"/>
    <w:rsid w:val="002A4E84"/>
    <w:rsid w:val="002A6873"/>
    <w:rsid w:val="002B13AF"/>
    <w:rsid w:val="002B23C0"/>
    <w:rsid w:val="002B6A72"/>
    <w:rsid w:val="002C4DEC"/>
    <w:rsid w:val="002C59E1"/>
    <w:rsid w:val="002D357C"/>
    <w:rsid w:val="002D5702"/>
    <w:rsid w:val="002E0C13"/>
    <w:rsid w:val="002E162E"/>
    <w:rsid w:val="002E225A"/>
    <w:rsid w:val="002F0B7D"/>
    <w:rsid w:val="002F4906"/>
    <w:rsid w:val="003014BB"/>
    <w:rsid w:val="0030269B"/>
    <w:rsid w:val="00303013"/>
    <w:rsid w:val="0030389A"/>
    <w:rsid w:val="00304E1D"/>
    <w:rsid w:val="00304F48"/>
    <w:rsid w:val="0030761C"/>
    <w:rsid w:val="00310102"/>
    <w:rsid w:val="00310F4B"/>
    <w:rsid w:val="00311136"/>
    <w:rsid w:val="003116B0"/>
    <w:rsid w:val="003128FF"/>
    <w:rsid w:val="00314471"/>
    <w:rsid w:val="0031605E"/>
    <w:rsid w:val="00316E69"/>
    <w:rsid w:val="00317EE8"/>
    <w:rsid w:val="00320FEB"/>
    <w:rsid w:val="00322C00"/>
    <w:rsid w:val="0032650B"/>
    <w:rsid w:val="00330FBF"/>
    <w:rsid w:val="00331E82"/>
    <w:rsid w:val="003344F5"/>
    <w:rsid w:val="00336559"/>
    <w:rsid w:val="00340169"/>
    <w:rsid w:val="00341A98"/>
    <w:rsid w:val="00342680"/>
    <w:rsid w:val="00347267"/>
    <w:rsid w:val="003517DC"/>
    <w:rsid w:val="003523D1"/>
    <w:rsid w:val="00360D21"/>
    <w:rsid w:val="00361541"/>
    <w:rsid w:val="003620C5"/>
    <w:rsid w:val="003627C3"/>
    <w:rsid w:val="00363790"/>
    <w:rsid w:val="0036596C"/>
    <w:rsid w:val="00365B65"/>
    <w:rsid w:val="00372065"/>
    <w:rsid w:val="0037211F"/>
    <w:rsid w:val="00380D40"/>
    <w:rsid w:val="003822DB"/>
    <w:rsid w:val="00383C18"/>
    <w:rsid w:val="0038679F"/>
    <w:rsid w:val="00390C8B"/>
    <w:rsid w:val="00391227"/>
    <w:rsid w:val="003927B8"/>
    <w:rsid w:val="0039500B"/>
    <w:rsid w:val="00396409"/>
    <w:rsid w:val="00397C94"/>
    <w:rsid w:val="00397E57"/>
    <w:rsid w:val="003A3639"/>
    <w:rsid w:val="003A4A6D"/>
    <w:rsid w:val="003A7637"/>
    <w:rsid w:val="003B20A5"/>
    <w:rsid w:val="003B3EE3"/>
    <w:rsid w:val="003C0B7B"/>
    <w:rsid w:val="003C2859"/>
    <w:rsid w:val="003C37EA"/>
    <w:rsid w:val="003C381C"/>
    <w:rsid w:val="003C5410"/>
    <w:rsid w:val="003C6BD2"/>
    <w:rsid w:val="003D0215"/>
    <w:rsid w:val="003D1DBD"/>
    <w:rsid w:val="003D3DA1"/>
    <w:rsid w:val="003E0643"/>
    <w:rsid w:val="003E2F94"/>
    <w:rsid w:val="003E3B55"/>
    <w:rsid w:val="003E56AB"/>
    <w:rsid w:val="003E744D"/>
    <w:rsid w:val="0040063D"/>
    <w:rsid w:val="00402308"/>
    <w:rsid w:val="00403574"/>
    <w:rsid w:val="004036E9"/>
    <w:rsid w:val="0040786B"/>
    <w:rsid w:val="00407AB5"/>
    <w:rsid w:val="00415141"/>
    <w:rsid w:val="00417461"/>
    <w:rsid w:val="00417664"/>
    <w:rsid w:val="00417B9B"/>
    <w:rsid w:val="004243CE"/>
    <w:rsid w:val="00430C13"/>
    <w:rsid w:val="00431659"/>
    <w:rsid w:val="00434DC3"/>
    <w:rsid w:val="004367B0"/>
    <w:rsid w:val="00442220"/>
    <w:rsid w:val="004439FD"/>
    <w:rsid w:val="0044775A"/>
    <w:rsid w:val="00452B9C"/>
    <w:rsid w:val="0045498A"/>
    <w:rsid w:val="00461251"/>
    <w:rsid w:val="0046296F"/>
    <w:rsid w:val="00465524"/>
    <w:rsid w:val="00466766"/>
    <w:rsid w:val="00466D4E"/>
    <w:rsid w:val="00474B7D"/>
    <w:rsid w:val="00480D70"/>
    <w:rsid w:val="00491774"/>
    <w:rsid w:val="00493A50"/>
    <w:rsid w:val="00497B8E"/>
    <w:rsid w:val="004A09F3"/>
    <w:rsid w:val="004A2A02"/>
    <w:rsid w:val="004A5011"/>
    <w:rsid w:val="004A64C1"/>
    <w:rsid w:val="004A7B36"/>
    <w:rsid w:val="004B0B10"/>
    <w:rsid w:val="004B3907"/>
    <w:rsid w:val="004B513D"/>
    <w:rsid w:val="004B61A4"/>
    <w:rsid w:val="004C24CC"/>
    <w:rsid w:val="004C26F0"/>
    <w:rsid w:val="004C59C4"/>
    <w:rsid w:val="004C7CD7"/>
    <w:rsid w:val="004D31FA"/>
    <w:rsid w:val="004D3C56"/>
    <w:rsid w:val="004E3DDB"/>
    <w:rsid w:val="004F02B1"/>
    <w:rsid w:val="004F0764"/>
    <w:rsid w:val="004F4A03"/>
    <w:rsid w:val="004F4B9A"/>
    <w:rsid w:val="004F78F6"/>
    <w:rsid w:val="005001B2"/>
    <w:rsid w:val="00501BC1"/>
    <w:rsid w:val="00503655"/>
    <w:rsid w:val="00506DE0"/>
    <w:rsid w:val="005101A3"/>
    <w:rsid w:val="00510791"/>
    <w:rsid w:val="00510E84"/>
    <w:rsid w:val="00515119"/>
    <w:rsid w:val="0052033C"/>
    <w:rsid w:val="00522062"/>
    <w:rsid w:val="00523517"/>
    <w:rsid w:val="00530273"/>
    <w:rsid w:val="00533EB3"/>
    <w:rsid w:val="005364D5"/>
    <w:rsid w:val="00536D50"/>
    <w:rsid w:val="00542E77"/>
    <w:rsid w:val="0054316F"/>
    <w:rsid w:val="00544E9A"/>
    <w:rsid w:val="0054770C"/>
    <w:rsid w:val="0055160A"/>
    <w:rsid w:val="00552A9A"/>
    <w:rsid w:val="00553C7E"/>
    <w:rsid w:val="00554D3A"/>
    <w:rsid w:val="00562BBD"/>
    <w:rsid w:val="005669BA"/>
    <w:rsid w:val="0057042A"/>
    <w:rsid w:val="00592BF5"/>
    <w:rsid w:val="005966C3"/>
    <w:rsid w:val="0059771E"/>
    <w:rsid w:val="005A478E"/>
    <w:rsid w:val="005A5C1B"/>
    <w:rsid w:val="005A621C"/>
    <w:rsid w:val="005A660B"/>
    <w:rsid w:val="005B2F97"/>
    <w:rsid w:val="005B53F8"/>
    <w:rsid w:val="005B6AF2"/>
    <w:rsid w:val="005C00EC"/>
    <w:rsid w:val="005C06D9"/>
    <w:rsid w:val="005C1484"/>
    <w:rsid w:val="005C1508"/>
    <w:rsid w:val="005C651A"/>
    <w:rsid w:val="005C7C65"/>
    <w:rsid w:val="005D0B20"/>
    <w:rsid w:val="005D599D"/>
    <w:rsid w:val="005E20A6"/>
    <w:rsid w:val="005F0EC0"/>
    <w:rsid w:val="005F31ED"/>
    <w:rsid w:val="00600E85"/>
    <w:rsid w:val="006059CD"/>
    <w:rsid w:val="00606AE7"/>
    <w:rsid w:val="00611180"/>
    <w:rsid w:val="006112B5"/>
    <w:rsid w:val="00611D39"/>
    <w:rsid w:val="00612753"/>
    <w:rsid w:val="0061542B"/>
    <w:rsid w:val="00621006"/>
    <w:rsid w:val="00621156"/>
    <w:rsid w:val="00621AFA"/>
    <w:rsid w:val="00621F76"/>
    <w:rsid w:val="00623306"/>
    <w:rsid w:val="00626DB2"/>
    <w:rsid w:val="00633C07"/>
    <w:rsid w:val="0063401D"/>
    <w:rsid w:val="00637E5B"/>
    <w:rsid w:val="006406A4"/>
    <w:rsid w:val="006420A8"/>
    <w:rsid w:val="00642F97"/>
    <w:rsid w:val="0064596B"/>
    <w:rsid w:val="00646D31"/>
    <w:rsid w:val="00652BFB"/>
    <w:rsid w:val="00653486"/>
    <w:rsid w:val="00653C56"/>
    <w:rsid w:val="00656D07"/>
    <w:rsid w:val="0066546C"/>
    <w:rsid w:val="00673099"/>
    <w:rsid w:val="00675E1E"/>
    <w:rsid w:val="00677145"/>
    <w:rsid w:val="00677E1D"/>
    <w:rsid w:val="006802A1"/>
    <w:rsid w:val="00682DEE"/>
    <w:rsid w:val="00684025"/>
    <w:rsid w:val="00685319"/>
    <w:rsid w:val="00685813"/>
    <w:rsid w:val="0069063A"/>
    <w:rsid w:val="00690FAA"/>
    <w:rsid w:val="006927F6"/>
    <w:rsid w:val="00693314"/>
    <w:rsid w:val="006A0EE4"/>
    <w:rsid w:val="006A2E5E"/>
    <w:rsid w:val="006A3B23"/>
    <w:rsid w:val="006A4B82"/>
    <w:rsid w:val="006B12E6"/>
    <w:rsid w:val="006B1650"/>
    <w:rsid w:val="006B1725"/>
    <w:rsid w:val="006B7374"/>
    <w:rsid w:val="006C4573"/>
    <w:rsid w:val="006D0127"/>
    <w:rsid w:val="006D1B9C"/>
    <w:rsid w:val="006D2CD8"/>
    <w:rsid w:val="006D2EF9"/>
    <w:rsid w:val="006D7C9D"/>
    <w:rsid w:val="006E1DAE"/>
    <w:rsid w:val="006E670F"/>
    <w:rsid w:val="006F08F1"/>
    <w:rsid w:val="006F0D34"/>
    <w:rsid w:val="006F1DB1"/>
    <w:rsid w:val="006F3B9E"/>
    <w:rsid w:val="006F4455"/>
    <w:rsid w:val="006F5506"/>
    <w:rsid w:val="006F6ED9"/>
    <w:rsid w:val="00700633"/>
    <w:rsid w:val="00700F20"/>
    <w:rsid w:val="0070100C"/>
    <w:rsid w:val="00701781"/>
    <w:rsid w:val="0070547C"/>
    <w:rsid w:val="00705F6B"/>
    <w:rsid w:val="00707A3E"/>
    <w:rsid w:val="00711015"/>
    <w:rsid w:val="00711CAF"/>
    <w:rsid w:val="00717C24"/>
    <w:rsid w:val="0072083C"/>
    <w:rsid w:val="0072378D"/>
    <w:rsid w:val="007259EF"/>
    <w:rsid w:val="00732D6F"/>
    <w:rsid w:val="00744F19"/>
    <w:rsid w:val="00745127"/>
    <w:rsid w:val="0075054A"/>
    <w:rsid w:val="00751063"/>
    <w:rsid w:val="00751879"/>
    <w:rsid w:val="00755739"/>
    <w:rsid w:val="0075760C"/>
    <w:rsid w:val="00760C3A"/>
    <w:rsid w:val="00762F11"/>
    <w:rsid w:val="00764E65"/>
    <w:rsid w:val="00770531"/>
    <w:rsid w:val="00771B52"/>
    <w:rsid w:val="007731A9"/>
    <w:rsid w:val="00776314"/>
    <w:rsid w:val="00776FE5"/>
    <w:rsid w:val="00785DC4"/>
    <w:rsid w:val="00786E5A"/>
    <w:rsid w:val="00787164"/>
    <w:rsid w:val="00787466"/>
    <w:rsid w:val="00791448"/>
    <w:rsid w:val="00791E95"/>
    <w:rsid w:val="00792F56"/>
    <w:rsid w:val="00793524"/>
    <w:rsid w:val="00794140"/>
    <w:rsid w:val="00795A7E"/>
    <w:rsid w:val="007962C0"/>
    <w:rsid w:val="00796DFC"/>
    <w:rsid w:val="007A7614"/>
    <w:rsid w:val="007B0E4B"/>
    <w:rsid w:val="007B2CEE"/>
    <w:rsid w:val="007B3B70"/>
    <w:rsid w:val="007C11A5"/>
    <w:rsid w:val="007C1ECC"/>
    <w:rsid w:val="007C43B6"/>
    <w:rsid w:val="007C6EA3"/>
    <w:rsid w:val="007D1B50"/>
    <w:rsid w:val="007D218D"/>
    <w:rsid w:val="007D298B"/>
    <w:rsid w:val="007E0A2C"/>
    <w:rsid w:val="007E2064"/>
    <w:rsid w:val="007E39FE"/>
    <w:rsid w:val="007E73CC"/>
    <w:rsid w:val="007E77C9"/>
    <w:rsid w:val="007F07B3"/>
    <w:rsid w:val="007F2101"/>
    <w:rsid w:val="007F2287"/>
    <w:rsid w:val="007F2A08"/>
    <w:rsid w:val="00810C85"/>
    <w:rsid w:val="00812FD1"/>
    <w:rsid w:val="008148B4"/>
    <w:rsid w:val="00817518"/>
    <w:rsid w:val="00820A09"/>
    <w:rsid w:val="00821DCB"/>
    <w:rsid w:val="00822863"/>
    <w:rsid w:val="00823E1E"/>
    <w:rsid w:val="00826815"/>
    <w:rsid w:val="00827D2D"/>
    <w:rsid w:val="00830FB1"/>
    <w:rsid w:val="0083196E"/>
    <w:rsid w:val="00832FDD"/>
    <w:rsid w:val="008345D5"/>
    <w:rsid w:val="00841839"/>
    <w:rsid w:val="00841CCB"/>
    <w:rsid w:val="00844AA1"/>
    <w:rsid w:val="0085282A"/>
    <w:rsid w:val="00853486"/>
    <w:rsid w:val="00855815"/>
    <w:rsid w:val="0086135E"/>
    <w:rsid w:val="00880123"/>
    <w:rsid w:val="00880F0E"/>
    <w:rsid w:val="00886D8D"/>
    <w:rsid w:val="00891795"/>
    <w:rsid w:val="00893A42"/>
    <w:rsid w:val="00894529"/>
    <w:rsid w:val="00897861"/>
    <w:rsid w:val="008A2096"/>
    <w:rsid w:val="008A4B19"/>
    <w:rsid w:val="008A76B6"/>
    <w:rsid w:val="008B4A16"/>
    <w:rsid w:val="008B5A4A"/>
    <w:rsid w:val="008B5BFB"/>
    <w:rsid w:val="008C2BC0"/>
    <w:rsid w:val="008C3361"/>
    <w:rsid w:val="008C3D6B"/>
    <w:rsid w:val="008C540C"/>
    <w:rsid w:val="008C6BEA"/>
    <w:rsid w:val="008D0691"/>
    <w:rsid w:val="008D332E"/>
    <w:rsid w:val="008D6983"/>
    <w:rsid w:val="008E2814"/>
    <w:rsid w:val="008E55C8"/>
    <w:rsid w:val="008E7F4A"/>
    <w:rsid w:val="008F2EB4"/>
    <w:rsid w:val="00905376"/>
    <w:rsid w:val="00907612"/>
    <w:rsid w:val="00910E5C"/>
    <w:rsid w:val="0091203B"/>
    <w:rsid w:val="00913F41"/>
    <w:rsid w:val="00913F4E"/>
    <w:rsid w:val="0091586F"/>
    <w:rsid w:val="00916AC5"/>
    <w:rsid w:val="0091744F"/>
    <w:rsid w:val="00923382"/>
    <w:rsid w:val="00927E7E"/>
    <w:rsid w:val="00930296"/>
    <w:rsid w:val="00932FD1"/>
    <w:rsid w:val="00933620"/>
    <w:rsid w:val="00935D30"/>
    <w:rsid w:val="00940576"/>
    <w:rsid w:val="00942630"/>
    <w:rsid w:val="009442CF"/>
    <w:rsid w:val="00950587"/>
    <w:rsid w:val="00951449"/>
    <w:rsid w:val="009523F7"/>
    <w:rsid w:val="009529A2"/>
    <w:rsid w:val="00954F49"/>
    <w:rsid w:val="00955BA5"/>
    <w:rsid w:val="00957CD0"/>
    <w:rsid w:val="0096113A"/>
    <w:rsid w:val="009640D9"/>
    <w:rsid w:val="00964170"/>
    <w:rsid w:val="00965538"/>
    <w:rsid w:val="00965DC3"/>
    <w:rsid w:val="00975DD9"/>
    <w:rsid w:val="009765E5"/>
    <w:rsid w:val="0097687B"/>
    <w:rsid w:val="00977389"/>
    <w:rsid w:val="009808EF"/>
    <w:rsid w:val="00985907"/>
    <w:rsid w:val="00985BBB"/>
    <w:rsid w:val="00986D29"/>
    <w:rsid w:val="00986DF1"/>
    <w:rsid w:val="00990AEF"/>
    <w:rsid w:val="009931ED"/>
    <w:rsid w:val="00993B2E"/>
    <w:rsid w:val="009A3D5D"/>
    <w:rsid w:val="009B0292"/>
    <w:rsid w:val="009B2297"/>
    <w:rsid w:val="009B22BC"/>
    <w:rsid w:val="009B27B8"/>
    <w:rsid w:val="009B2AD5"/>
    <w:rsid w:val="009B2BDE"/>
    <w:rsid w:val="009B7A78"/>
    <w:rsid w:val="009C0608"/>
    <w:rsid w:val="009C0B15"/>
    <w:rsid w:val="009C3F50"/>
    <w:rsid w:val="009C40AB"/>
    <w:rsid w:val="009D1F46"/>
    <w:rsid w:val="009D24DD"/>
    <w:rsid w:val="009E09C5"/>
    <w:rsid w:val="009E2B02"/>
    <w:rsid w:val="009E42B6"/>
    <w:rsid w:val="009E5A02"/>
    <w:rsid w:val="009E6C93"/>
    <w:rsid w:val="009F0053"/>
    <w:rsid w:val="009F0BBE"/>
    <w:rsid w:val="009F1AEB"/>
    <w:rsid w:val="009F2863"/>
    <w:rsid w:val="009F3CAE"/>
    <w:rsid w:val="009F539C"/>
    <w:rsid w:val="009F64CC"/>
    <w:rsid w:val="00A01CFE"/>
    <w:rsid w:val="00A01DD6"/>
    <w:rsid w:val="00A06D69"/>
    <w:rsid w:val="00A13745"/>
    <w:rsid w:val="00A16061"/>
    <w:rsid w:val="00A20577"/>
    <w:rsid w:val="00A23A97"/>
    <w:rsid w:val="00A24305"/>
    <w:rsid w:val="00A30A4F"/>
    <w:rsid w:val="00A30AA9"/>
    <w:rsid w:val="00A32725"/>
    <w:rsid w:val="00A32B44"/>
    <w:rsid w:val="00A35495"/>
    <w:rsid w:val="00A35FF3"/>
    <w:rsid w:val="00A36730"/>
    <w:rsid w:val="00A36DAF"/>
    <w:rsid w:val="00A45285"/>
    <w:rsid w:val="00A47010"/>
    <w:rsid w:val="00A5355D"/>
    <w:rsid w:val="00A61BBE"/>
    <w:rsid w:val="00A62A66"/>
    <w:rsid w:val="00A62D0C"/>
    <w:rsid w:val="00A63E24"/>
    <w:rsid w:val="00A64F6F"/>
    <w:rsid w:val="00A7001B"/>
    <w:rsid w:val="00A71860"/>
    <w:rsid w:val="00A7334C"/>
    <w:rsid w:val="00A73ACA"/>
    <w:rsid w:val="00A73E35"/>
    <w:rsid w:val="00A74A40"/>
    <w:rsid w:val="00A75A22"/>
    <w:rsid w:val="00A75D21"/>
    <w:rsid w:val="00A76503"/>
    <w:rsid w:val="00A76AA3"/>
    <w:rsid w:val="00A80740"/>
    <w:rsid w:val="00A80833"/>
    <w:rsid w:val="00A82D58"/>
    <w:rsid w:val="00A906DA"/>
    <w:rsid w:val="00A90C57"/>
    <w:rsid w:val="00A915FF"/>
    <w:rsid w:val="00A91A29"/>
    <w:rsid w:val="00A91BAB"/>
    <w:rsid w:val="00A91F3E"/>
    <w:rsid w:val="00A93C3F"/>
    <w:rsid w:val="00A9656D"/>
    <w:rsid w:val="00A966FD"/>
    <w:rsid w:val="00A96F53"/>
    <w:rsid w:val="00A97EEB"/>
    <w:rsid w:val="00AA0691"/>
    <w:rsid w:val="00AA419C"/>
    <w:rsid w:val="00AA5BC6"/>
    <w:rsid w:val="00AA677F"/>
    <w:rsid w:val="00AB2505"/>
    <w:rsid w:val="00AB2826"/>
    <w:rsid w:val="00AB4393"/>
    <w:rsid w:val="00AB5F5B"/>
    <w:rsid w:val="00AB63A6"/>
    <w:rsid w:val="00AC2EDD"/>
    <w:rsid w:val="00AC4EE9"/>
    <w:rsid w:val="00AC6611"/>
    <w:rsid w:val="00AC7492"/>
    <w:rsid w:val="00AD07E8"/>
    <w:rsid w:val="00AD1EE7"/>
    <w:rsid w:val="00AD3629"/>
    <w:rsid w:val="00AE3B25"/>
    <w:rsid w:val="00AE5632"/>
    <w:rsid w:val="00AF5DF2"/>
    <w:rsid w:val="00AF74D9"/>
    <w:rsid w:val="00AF76CE"/>
    <w:rsid w:val="00B024AE"/>
    <w:rsid w:val="00B026ED"/>
    <w:rsid w:val="00B04B30"/>
    <w:rsid w:val="00B07801"/>
    <w:rsid w:val="00B10B77"/>
    <w:rsid w:val="00B17DB5"/>
    <w:rsid w:val="00B20FA4"/>
    <w:rsid w:val="00B21F53"/>
    <w:rsid w:val="00B2388E"/>
    <w:rsid w:val="00B24851"/>
    <w:rsid w:val="00B2536B"/>
    <w:rsid w:val="00B30757"/>
    <w:rsid w:val="00B3078A"/>
    <w:rsid w:val="00B3574E"/>
    <w:rsid w:val="00B422E1"/>
    <w:rsid w:val="00B44CD4"/>
    <w:rsid w:val="00B5014D"/>
    <w:rsid w:val="00B5301A"/>
    <w:rsid w:val="00B5771B"/>
    <w:rsid w:val="00B57AD3"/>
    <w:rsid w:val="00B6096B"/>
    <w:rsid w:val="00B64D04"/>
    <w:rsid w:val="00B65AEB"/>
    <w:rsid w:val="00B664BB"/>
    <w:rsid w:val="00B66E28"/>
    <w:rsid w:val="00B67B00"/>
    <w:rsid w:val="00B70181"/>
    <w:rsid w:val="00B7144E"/>
    <w:rsid w:val="00B726E2"/>
    <w:rsid w:val="00B77202"/>
    <w:rsid w:val="00B92BF5"/>
    <w:rsid w:val="00B967D4"/>
    <w:rsid w:val="00B96D80"/>
    <w:rsid w:val="00B97ABB"/>
    <w:rsid w:val="00B97DCF"/>
    <w:rsid w:val="00BA065A"/>
    <w:rsid w:val="00BA175C"/>
    <w:rsid w:val="00BA2866"/>
    <w:rsid w:val="00BA431C"/>
    <w:rsid w:val="00BB25F8"/>
    <w:rsid w:val="00BB39BB"/>
    <w:rsid w:val="00BB6A8F"/>
    <w:rsid w:val="00BC0FF9"/>
    <w:rsid w:val="00BC265B"/>
    <w:rsid w:val="00BC2BEC"/>
    <w:rsid w:val="00BC55F8"/>
    <w:rsid w:val="00BC6478"/>
    <w:rsid w:val="00BC6B0E"/>
    <w:rsid w:val="00BD1ECB"/>
    <w:rsid w:val="00BD5242"/>
    <w:rsid w:val="00BD7039"/>
    <w:rsid w:val="00BD71B8"/>
    <w:rsid w:val="00BE1E77"/>
    <w:rsid w:val="00BE3359"/>
    <w:rsid w:val="00BE46AA"/>
    <w:rsid w:val="00BE46F6"/>
    <w:rsid w:val="00BE7A59"/>
    <w:rsid w:val="00BF0786"/>
    <w:rsid w:val="00BF3487"/>
    <w:rsid w:val="00BF3B00"/>
    <w:rsid w:val="00BF6C3C"/>
    <w:rsid w:val="00C0009D"/>
    <w:rsid w:val="00C00F07"/>
    <w:rsid w:val="00C03D58"/>
    <w:rsid w:val="00C04BD2"/>
    <w:rsid w:val="00C06756"/>
    <w:rsid w:val="00C06AC4"/>
    <w:rsid w:val="00C06E86"/>
    <w:rsid w:val="00C076C4"/>
    <w:rsid w:val="00C1479C"/>
    <w:rsid w:val="00C1570A"/>
    <w:rsid w:val="00C161B9"/>
    <w:rsid w:val="00C20944"/>
    <w:rsid w:val="00C20CA7"/>
    <w:rsid w:val="00C23613"/>
    <w:rsid w:val="00C25CAF"/>
    <w:rsid w:val="00C315B5"/>
    <w:rsid w:val="00C322DA"/>
    <w:rsid w:val="00C34280"/>
    <w:rsid w:val="00C342FA"/>
    <w:rsid w:val="00C3716C"/>
    <w:rsid w:val="00C47EB8"/>
    <w:rsid w:val="00C47F19"/>
    <w:rsid w:val="00C51D03"/>
    <w:rsid w:val="00C5581C"/>
    <w:rsid w:val="00C57DF8"/>
    <w:rsid w:val="00C618E4"/>
    <w:rsid w:val="00C62E7E"/>
    <w:rsid w:val="00C67272"/>
    <w:rsid w:val="00C7091D"/>
    <w:rsid w:val="00C750EB"/>
    <w:rsid w:val="00C75AAE"/>
    <w:rsid w:val="00C77CA4"/>
    <w:rsid w:val="00C77ECB"/>
    <w:rsid w:val="00C823C7"/>
    <w:rsid w:val="00C85A35"/>
    <w:rsid w:val="00C879FE"/>
    <w:rsid w:val="00C954E3"/>
    <w:rsid w:val="00CA0AEE"/>
    <w:rsid w:val="00CA5A18"/>
    <w:rsid w:val="00CA7D92"/>
    <w:rsid w:val="00CB3F67"/>
    <w:rsid w:val="00CC37DF"/>
    <w:rsid w:val="00CC50BE"/>
    <w:rsid w:val="00CC6F42"/>
    <w:rsid w:val="00CD1DE7"/>
    <w:rsid w:val="00CD7550"/>
    <w:rsid w:val="00CE1057"/>
    <w:rsid w:val="00CF21B3"/>
    <w:rsid w:val="00CF4608"/>
    <w:rsid w:val="00CF4F38"/>
    <w:rsid w:val="00CF5D57"/>
    <w:rsid w:val="00CF704A"/>
    <w:rsid w:val="00CF759B"/>
    <w:rsid w:val="00D022C0"/>
    <w:rsid w:val="00D0340D"/>
    <w:rsid w:val="00D040CB"/>
    <w:rsid w:val="00D047C4"/>
    <w:rsid w:val="00D050AE"/>
    <w:rsid w:val="00D06C28"/>
    <w:rsid w:val="00D13086"/>
    <w:rsid w:val="00D1547E"/>
    <w:rsid w:val="00D163FC"/>
    <w:rsid w:val="00D17C00"/>
    <w:rsid w:val="00D17DE5"/>
    <w:rsid w:val="00D205B0"/>
    <w:rsid w:val="00D22726"/>
    <w:rsid w:val="00D227CA"/>
    <w:rsid w:val="00D23D89"/>
    <w:rsid w:val="00D24254"/>
    <w:rsid w:val="00D243BF"/>
    <w:rsid w:val="00D250FF"/>
    <w:rsid w:val="00D30E75"/>
    <w:rsid w:val="00D31928"/>
    <w:rsid w:val="00D3706D"/>
    <w:rsid w:val="00D40447"/>
    <w:rsid w:val="00D421D6"/>
    <w:rsid w:val="00D43059"/>
    <w:rsid w:val="00D44202"/>
    <w:rsid w:val="00D4439B"/>
    <w:rsid w:val="00D456D0"/>
    <w:rsid w:val="00D46B57"/>
    <w:rsid w:val="00D46B9C"/>
    <w:rsid w:val="00D50D67"/>
    <w:rsid w:val="00D5468E"/>
    <w:rsid w:val="00D567B2"/>
    <w:rsid w:val="00D60534"/>
    <w:rsid w:val="00D65BCB"/>
    <w:rsid w:val="00D662D6"/>
    <w:rsid w:val="00D722EF"/>
    <w:rsid w:val="00D74C95"/>
    <w:rsid w:val="00D80E76"/>
    <w:rsid w:val="00D849FF"/>
    <w:rsid w:val="00D87319"/>
    <w:rsid w:val="00D9005F"/>
    <w:rsid w:val="00D92D01"/>
    <w:rsid w:val="00D97FAA"/>
    <w:rsid w:val="00DA3A9A"/>
    <w:rsid w:val="00DA6FF2"/>
    <w:rsid w:val="00DB779A"/>
    <w:rsid w:val="00DC0043"/>
    <w:rsid w:val="00DC2A3F"/>
    <w:rsid w:val="00DC335D"/>
    <w:rsid w:val="00DC7F11"/>
    <w:rsid w:val="00DD0787"/>
    <w:rsid w:val="00DD145C"/>
    <w:rsid w:val="00DD2CEE"/>
    <w:rsid w:val="00DD31BC"/>
    <w:rsid w:val="00DD331A"/>
    <w:rsid w:val="00DD47A9"/>
    <w:rsid w:val="00DD78D9"/>
    <w:rsid w:val="00DE4437"/>
    <w:rsid w:val="00DF0C48"/>
    <w:rsid w:val="00DF1F22"/>
    <w:rsid w:val="00DF74A4"/>
    <w:rsid w:val="00E02F67"/>
    <w:rsid w:val="00E03517"/>
    <w:rsid w:val="00E06672"/>
    <w:rsid w:val="00E07213"/>
    <w:rsid w:val="00E07C24"/>
    <w:rsid w:val="00E12605"/>
    <w:rsid w:val="00E126BF"/>
    <w:rsid w:val="00E14DC4"/>
    <w:rsid w:val="00E1510D"/>
    <w:rsid w:val="00E177E4"/>
    <w:rsid w:val="00E2163A"/>
    <w:rsid w:val="00E232FD"/>
    <w:rsid w:val="00E238CC"/>
    <w:rsid w:val="00E2479E"/>
    <w:rsid w:val="00E26AA3"/>
    <w:rsid w:val="00E26B48"/>
    <w:rsid w:val="00E30F51"/>
    <w:rsid w:val="00E354A1"/>
    <w:rsid w:val="00E41C12"/>
    <w:rsid w:val="00E432C4"/>
    <w:rsid w:val="00E441AE"/>
    <w:rsid w:val="00E447EE"/>
    <w:rsid w:val="00E44BD0"/>
    <w:rsid w:val="00E44E82"/>
    <w:rsid w:val="00E45DB6"/>
    <w:rsid w:val="00E578A4"/>
    <w:rsid w:val="00E6004F"/>
    <w:rsid w:val="00E6089D"/>
    <w:rsid w:val="00E61E27"/>
    <w:rsid w:val="00E6349B"/>
    <w:rsid w:val="00E70521"/>
    <w:rsid w:val="00E713AC"/>
    <w:rsid w:val="00E72D57"/>
    <w:rsid w:val="00E80765"/>
    <w:rsid w:val="00E80A74"/>
    <w:rsid w:val="00E82C02"/>
    <w:rsid w:val="00E84804"/>
    <w:rsid w:val="00E90944"/>
    <w:rsid w:val="00E90BF3"/>
    <w:rsid w:val="00E925C9"/>
    <w:rsid w:val="00E93B87"/>
    <w:rsid w:val="00E943DA"/>
    <w:rsid w:val="00EA3572"/>
    <w:rsid w:val="00EB1690"/>
    <w:rsid w:val="00EB3C3E"/>
    <w:rsid w:val="00EB4777"/>
    <w:rsid w:val="00EB514D"/>
    <w:rsid w:val="00EB7129"/>
    <w:rsid w:val="00EC0A68"/>
    <w:rsid w:val="00EC3015"/>
    <w:rsid w:val="00EC5083"/>
    <w:rsid w:val="00EC7BDE"/>
    <w:rsid w:val="00ED205F"/>
    <w:rsid w:val="00ED36DF"/>
    <w:rsid w:val="00ED670C"/>
    <w:rsid w:val="00ED74C6"/>
    <w:rsid w:val="00EE02F7"/>
    <w:rsid w:val="00EE0900"/>
    <w:rsid w:val="00EE1911"/>
    <w:rsid w:val="00EE6164"/>
    <w:rsid w:val="00EE6AF2"/>
    <w:rsid w:val="00EE71C0"/>
    <w:rsid w:val="00EF2D53"/>
    <w:rsid w:val="00EF3177"/>
    <w:rsid w:val="00EF61D2"/>
    <w:rsid w:val="00EF7C3E"/>
    <w:rsid w:val="00F009F0"/>
    <w:rsid w:val="00F01966"/>
    <w:rsid w:val="00F0473E"/>
    <w:rsid w:val="00F1155F"/>
    <w:rsid w:val="00F125A1"/>
    <w:rsid w:val="00F17515"/>
    <w:rsid w:val="00F30EA6"/>
    <w:rsid w:val="00F31E8D"/>
    <w:rsid w:val="00F349B5"/>
    <w:rsid w:val="00F35F19"/>
    <w:rsid w:val="00F41B73"/>
    <w:rsid w:val="00F41C38"/>
    <w:rsid w:val="00F42625"/>
    <w:rsid w:val="00F42C22"/>
    <w:rsid w:val="00F46223"/>
    <w:rsid w:val="00F465F3"/>
    <w:rsid w:val="00F46737"/>
    <w:rsid w:val="00F47575"/>
    <w:rsid w:val="00F5272A"/>
    <w:rsid w:val="00F54E64"/>
    <w:rsid w:val="00F60915"/>
    <w:rsid w:val="00F7069B"/>
    <w:rsid w:val="00F70741"/>
    <w:rsid w:val="00F71F1F"/>
    <w:rsid w:val="00F7312C"/>
    <w:rsid w:val="00F7353F"/>
    <w:rsid w:val="00F73CA2"/>
    <w:rsid w:val="00F74B70"/>
    <w:rsid w:val="00F77CBB"/>
    <w:rsid w:val="00F77E0E"/>
    <w:rsid w:val="00F803BF"/>
    <w:rsid w:val="00F916A8"/>
    <w:rsid w:val="00F91DD5"/>
    <w:rsid w:val="00F92C1D"/>
    <w:rsid w:val="00F9309B"/>
    <w:rsid w:val="00FA001B"/>
    <w:rsid w:val="00FA09E4"/>
    <w:rsid w:val="00FA3144"/>
    <w:rsid w:val="00FA46C3"/>
    <w:rsid w:val="00FA4BD5"/>
    <w:rsid w:val="00FA6965"/>
    <w:rsid w:val="00FB388F"/>
    <w:rsid w:val="00FB38A6"/>
    <w:rsid w:val="00FB52CB"/>
    <w:rsid w:val="00FB72A4"/>
    <w:rsid w:val="00FB75D6"/>
    <w:rsid w:val="00FC050B"/>
    <w:rsid w:val="00FC65CC"/>
    <w:rsid w:val="00FD489D"/>
    <w:rsid w:val="00FE281E"/>
    <w:rsid w:val="00FE30CB"/>
    <w:rsid w:val="00FE3E4A"/>
    <w:rsid w:val="00FE4F34"/>
    <w:rsid w:val="00FE5D2D"/>
    <w:rsid w:val="00FE66BA"/>
    <w:rsid w:val="00FF095F"/>
    <w:rsid w:val="00FF235A"/>
    <w:rsid w:val="00FF3A45"/>
    <w:rsid w:val="00FF52EA"/>
    <w:rsid w:val="00FF578F"/>
    <w:rsid w:val="0219F0C5"/>
    <w:rsid w:val="06F3245F"/>
    <w:rsid w:val="0C22D92B"/>
    <w:rsid w:val="0CF398A0"/>
    <w:rsid w:val="0DDB7C96"/>
    <w:rsid w:val="0F41566B"/>
    <w:rsid w:val="194210DB"/>
    <w:rsid w:val="1F850F2F"/>
    <w:rsid w:val="1FFFA5DB"/>
    <w:rsid w:val="227CEB02"/>
    <w:rsid w:val="24040961"/>
    <w:rsid w:val="24A69A16"/>
    <w:rsid w:val="292709A7"/>
    <w:rsid w:val="2C5EAA69"/>
    <w:rsid w:val="2F9259B4"/>
    <w:rsid w:val="3088DF2E"/>
    <w:rsid w:val="317C6988"/>
    <w:rsid w:val="323DD925"/>
    <w:rsid w:val="324F0AE3"/>
    <w:rsid w:val="3772B67F"/>
    <w:rsid w:val="38BC5E2F"/>
    <w:rsid w:val="3ABBB228"/>
    <w:rsid w:val="3AC3EFBF"/>
    <w:rsid w:val="41EDAF0C"/>
    <w:rsid w:val="44304145"/>
    <w:rsid w:val="463CEF4F"/>
    <w:rsid w:val="46F64B0F"/>
    <w:rsid w:val="4EF77D54"/>
    <w:rsid w:val="50062320"/>
    <w:rsid w:val="51964755"/>
    <w:rsid w:val="5464B17B"/>
    <w:rsid w:val="56716895"/>
    <w:rsid w:val="5719B36C"/>
    <w:rsid w:val="5C384769"/>
    <w:rsid w:val="5CBA7A92"/>
    <w:rsid w:val="5CE6D948"/>
    <w:rsid w:val="5ED8AB25"/>
    <w:rsid w:val="61A8A1E1"/>
    <w:rsid w:val="625BABEF"/>
    <w:rsid w:val="62843896"/>
    <w:rsid w:val="67551FCB"/>
    <w:rsid w:val="6A450717"/>
    <w:rsid w:val="6C50F7C0"/>
    <w:rsid w:val="70496453"/>
    <w:rsid w:val="75D631CA"/>
    <w:rsid w:val="763F0108"/>
    <w:rsid w:val="767F6E28"/>
    <w:rsid w:val="7A631867"/>
    <w:rsid w:val="7A73164C"/>
    <w:rsid w:val="7ABCAEC4"/>
    <w:rsid w:val="7D6F710D"/>
    <w:rsid w:val="7EB2DA01"/>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273718"/>
  <w15:docId w15:val="{0A327F99-EE56-40EA-87E6-58A4F153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CC"/>
    <w:pPr>
      <w:spacing w:after="160" w:line="259" w:lineRule="auto"/>
    </w:pPr>
    <w:rPr>
      <w:lang w:eastAsia="en-US"/>
    </w:rPr>
  </w:style>
  <w:style w:type="paragraph" w:styleId="Heading1">
    <w:name w:val="heading 1"/>
    <w:basedOn w:val="Normal"/>
    <w:next w:val="Normal"/>
    <w:link w:val="Heading1Char"/>
    <w:uiPriority w:val="99"/>
    <w:qFormat/>
    <w:rsid w:val="00D13086"/>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uiPriority w:val="99"/>
    <w:qFormat/>
    <w:rsid w:val="00B10B77"/>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uiPriority w:val="99"/>
    <w:qFormat/>
    <w:rsid w:val="003D0215"/>
    <w:pPr>
      <w:keepNext/>
      <w:keepLines/>
      <w:spacing w:before="40" w:after="0"/>
      <w:outlineLvl w:val="3"/>
    </w:pPr>
    <w:rPr>
      <w:rFonts w:ascii="Calibri Light" w:eastAsia="Times New Roma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13086"/>
    <w:rPr>
      <w:rFonts w:ascii="Calibri Light" w:hAnsi="Calibri Light" w:cs="Times New Roman"/>
      <w:color w:val="2E74B5"/>
      <w:sz w:val="32"/>
      <w:szCs w:val="32"/>
    </w:rPr>
  </w:style>
  <w:style w:type="character" w:customStyle="1" w:styleId="Heading2Char">
    <w:name w:val="Heading 2 Char"/>
    <w:basedOn w:val="DefaultParagraphFont"/>
    <w:link w:val="Heading2"/>
    <w:uiPriority w:val="99"/>
    <w:locked/>
    <w:rsid w:val="00B10B77"/>
    <w:rPr>
      <w:rFonts w:ascii="Calibri Light" w:hAnsi="Calibri Light" w:cs="Times New Roman"/>
      <w:color w:val="2E74B5"/>
      <w:sz w:val="26"/>
      <w:szCs w:val="26"/>
    </w:rPr>
  </w:style>
  <w:style w:type="character" w:customStyle="1" w:styleId="Heading3Char">
    <w:name w:val="Heading 3 Char"/>
    <w:basedOn w:val="DefaultParagraphFont"/>
    <w:link w:val="Heading3"/>
    <w:uiPriority w:val="99"/>
    <w:locked/>
    <w:rsid w:val="00B10B77"/>
    <w:rPr>
      <w:rFonts w:ascii="Calibri Light" w:hAnsi="Calibri Light" w:cs="Times New Roman"/>
      <w:color w:val="1F4D78"/>
      <w:sz w:val="24"/>
      <w:szCs w:val="24"/>
    </w:rPr>
  </w:style>
  <w:style w:type="character" w:customStyle="1" w:styleId="Heading4Char">
    <w:name w:val="Heading 4 Char"/>
    <w:basedOn w:val="DefaultParagraphFont"/>
    <w:link w:val="Heading4"/>
    <w:uiPriority w:val="99"/>
    <w:locked/>
    <w:rsid w:val="003D0215"/>
    <w:rPr>
      <w:rFonts w:ascii="Calibri Light" w:hAnsi="Calibri Light" w:cs="Times New Roman"/>
      <w:i/>
      <w:iCs/>
      <w:color w:val="2E74B5"/>
    </w:rPr>
  </w:style>
  <w:style w:type="paragraph" w:customStyle="1" w:styleId="Style4">
    <w:name w:val="Style4"/>
    <w:basedOn w:val="Heading1"/>
    <w:autoRedefine/>
    <w:uiPriority w:val="99"/>
    <w:rsid w:val="00D13086"/>
    <w:pPr>
      <w:framePr w:hSpace="180" w:wrap="around" w:vAnchor="text" w:hAnchor="margin" w:y="200"/>
      <w:spacing w:line="240" w:lineRule="auto"/>
    </w:pPr>
    <w:rPr>
      <w:rFonts w:ascii="Times New Roman" w:hAnsi="Times New Roman"/>
      <w:b/>
      <w:color w:val="auto"/>
      <w:sz w:val="22"/>
    </w:rPr>
  </w:style>
  <w:style w:type="paragraph" w:styleId="Header">
    <w:name w:val="header"/>
    <w:basedOn w:val="Normal"/>
    <w:link w:val="HeaderChar"/>
    <w:uiPriority w:val="99"/>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3C5410"/>
    <w:rPr>
      <w:rFonts w:cs="Times New Roman"/>
    </w:rPr>
  </w:style>
  <w:style w:type="paragraph" w:styleId="Footer">
    <w:name w:val="footer"/>
    <w:basedOn w:val="Normal"/>
    <w:link w:val="FooterChar"/>
    <w:uiPriority w:val="99"/>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3C5410"/>
    <w:rPr>
      <w:rFonts w:cs="Times New Roman"/>
    </w:rPr>
  </w:style>
  <w:style w:type="table" w:styleId="TableGrid">
    <w:name w:val="Table Grid"/>
    <w:basedOn w:val="TableNormal"/>
    <w:uiPriority w:val="39"/>
    <w:rsid w:val="00C1570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Saraksta rindkopa,Colorful List - Accent 12,List Paragraph1,List1,Akapit z listą BS,Saraksta rindkopa1,Normal bullet 2,Bullet list"/>
    <w:basedOn w:val="Normal"/>
    <w:link w:val="ListParagraphChar"/>
    <w:uiPriority w:val="99"/>
    <w:qFormat/>
    <w:rsid w:val="00B5771B"/>
    <w:pPr>
      <w:ind w:left="720"/>
      <w:contextualSpacing/>
    </w:pPr>
  </w:style>
  <w:style w:type="paragraph" w:styleId="BalloonText">
    <w:name w:val="Balloon Text"/>
    <w:basedOn w:val="Normal"/>
    <w:link w:val="BalloonTextChar"/>
    <w:uiPriority w:val="99"/>
    <w:semiHidden/>
    <w:rsid w:val="00155F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155FCC"/>
    <w:rPr>
      <w:rFonts w:ascii="Segoe UI" w:hAnsi="Segoe UI" w:cs="Segoe UI"/>
      <w:sz w:val="18"/>
      <w:szCs w:val="18"/>
    </w:rPr>
  </w:style>
  <w:style w:type="character" w:customStyle="1" w:styleId="ListParagraphChar">
    <w:name w:val="List Paragraph Char"/>
    <w:aliases w:val="H&amp;P List Paragraph Char,2 Char,Strip Char,Saraksta rindkopa Char,Colorful List - Accent 12 Char,List Paragraph1 Char,List1 Char,Akapit z listą BS Char,Saraksta rindkopa1 Char,Normal bullet 2 Char,Bullet list Char"/>
    <w:link w:val="ListParagraph"/>
    <w:uiPriority w:val="99"/>
    <w:qFormat/>
    <w:locked/>
    <w:rsid w:val="00032C33"/>
  </w:style>
  <w:style w:type="paragraph" w:styleId="FootnoteText">
    <w:name w:val="footnote text"/>
    <w:basedOn w:val="Normal"/>
    <w:link w:val="FootnoteTextChar"/>
    <w:uiPriority w:val="99"/>
    <w:rsid w:val="00AC4EE9"/>
    <w:pPr>
      <w:spacing w:after="0" w:line="240" w:lineRule="auto"/>
    </w:pPr>
    <w:rPr>
      <w:sz w:val="20"/>
      <w:szCs w:val="20"/>
    </w:rPr>
  </w:style>
  <w:style w:type="character" w:customStyle="1" w:styleId="FootnoteTextChar">
    <w:name w:val="Footnote Text Char"/>
    <w:basedOn w:val="DefaultParagraphFont"/>
    <w:link w:val="FootnoteText"/>
    <w:uiPriority w:val="99"/>
    <w:locked/>
    <w:rsid w:val="00AC4EE9"/>
    <w:rPr>
      <w:rFonts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
    <w:basedOn w:val="DefaultParagraphFont"/>
    <w:uiPriority w:val="99"/>
    <w:rsid w:val="00AC4EE9"/>
    <w:rPr>
      <w:rFonts w:cs="Times New Roman"/>
      <w:vertAlign w:val="superscript"/>
    </w:rPr>
  </w:style>
  <w:style w:type="table" w:customStyle="1" w:styleId="TableGrid1">
    <w:name w:val="Table Grid1"/>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AC4EE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7C1ECC"/>
    <w:rPr>
      <w:rFonts w:cs="Times New Roman"/>
      <w:b/>
      <w:bCs/>
    </w:rPr>
  </w:style>
  <w:style w:type="paragraph" w:styleId="TOCHeading">
    <w:name w:val="TOC Heading"/>
    <w:basedOn w:val="Heading1"/>
    <w:next w:val="Normal"/>
    <w:uiPriority w:val="99"/>
    <w:qFormat/>
    <w:rsid w:val="00230DDA"/>
    <w:pPr>
      <w:outlineLvl w:val="9"/>
    </w:pPr>
    <w:rPr>
      <w:lang w:val="en-US"/>
    </w:rPr>
  </w:style>
  <w:style w:type="paragraph" w:styleId="TOC2">
    <w:name w:val="toc 2"/>
    <w:basedOn w:val="Normal"/>
    <w:next w:val="Normal"/>
    <w:autoRedefine/>
    <w:uiPriority w:val="99"/>
    <w:rsid w:val="00230DDA"/>
    <w:pPr>
      <w:spacing w:after="100"/>
      <w:ind w:left="220"/>
    </w:pPr>
    <w:rPr>
      <w:rFonts w:eastAsia="Times New Roman"/>
      <w:lang w:val="en-US"/>
    </w:rPr>
  </w:style>
  <w:style w:type="paragraph" w:styleId="TOC1">
    <w:name w:val="toc 1"/>
    <w:basedOn w:val="Normal"/>
    <w:next w:val="Normal"/>
    <w:autoRedefine/>
    <w:uiPriority w:val="99"/>
    <w:rsid w:val="00230DDA"/>
    <w:pPr>
      <w:spacing w:after="100"/>
    </w:pPr>
    <w:rPr>
      <w:rFonts w:eastAsia="Times New Roman"/>
      <w:lang w:val="en-US"/>
    </w:rPr>
  </w:style>
  <w:style w:type="paragraph" w:styleId="TOC3">
    <w:name w:val="toc 3"/>
    <w:basedOn w:val="Normal"/>
    <w:next w:val="Normal"/>
    <w:autoRedefine/>
    <w:uiPriority w:val="99"/>
    <w:rsid w:val="00230DDA"/>
    <w:pPr>
      <w:spacing w:after="100"/>
      <w:ind w:left="440"/>
    </w:pPr>
    <w:rPr>
      <w:rFonts w:eastAsia="Times New Roman"/>
      <w:lang w:val="en-US"/>
    </w:rPr>
  </w:style>
  <w:style w:type="character" w:styleId="Hyperlink">
    <w:name w:val="Hyperlink"/>
    <w:basedOn w:val="DefaultParagraphFont"/>
    <w:uiPriority w:val="99"/>
    <w:rsid w:val="00230DDA"/>
    <w:rPr>
      <w:rFonts w:cs="Times New Roman"/>
      <w:color w:val="0563C1"/>
      <w:u w:val="single"/>
    </w:rPr>
  </w:style>
  <w:style w:type="paragraph" w:styleId="NormalWeb">
    <w:name w:val="Normal (Web)"/>
    <w:basedOn w:val="Normal"/>
    <w:uiPriority w:val="99"/>
    <w:rsid w:val="00BE46AA"/>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ormal1">
    <w:name w:val="Normal1"/>
    <w:basedOn w:val="Normal"/>
    <w:uiPriority w:val="99"/>
    <w:rsid w:val="003344F5"/>
    <w:pPr>
      <w:spacing w:before="100" w:beforeAutospacing="1" w:after="100" w:afterAutospacing="1" w:line="240" w:lineRule="auto"/>
    </w:pPr>
    <w:rPr>
      <w:rFonts w:ascii="Times New Roman" w:eastAsia="Times New Roman" w:hAnsi="Times New Roman"/>
      <w:sz w:val="24"/>
      <w:szCs w:val="24"/>
      <w:lang w:eastAsia="lv-LV"/>
    </w:rPr>
  </w:style>
  <w:style w:type="character" w:styleId="CommentReference">
    <w:name w:val="annotation reference"/>
    <w:basedOn w:val="DefaultParagraphFont"/>
    <w:uiPriority w:val="99"/>
    <w:semiHidden/>
    <w:rsid w:val="00523517"/>
    <w:rPr>
      <w:rFonts w:cs="Times New Roman"/>
      <w:sz w:val="16"/>
      <w:szCs w:val="16"/>
    </w:rPr>
  </w:style>
  <w:style w:type="paragraph" w:styleId="CommentText">
    <w:name w:val="annotation text"/>
    <w:basedOn w:val="Normal"/>
    <w:link w:val="CommentTextChar"/>
    <w:uiPriority w:val="99"/>
    <w:rsid w:val="00523517"/>
    <w:pPr>
      <w:spacing w:line="240" w:lineRule="auto"/>
    </w:pPr>
    <w:rPr>
      <w:sz w:val="20"/>
      <w:szCs w:val="20"/>
    </w:rPr>
  </w:style>
  <w:style w:type="character" w:customStyle="1" w:styleId="CommentTextChar">
    <w:name w:val="Comment Text Char"/>
    <w:basedOn w:val="DefaultParagraphFont"/>
    <w:link w:val="CommentText"/>
    <w:uiPriority w:val="99"/>
    <w:locked/>
    <w:rsid w:val="00523517"/>
    <w:rPr>
      <w:rFonts w:cs="Times New Roman"/>
      <w:sz w:val="20"/>
      <w:szCs w:val="20"/>
    </w:rPr>
  </w:style>
  <w:style w:type="paragraph" w:styleId="CommentSubject">
    <w:name w:val="annotation subject"/>
    <w:basedOn w:val="CommentText"/>
    <w:next w:val="CommentText"/>
    <w:link w:val="CommentSubjectChar"/>
    <w:uiPriority w:val="99"/>
    <w:semiHidden/>
    <w:rsid w:val="00523517"/>
    <w:rPr>
      <w:b/>
      <w:bCs/>
    </w:rPr>
  </w:style>
  <w:style w:type="character" w:customStyle="1" w:styleId="CommentSubjectChar">
    <w:name w:val="Comment Subject Char"/>
    <w:basedOn w:val="CommentTextChar"/>
    <w:link w:val="CommentSubject"/>
    <w:uiPriority w:val="99"/>
    <w:semiHidden/>
    <w:locked/>
    <w:rsid w:val="00523517"/>
    <w:rPr>
      <w:rFonts w:cs="Times New Roman"/>
      <w:b/>
      <w:bCs/>
      <w:sz w:val="20"/>
      <w:szCs w:val="20"/>
    </w:rPr>
  </w:style>
  <w:style w:type="paragraph" w:customStyle="1" w:styleId="Default">
    <w:name w:val="Default"/>
    <w:rsid w:val="008C2BC0"/>
    <w:pPr>
      <w:autoSpaceDE w:val="0"/>
      <w:autoSpaceDN w:val="0"/>
      <w:adjustRightInd w:val="0"/>
    </w:pPr>
    <w:rPr>
      <w:rFonts w:ascii="NewsGoth Cn TL" w:hAnsi="NewsGoth Cn TL" w:cs="NewsGoth Cn TL"/>
      <w:color w:val="000000"/>
      <w:sz w:val="24"/>
      <w:szCs w:val="24"/>
      <w:lang w:eastAsia="en-US"/>
    </w:rPr>
  </w:style>
  <w:style w:type="table" w:customStyle="1" w:styleId="TableGrid11">
    <w:name w:val="Table Grid11"/>
    <w:uiPriority w:val="99"/>
    <w:rsid w:val="00B21F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rsid w:val="00592BF5"/>
    <w:rPr>
      <w:rFonts w:cs="Times New Roman"/>
      <w:color w:val="954F72"/>
      <w:u w:val="single"/>
    </w:rPr>
  </w:style>
  <w:style w:type="character" w:customStyle="1" w:styleId="UnresolvedMention1">
    <w:name w:val="Unresolved Mention1"/>
    <w:basedOn w:val="DefaultParagraphFont"/>
    <w:uiPriority w:val="99"/>
    <w:unhideWhenUsed/>
    <w:rsid w:val="00A24305"/>
    <w:rPr>
      <w:color w:val="605E5C"/>
      <w:shd w:val="clear" w:color="auto" w:fill="E1DFDD"/>
    </w:rPr>
  </w:style>
  <w:style w:type="character" w:customStyle="1" w:styleId="Mention1">
    <w:name w:val="Mention1"/>
    <w:basedOn w:val="DefaultParagraphFont"/>
    <w:uiPriority w:val="99"/>
    <w:unhideWhenUsed/>
    <w:rsid w:val="00A24305"/>
    <w:rPr>
      <w:color w:val="2B579A"/>
      <w:shd w:val="clear" w:color="auto" w:fill="E1DFDD"/>
    </w:rPr>
  </w:style>
  <w:style w:type="paragraph" w:styleId="Revision">
    <w:name w:val="Revision"/>
    <w:hidden/>
    <w:uiPriority w:val="99"/>
    <w:semiHidden/>
    <w:rsid w:val="00361541"/>
    <w:rPr>
      <w:lang w:eastAsia="en-US"/>
    </w:rPr>
  </w:style>
  <w:style w:type="paragraph" w:styleId="NoSpacing">
    <w:name w:val="No Spacing"/>
    <w:uiPriority w:val="1"/>
    <w:qFormat/>
    <w:rsid w:val="008A2096"/>
    <w:rPr>
      <w:rFonts w:asciiTheme="minorHAnsi" w:eastAsiaTheme="minorHAnsi" w:hAnsiTheme="minorHAnsi" w:cstheme="minorBidi"/>
      <w:lang w:eastAsia="en-US"/>
    </w:rPr>
  </w:style>
  <w:style w:type="paragraph" w:customStyle="1" w:styleId="tv213">
    <w:name w:val="tv213"/>
    <w:basedOn w:val="Normal"/>
    <w:rsid w:val="00A35FF3"/>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basedOn w:val="DefaultParagraphFont"/>
    <w:uiPriority w:val="20"/>
    <w:qFormat/>
    <w:locked/>
    <w:rsid w:val="004036E9"/>
    <w:rPr>
      <w:i/>
      <w:iCs/>
    </w:rPr>
  </w:style>
  <w:style w:type="character" w:styleId="UnresolvedMention">
    <w:name w:val="Unresolved Mention"/>
    <w:basedOn w:val="DefaultParagraphFont"/>
    <w:uiPriority w:val="99"/>
    <w:semiHidden/>
    <w:unhideWhenUsed/>
    <w:rsid w:val="00053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29411">
      <w:bodyDiv w:val="1"/>
      <w:marLeft w:val="0"/>
      <w:marRight w:val="0"/>
      <w:marTop w:val="0"/>
      <w:marBottom w:val="0"/>
      <w:divBdr>
        <w:top w:val="none" w:sz="0" w:space="0" w:color="auto"/>
        <w:left w:val="none" w:sz="0" w:space="0" w:color="auto"/>
        <w:bottom w:val="none" w:sz="0" w:space="0" w:color="auto"/>
        <w:right w:val="none" w:sz="0" w:space="0" w:color="auto"/>
      </w:divBdr>
    </w:div>
    <w:div w:id="104079871">
      <w:bodyDiv w:val="1"/>
      <w:marLeft w:val="0"/>
      <w:marRight w:val="0"/>
      <w:marTop w:val="0"/>
      <w:marBottom w:val="0"/>
      <w:divBdr>
        <w:top w:val="none" w:sz="0" w:space="0" w:color="auto"/>
        <w:left w:val="none" w:sz="0" w:space="0" w:color="auto"/>
        <w:bottom w:val="none" w:sz="0" w:space="0" w:color="auto"/>
        <w:right w:val="none" w:sz="0" w:space="0" w:color="auto"/>
      </w:divBdr>
    </w:div>
    <w:div w:id="166679707">
      <w:bodyDiv w:val="1"/>
      <w:marLeft w:val="0"/>
      <w:marRight w:val="0"/>
      <w:marTop w:val="0"/>
      <w:marBottom w:val="0"/>
      <w:divBdr>
        <w:top w:val="none" w:sz="0" w:space="0" w:color="auto"/>
        <w:left w:val="none" w:sz="0" w:space="0" w:color="auto"/>
        <w:bottom w:val="none" w:sz="0" w:space="0" w:color="auto"/>
        <w:right w:val="none" w:sz="0" w:space="0" w:color="auto"/>
      </w:divBdr>
    </w:div>
    <w:div w:id="178929339">
      <w:bodyDiv w:val="1"/>
      <w:marLeft w:val="0"/>
      <w:marRight w:val="0"/>
      <w:marTop w:val="0"/>
      <w:marBottom w:val="0"/>
      <w:divBdr>
        <w:top w:val="none" w:sz="0" w:space="0" w:color="auto"/>
        <w:left w:val="none" w:sz="0" w:space="0" w:color="auto"/>
        <w:bottom w:val="none" w:sz="0" w:space="0" w:color="auto"/>
        <w:right w:val="none" w:sz="0" w:space="0" w:color="auto"/>
      </w:divBdr>
    </w:div>
    <w:div w:id="205995739">
      <w:bodyDiv w:val="1"/>
      <w:marLeft w:val="0"/>
      <w:marRight w:val="0"/>
      <w:marTop w:val="0"/>
      <w:marBottom w:val="0"/>
      <w:divBdr>
        <w:top w:val="none" w:sz="0" w:space="0" w:color="auto"/>
        <w:left w:val="none" w:sz="0" w:space="0" w:color="auto"/>
        <w:bottom w:val="none" w:sz="0" w:space="0" w:color="auto"/>
        <w:right w:val="none" w:sz="0" w:space="0" w:color="auto"/>
      </w:divBdr>
    </w:div>
    <w:div w:id="328337777">
      <w:bodyDiv w:val="1"/>
      <w:marLeft w:val="0"/>
      <w:marRight w:val="0"/>
      <w:marTop w:val="0"/>
      <w:marBottom w:val="0"/>
      <w:divBdr>
        <w:top w:val="none" w:sz="0" w:space="0" w:color="auto"/>
        <w:left w:val="none" w:sz="0" w:space="0" w:color="auto"/>
        <w:bottom w:val="none" w:sz="0" w:space="0" w:color="auto"/>
        <w:right w:val="none" w:sz="0" w:space="0" w:color="auto"/>
      </w:divBdr>
    </w:div>
    <w:div w:id="407650549">
      <w:bodyDiv w:val="1"/>
      <w:marLeft w:val="0"/>
      <w:marRight w:val="0"/>
      <w:marTop w:val="0"/>
      <w:marBottom w:val="0"/>
      <w:divBdr>
        <w:top w:val="none" w:sz="0" w:space="0" w:color="auto"/>
        <w:left w:val="none" w:sz="0" w:space="0" w:color="auto"/>
        <w:bottom w:val="none" w:sz="0" w:space="0" w:color="auto"/>
        <w:right w:val="none" w:sz="0" w:space="0" w:color="auto"/>
      </w:divBdr>
    </w:div>
    <w:div w:id="468517396">
      <w:bodyDiv w:val="1"/>
      <w:marLeft w:val="0"/>
      <w:marRight w:val="0"/>
      <w:marTop w:val="0"/>
      <w:marBottom w:val="0"/>
      <w:divBdr>
        <w:top w:val="none" w:sz="0" w:space="0" w:color="auto"/>
        <w:left w:val="none" w:sz="0" w:space="0" w:color="auto"/>
        <w:bottom w:val="none" w:sz="0" w:space="0" w:color="auto"/>
        <w:right w:val="none" w:sz="0" w:space="0" w:color="auto"/>
      </w:divBdr>
    </w:div>
    <w:div w:id="489637673">
      <w:bodyDiv w:val="1"/>
      <w:marLeft w:val="0"/>
      <w:marRight w:val="0"/>
      <w:marTop w:val="0"/>
      <w:marBottom w:val="0"/>
      <w:divBdr>
        <w:top w:val="none" w:sz="0" w:space="0" w:color="auto"/>
        <w:left w:val="none" w:sz="0" w:space="0" w:color="auto"/>
        <w:bottom w:val="none" w:sz="0" w:space="0" w:color="auto"/>
        <w:right w:val="none" w:sz="0" w:space="0" w:color="auto"/>
      </w:divBdr>
    </w:div>
    <w:div w:id="528184809">
      <w:bodyDiv w:val="1"/>
      <w:marLeft w:val="0"/>
      <w:marRight w:val="0"/>
      <w:marTop w:val="0"/>
      <w:marBottom w:val="0"/>
      <w:divBdr>
        <w:top w:val="none" w:sz="0" w:space="0" w:color="auto"/>
        <w:left w:val="none" w:sz="0" w:space="0" w:color="auto"/>
        <w:bottom w:val="none" w:sz="0" w:space="0" w:color="auto"/>
        <w:right w:val="none" w:sz="0" w:space="0" w:color="auto"/>
      </w:divBdr>
    </w:div>
    <w:div w:id="571161144">
      <w:bodyDiv w:val="1"/>
      <w:marLeft w:val="0"/>
      <w:marRight w:val="0"/>
      <w:marTop w:val="0"/>
      <w:marBottom w:val="0"/>
      <w:divBdr>
        <w:top w:val="none" w:sz="0" w:space="0" w:color="auto"/>
        <w:left w:val="none" w:sz="0" w:space="0" w:color="auto"/>
        <w:bottom w:val="none" w:sz="0" w:space="0" w:color="auto"/>
        <w:right w:val="none" w:sz="0" w:space="0" w:color="auto"/>
      </w:divBdr>
    </w:div>
    <w:div w:id="579683371">
      <w:bodyDiv w:val="1"/>
      <w:marLeft w:val="0"/>
      <w:marRight w:val="0"/>
      <w:marTop w:val="0"/>
      <w:marBottom w:val="0"/>
      <w:divBdr>
        <w:top w:val="none" w:sz="0" w:space="0" w:color="auto"/>
        <w:left w:val="none" w:sz="0" w:space="0" w:color="auto"/>
        <w:bottom w:val="none" w:sz="0" w:space="0" w:color="auto"/>
        <w:right w:val="none" w:sz="0" w:space="0" w:color="auto"/>
      </w:divBdr>
    </w:div>
    <w:div w:id="698434616">
      <w:bodyDiv w:val="1"/>
      <w:marLeft w:val="0"/>
      <w:marRight w:val="0"/>
      <w:marTop w:val="0"/>
      <w:marBottom w:val="0"/>
      <w:divBdr>
        <w:top w:val="none" w:sz="0" w:space="0" w:color="auto"/>
        <w:left w:val="none" w:sz="0" w:space="0" w:color="auto"/>
        <w:bottom w:val="none" w:sz="0" w:space="0" w:color="auto"/>
        <w:right w:val="none" w:sz="0" w:space="0" w:color="auto"/>
      </w:divBdr>
    </w:div>
    <w:div w:id="719092806">
      <w:marLeft w:val="0"/>
      <w:marRight w:val="0"/>
      <w:marTop w:val="0"/>
      <w:marBottom w:val="0"/>
      <w:divBdr>
        <w:top w:val="none" w:sz="0" w:space="0" w:color="auto"/>
        <w:left w:val="none" w:sz="0" w:space="0" w:color="auto"/>
        <w:bottom w:val="none" w:sz="0" w:space="0" w:color="auto"/>
        <w:right w:val="none" w:sz="0" w:space="0" w:color="auto"/>
      </w:divBdr>
    </w:div>
    <w:div w:id="719092808">
      <w:marLeft w:val="0"/>
      <w:marRight w:val="0"/>
      <w:marTop w:val="0"/>
      <w:marBottom w:val="0"/>
      <w:divBdr>
        <w:top w:val="none" w:sz="0" w:space="0" w:color="auto"/>
        <w:left w:val="none" w:sz="0" w:space="0" w:color="auto"/>
        <w:bottom w:val="none" w:sz="0" w:space="0" w:color="auto"/>
        <w:right w:val="none" w:sz="0" w:space="0" w:color="auto"/>
      </w:divBdr>
    </w:div>
    <w:div w:id="719092809">
      <w:marLeft w:val="0"/>
      <w:marRight w:val="0"/>
      <w:marTop w:val="0"/>
      <w:marBottom w:val="0"/>
      <w:divBdr>
        <w:top w:val="none" w:sz="0" w:space="0" w:color="auto"/>
        <w:left w:val="none" w:sz="0" w:space="0" w:color="auto"/>
        <w:bottom w:val="none" w:sz="0" w:space="0" w:color="auto"/>
        <w:right w:val="none" w:sz="0" w:space="0" w:color="auto"/>
      </w:divBdr>
    </w:div>
    <w:div w:id="719092810">
      <w:marLeft w:val="0"/>
      <w:marRight w:val="0"/>
      <w:marTop w:val="0"/>
      <w:marBottom w:val="0"/>
      <w:divBdr>
        <w:top w:val="none" w:sz="0" w:space="0" w:color="auto"/>
        <w:left w:val="none" w:sz="0" w:space="0" w:color="auto"/>
        <w:bottom w:val="none" w:sz="0" w:space="0" w:color="auto"/>
        <w:right w:val="none" w:sz="0" w:space="0" w:color="auto"/>
      </w:divBdr>
    </w:div>
    <w:div w:id="719092822">
      <w:marLeft w:val="0"/>
      <w:marRight w:val="0"/>
      <w:marTop w:val="0"/>
      <w:marBottom w:val="0"/>
      <w:divBdr>
        <w:top w:val="none" w:sz="0" w:space="0" w:color="auto"/>
        <w:left w:val="none" w:sz="0" w:space="0" w:color="auto"/>
        <w:bottom w:val="none" w:sz="0" w:space="0" w:color="auto"/>
        <w:right w:val="none" w:sz="0" w:space="0" w:color="auto"/>
      </w:divBdr>
    </w:div>
    <w:div w:id="719092830">
      <w:marLeft w:val="0"/>
      <w:marRight w:val="0"/>
      <w:marTop w:val="0"/>
      <w:marBottom w:val="0"/>
      <w:divBdr>
        <w:top w:val="none" w:sz="0" w:space="0" w:color="auto"/>
        <w:left w:val="none" w:sz="0" w:space="0" w:color="auto"/>
        <w:bottom w:val="none" w:sz="0" w:space="0" w:color="auto"/>
        <w:right w:val="none" w:sz="0" w:space="0" w:color="auto"/>
      </w:divBdr>
      <w:divsChild>
        <w:div w:id="719092821">
          <w:marLeft w:val="0"/>
          <w:marRight w:val="0"/>
          <w:marTop w:val="0"/>
          <w:marBottom w:val="0"/>
          <w:divBdr>
            <w:top w:val="none" w:sz="0" w:space="0" w:color="auto"/>
            <w:left w:val="none" w:sz="0" w:space="0" w:color="auto"/>
            <w:bottom w:val="none" w:sz="0" w:space="0" w:color="auto"/>
            <w:right w:val="none" w:sz="0" w:space="0" w:color="auto"/>
          </w:divBdr>
          <w:divsChild>
            <w:div w:id="719092820">
              <w:marLeft w:val="0"/>
              <w:marRight w:val="0"/>
              <w:marTop w:val="0"/>
              <w:marBottom w:val="0"/>
              <w:divBdr>
                <w:top w:val="none" w:sz="0" w:space="0" w:color="auto"/>
                <w:left w:val="none" w:sz="0" w:space="0" w:color="auto"/>
                <w:bottom w:val="none" w:sz="0" w:space="0" w:color="auto"/>
                <w:right w:val="none" w:sz="0" w:space="0" w:color="auto"/>
              </w:divBdr>
              <w:divsChild>
                <w:div w:id="719092829">
                  <w:marLeft w:val="0"/>
                  <w:marRight w:val="0"/>
                  <w:marTop w:val="0"/>
                  <w:marBottom w:val="0"/>
                  <w:divBdr>
                    <w:top w:val="none" w:sz="0" w:space="0" w:color="auto"/>
                    <w:left w:val="none" w:sz="0" w:space="0" w:color="auto"/>
                    <w:bottom w:val="none" w:sz="0" w:space="0" w:color="auto"/>
                    <w:right w:val="none" w:sz="0" w:space="0" w:color="auto"/>
                  </w:divBdr>
                  <w:divsChild>
                    <w:div w:id="719092826">
                      <w:marLeft w:val="0"/>
                      <w:marRight w:val="0"/>
                      <w:marTop w:val="45"/>
                      <w:marBottom w:val="0"/>
                      <w:divBdr>
                        <w:top w:val="none" w:sz="0" w:space="0" w:color="auto"/>
                        <w:left w:val="none" w:sz="0" w:space="0" w:color="auto"/>
                        <w:bottom w:val="none" w:sz="0" w:space="0" w:color="auto"/>
                        <w:right w:val="none" w:sz="0" w:space="0" w:color="auto"/>
                      </w:divBdr>
                      <w:divsChild>
                        <w:div w:id="719092811">
                          <w:marLeft w:val="0"/>
                          <w:marRight w:val="0"/>
                          <w:marTop w:val="0"/>
                          <w:marBottom w:val="0"/>
                          <w:divBdr>
                            <w:top w:val="none" w:sz="0" w:space="0" w:color="auto"/>
                            <w:left w:val="none" w:sz="0" w:space="0" w:color="auto"/>
                            <w:bottom w:val="none" w:sz="0" w:space="0" w:color="auto"/>
                            <w:right w:val="none" w:sz="0" w:space="0" w:color="auto"/>
                          </w:divBdr>
                          <w:divsChild>
                            <w:div w:id="719092819">
                              <w:marLeft w:val="2070"/>
                              <w:marRight w:val="3960"/>
                              <w:marTop w:val="0"/>
                              <w:marBottom w:val="0"/>
                              <w:divBdr>
                                <w:top w:val="none" w:sz="0" w:space="0" w:color="auto"/>
                                <w:left w:val="none" w:sz="0" w:space="0" w:color="auto"/>
                                <w:bottom w:val="none" w:sz="0" w:space="0" w:color="auto"/>
                                <w:right w:val="none" w:sz="0" w:space="0" w:color="auto"/>
                              </w:divBdr>
                              <w:divsChild>
                                <w:div w:id="719092814">
                                  <w:marLeft w:val="0"/>
                                  <w:marRight w:val="0"/>
                                  <w:marTop w:val="0"/>
                                  <w:marBottom w:val="0"/>
                                  <w:divBdr>
                                    <w:top w:val="none" w:sz="0" w:space="0" w:color="auto"/>
                                    <w:left w:val="none" w:sz="0" w:space="0" w:color="auto"/>
                                    <w:bottom w:val="none" w:sz="0" w:space="0" w:color="auto"/>
                                    <w:right w:val="none" w:sz="0" w:space="0" w:color="auto"/>
                                  </w:divBdr>
                                  <w:divsChild>
                                    <w:div w:id="719092828">
                                      <w:marLeft w:val="0"/>
                                      <w:marRight w:val="0"/>
                                      <w:marTop w:val="0"/>
                                      <w:marBottom w:val="0"/>
                                      <w:divBdr>
                                        <w:top w:val="none" w:sz="0" w:space="0" w:color="auto"/>
                                        <w:left w:val="none" w:sz="0" w:space="0" w:color="auto"/>
                                        <w:bottom w:val="none" w:sz="0" w:space="0" w:color="auto"/>
                                        <w:right w:val="none" w:sz="0" w:space="0" w:color="auto"/>
                                      </w:divBdr>
                                      <w:divsChild>
                                        <w:div w:id="719092817">
                                          <w:marLeft w:val="0"/>
                                          <w:marRight w:val="0"/>
                                          <w:marTop w:val="0"/>
                                          <w:marBottom w:val="0"/>
                                          <w:divBdr>
                                            <w:top w:val="none" w:sz="0" w:space="0" w:color="auto"/>
                                            <w:left w:val="none" w:sz="0" w:space="0" w:color="auto"/>
                                            <w:bottom w:val="none" w:sz="0" w:space="0" w:color="auto"/>
                                            <w:right w:val="none" w:sz="0" w:space="0" w:color="auto"/>
                                          </w:divBdr>
                                          <w:divsChild>
                                            <w:div w:id="719092807">
                                              <w:marLeft w:val="0"/>
                                              <w:marRight w:val="0"/>
                                              <w:marTop w:val="90"/>
                                              <w:marBottom w:val="0"/>
                                              <w:divBdr>
                                                <w:top w:val="none" w:sz="0" w:space="0" w:color="auto"/>
                                                <w:left w:val="none" w:sz="0" w:space="0" w:color="auto"/>
                                                <w:bottom w:val="none" w:sz="0" w:space="0" w:color="auto"/>
                                                <w:right w:val="none" w:sz="0" w:space="0" w:color="auto"/>
                                              </w:divBdr>
                                              <w:divsChild>
                                                <w:div w:id="719092813">
                                                  <w:marLeft w:val="0"/>
                                                  <w:marRight w:val="0"/>
                                                  <w:marTop w:val="0"/>
                                                  <w:marBottom w:val="0"/>
                                                  <w:divBdr>
                                                    <w:top w:val="none" w:sz="0" w:space="0" w:color="auto"/>
                                                    <w:left w:val="none" w:sz="0" w:space="0" w:color="auto"/>
                                                    <w:bottom w:val="none" w:sz="0" w:space="0" w:color="auto"/>
                                                    <w:right w:val="none" w:sz="0" w:space="0" w:color="auto"/>
                                                  </w:divBdr>
                                                  <w:divsChild>
                                                    <w:div w:id="719092815">
                                                      <w:marLeft w:val="0"/>
                                                      <w:marRight w:val="0"/>
                                                      <w:marTop w:val="0"/>
                                                      <w:marBottom w:val="0"/>
                                                      <w:divBdr>
                                                        <w:top w:val="none" w:sz="0" w:space="0" w:color="auto"/>
                                                        <w:left w:val="none" w:sz="0" w:space="0" w:color="auto"/>
                                                        <w:bottom w:val="none" w:sz="0" w:space="0" w:color="auto"/>
                                                        <w:right w:val="none" w:sz="0" w:space="0" w:color="auto"/>
                                                      </w:divBdr>
                                                      <w:divsChild>
                                                        <w:div w:id="719092827">
                                                          <w:marLeft w:val="0"/>
                                                          <w:marRight w:val="0"/>
                                                          <w:marTop w:val="0"/>
                                                          <w:marBottom w:val="0"/>
                                                          <w:divBdr>
                                                            <w:top w:val="none" w:sz="0" w:space="0" w:color="auto"/>
                                                            <w:left w:val="none" w:sz="0" w:space="0" w:color="auto"/>
                                                            <w:bottom w:val="none" w:sz="0" w:space="0" w:color="auto"/>
                                                            <w:right w:val="none" w:sz="0" w:space="0" w:color="auto"/>
                                                          </w:divBdr>
                                                          <w:divsChild>
                                                            <w:div w:id="719092818">
                                                              <w:marLeft w:val="0"/>
                                                              <w:marRight w:val="0"/>
                                                              <w:marTop w:val="0"/>
                                                              <w:marBottom w:val="390"/>
                                                              <w:divBdr>
                                                                <w:top w:val="none" w:sz="0" w:space="0" w:color="auto"/>
                                                                <w:left w:val="none" w:sz="0" w:space="0" w:color="auto"/>
                                                                <w:bottom w:val="none" w:sz="0" w:space="0" w:color="auto"/>
                                                                <w:right w:val="none" w:sz="0" w:space="0" w:color="auto"/>
                                                              </w:divBdr>
                                                              <w:divsChild>
                                                                <w:div w:id="719092823">
                                                                  <w:marLeft w:val="0"/>
                                                                  <w:marRight w:val="0"/>
                                                                  <w:marTop w:val="0"/>
                                                                  <w:marBottom w:val="0"/>
                                                                  <w:divBdr>
                                                                    <w:top w:val="none" w:sz="0" w:space="0" w:color="auto"/>
                                                                    <w:left w:val="none" w:sz="0" w:space="0" w:color="auto"/>
                                                                    <w:bottom w:val="none" w:sz="0" w:space="0" w:color="auto"/>
                                                                    <w:right w:val="none" w:sz="0" w:space="0" w:color="auto"/>
                                                                  </w:divBdr>
                                                                  <w:divsChild>
                                                                    <w:div w:id="719092816">
                                                                      <w:marLeft w:val="0"/>
                                                                      <w:marRight w:val="0"/>
                                                                      <w:marTop w:val="0"/>
                                                                      <w:marBottom w:val="0"/>
                                                                      <w:divBdr>
                                                                        <w:top w:val="none" w:sz="0" w:space="0" w:color="auto"/>
                                                                        <w:left w:val="none" w:sz="0" w:space="0" w:color="auto"/>
                                                                        <w:bottom w:val="none" w:sz="0" w:space="0" w:color="auto"/>
                                                                        <w:right w:val="none" w:sz="0" w:space="0" w:color="auto"/>
                                                                      </w:divBdr>
                                                                      <w:divsChild>
                                                                        <w:div w:id="719092812">
                                                                          <w:marLeft w:val="0"/>
                                                                          <w:marRight w:val="0"/>
                                                                          <w:marTop w:val="0"/>
                                                                          <w:marBottom w:val="0"/>
                                                                          <w:divBdr>
                                                                            <w:top w:val="none" w:sz="0" w:space="0" w:color="auto"/>
                                                                            <w:left w:val="none" w:sz="0" w:space="0" w:color="auto"/>
                                                                            <w:bottom w:val="none" w:sz="0" w:space="0" w:color="auto"/>
                                                                            <w:right w:val="none" w:sz="0" w:space="0" w:color="auto"/>
                                                                          </w:divBdr>
                                                                          <w:divsChild>
                                                                            <w:div w:id="719092825">
                                                                              <w:marLeft w:val="0"/>
                                                                              <w:marRight w:val="0"/>
                                                                              <w:marTop w:val="0"/>
                                                                              <w:marBottom w:val="0"/>
                                                                              <w:divBdr>
                                                                                <w:top w:val="none" w:sz="0" w:space="0" w:color="auto"/>
                                                                                <w:left w:val="none" w:sz="0" w:space="0" w:color="auto"/>
                                                                                <w:bottom w:val="none" w:sz="0" w:space="0" w:color="auto"/>
                                                                                <w:right w:val="none" w:sz="0" w:space="0" w:color="auto"/>
                                                                              </w:divBdr>
                                                                              <w:divsChild>
                                                                                <w:div w:id="71909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9092831">
      <w:marLeft w:val="0"/>
      <w:marRight w:val="0"/>
      <w:marTop w:val="0"/>
      <w:marBottom w:val="0"/>
      <w:divBdr>
        <w:top w:val="none" w:sz="0" w:space="0" w:color="auto"/>
        <w:left w:val="none" w:sz="0" w:space="0" w:color="auto"/>
        <w:bottom w:val="none" w:sz="0" w:space="0" w:color="auto"/>
        <w:right w:val="none" w:sz="0" w:space="0" w:color="auto"/>
      </w:divBdr>
    </w:div>
    <w:div w:id="773793521">
      <w:bodyDiv w:val="1"/>
      <w:marLeft w:val="0"/>
      <w:marRight w:val="0"/>
      <w:marTop w:val="0"/>
      <w:marBottom w:val="0"/>
      <w:divBdr>
        <w:top w:val="none" w:sz="0" w:space="0" w:color="auto"/>
        <w:left w:val="none" w:sz="0" w:space="0" w:color="auto"/>
        <w:bottom w:val="none" w:sz="0" w:space="0" w:color="auto"/>
        <w:right w:val="none" w:sz="0" w:space="0" w:color="auto"/>
      </w:divBdr>
    </w:div>
    <w:div w:id="840504917">
      <w:bodyDiv w:val="1"/>
      <w:marLeft w:val="0"/>
      <w:marRight w:val="0"/>
      <w:marTop w:val="0"/>
      <w:marBottom w:val="0"/>
      <w:divBdr>
        <w:top w:val="none" w:sz="0" w:space="0" w:color="auto"/>
        <w:left w:val="none" w:sz="0" w:space="0" w:color="auto"/>
        <w:bottom w:val="none" w:sz="0" w:space="0" w:color="auto"/>
        <w:right w:val="none" w:sz="0" w:space="0" w:color="auto"/>
      </w:divBdr>
    </w:div>
    <w:div w:id="918102462">
      <w:bodyDiv w:val="1"/>
      <w:marLeft w:val="0"/>
      <w:marRight w:val="0"/>
      <w:marTop w:val="0"/>
      <w:marBottom w:val="0"/>
      <w:divBdr>
        <w:top w:val="none" w:sz="0" w:space="0" w:color="auto"/>
        <w:left w:val="none" w:sz="0" w:space="0" w:color="auto"/>
        <w:bottom w:val="none" w:sz="0" w:space="0" w:color="auto"/>
        <w:right w:val="none" w:sz="0" w:space="0" w:color="auto"/>
      </w:divBdr>
    </w:div>
    <w:div w:id="1124619751">
      <w:bodyDiv w:val="1"/>
      <w:marLeft w:val="0"/>
      <w:marRight w:val="0"/>
      <w:marTop w:val="0"/>
      <w:marBottom w:val="0"/>
      <w:divBdr>
        <w:top w:val="none" w:sz="0" w:space="0" w:color="auto"/>
        <w:left w:val="none" w:sz="0" w:space="0" w:color="auto"/>
        <w:bottom w:val="none" w:sz="0" w:space="0" w:color="auto"/>
        <w:right w:val="none" w:sz="0" w:space="0" w:color="auto"/>
      </w:divBdr>
    </w:div>
    <w:div w:id="1314873637">
      <w:bodyDiv w:val="1"/>
      <w:marLeft w:val="0"/>
      <w:marRight w:val="0"/>
      <w:marTop w:val="0"/>
      <w:marBottom w:val="0"/>
      <w:divBdr>
        <w:top w:val="none" w:sz="0" w:space="0" w:color="auto"/>
        <w:left w:val="none" w:sz="0" w:space="0" w:color="auto"/>
        <w:bottom w:val="none" w:sz="0" w:space="0" w:color="auto"/>
        <w:right w:val="none" w:sz="0" w:space="0" w:color="auto"/>
      </w:divBdr>
    </w:div>
    <w:div w:id="1330986840">
      <w:bodyDiv w:val="1"/>
      <w:marLeft w:val="0"/>
      <w:marRight w:val="0"/>
      <w:marTop w:val="0"/>
      <w:marBottom w:val="0"/>
      <w:divBdr>
        <w:top w:val="none" w:sz="0" w:space="0" w:color="auto"/>
        <w:left w:val="none" w:sz="0" w:space="0" w:color="auto"/>
        <w:bottom w:val="none" w:sz="0" w:space="0" w:color="auto"/>
        <w:right w:val="none" w:sz="0" w:space="0" w:color="auto"/>
      </w:divBdr>
    </w:div>
    <w:div w:id="1372611487">
      <w:bodyDiv w:val="1"/>
      <w:marLeft w:val="0"/>
      <w:marRight w:val="0"/>
      <w:marTop w:val="0"/>
      <w:marBottom w:val="0"/>
      <w:divBdr>
        <w:top w:val="none" w:sz="0" w:space="0" w:color="auto"/>
        <w:left w:val="none" w:sz="0" w:space="0" w:color="auto"/>
        <w:bottom w:val="none" w:sz="0" w:space="0" w:color="auto"/>
        <w:right w:val="none" w:sz="0" w:space="0" w:color="auto"/>
      </w:divBdr>
    </w:div>
    <w:div w:id="1413813451">
      <w:bodyDiv w:val="1"/>
      <w:marLeft w:val="0"/>
      <w:marRight w:val="0"/>
      <w:marTop w:val="0"/>
      <w:marBottom w:val="0"/>
      <w:divBdr>
        <w:top w:val="none" w:sz="0" w:space="0" w:color="auto"/>
        <w:left w:val="none" w:sz="0" w:space="0" w:color="auto"/>
        <w:bottom w:val="none" w:sz="0" w:space="0" w:color="auto"/>
        <w:right w:val="none" w:sz="0" w:space="0" w:color="auto"/>
      </w:divBdr>
    </w:div>
    <w:div w:id="1545286665">
      <w:bodyDiv w:val="1"/>
      <w:marLeft w:val="0"/>
      <w:marRight w:val="0"/>
      <w:marTop w:val="0"/>
      <w:marBottom w:val="0"/>
      <w:divBdr>
        <w:top w:val="none" w:sz="0" w:space="0" w:color="auto"/>
        <w:left w:val="none" w:sz="0" w:space="0" w:color="auto"/>
        <w:bottom w:val="none" w:sz="0" w:space="0" w:color="auto"/>
        <w:right w:val="none" w:sz="0" w:space="0" w:color="auto"/>
      </w:divBdr>
    </w:div>
    <w:div w:id="1616325413">
      <w:bodyDiv w:val="1"/>
      <w:marLeft w:val="0"/>
      <w:marRight w:val="0"/>
      <w:marTop w:val="0"/>
      <w:marBottom w:val="0"/>
      <w:divBdr>
        <w:top w:val="none" w:sz="0" w:space="0" w:color="auto"/>
        <w:left w:val="none" w:sz="0" w:space="0" w:color="auto"/>
        <w:bottom w:val="none" w:sz="0" w:space="0" w:color="auto"/>
        <w:right w:val="none" w:sz="0" w:space="0" w:color="auto"/>
      </w:divBdr>
    </w:div>
    <w:div w:id="1670250728">
      <w:bodyDiv w:val="1"/>
      <w:marLeft w:val="0"/>
      <w:marRight w:val="0"/>
      <w:marTop w:val="0"/>
      <w:marBottom w:val="0"/>
      <w:divBdr>
        <w:top w:val="none" w:sz="0" w:space="0" w:color="auto"/>
        <w:left w:val="none" w:sz="0" w:space="0" w:color="auto"/>
        <w:bottom w:val="none" w:sz="0" w:space="0" w:color="auto"/>
        <w:right w:val="none" w:sz="0" w:space="0" w:color="auto"/>
      </w:divBdr>
    </w:div>
    <w:div w:id="1674602737">
      <w:bodyDiv w:val="1"/>
      <w:marLeft w:val="0"/>
      <w:marRight w:val="0"/>
      <w:marTop w:val="0"/>
      <w:marBottom w:val="0"/>
      <w:divBdr>
        <w:top w:val="none" w:sz="0" w:space="0" w:color="auto"/>
        <w:left w:val="none" w:sz="0" w:space="0" w:color="auto"/>
        <w:bottom w:val="none" w:sz="0" w:space="0" w:color="auto"/>
        <w:right w:val="none" w:sz="0" w:space="0" w:color="auto"/>
      </w:divBdr>
    </w:div>
    <w:div w:id="1680690671">
      <w:bodyDiv w:val="1"/>
      <w:marLeft w:val="0"/>
      <w:marRight w:val="0"/>
      <w:marTop w:val="0"/>
      <w:marBottom w:val="0"/>
      <w:divBdr>
        <w:top w:val="none" w:sz="0" w:space="0" w:color="auto"/>
        <w:left w:val="none" w:sz="0" w:space="0" w:color="auto"/>
        <w:bottom w:val="none" w:sz="0" w:space="0" w:color="auto"/>
        <w:right w:val="none" w:sz="0" w:space="0" w:color="auto"/>
      </w:divBdr>
    </w:div>
    <w:div w:id="1685941999">
      <w:bodyDiv w:val="1"/>
      <w:marLeft w:val="0"/>
      <w:marRight w:val="0"/>
      <w:marTop w:val="0"/>
      <w:marBottom w:val="0"/>
      <w:divBdr>
        <w:top w:val="none" w:sz="0" w:space="0" w:color="auto"/>
        <w:left w:val="none" w:sz="0" w:space="0" w:color="auto"/>
        <w:bottom w:val="none" w:sz="0" w:space="0" w:color="auto"/>
        <w:right w:val="none" w:sz="0" w:space="0" w:color="auto"/>
      </w:divBdr>
    </w:div>
    <w:div w:id="1849320693">
      <w:bodyDiv w:val="1"/>
      <w:marLeft w:val="0"/>
      <w:marRight w:val="0"/>
      <w:marTop w:val="0"/>
      <w:marBottom w:val="0"/>
      <w:divBdr>
        <w:top w:val="none" w:sz="0" w:space="0" w:color="auto"/>
        <w:left w:val="none" w:sz="0" w:space="0" w:color="auto"/>
        <w:bottom w:val="none" w:sz="0" w:space="0" w:color="auto"/>
        <w:right w:val="none" w:sz="0" w:space="0" w:color="auto"/>
      </w:divBdr>
    </w:div>
    <w:div w:id="2031249895">
      <w:bodyDiv w:val="1"/>
      <w:marLeft w:val="0"/>
      <w:marRight w:val="0"/>
      <w:marTop w:val="0"/>
      <w:marBottom w:val="0"/>
      <w:divBdr>
        <w:top w:val="none" w:sz="0" w:space="0" w:color="auto"/>
        <w:left w:val="none" w:sz="0" w:space="0" w:color="auto"/>
        <w:bottom w:val="none" w:sz="0" w:space="0" w:color="auto"/>
        <w:right w:val="none" w:sz="0" w:space="0" w:color="auto"/>
      </w:divBdr>
    </w:div>
    <w:div w:id="2061858049">
      <w:bodyDiv w:val="1"/>
      <w:marLeft w:val="0"/>
      <w:marRight w:val="0"/>
      <w:marTop w:val="0"/>
      <w:marBottom w:val="0"/>
      <w:divBdr>
        <w:top w:val="none" w:sz="0" w:space="0" w:color="auto"/>
        <w:left w:val="none" w:sz="0" w:space="0" w:color="auto"/>
        <w:bottom w:val="none" w:sz="0" w:space="0" w:color="auto"/>
        <w:right w:val="none" w:sz="0" w:space="0" w:color="auto"/>
      </w:divBdr>
    </w:div>
    <w:div w:id="210372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V/ALL/?uri=CELEX%3A32012D0021" TargetMode="External"/><Relationship Id="rId18" Type="http://schemas.openxmlformats.org/officeDocument/2006/relationships/hyperlink" Target="http://eur-lex.europa.eu/eli/reg/2021/241/oj/?locale=LV" TargetMode="External"/><Relationship Id="rId26" Type="http://schemas.openxmlformats.org/officeDocument/2006/relationships/hyperlink" Target="http://likumi.lv/ta/id/287656-noteikumi-par-darbibas-programmas-izaugsme-un-nodarbinatiba-9-3-2-specifiska-atbalsta-merka-uzlabot-kvalitativu-veselibas" TargetMode="External"/><Relationship Id="rId3" Type="http://schemas.openxmlformats.org/officeDocument/2006/relationships/customXml" Target="../customXml/item3.xml"/><Relationship Id="rId21" Type="http://schemas.openxmlformats.org/officeDocument/2006/relationships/hyperlink" Target="https://eur-lex.europa.eu/legal-content/LV/TXT/?uri=CELEX:32020R0852" TargetMode="External"/><Relationship Id="rId7" Type="http://schemas.openxmlformats.org/officeDocument/2006/relationships/settings" Target="settings.xml"/><Relationship Id="rId12" Type="http://schemas.openxmlformats.org/officeDocument/2006/relationships/hyperlink" Target="https://www.csp.gov.lv/lv/klasifikacija/nace-saimniecisko-darbibu-statistiska-klasifikacija-eiropas-kopiena-2-redakcija/nace-saimniecisko-darbibu-statistiska-klasifikacija-eiropas-kopiena-2-redakcija" TargetMode="External"/><Relationship Id="rId17" Type="http://schemas.openxmlformats.org/officeDocument/2006/relationships/hyperlink" Target="https://eur-lex.europa.eu/legal-content/LV/TXT/?uri=CELEX%3A32021R0241" TargetMode="External"/><Relationship Id="rId25" Type="http://schemas.openxmlformats.org/officeDocument/2006/relationships/hyperlink" Target="http://eur-lex.europa.eu/eli/dec/2012/21/oj/?locale=LV" TargetMode="External"/><Relationship Id="rId2" Type="http://schemas.openxmlformats.org/officeDocument/2006/relationships/customXml" Target="../customXml/item2.xml"/><Relationship Id="rId16" Type="http://schemas.openxmlformats.org/officeDocument/2006/relationships/hyperlink" Target="http://eur-lex.europa.eu/eli/dec/2012/21/oj/?locale=LV" TargetMode="External"/><Relationship Id="rId20" Type="http://schemas.openxmlformats.org/officeDocument/2006/relationships/hyperlink" Target="https://eur-lex.europa.eu/legal-content/LV/TXT/PDF/?uri=CELEX:32021R0241&amp;rid=15"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87656-noteikumi-par-darbibas-programmas-izaugsme-un-nodarbinatiba-9-3-2-specifiska-atbalsta-merka-uzlabot-kvalitativu-veselibas"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likumi.lv/ta/id/331850"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eur-lex.europa.eu/eli/reg/2021/241/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dec/2012/21/oj/?locale=LV" TargetMode="External"/><Relationship Id="rId22" Type="http://schemas.openxmlformats.org/officeDocument/2006/relationships/hyperlink" Target="http://eur-lex.europa.eu/eli/reg/2020/852/oj/?locale=LV" TargetMode="External"/><Relationship Id="rId27" Type="http://schemas.openxmlformats.org/officeDocument/2006/relationships/hyperlink" Target="http://eur-lex.europa.eu/eli/reg/2021/241/oj/?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2" ma:contentTypeDescription="Izveidot jaunu dokumentu." ma:contentTypeScope="" ma:versionID="9db49f7226a40200c6aa8d2bf843d7eb">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6538c12be2ebbf0fd81231cc7918bc7d"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27A739-883B-4187-8966-F1304E2BFA8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71870c0-76d0-405c-8f5a-8c5a6110650f"/>
    <ds:schemaRef ds:uri="97ad5a38-d7de-4b51-9c9d-6f1c61b32969"/>
    <ds:schemaRef ds:uri="http://www.w3.org/XML/1998/namespace"/>
    <ds:schemaRef ds:uri="http://purl.org/dc/dcmitype/"/>
  </ds:schemaRefs>
</ds:datastoreItem>
</file>

<file path=customXml/itemProps2.xml><?xml version="1.0" encoding="utf-8"?>
<ds:datastoreItem xmlns:ds="http://schemas.openxmlformats.org/officeDocument/2006/customXml" ds:itemID="{648EC054-BBD8-47D4-8B9C-49BEBA0A6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8F2414-36A9-4D3C-8EB9-EFE4DC909120}">
  <ds:schemaRefs>
    <ds:schemaRef ds:uri="http://schemas.openxmlformats.org/officeDocument/2006/bibliography"/>
  </ds:schemaRefs>
</ds:datastoreItem>
</file>

<file path=customXml/itemProps4.xml><?xml version="1.0" encoding="utf-8"?>
<ds:datastoreItem xmlns:ds="http://schemas.openxmlformats.org/officeDocument/2006/customXml" ds:itemID="{C272B717-539E-4F51-861D-0DFE09D2B4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25</Pages>
  <Words>5050</Words>
  <Characters>39432</Characters>
  <Application>Microsoft Office Word</Application>
  <DocSecurity>0</DocSecurity>
  <Lines>328</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Evija Kvante</cp:lastModifiedBy>
  <cp:revision>23</cp:revision>
  <cp:lastPrinted>2017-10-21T18:02:00Z</cp:lastPrinted>
  <dcterms:created xsi:type="dcterms:W3CDTF">2022-05-11T13:30:00Z</dcterms:created>
  <dcterms:modified xsi:type="dcterms:W3CDTF">2022-05-12T09:25:00Z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ies>
</file>