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6F30A" w14:textId="77777777" w:rsidR="00205549" w:rsidRPr="00205549" w:rsidRDefault="00D13F21" w:rsidP="00205549">
      <w:pPr>
        <w:spacing w:after="0" w:line="240" w:lineRule="auto"/>
        <w:jc w:val="right"/>
        <w:rPr>
          <w:sz w:val="22"/>
          <w:shd w:val="clear" w:color="auto" w:fill="FFFFFF"/>
        </w:rPr>
      </w:pPr>
      <w:r w:rsidRPr="00205549">
        <w:rPr>
          <w:sz w:val="22"/>
          <w:shd w:val="clear" w:color="auto" w:fill="FFFFFF"/>
        </w:rPr>
        <w:t xml:space="preserve">Pielikums </w:t>
      </w:r>
    </w:p>
    <w:p w14:paraId="6F868532" w14:textId="77777777" w:rsidR="00205549" w:rsidRPr="00205549" w:rsidRDefault="00D13F21"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16B0C2B5" w14:textId="77777777" w:rsidR="00540148" w:rsidRPr="00205549" w:rsidRDefault="00D13F21"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162A50D4" w14:textId="77777777" w:rsidR="00540148" w:rsidRDefault="00540148" w:rsidP="00B15C3B">
      <w:pPr>
        <w:spacing w:after="0" w:line="240" w:lineRule="auto"/>
        <w:jc w:val="center"/>
        <w:rPr>
          <w:b/>
          <w:bCs/>
          <w:sz w:val="24"/>
          <w:szCs w:val="24"/>
        </w:rPr>
      </w:pPr>
    </w:p>
    <w:p w14:paraId="706B9BE5" w14:textId="77777777" w:rsidR="0091621C" w:rsidRPr="00B15C3B" w:rsidRDefault="00D13F21"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6B4899F3" w14:textId="77777777" w:rsidR="00004ECF" w:rsidRDefault="00004ECF" w:rsidP="00004ECF">
      <w:pPr>
        <w:spacing w:after="0" w:line="240" w:lineRule="auto"/>
        <w:jc w:val="both"/>
        <w:rPr>
          <w:iCs/>
          <w:color w:val="FF0000"/>
          <w:szCs w:val="28"/>
        </w:rPr>
      </w:pPr>
    </w:p>
    <w:p w14:paraId="5B46DF8F"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4"/>
        <w:gridCol w:w="3254"/>
        <w:gridCol w:w="10928"/>
      </w:tblGrid>
      <w:tr w:rsidR="00E52DCB" w14:paraId="466566B0" w14:textId="77777777" w:rsidTr="00C04C9A">
        <w:trPr>
          <w:trHeight w:val="105"/>
        </w:trPr>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8FB5A86" w14:textId="77777777" w:rsidR="00A50A92" w:rsidRDefault="00A50A92" w:rsidP="00B15C3B">
            <w:pPr>
              <w:spacing w:after="0" w:line="240" w:lineRule="auto"/>
              <w:jc w:val="center"/>
              <w:rPr>
                <w:sz w:val="24"/>
                <w:szCs w:val="24"/>
              </w:rPr>
            </w:pPr>
          </w:p>
          <w:p w14:paraId="6DCC9DE5" w14:textId="77777777" w:rsidR="0091621C" w:rsidRPr="00E5264E" w:rsidRDefault="00D13F21" w:rsidP="00B15C3B">
            <w:pPr>
              <w:spacing w:after="0" w:line="240" w:lineRule="auto"/>
              <w:jc w:val="center"/>
              <w:rPr>
                <w:sz w:val="24"/>
                <w:szCs w:val="24"/>
              </w:rPr>
            </w:pPr>
            <w:r w:rsidRPr="00E5264E">
              <w:rPr>
                <w:sz w:val="24"/>
                <w:szCs w:val="24"/>
              </w:rPr>
              <w:t>1.</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DD24483" w14:textId="77777777" w:rsidR="0091621C" w:rsidRPr="00E5264E" w:rsidRDefault="00D13F21" w:rsidP="00B15C3B">
            <w:pPr>
              <w:spacing w:after="0" w:line="240" w:lineRule="auto"/>
              <w:jc w:val="center"/>
              <w:rPr>
                <w:sz w:val="24"/>
                <w:szCs w:val="24"/>
              </w:rPr>
            </w:pPr>
            <w:r w:rsidRPr="00E5264E">
              <w:rPr>
                <w:sz w:val="24"/>
                <w:szCs w:val="24"/>
              </w:rPr>
              <w:t>Dokumenta veids</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69B4C33" w14:textId="77777777" w:rsidR="0091621C" w:rsidRDefault="00D13F21" w:rsidP="00816297">
            <w:pPr>
              <w:tabs>
                <w:tab w:val="center" w:pos="4153"/>
                <w:tab w:val="right" w:pos="8306"/>
              </w:tabs>
              <w:spacing w:after="0" w:line="240" w:lineRule="auto"/>
              <w:jc w:val="both"/>
              <w:rPr>
                <w:rFonts w:eastAsia="Times New Roman"/>
                <w:bCs/>
                <w:sz w:val="24"/>
                <w:szCs w:val="24"/>
              </w:rPr>
            </w:pPr>
            <w:r>
              <w:rPr>
                <w:rFonts w:eastAsia="Times New Roman"/>
                <w:bCs/>
                <w:sz w:val="24"/>
                <w:szCs w:val="24"/>
              </w:rPr>
              <w:t xml:space="preserve">Ministru kabineta noteikumu </w:t>
            </w:r>
            <w:r w:rsidR="00CD6334">
              <w:rPr>
                <w:rFonts w:eastAsia="Times New Roman"/>
                <w:bCs/>
                <w:sz w:val="24"/>
                <w:szCs w:val="24"/>
              </w:rPr>
              <w:t>projekts</w:t>
            </w:r>
          </w:p>
          <w:p w14:paraId="6A61D641" w14:textId="193A79C5" w:rsidR="0091621C" w:rsidRPr="001E79B7" w:rsidRDefault="0091621C" w:rsidP="0029432E">
            <w:pPr>
              <w:tabs>
                <w:tab w:val="center" w:pos="4153"/>
                <w:tab w:val="right" w:pos="8306"/>
              </w:tabs>
              <w:spacing w:after="0" w:line="240" w:lineRule="auto"/>
              <w:jc w:val="both"/>
              <w:rPr>
                <w:rFonts w:eastAsia="Times New Roman"/>
                <w:bCs/>
                <w:i/>
                <w:color w:val="2F5496"/>
                <w:sz w:val="22"/>
              </w:rPr>
            </w:pPr>
          </w:p>
        </w:tc>
      </w:tr>
      <w:tr w:rsidR="00E52DCB" w14:paraId="4B0F4419" w14:textId="77777777" w:rsidTr="00C04C9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B213711" w14:textId="77777777" w:rsidR="0091621C" w:rsidRPr="00E5264E" w:rsidRDefault="00D13F21" w:rsidP="00B15C3B">
            <w:pPr>
              <w:spacing w:after="0" w:line="240" w:lineRule="auto"/>
              <w:jc w:val="center"/>
              <w:rPr>
                <w:sz w:val="24"/>
                <w:szCs w:val="24"/>
              </w:rPr>
            </w:pPr>
            <w:r w:rsidRPr="00E5264E">
              <w:rPr>
                <w:sz w:val="24"/>
                <w:szCs w:val="24"/>
              </w:rPr>
              <w:t>2.</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44A6BCF" w14:textId="77777777" w:rsidR="0091621C" w:rsidRPr="00E5264E" w:rsidRDefault="00D13F21" w:rsidP="00B15C3B">
            <w:pPr>
              <w:spacing w:after="0" w:line="240" w:lineRule="auto"/>
              <w:jc w:val="center"/>
              <w:rPr>
                <w:sz w:val="24"/>
                <w:szCs w:val="24"/>
              </w:rPr>
            </w:pPr>
            <w:r w:rsidRPr="00E5264E">
              <w:rPr>
                <w:sz w:val="24"/>
                <w:szCs w:val="24"/>
              </w:rPr>
              <w:t>Dokumenta nosaukums</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6169581" w14:textId="1E3A9543" w:rsidR="0091621C" w:rsidRDefault="00C04C9A" w:rsidP="00ED66E8">
            <w:pPr>
              <w:spacing w:after="0" w:line="240" w:lineRule="auto"/>
              <w:jc w:val="both"/>
              <w:rPr>
                <w:sz w:val="24"/>
                <w:szCs w:val="24"/>
              </w:rPr>
            </w:pPr>
            <w:r w:rsidRPr="00C04C9A">
              <w:rPr>
                <w:sz w:val="24"/>
                <w:szCs w:val="24"/>
              </w:rPr>
              <w:t xml:space="preserve">“Grozījumi Ministru kabineta 2019.gada 24.septembra noteikumos Nr.448 “Nacionālie antidopinga noteikumi”” </w:t>
            </w:r>
            <w:r w:rsidR="00D13F21">
              <w:rPr>
                <w:sz w:val="24"/>
                <w:szCs w:val="24"/>
              </w:rPr>
              <w:t>(turpmāk – noteikumu projekts)</w:t>
            </w:r>
          </w:p>
          <w:p w14:paraId="08A55DE1" w14:textId="371A6F30" w:rsidR="0029432E" w:rsidRPr="001E79B7" w:rsidRDefault="0029432E" w:rsidP="00ED66E8">
            <w:pPr>
              <w:spacing w:after="0" w:line="240" w:lineRule="auto"/>
              <w:jc w:val="both"/>
              <w:rPr>
                <w:i/>
                <w:color w:val="2F5496"/>
                <w:sz w:val="22"/>
              </w:rPr>
            </w:pPr>
          </w:p>
        </w:tc>
      </w:tr>
      <w:tr w:rsidR="00E52DCB" w14:paraId="3C7DF25D" w14:textId="77777777" w:rsidTr="00C04C9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3B4583D" w14:textId="77777777" w:rsidR="0091621C" w:rsidRPr="00E5264E" w:rsidRDefault="00D13F21" w:rsidP="00B15C3B">
            <w:pPr>
              <w:spacing w:after="0" w:line="240" w:lineRule="auto"/>
              <w:jc w:val="center"/>
              <w:rPr>
                <w:sz w:val="24"/>
                <w:szCs w:val="24"/>
              </w:rPr>
            </w:pPr>
            <w:r w:rsidRPr="00E5264E">
              <w:rPr>
                <w:sz w:val="24"/>
                <w:szCs w:val="24"/>
              </w:rPr>
              <w:t>3.</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8A9D7E0" w14:textId="77777777" w:rsidR="0091621C" w:rsidRPr="00E5264E" w:rsidRDefault="00D13F21" w:rsidP="00B15C3B">
            <w:pPr>
              <w:spacing w:after="0" w:line="240" w:lineRule="auto"/>
              <w:jc w:val="center"/>
              <w:rPr>
                <w:sz w:val="24"/>
                <w:szCs w:val="24"/>
              </w:rPr>
            </w:pPr>
            <w:r w:rsidRPr="00E5264E">
              <w:rPr>
                <w:sz w:val="24"/>
                <w:szCs w:val="24"/>
              </w:rPr>
              <w:t>Politikas joma un nozare vai teritorija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6CBA3AA" w14:textId="77777777" w:rsidR="0091621C" w:rsidRDefault="00D13F21"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p>
          <w:p w14:paraId="4D526AD4" w14:textId="77777777" w:rsidR="0029432E" w:rsidRDefault="0029432E" w:rsidP="00816297">
            <w:pPr>
              <w:spacing w:after="0" w:line="240" w:lineRule="auto"/>
              <w:jc w:val="both"/>
              <w:rPr>
                <w:sz w:val="24"/>
                <w:szCs w:val="24"/>
              </w:rPr>
            </w:pPr>
          </w:p>
          <w:p w14:paraId="6DD91816" w14:textId="0C28475A" w:rsidR="0029432E" w:rsidRPr="001E79B7" w:rsidRDefault="0029432E" w:rsidP="00816297">
            <w:pPr>
              <w:spacing w:after="0" w:line="240" w:lineRule="auto"/>
              <w:jc w:val="both"/>
              <w:rPr>
                <w:i/>
                <w:color w:val="2F5496"/>
                <w:sz w:val="22"/>
              </w:rPr>
            </w:pPr>
          </w:p>
        </w:tc>
      </w:tr>
      <w:tr w:rsidR="00E52DCB" w14:paraId="46E6192A" w14:textId="77777777" w:rsidTr="00C04C9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6C7A2B1" w14:textId="77777777" w:rsidR="0091621C" w:rsidRPr="00E5264E" w:rsidRDefault="00D13F21" w:rsidP="00B15C3B">
            <w:pPr>
              <w:spacing w:after="0" w:line="240" w:lineRule="auto"/>
              <w:jc w:val="center"/>
              <w:rPr>
                <w:sz w:val="24"/>
                <w:szCs w:val="24"/>
              </w:rPr>
            </w:pPr>
            <w:r w:rsidRPr="00E5264E">
              <w:rPr>
                <w:sz w:val="24"/>
                <w:szCs w:val="24"/>
              </w:rPr>
              <w:t>4.</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B93006" w14:textId="77777777" w:rsidR="0091621C" w:rsidRPr="00E5264E" w:rsidRDefault="00D13F21" w:rsidP="00B15C3B">
            <w:pPr>
              <w:spacing w:after="0" w:line="240" w:lineRule="auto"/>
              <w:jc w:val="center"/>
              <w:rPr>
                <w:sz w:val="24"/>
                <w:szCs w:val="24"/>
              </w:rPr>
            </w:pPr>
            <w:r w:rsidRPr="00E5264E">
              <w:rPr>
                <w:sz w:val="24"/>
                <w:szCs w:val="24"/>
              </w:rPr>
              <w:t>Dokumenta mē</w:t>
            </w:r>
            <w:r w:rsidR="0029432E">
              <w:rPr>
                <w:sz w:val="24"/>
                <w:szCs w:val="24"/>
              </w:rPr>
              <w:t>rķ</w:t>
            </w:r>
            <w:r w:rsidRPr="00E5264E">
              <w:rPr>
                <w:sz w:val="24"/>
                <w:szCs w:val="24"/>
              </w:rPr>
              <w:t>grupas</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2743A36" w14:textId="57A256F8" w:rsidR="0091621C" w:rsidRPr="0029432E" w:rsidRDefault="00D13F21" w:rsidP="008F65C4">
            <w:pPr>
              <w:spacing w:after="0" w:line="240" w:lineRule="auto"/>
              <w:jc w:val="both"/>
              <w:rPr>
                <w:rFonts w:eastAsia="Times New Roman"/>
                <w:sz w:val="24"/>
                <w:szCs w:val="24"/>
                <w:lang w:eastAsia="lv-LV"/>
              </w:rPr>
            </w:pPr>
            <w:r w:rsidRPr="0029432E">
              <w:rPr>
                <w:rFonts w:eastAsia="Times New Roman"/>
                <w:sz w:val="24"/>
                <w:szCs w:val="24"/>
                <w:lang w:eastAsia="lv-LV"/>
              </w:rPr>
              <w:t xml:space="preserve">Noteikumu projekta tiesiskais regulējums attiecas uz </w:t>
            </w:r>
            <w:r w:rsidR="00C04C9A">
              <w:rPr>
                <w:rFonts w:eastAsia="Times New Roman"/>
                <w:sz w:val="24"/>
                <w:szCs w:val="24"/>
                <w:lang w:eastAsia="lv-LV"/>
              </w:rPr>
              <w:t>s</w:t>
            </w:r>
            <w:r w:rsidR="00C04C9A" w:rsidRPr="00C04C9A">
              <w:rPr>
                <w:rFonts w:eastAsia="Times New Roman"/>
                <w:sz w:val="24"/>
                <w:szCs w:val="24"/>
                <w:lang w:eastAsia="lv-LV"/>
              </w:rPr>
              <w:t>portisti</w:t>
            </w:r>
            <w:r w:rsidR="00C04C9A">
              <w:rPr>
                <w:rFonts w:eastAsia="Times New Roman"/>
                <w:sz w:val="24"/>
                <w:szCs w:val="24"/>
                <w:lang w:eastAsia="lv-LV"/>
              </w:rPr>
              <w:t>em</w:t>
            </w:r>
            <w:r w:rsidR="00C04C9A" w:rsidRPr="00C04C9A">
              <w:rPr>
                <w:rFonts w:eastAsia="Times New Roman"/>
                <w:sz w:val="24"/>
                <w:szCs w:val="24"/>
                <w:lang w:eastAsia="lv-LV"/>
              </w:rPr>
              <w:t>, sporta darbinieki</w:t>
            </w:r>
            <w:r w:rsidR="00C04C9A">
              <w:rPr>
                <w:rFonts w:eastAsia="Times New Roman"/>
                <w:sz w:val="24"/>
                <w:szCs w:val="24"/>
                <w:lang w:eastAsia="lv-LV"/>
              </w:rPr>
              <w:t>em</w:t>
            </w:r>
            <w:r w:rsidR="00C04C9A" w:rsidRPr="00C04C9A">
              <w:rPr>
                <w:rFonts w:eastAsia="Times New Roman"/>
                <w:sz w:val="24"/>
                <w:szCs w:val="24"/>
                <w:lang w:eastAsia="lv-LV"/>
              </w:rPr>
              <w:t>, sportist</w:t>
            </w:r>
            <w:r w:rsidR="00C04C9A">
              <w:rPr>
                <w:rFonts w:eastAsia="Times New Roman"/>
                <w:sz w:val="24"/>
                <w:szCs w:val="24"/>
                <w:lang w:eastAsia="lv-LV"/>
              </w:rPr>
              <w:t>u</w:t>
            </w:r>
            <w:r w:rsidR="00C04C9A" w:rsidRPr="00C04C9A">
              <w:rPr>
                <w:rFonts w:eastAsia="Times New Roman"/>
                <w:sz w:val="24"/>
                <w:szCs w:val="24"/>
                <w:lang w:eastAsia="lv-LV"/>
              </w:rPr>
              <w:t xml:space="preserve"> vai sporta darbiniek</w:t>
            </w:r>
            <w:r w:rsidR="00C04C9A">
              <w:rPr>
                <w:rFonts w:eastAsia="Times New Roman"/>
                <w:sz w:val="24"/>
                <w:szCs w:val="24"/>
                <w:lang w:eastAsia="lv-LV"/>
              </w:rPr>
              <w:t>u</w:t>
            </w:r>
            <w:r w:rsidR="00C04C9A" w:rsidRPr="00C04C9A">
              <w:rPr>
                <w:rFonts w:eastAsia="Times New Roman"/>
                <w:sz w:val="24"/>
                <w:szCs w:val="24"/>
                <w:lang w:eastAsia="lv-LV"/>
              </w:rPr>
              <w:t xml:space="preserve"> sporta organizācij</w:t>
            </w:r>
            <w:r w:rsidR="00C04C9A">
              <w:rPr>
                <w:rFonts w:eastAsia="Times New Roman"/>
                <w:sz w:val="24"/>
                <w:szCs w:val="24"/>
                <w:lang w:eastAsia="lv-LV"/>
              </w:rPr>
              <w:t>ām</w:t>
            </w:r>
            <w:r w:rsidR="00C04C9A" w:rsidRPr="00C04C9A">
              <w:rPr>
                <w:rFonts w:eastAsia="Times New Roman"/>
                <w:sz w:val="24"/>
                <w:szCs w:val="24"/>
                <w:lang w:eastAsia="lv-LV"/>
              </w:rPr>
              <w:t>, nepilngadīgo sportistu likumisk</w:t>
            </w:r>
            <w:r w:rsidR="00C04C9A">
              <w:rPr>
                <w:rFonts w:eastAsia="Times New Roman"/>
                <w:sz w:val="24"/>
                <w:szCs w:val="24"/>
                <w:lang w:eastAsia="lv-LV"/>
              </w:rPr>
              <w:t>ajiem</w:t>
            </w:r>
            <w:r w:rsidR="00C04C9A" w:rsidRPr="00C04C9A">
              <w:rPr>
                <w:rFonts w:eastAsia="Times New Roman"/>
                <w:sz w:val="24"/>
                <w:szCs w:val="24"/>
                <w:lang w:eastAsia="lv-LV"/>
              </w:rPr>
              <w:t xml:space="preserve"> pārstāvji</w:t>
            </w:r>
            <w:r w:rsidR="00C04C9A">
              <w:rPr>
                <w:rFonts w:eastAsia="Times New Roman"/>
                <w:sz w:val="24"/>
                <w:szCs w:val="24"/>
                <w:lang w:eastAsia="lv-LV"/>
              </w:rPr>
              <w:t>em</w:t>
            </w:r>
            <w:r w:rsidR="00C04C9A" w:rsidRPr="00C04C9A">
              <w:rPr>
                <w:rFonts w:eastAsia="Times New Roman"/>
                <w:sz w:val="24"/>
                <w:szCs w:val="24"/>
                <w:lang w:eastAsia="lv-LV"/>
              </w:rPr>
              <w:t>, kā arī Latvijas Antidopinga biroja darbinieki</w:t>
            </w:r>
            <w:r w:rsidR="00C04C9A">
              <w:rPr>
                <w:rFonts w:eastAsia="Times New Roman"/>
                <w:sz w:val="24"/>
                <w:szCs w:val="24"/>
                <w:lang w:eastAsia="lv-LV"/>
              </w:rPr>
              <w:t>em.</w:t>
            </w:r>
          </w:p>
          <w:p w14:paraId="2CA812CD" w14:textId="4141EF87" w:rsidR="0029432E" w:rsidRPr="001E79B7" w:rsidRDefault="0029432E" w:rsidP="008F65C4">
            <w:pPr>
              <w:spacing w:after="0" w:line="240" w:lineRule="auto"/>
              <w:jc w:val="both"/>
              <w:rPr>
                <w:i/>
                <w:iCs/>
                <w:color w:val="2F5496"/>
                <w:sz w:val="22"/>
              </w:rPr>
            </w:pPr>
          </w:p>
        </w:tc>
      </w:tr>
      <w:tr w:rsidR="00C04C9A" w14:paraId="5B93719A" w14:textId="77777777" w:rsidTr="00C04C9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460402C" w14:textId="77777777" w:rsidR="00C04C9A" w:rsidRPr="00E5264E" w:rsidRDefault="00C04C9A" w:rsidP="00C04C9A">
            <w:pPr>
              <w:spacing w:after="0" w:line="240" w:lineRule="auto"/>
              <w:jc w:val="center"/>
              <w:rPr>
                <w:sz w:val="24"/>
                <w:szCs w:val="24"/>
              </w:rPr>
            </w:pPr>
            <w:r w:rsidRPr="00E5264E">
              <w:rPr>
                <w:sz w:val="24"/>
                <w:szCs w:val="24"/>
              </w:rPr>
              <w:t>5.</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B8A7846" w14:textId="77777777" w:rsidR="00C04C9A" w:rsidRPr="00E5264E" w:rsidRDefault="00C04C9A" w:rsidP="00C04C9A">
            <w:pPr>
              <w:spacing w:after="0" w:line="240" w:lineRule="auto"/>
              <w:jc w:val="center"/>
              <w:rPr>
                <w:sz w:val="24"/>
                <w:szCs w:val="24"/>
              </w:rPr>
            </w:pPr>
            <w:r w:rsidRPr="00E5264E">
              <w:rPr>
                <w:sz w:val="24"/>
                <w:szCs w:val="24"/>
              </w:rPr>
              <w:t>Dokumenta mērķis un sākotnēji identificētās problēmas būtība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002195A" w14:textId="542C4F13" w:rsidR="00C04C9A" w:rsidRPr="001E79B7" w:rsidRDefault="00C04C9A" w:rsidP="00C04C9A">
            <w:pPr>
              <w:spacing w:after="0" w:line="240" w:lineRule="auto"/>
              <w:jc w:val="both"/>
              <w:rPr>
                <w:i/>
                <w:color w:val="2F5496"/>
                <w:sz w:val="22"/>
              </w:rPr>
            </w:pPr>
            <w:r>
              <w:rPr>
                <w:rFonts w:eastAsia="Times New Roman"/>
                <w:sz w:val="24"/>
                <w:szCs w:val="24"/>
                <w:lang w:eastAsia="lv-LV"/>
              </w:rPr>
              <w:t xml:space="preserve">Noteikumu projekts izstrādāts, balstoties uz 2021.gada Pasaules Antidopinga kodeksā (turpmāk - Kodekss) minētajām prasībām, kā arī saņemtajiem ieteikumiem no Pasaules Antidopinga aģentūras (turpmāk – Aģentūra) par nepieciešamo grozījumu veikšanu Latvijas normatīvajos aktos, lai nodrošinātu 2021.gada Kodeksa pārņemšanu nacionālajā likumdošanā. Vienlaikus noteikumu projektā iekļautie grozījumi ir nepieciešami, lai Latvijas Republika un Latvijas Antidopinga birojs (turpmāk – Birojs) spētu nodrošināt 2021.gada Kodeksa ievērošanu nacionālajā līmenī un Aģentūra atzītu Latvijā pieņemto regulējumu un antidopinga sistēmu par atbilstošu Kodeksa prasībām. Veicot noteikumu projektā iekļautos grozījumus, detalizētāk tiks regulēti jautājumi, kas skar Biroja kompetenci un deleģējumu, dažādu antidopinga pārkāpumu izmeklēšanā un novēršanā iesaistīto komisiju deleģējumu, pārsūdzības kārtību u.c. jautājumiem, kuri izriet no 2021.gada Kodeksā minētā.  </w:t>
            </w:r>
            <w:r>
              <w:rPr>
                <w:rFonts w:eastAsia="Times New Roman"/>
                <w:sz w:val="24"/>
                <w:szCs w:val="24"/>
                <w:lang w:eastAsia="lv-LV"/>
              </w:rPr>
              <w:lastRenderedPageBreak/>
              <w:t>Vienlaikus noteikumu projekts ir saistīts ar likumprojektu “Grozījumi Sporta likumā” (</w:t>
            </w:r>
            <w:hyperlink r:id="rId8" w:tgtFrame="_blank" w:history="1">
              <w:r>
                <w:rPr>
                  <w:rStyle w:val="Hyperlink"/>
                  <w:color w:val="404040"/>
                  <w:sz w:val="24"/>
                  <w:szCs w:val="24"/>
                </w:rPr>
                <w:t>1092/Lp13</w:t>
              </w:r>
            </w:hyperlink>
            <w:r>
              <w:rPr>
                <w:rStyle w:val="lmpnum"/>
                <w:sz w:val="24"/>
                <w:szCs w:val="24"/>
              </w:rPr>
              <w:t>)</w:t>
            </w:r>
            <w:r>
              <w:rPr>
                <w:rStyle w:val="FootnoteReference"/>
                <w:sz w:val="24"/>
                <w:szCs w:val="24"/>
              </w:rPr>
              <w:footnoteReference w:id="1"/>
            </w:r>
            <w:r>
              <w:rPr>
                <w:rFonts w:eastAsia="Times New Roman"/>
                <w:sz w:val="24"/>
                <w:szCs w:val="24"/>
                <w:lang w:eastAsia="lv-LV"/>
              </w:rPr>
              <w:t>, kurā tiem dots deleģējums atsevišķu jautājumu regulēšanai</w:t>
            </w:r>
            <w:r>
              <w:rPr>
                <w:sz w:val="24"/>
                <w:szCs w:val="24"/>
                <w:lang w:eastAsia="lv-LV"/>
              </w:rPr>
              <w:t>.</w:t>
            </w:r>
          </w:p>
        </w:tc>
      </w:tr>
      <w:tr w:rsidR="00E52DCB" w14:paraId="30484A42" w14:textId="77777777" w:rsidTr="00D13F21">
        <w:trPr>
          <w:trHeight w:val="605"/>
        </w:trPr>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27A0DF7" w14:textId="77777777" w:rsidR="004C5E6E" w:rsidRPr="00E5264E" w:rsidRDefault="00D13F21" w:rsidP="00B15C3B">
            <w:pPr>
              <w:spacing w:after="0" w:line="240" w:lineRule="auto"/>
              <w:jc w:val="center"/>
              <w:rPr>
                <w:sz w:val="24"/>
                <w:szCs w:val="24"/>
              </w:rPr>
            </w:pPr>
            <w:r w:rsidRPr="00E5264E">
              <w:rPr>
                <w:sz w:val="24"/>
                <w:szCs w:val="24"/>
              </w:rPr>
              <w:lastRenderedPageBreak/>
              <w:t>6.</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F76A195" w14:textId="77777777" w:rsidR="004C5E6E" w:rsidRPr="00E5264E" w:rsidRDefault="00D13F21" w:rsidP="00B15C3B">
            <w:pPr>
              <w:spacing w:after="0" w:line="240" w:lineRule="auto"/>
              <w:jc w:val="center"/>
              <w:rPr>
                <w:sz w:val="24"/>
                <w:szCs w:val="24"/>
              </w:rPr>
            </w:pPr>
            <w:r w:rsidRPr="00E5264E">
              <w:rPr>
                <w:sz w:val="24"/>
                <w:szCs w:val="24"/>
              </w:rPr>
              <w:t>Dokumenta izstrādes laiks un plānotā virzība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A775D6F" w14:textId="54373DB8" w:rsidR="0029432E" w:rsidRPr="00D13F21" w:rsidRDefault="00D13F21" w:rsidP="001D532A">
            <w:pPr>
              <w:jc w:val="both"/>
              <w:rPr>
                <w:sz w:val="24"/>
                <w:szCs w:val="24"/>
              </w:rPr>
            </w:pPr>
            <w:r>
              <w:rPr>
                <w:sz w:val="24"/>
                <w:szCs w:val="24"/>
              </w:rPr>
              <w:t xml:space="preserve">Noteikumu </w:t>
            </w:r>
            <w:r w:rsidR="00CD6334">
              <w:rPr>
                <w:sz w:val="24"/>
                <w:szCs w:val="24"/>
              </w:rPr>
              <w:t>p</w:t>
            </w:r>
            <w:r w:rsidR="001D532A">
              <w:rPr>
                <w:sz w:val="24"/>
                <w:szCs w:val="24"/>
              </w:rPr>
              <w:t xml:space="preserve">rojektu plānots pieteikt izsludināšanai Valsts sekretāru sanāksmē </w:t>
            </w:r>
            <w:r w:rsidR="001D532A" w:rsidRPr="00C04C9A">
              <w:rPr>
                <w:b/>
                <w:bCs/>
                <w:sz w:val="24"/>
                <w:szCs w:val="24"/>
              </w:rPr>
              <w:t>20</w:t>
            </w:r>
            <w:r w:rsidR="00C04C9A" w:rsidRPr="00C04C9A">
              <w:rPr>
                <w:b/>
                <w:bCs/>
                <w:sz w:val="24"/>
                <w:szCs w:val="24"/>
              </w:rPr>
              <w:t>21</w:t>
            </w:r>
            <w:r w:rsidR="001D532A" w:rsidRPr="00C04C9A">
              <w:rPr>
                <w:b/>
                <w:bCs/>
                <w:sz w:val="24"/>
                <w:szCs w:val="24"/>
              </w:rPr>
              <w:t xml:space="preserve">.gada </w:t>
            </w:r>
            <w:r w:rsidR="00C04C9A" w:rsidRPr="00C04C9A">
              <w:rPr>
                <w:b/>
                <w:bCs/>
                <w:sz w:val="24"/>
                <w:szCs w:val="24"/>
              </w:rPr>
              <w:t>1</w:t>
            </w:r>
            <w:r w:rsidR="00AC02BE">
              <w:rPr>
                <w:b/>
                <w:bCs/>
                <w:sz w:val="24"/>
                <w:szCs w:val="24"/>
              </w:rPr>
              <w:t>2</w:t>
            </w:r>
            <w:r w:rsidR="00C04C9A" w:rsidRPr="00C04C9A">
              <w:rPr>
                <w:b/>
                <w:bCs/>
                <w:sz w:val="24"/>
                <w:szCs w:val="24"/>
              </w:rPr>
              <w:t>.augustā</w:t>
            </w:r>
            <w:r w:rsidR="009D6723" w:rsidRPr="00C04C9A">
              <w:rPr>
                <w:sz w:val="24"/>
                <w:szCs w:val="24"/>
              </w:rPr>
              <w:t>.</w:t>
            </w:r>
            <w:r w:rsidR="001D532A" w:rsidRPr="00C04C9A">
              <w:rPr>
                <w:sz w:val="24"/>
                <w:szCs w:val="24"/>
              </w:rPr>
              <w:t xml:space="preserve"> </w:t>
            </w:r>
            <w:r w:rsidRPr="00E5264E">
              <w:rPr>
                <w:sz w:val="24"/>
                <w:szCs w:val="24"/>
              </w:rPr>
              <w:t xml:space="preserve"> </w:t>
            </w:r>
          </w:p>
        </w:tc>
      </w:tr>
      <w:tr w:rsidR="00E52DCB" w14:paraId="3368F3DA" w14:textId="77777777" w:rsidTr="00C04C9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055A522" w14:textId="77777777" w:rsidR="004C5E6E" w:rsidRPr="00E5264E" w:rsidRDefault="00D13F21" w:rsidP="00B15C3B">
            <w:pPr>
              <w:spacing w:after="0" w:line="240" w:lineRule="auto"/>
              <w:jc w:val="center"/>
              <w:rPr>
                <w:sz w:val="24"/>
                <w:szCs w:val="24"/>
              </w:rPr>
            </w:pPr>
            <w:r w:rsidRPr="00E5264E">
              <w:rPr>
                <w:sz w:val="24"/>
                <w:szCs w:val="24"/>
              </w:rPr>
              <w:t>7.</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ACFD6A" w14:textId="77777777" w:rsidR="004C5E6E" w:rsidRPr="00E5264E" w:rsidRDefault="00D13F21" w:rsidP="00B15C3B">
            <w:pPr>
              <w:spacing w:after="0" w:line="240" w:lineRule="auto"/>
              <w:jc w:val="center"/>
              <w:rPr>
                <w:sz w:val="24"/>
                <w:szCs w:val="24"/>
              </w:rPr>
            </w:pPr>
            <w:r w:rsidRPr="00E5264E">
              <w:rPr>
                <w:sz w:val="24"/>
                <w:szCs w:val="24"/>
              </w:rPr>
              <w:t>Dokumenti</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AC49A87" w14:textId="1CE0CF5B" w:rsidR="0029432E" w:rsidRPr="00C04C9A" w:rsidRDefault="00D13F21" w:rsidP="00A206AB">
            <w:pPr>
              <w:spacing w:after="0" w:line="240" w:lineRule="auto"/>
              <w:jc w:val="both"/>
              <w:rPr>
                <w:sz w:val="24"/>
                <w:szCs w:val="24"/>
              </w:rPr>
            </w:pPr>
            <w:r>
              <w:rPr>
                <w:sz w:val="24"/>
                <w:szCs w:val="24"/>
              </w:rPr>
              <w:t xml:space="preserve">Noteikumu </w:t>
            </w:r>
            <w:r w:rsidR="00CD6334">
              <w:rPr>
                <w:sz w:val="24"/>
                <w:szCs w:val="24"/>
              </w:rPr>
              <w:t>projekt</w:t>
            </w:r>
            <w:r w:rsidR="00641E52">
              <w:rPr>
                <w:sz w:val="24"/>
                <w:szCs w:val="24"/>
              </w:rPr>
              <w:t>s</w:t>
            </w:r>
            <w:r w:rsidRPr="00E5264E">
              <w:rPr>
                <w:sz w:val="24"/>
                <w:szCs w:val="24"/>
              </w:rPr>
              <w:t xml:space="preserve"> un </w:t>
            </w:r>
            <w:r w:rsidR="00003409">
              <w:rPr>
                <w:sz w:val="24"/>
                <w:szCs w:val="24"/>
              </w:rPr>
              <w:t>s</w:t>
            </w:r>
            <w:r w:rsidR="00003409" w:rsidRPr="00003409">
              <w:rPr>
                <w:sz w:val="24"/>
                <w:szCs w:val="24"/>
              </w:rPr>
              <w:t>ākotnējās ietekmes novērtējuma ziņojums (anotācija)</w:t>
            </w:r>
            <w:r w:rsidR="00C04C9A">
              <w:rPr>
                <w:sz w:val="24"/>
                <w:szCs w:val="24"/>
              </w:rPr>
              <w:t xml:space="preserve">: VMnot_050721_grozNAN; </w:t>
            </w:r>
            <w:r w:rsidR="00C04C9A" w:rsidRPr="00C04C9A">
              <w:rPr>
                <w:sz w:val="24"/>
                <w:szCs w:val="24"/>
              </w:rPr>
              <w:t>VManot_050721_grozNAN</w:t>
            </w:r>
            <w:r w:rsidR="00C04C9A">
              <w:rPr>
                <w:sz w:val="24"/>
                <w:szCs w:val="24"/>
              </w:rPr>
              <w:t>.</w:t>
            </w:r>
          </w:p>
        </w:tc>
      </w:tr>
      <w:tr w:rsidR="00E52DCB" w14:paraId="137FAD16" w14:textId="77777777" w:rsidTr="00C04C9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C5FBE9F" w14:textId="77777777" w:rsidR="004C5E6E" w:rsidRPr="00E5264E" w:rsidRDefault="00D13F21" w:rsidP="00B15C3B">
            <w:pPr>
              <w:spacing w:after="0" w:line="240" w:lineRule="auto"/>
              <w:jc w:val="center"/>
              <w:rPr>
                <w:sz w:val="24"/>
                <w:szCs w:val="24"/>
              </w:rPr>
            </w:pPr>
            <w:r w:rsidRPr="00E5264E">
              <w:rPr>
                <w:sz w:val="24"/>
                <w:szCs w:val="24"/>
              </w:rPr>
              <w:t>8.</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020BE17" w14:textId="77777777" w:rsidR="004C5E6E" w:rsidRPr="00E5264E" w:rsidRDefault="00D13F21" w:rsidP="00B15C3B">
            <w:pPr>
              <w:spacing w:after="0" w:line="240" w:lineRule="auto"/>
              <w:jc w:val="center"/>
              <w:rPr>
                <w:sz w:val="24"/>
                <w:szCs w:val="24"/>
              </w:rPr>
            </w:pPr>
            <w:r w:rsidRPr="00E5264E">
              <w:rPr>
                <w:sz w:val="24"/>
                <w:szCs w:val="24"/>
              </w:rPr>
              <w:t>Sabiedrības pārstāvju iespējas līdzdarboties</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CAE9FF" w14:textId="1D54FDC7" w:rsidR="00A50A92" w:rsidRPr="001E79B7" w:rsidRDefault="00C04C9A" w:rsidP="00816297">
            <w:pPr>
              <w:spacing w:after="0" w:line="240" w:lineRule="auto"/>
              <w:jc w:val="both"/>
              <w:rPr>
                <w:i/>
                <w:color w:val="2F5496"/>
                <w:sz w:val="24"/>
                <w:szCs w:val="24"/>
              </w:rPr>
            </w:pPr>
            <w:r w:rsidRPr="00C04C9A">
              <w:rPr>
                <w:sz w:val="24"/>
                <w:szCs w:val="24"/>
              </w:rPr>
              <w:t>Atbilstoši Ministru kabineta 2009.gada 25.augusta noteikumu Nr.970 „Sabiedrības līdzdalības kārtība attīstības plānošanas procesā” 7.</w:t>
            </w:r>
            <w:r w:rsidR="00AC02BE">
              <w:rPr>
                <w:sz w:val="24"/>
                <w:szCs w:val="24"/>
              </w:rPr>
              <w:t>2</w:t>
            </w:r>
            <w:r w:rsidRPr="00C04C9A">
              <w:rPr>
                <w:sz w:val="24"/>
                <w:szCs w:val="24"/>
              </w:rPr>
              <w:t>.apakšpunktam</w:t>
            </w:r>
            <w:r w:rsidR="00D13F21">
              <w:rPr>
                <w:sz w:val="24"/>
                <w:szCs w:val="24"/>
              </w:rPr>
              <w:t>.</w:t>
            </w:r>
          </w:p>
        </w:tc>
      </w:tr>
      <w:tr w:rsidR="00E52DCB" w14:paraId="7E0CCFDB" w14:textId="77777777" w:rsidTr="00C04C9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1FE97B" w14:textId="77777777" w:rsidR="004C5E6E" w:rsidRPr="00E5264E" w:rsidRDefault="00D13F21" w:rsidP="00B15C3B">
            <w:pPr>
              <w:spacing w:after="0" w:line="240" w:lineRule="auto"/>
              <w:jc w:val="center"/>
              <w:rPr>
                <w:sz w:val="24"/>
                <w:szCs w:val="24"/>
              </w:rPr>
            </w:pPr>
            <w:r w:rsidRPr="00E5264E">
              <w:rPr>
                <w:sz w:val="24"/>
                <w:szCs w:val="24"/>
              </w:rPr>
              <w:t>9.</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74CC7E8" w14:textId="77777777" w:rsidR="004C5E6E" w:rsidRPr="00E5264E" w:rsidRDefault="00D13F21" w:rsidP="00B15C3B">
            <w:pPr>
              <w:spacing w:after="0" w:line="240" w:lineRule="auto"/>
              <w:jc w:val="center"/>
              <w:rPr>
                <w:sz w:val="24"/>
                <w:szCs w:val="24"/>
              </w:rPr>
            </w:pPr>
            <w:r w:rsidRPr="00E5264E">
              <w:rPr>
                <w:sz w:val="24"/>
                <w:szCs w:val="24"/>
              </w:rPr>
              <w:t>Pieteikšanās līdzdalībai</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02191C3" w14:textId="63D5E5C7" w:rsidR="00AC02BE" w:rsidRPr="00657303" w:rsidRDefault="00AC02BE" w:rsidP="00AC02BE">
            <w:pPr>
              <w:spacing w:after="0" w:line="240" w:lineRule="auto"/>
              <w:jc w:val="both"/>
              <w:rPr>
                <w:sz w:val="24"/>
                <w:szCs w:val="24"/>
              </w:rPr>
            </w:pPr>
            <w:r w:rsidRPr="00657303">
              <w:rPr>
                <w:sz w:val="24"/>
                <w:szCs w:val="24"/>
              </w:rPr>
              <w:t>Lūdzam sabiedrības pārstāvjus pieteikties sabiedriskajai apspriedei, kas plānota š</w:t>
            </w:r>
            <w:r>
              <w:rPr>
                <w:sz w:val="24"/>
                <w:szCs w:val="24"/>
              </w:rPr>
              <w:t>ā</w:t>
            </w:r>
            <w:r w:rsidRPr="00657303">
              <w:rPr>
                <w:sz w:val="24"/>
                <w:szCs w:val="24"/>
              </w:rPr>
              <w:t xml:space="preserve"> gada </w:t>
            </w:r>
            <w:r w:rsidRPr="00AC02BE">
              <w:rPr>
                <w:b/>
                <w:bCs/>
                <w:sz w:val="24"/>
                <w:szCs w:val="24"/>
              </w:rPr>
              <w:t>23.jūlijā, plkst. 10:00</w:t>
            </w:r>
            <w:r w:rsidRPr="00657303">
              <w:rPr>
                <w:sz w:val="24"/>
                <w:szCs w:val="24"/>
              </w:rPr>
              <w:t>, norādot kontaktinformāciju (vārdu, uzvārdu, adresi, tālruņa numuru un e-pasta adresi)</w:t>
            </w:r>
            <w:r>
              <w:rPr>
                <w:sz w:val="24"/>
                <w:szCs w:val="24"/>
              </w:rPr>
              <w:t xml:space="preserve"> </w:t>
            </w:r>
            <w:r w:rsidRPr="00657303">
              <w:rPr>
                <w:sz w:val="24"/>
                <w:szCs w:val="24"/>
              </w:rPr>
              <w:t>līdz š</w:t>
            </w:r>
            <w:r>
              <w:rPr>
                <w:sz w:val="24"/>
                <w:szCs w:val="24"/>
              </w:rPr>
              <w:t>ā</w:t>
            </w:r>
            <w:r w:rsidRPr="00657303">
              <w:rPr>
                <w:sz w:val="24"/>
                <w:szCs w:val="24"/>
              </w:rPr>
              <w:t xml:space="preserve"> gada </w:t>
            </w:r>
            <w:r w:rsidRPr="00AC02BE">
              <w:rPr>
                <w:b/>
                <w:bCs/>
                <w:sz w:val="24"/>
                <w:szCs w:val="24"/>
              </w:rPr>
              <w:t>2</w:t>
            </w:r>
            <w:r>
              <w:rPr>
                <w:b/>
                <w:bCs/>
                <w:sz w:val="24"/>
                <w:szCs w:val="24"/>
              </w:rPr>
              <w:t>0</w:t>
            </w:r>
            <w:r w:rsidRPr="00AC02BE">
              <w:rPr>
                <w:b/>
                <w:bCs/>
                <w:sz w:val="24"/>
                <w:szCs w:val="24"/>
              </w:rPr>
              <w:t>. jūlijam</w:t>
            </w:r>
            <w:r w:rsidRPr="00657303">
              <w:rPr>
                <w:sz w:val="24"/>
                <w:szCs w:val="24"/>
              </w:rPr>
              <w:t>.</w:t>
            </w:r>
          </w:p>
          <w:p w14:paraId="5A0B496D" w14:textId="28165AB9" w:rsidR="00AC02BE" w:rsidRPr="001E79B7" w:rsidRDefault="00AC02BE" w:rsidP="00AC02BE">
            <w:pPr>
              <w:spacing w:after="0" w:line="240" w:lineRule="auto"/>
              <w:jc w:val="both"/>
              <w:rPr>
                <w:i/>
                <w:color w:val="2F5496"/>
                <w:sz w:val="22"/>
              </w:rPr>
            </w:pPr>
            <w:r w:rsidRPr="00657303">
              <w:rPr>
                <w:sz w:val="24"/>
                <w:szCs w:val="24"/>
              </w:rPr>
              <w:t>Priekšlikumus par</w:t>
            </w:r>
            <w:r>
              <w:rPr>
                <w:sz w:val="24"/>
                <w:szCs w:val="24"/>
              </w:rPr>
              <w:t xml:space="preserve"> noteikumu projektu </w:t>
            </w:r>
            <w:r w:rsidRPr="00657303">
              <w:rPr>
                <w:sz w:val="24"/>
                <w:szCs w:val="24"/>
              </w:rPr>
              <w:t>iespējams sniegt līdz šī gada</w:t>
            </w:r>
            <w:r>
              <w:rPr>
                <w:sz w:val="24"/>
                <w:szCs w:val="24"/>
              </w:rPr>
              <w:t xml:space="preserve"> </w:t>
            </w:r>
            <w:r w:rsidRPr="00AC02BE">
              <w:rPr>
                <w:b/>
                <w:bCs/>
                <w:sz w:val="24"/>
                <w:szCs w:val="24"/>
              </w:rPr>
              <w:t>20. jūlijam</w:t>
            </w:r>
            <w:r>
              <w:rPr>
                <w:sz w:val="24"/>
                <w:szCs w:val="24"/>
              </w:rPr>
              <w:t xml:space="preserve"> </w:t>
            </w:r>
            <w:r w:rsidRPr="00AC02BE">
              <w:rPr>
                <w:sz w:val="24"/>
                <w:szCs w:val="24"/>
              </w:rPr>
              <w:t xml:space="preserve">uz e-pastu: </w:t>
            </w:r>
            <w:hyperlink r:id="rId9" w:history="1">
              <w:r w:rsidRPr="00301739">
                <w:rPr>
                  <w:rStyle w:val="Hyperlink"/>
                  <w:sz w:val="24"/>
                  <w:szCs w:val="24"/>
                </w:rPr>
                <w:t>Sanita.Lazdina@vm.gov.lv</w:t>
              </w:r>
            </w:hyperlink>
            <w:r>
              <w:rPr>
                <w:sz w:val="24"/>
                <w:szCs w:val="24"/>
              </w:rPr>
              <w:t xml:space="preserve"> </w:t>
            </w:r>
            <w:r w:rsidRPr="00AC02BE">
              <w:rPr>
                <w:sz w:val="24"/>
                <w:szCs w:val="24"/>
              </w:rPr>
              <w:t>vai pa pastu uz adresi: Veselības ministrija, Brīvības iela 72, Rīga, LV-1011, Latvija.</w:t>
            </w:r>
          </w:p>
        </w:tc>
      </w:tr>
      <w:tr w:rsidR="00E52DCB" w14:paraId="43865FB7" w14:textId="77777777" w:rsidTr="00C04C9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C8F0F07" w14:textId="77777777" w:rsidR="004C5E6E" w:rsidRPr="00E5264E" w:rsidRDefault="00D13F21" w:rsidP="00B15C3B">
            <w:pPr>
              <w:spacing w:after="0" w:line="240" w:lineRule="auto"/>
              <w:jc w:val="center"/>
              <w:rPr>
                <w:sz w:val="24"/>
                <w:szCs w:val="24"/>
              </w:rPr>
            </w:pPr>
            <w:r w:rsidRPr="00E5264E">
              <w:rPr>
                <w:sz w:val="24"/>
                <w:szCs w:val="24"/>
              </w:rPr>
              <w:t>10.</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7404CCC" w14:textId="77777777" w:rsidR="004C5E6E" w:rsidRPr="00E5264E" w:rsidRDefault="00D13F21" w:rsidP="00B15C3B">
            <w:pPr>
              <w:spacing w:after="0" w:line="240" w:lineRule="auto"/>
              <w:jc w:val="center"/>
              <w:rPr>
                <w:sz w:val="24"/>
                <w:szCs w:val="24"/>
              </w:rPr>
            </w:pPr>
            <w:r w:rsidRPr="00E5264E">
              <w:rPr>
                <w:sz w:val="24"/>
                <w:szCs w:val="24"/>
              </w:rPr>
              <w:t>Cita informācija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A3FDC27" w14:textId="77777777" w:rsidR="00A65FF4" w:rsidRDefault="00D13F21" w:rsidP="00816297">
            <w:pPr>
              <w:spacing w:after="0" w:line="240" w:lineRule="auto"/>
              <w:jc w:val="both"/>
              <w:rPr>
                <w:sz w:val="24"/>
                <w:szCs w:val="24"/>
              </w:rPr>
            </w:pPr>
            <w:r w:rsidRPr="00E5264E">
              <w:rPr>
                <w:sz w:val="24"/>
                <w:szCs w:val="24"/>
              </w:rPr>
              <w:t xml:space="preserve">Nav </w:t>
            </w:r>
          </w:p>
          <w:p w14:paraId="79F4E872" w14:textId="603206E8" w:rsidR="00D13F21" w:rsidRPr="00D13F21" w:rsidRDefault="00D13F21" w:rsidP="00816297">
            <w:pPr>
              <w:spacing w:after="0" w:line="240" w:lineRule="auto"/>
              <w:jc w:val="both"/>
              <w:rPr>
                <w:sz w:val="24"/>
                <w:szCs w:val="24"/>
              </w:rPr>
            </w:pPr>
          </w:p>
        </w:tc>
      </w:tr>
      <w:tr w:rsidR="00E52DCB" w14:paraId="39C3D3E8" w14:textId="77777777" w:rsidTr="00C04C9A">
        <w:trPr>
          <w:trHeight w:val="495"/>
        </w:trPr>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512C487" w14:textId="77777777" w:rsidR="004C5E6E" w:rsidRPr="00E5264E" w:rsidRDefault="00D13F21" w:rsidP="00B15C3B">
            <w:pPr>
              <w:spacing w:after="0" w:line="240" w:lineRule="auto"/>
              <w:jc w:val="center"/>
              <w:rPr>
                <w:sz w:val="24"/>
                <w:szCs w:val="24"/>
              </w:rPr>
            </w:pPr>
            <w:r w:rsidRPr="00E5264E">
              <w:rPr>
                <w:sz w:val="24"/>
                <w:szCs w:val="24"/>
              </w:rPr>
              <w:t>11.</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C0A28BE" w14:textId="77777777" w:rsidR="004C5E6E" w:rsidRPr="00E5264E" w:rsidRDefault="00D13F21" w:rsidP="00B15C3B">
            <w:pPr>
              <w:spacing w:after="0" w:line="240" w:lineRule="auto"/>
              <w:jc w:val="center"/>
              <w:rPr>
                <w:sz w:val="24"/>
                <w:szCs w:val="24"/>
              </w:rPr>
            </w:pPr>
            <w:r w:rsidRPr="00E5264E">
              <w:rPr>
                <w:sz w:val="24"/>
                <w:szCs w:val="24"/>
              </w:rPr>
              <w:t>Atbildīgā amatpersona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EB4D107" w14:textId="7512380B" w:rsidR="00A65FF4" w:rsidRPr="00D13F21" w:rsidRDefault="00D13F21" w:rsidP="00816297">
            <w:pPr>
              <w:spacing w:after="0" w:line="240" w:lineRule="auto"/>
              <w:jc w:val="both"/>
              <w:rPr>
                <w:sz w:val="24"/>
                <w:szCs w:val="24"/>
              </w:rPr>
            </w:pPr>
            <w:r w:rsidRPr="00190E19">
              <w:rPr>
                <w:iCs/>
                <w:sz w:val="24"/>
                <w:szCs w:val="24"/>
              </w:rPr>
              <w:t xml:space="preserve">Sanita Lazdiņa, Tālrunis: +371 60005266, e-pasts: </w:t>
            </w:r>
            <w:hyperlink r:id="rId10" w:history="1">
              <w:r w:rsidRPr="00190E19">
                <w:rPr>
                  <w:rStyle w:val="Hyperlink"/>
                  <w:iCs/>
                  <w:sz w:val="24"/>
                  <w:szCs w:val="24"/>
                </w:rPr>
                <w:t>Sanita.Lazdina@vm.gov.lv</w:t>
              </w:r>
            </w:hyperlink>
          </w:p>
        </w:tc>
      </w:tr>
    </w:tbl>
    <w:p w14:paraId="28A5475F" w14:textId="77777777" w:rsidR="001E79B7" w:rsidRDefault="00D13F21" w:rsidP="00DF3DDC">
      <w:pPr>
        <w:rPr>
          <w:sz w:val="24"/>
          <w:szCs w:val="24"/>
        </w:rPr>
      </w:pPr>
      <w:r w:rsidRPr="00DF3DDC">
        <w:rPr>
          <w:sz w:val="24"/>
          <w:szCs w:val="24"/>
        </w:rPr>
        <w:tab/>
      </w:r>
    </w:p>
    <w:p w14:paraId="67AFC40D" w14:textId="68F13E15" w:rsidR="00DF3DDC" w:rsidRDefault="00D13F21"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sidRPr="00D13F21">
        <w:rPr>
          <w:sz w:val="24"/>
          <w:szCs w:val="24"/>
        </w:rPr>
        <w:t xml:space="preserve"> </w:t>
      </w:r>
      <w:r>
        <w:rPr>
          <w:sz w:val="24"/>
          <w:szCs w:val="24"/>
        </w:rPr>
        <w:t xml:space="preserve">Veselības ministrijas Sabiedrības veselības departamenta  direktora p.i. /Veselības veicināšanas un atkarību profilakses nodaļas vadītāja </w:t>
      </w:r>
      <w:r w:rsidRPr="00D13F21">
        <w:rPr>
          <w:sz w:val="24"/>
          <w:szCs w:val="24"/>
        </w:rPr>
        <w:t>Inga Birzniece</w:t>
      </w:r>
      <w:r>
        <w:rPr>
          <w:sz w:val="24"/>
          <w:szCs w:val="24"/>
        </w:rPr>
        <w:t xml:space="preserve"> </w:t>
      </w:r>
      <w:r w:rsidR="00540148">
        <w:rPr>
          <w:sz w:val="24"/>
          <w:szCs w:val="24"/>
        </w:rPr>
        <w:t>_____________________________________________</w:t>
      </w:r>
    </w:p>
    <w:p w14:paraId="5D011DEF" w14:textId="77777777" w:rsidR="00540148" w:rsidRPr="00DF3DDC" w:rsidRDefault="00D13F21" w:rsidP="00DF3DDC">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(vārds, uzvārds)</w:t>
      </w:r>
    </w:p>
    <w:p w14:paraId="0EE6334B" w14:textId="77777777" w:rsidR="00540148" w:rsidRDefault="00540148" w:rsidP="001E79B7">
      <w:pPr>
        <w:rPr>
          <w:sz w:val="24"/>
          <w:szCs w:val="24"/>
        </w:rPr>
      </w:pPr>
    </w:p>
    <w:p w14:paraId="304A7314" w14:textId="77777777" w:rsidR="00DF3DDC" w:rsidRPr="00DF3DDC" w:rsidRDefault="00D13F21" w:rsidP="001E79B7">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r>
        <w:rPr>
          <w:noProof/>
          <w:sz w:val="24"/>
          <w:szCs w:val="24"/>
        </w:rPr>
        <w:t>Indra Dreika</w:t>
      </w:r>
    </w:p>
    <w:p w14:paraId="332D8DE6" w14:textId="77777777" w:rsidR="00134284" w:rsidRDefault="00134284">
      <w:pPr>
        <w:rPr>
          <w:sz w:val="24"/>
          <w:szCs w:val="24"/>
        </w:rPr>
      </w:pPr>
    </w:p>
    <w:p w14:paraId="75A97CE7" w14:textId="77777777" w:rsidR="001E79B7" w:rsidRDefault="001E79B7" w:rsidP="001E79B7">
      <w:pPr>
        <w:pStyle w:val="Footer"/>
        <w:jc w:val="center"/>
        <w:rPr>
          <w:sz w:val="22"/>
        </w:rPr>
      </w:pPr>
    </w:p>
    <w:p w14:paraId="0229ADA5" w14:textId="77777777" w:rsidR="001E79B7" w:rsidRPr="00E5264E" w:rsidRDefault="001E79B7">
      <w:pPr>
        <w:rPr>
          <w:sz w:val="24"/>
          <w:szCs w:val="24"/>
        </w:rPr>
      </w:pPr>
    </w:p>
    <w:sectPr w:rsidR="001E79B7" w:rsidRPr="00E5264E" w:rsidSect="006D01F3">
      <w:headerReference w:type="default" r:id="rId11"/>
      <w:footerReference w:type="even" r:id="rId12"/>
      <w:footerReference w:type="default" r:id="rId13"/>
      <w:footerReference w:type="first" r:id="rId14"/>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2B7B" w14:textId="77777777" w:rsidR="00C108C6" w:rsidRDefault="00D13F21">
      <w:pPr>
        <w:spacing w:after="0" w:line="240" w:lineRule="auto"/>
      </w:pPr>
      <w:r>
        <w:separator/>
      </w:r>
    </w:p>
  </w:endnote>
  <w:endnote w:type="continuationSeparator" w:id="0">
    <w:p w14:paraId="1A4738EE" w14:textId="77777777" w:rsidR="00C108C6" w:rsidRDefault="00D1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BAB1" w14:textId="77777777" w:rsidR="001E79B7" w:rsidRPr="00774127" w:rsidRDefault="00D13F21" w:rsidP="001E79B7">
    <w:pPr>
      <w:pStyle w:val="Footer"/>
      <w:jc w:val="center"/>
      <w:rPr>
        <w:sz w:val="22"/>
      </w:rPr>
    </w:pPr>
    <w:r w:rsidRPr="00774127">
      <w:rPr>
        <w:sz w:val="22"/>
      </w:rPr>
      <w:t>*dokuments tiek saskaņots un parakstīts elektroniski</w:t>
    </w:r>
  </w:p>
  <w:p w14:paraId="526ED511" w14:textId="77777777" w:rsidR="001E79B7" w:rsidRDefault="001E79B7">
    <w:pPr>
      <w:pStyle w:val="Footer"/>
    </w:pPr>
  </w:p>
  <w:p w14:paraId="00F0D2EF"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FFED" w14:textId="77777777" w:rsidR="001E79B7" w:rsidRDefault="001E79B7" w:rsidP="001E79B7">
    <w:pPr>
      <w:pStyle w:val="Footer"/>
      <w:jc w:val="center"/>
      <w:rPr>
        <w:sz w:val="22"/>
      </w:rPr>
    </w:pPr>
  </w:p>
  <w:p w14:paraId="797F16DA" w14:textId="77777777" w:rsidR="001E79B7" w:rsidRDefault="001E79B7" w:rsidP="001E79B7">
    <w:pPr>
      <w:pStyle w:val="Footer"/>
      <w:jc w:val="center"/>
      <w:rPr>
        <w:sz w:val="22"/>
      </w:rPr>
    </w:pPr>
  </w:p>
  <w:p w14:paraId="1B9C92FF" w14:textId="77777777" w:rsidR="001E79B7" w:rsidRPr="00774127" w:rsidRDefault="00D13F21" w:rsidP="001E79B7">
    <w:pPr>
      <w:pStyle w:val="Footer"/>
      <w:jc w:val="center"/>
      <w:rPr>
        <w:sz w:val="22"/>
      </w:rPr>
    </w:pPr>
    <w:r w:rsidRPr="00774127">
      <w:rPr>
        <w:sz w:val="22"/>
      </w:rPr>
      <w:t>*dokuments tiek saskaņots un parakstīts elektroniski</w:t>
    </w:r>
  </w:p>
  <w:p w14:paraId="60C00665" w14:textId="77777777" w:rsidR="001E79B7" w:rsidRDefault="001E79B7">
    <w:pPr>
      <w:pStyle w:val="Footer"/>
    </w:pPr>
  </w:p>
  <w:p w14:paraId="41C22EA7"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19A4" w14:textId="77777777" w:rsidR="001E79B7" w:rsidRDefault="001E79B7">
    <w:pPr>
      <w:pStyle w:val="Footer"/>
    </w:pPr>
  </w:p>
  <w:p w14:paraId="73AF8B68"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5302" w14:textId="77777777" w:rsidR="00C108C6" w:rsidRDefault="00D13F21">
      <w:pPr>
        <w:spacing w:after="0" w:line="240" w:lineRule="auto"/>
      </w:pPr>
      <w:r>
        <w:separator/>
      </w:r>
    </w:p>
  </w:footnote>
  <w:footnote w:type="continuationSeparator" w:id="0">
    <w:p w14:paraId="11026A86" w14:textId="77777777" w:rsidR="00C108C6" w:rsidRDefault="00D13F21">
      <w:pPr>
        <w:spacing w:after="0" w:line="240" w:lineRule="auto"/>
      </w:pPr>
      <w:r>
        <w:continuationSeparator/>
      </w:r>
    </w:p>
  </w:footnote>
  <w:footnote w:id="1">
    <w:p w14:paraId="44B43A1C" w14:textId="77777777" w:rsidR="00C04C9A" w:rsidRPr="00CF2BFD" w:rsidRDefault="00C04C9A" w:rsidP="00CF2BFD">
      <w:pPr>
        <w:pStyle w:val="FootnoteText"/>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https://titania.saeima.lv/LIVS13/saeimalivs13.nsf/webSasaiste?OpenView&amp;restricttocategory=1092/Lp13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932C" w14:textId="77777777" w:rsidR="00BC76BD" w:rsidRPr="00BC76BD" w:rsidRDefault="00D13F21"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0A1F2C"/>
    <w:multiLevelType w:val="hybridMultilevel"/>
    <w:tmpl w:val="2162FDA6"/>
    <w:lvl w:ilvl="0" w:tplc="04EC4574">
      <w:start w:val="2"/>
      <w:numFmt w:val="bullet"/>
      <w:lvlText w:val="-"/>
      <w:lvlJc w:val="left"/>
      <w:pPr>
        <w:ind w:left="420" w:hanging="360"/>
      </w:pPr>
      <w:rPr>
        <w:rFonts w:ascii="Times New Roman" w:eastAsia="Calibri" w:hAnsi="Times New Roman" w:cs="Times New Roman" w:hint="default"/>
        <w:sz w:val="24"/>
      </w:rPr>
    </w:lvl>
    <w:lvl w:ilvl="1" w:tplc="011012C8" w:tentative="1">
      <w:start w:val="1"/>
      <w:numFmt w:val="bullet"/>
      <w:lvlText w:val="o"/>
      <w:lvlJc w:val="left"/>
      <w:pPr>
        <w:ind w:left="1140" w:hanging="360"/>
      </w:pPr>
      <w:rPr>
        <w:rFonts w:ascii="Courier New" w:hAnsi="Courier New" w:cs="Courier New" w:hint="default"/>
      </w:rPr>
    </w:lvl>
    <w:lvl w:ilvl="2" w:tplc="0236164C" w:tentative="1">
      <w:start w:val="1"/>
      <w:numFmt w:val="bullet"/>
      <w:lvlText w:val=""/>
      <w:lvlJc w:val="left"/>
      <w:pPr>
        <w:ind w:left="1860" w:hanging="360"/>
      </w:pPr>
      <w:rPr>
        <w:rFonts w:ascii="Wingdings" w:hAnsi="Wingdings" w:hint="default"/>
      </w:rPr>
    </w:lvl>
    <w:lvl w:ilvl="3" w:tplc="A2FABDBE" w:tentative="1">
      <w:start w:val="1"/>
      <w:numFmt w:val="bullet"/>
      <w:lvlText w:val=""/>
      <w:lvlJc w:val="left"/>
      <w:pPr>
        <w:ind w:left="2580" w:hanging="360"/>
      </w:pPr>
      <w:rPr>
        <w:rFonts w:ascii="Symbol" w:hAnsi="Symbol" w:hint="default"/>
      </w:rPr>
    </w:lvl>
    <w:lvl w:ilvl="4" w:tplc="A30EE58C" w:tentative="1">
      <w:start w:val="1"/>
      <w:numFmt w:val="bullet"/>
      <w:lvlText w:val="o"/>
      <w:lvlJc w:val="left"/>
      <w:pPr>
        <w:ind w:left="3300" w:hanging="360"/>
      </w:pPr>
      <w:rPr>
        <w:rFonts w:ascii="Courier New" w:hAnsi="Courier New" w:cs="Courier New" w:hint="default"/>
      </w:rPr>
    </w:lvl>
    <w:lvl w:ilvl="5" w:tplc="BDC0121A" w:tentative="1">
      <w:start w:val="1"/>
      <w:numFmt w:val="bullet"/>
      <w:lvlText w:val=""/>
      <w:lvlJc w:val="left"/>
      <w:pPr>
        <w:ind w:left="4020" w:hanging="360"/>
      </w:pPr>
      <w:rPr>
        <w:rFonts w:ascii="Wingdings" w:hAnsi="Wingdings" w:hint="default"/>
      </w:rPr>
    </w:lvl>
    <w:lvl w:ilvl="6" w:tplc="ED627F74" w:tentative="1">
      <w:start w:val="1"/>
      <w:numFmt w:val="bullet"/>
      <w:lvlText w:val=""/>
      <w:lvlJc w:val="left"/>
      <w:pPr>
        <w:ind w:left="4740" w:hanging="360"/>
      </w:pPr>
      <w:rPr>
        <w:rFonts w:ascii="Symbol" w:hAnsi="Symbol" w:hint="default"/>
      </w:rPr>
    </w:lvl>
    <w:lvl w:ilvl="7" w:tplc="F9BA01F0" w:tentative="1">
      <w:start w:val="1"/>
      <w:numFmt w:val="bullet"/>
      <w:lvlText w:val="o"/>
      <w:lvlJc w:val="left"/>
      <w:pPr>
        <w:ind w:left="5460" w:hanging="360"/>
      </w:pPr>
      <w:rPr>
        <w:rFonts w:ascii="Courier New" w:hAnsi="Courier New" w:cs="Courier New" w:hint="default"/>
      </w:rPr>
    </w:lvl>
    <w:lvl w:ilvl="8" w:tplc="BDA288C8"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9C725FEE">
      <w:numFmt w:val="bullet"/>
      <w:lvlText w:val="-"/>
      <w:lvlJc w:val="left"/>
      <w:pPr>
        <w:ind w:left="720" w:hanging="360"/>
      </w:pPr>
      <w:rPr>
        <w:rFonts w:ascii="Times New Roman" w:eastAsia="Calibri" w:hAnsi="Times New Roman" w:cs="Times New Roman" w:hint="default"/>
      </w:rPr>
    </w:lvl>
    <w:lvl w:ilvl="1" w:tplc="8E3AAB40" w:tentative="1">
      <w:start w:val="1"/>
      <w:numFmt w:val="bullet"/>
      <w:lvlText w:val="o"/>
      <w:lvlJc w:val="left"/>
      <w:pPr>
        <w:ind w:left="1440" w:hanging="360"/>
      </w:pPr>
      <w:rPr>
        <w:rFonts w:ascii="Courier New" w:hAnsi="Courier New" w:cs="Courier New" w:hint="default"/>
      </w:rPr>
    </w:lvl>
    <w:lvl w:ilvl="2" w:tplc="329CF94E" w:tentative="1">
      <w:start w:val="1"/>
      <w:numFmt w:val="bullet"/>
      <w:lvlText w:val=""/>
      <w:lvlJc w:val="left"/>
      <w:pPr>
        <w:ind w:left="2160" w:hanging="360"/>
      </w:pPr>
      <w:rPr>
        <w:rFonts w:ascii="Wingdings" w:hAnsi="Wingdings" w:hint="default"/>
      </w:rPr>
    </w:lvl>
    <w:lvl w:ilvl="3" w:tplc="B8A8B502" w:tentative="1">
      <w:start w:val="1"/>
      <w:numFmt w:val="bullet"/>
      <w:lvlText w:val=""/>
      <w:lvlJc w:val="left"/>
      <w:pPr>
        <w:ind w:left="2880" w:hanging="360"/>
      </w:pPr>
      <w:rPr>
        <w:rFonts w:ascii="Symbol" w:hAnsi="Symbol" w:hint="default"/>
      </w:rPr>
    </w:lvl>
    <w:lvl w:ilvl="4" w:tplc="80D84B4A" w:tentative="1">
      <w:start w:val="1"/>
      <w:numFmt w:val="bullet"/>
      <w:lvlText w:val="o"/>
      <w:lvlJc w:val="left"/>
      <w:pPr>
        <w:ind w:left="3600" w:hanging="360"/>
      </w:pPr>
      <w:rPr>
        <w:rFonts w:ascii="Courier New" w:hAnsi="Courier New" w:cs="Courier New" w:hint="default"/>
      </w:rPr>
    </w:lvl>
    <w:lvl w:ilvl="5" w:tplc="D76C0A02" w:tentative="1">
      <w:start w:val="1"/>
      <w:numFmt w:val="bullet"/>
      <w:lvlText w:val=""/>
      <w:lvlJc w:val="left"/>
      <w:pPr>
        <w:ind w:left="4320" w:hanging="360"/>
      </w:pPr>
      <w:rPr>
        <w:rFonts w:ascii="Wingdings" w:hAnsi="Wingdings" w:hint="default"/>
      </w:rPr>
    </w:lvl>
    <w:lvl w:ilvl="6" w:tplc="5900AD9E" w:tentative="1">
      <w:start w:val="1"/>
      <w:numFmt w:val="bullet"/>
      <w:lvlText w:val=""/>
      <w:lvlJc w:val="left"/>
      <w:pPr>
        <w:ind w:left="5040" w:hanging="360"/>
      </w:pPr>
      <w:rPr>
        <w:rFonts w:ascii="Symbol" w:hAnsi="Symbol" w:hint="default"/>
      </w:rPr>
    </w:lvl>
    <w:lvl w:ilvl="7" w:tplc="3A485BFA" w:tentative="1">
      <w:start w:val="1"/>
      <w:numFmt w:val="bullet"/>
      <w:lvlText w:val="o"/>
      <w:lvlJc w:val="left"/>
      <w:pPr>
        <w:ind w:left="5760" w:hanging="360"/>
      </w:pPr>
      <w:rPr>
        <w:rFonts w:ascii="Courier New" w:hAnsi="Courier New" w:cs="Courier New" w:hint="default"/>
      </w:rPr>
    </w:lvl>
    <w:lvl w:ilvl="8" w:tplc="1670201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27D1"/>
    <w:rsid w:val="002F5584"/>
    <w:rsid w:val="00301181"/>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C0F"/>
    <w:rsid w:val="00807EE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02BE"/>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A5E76"/>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4C9A"/>
    <w:rsid w:val="00C07D87"/>
    <w:rsid w:val="00C107E8"/>
    <w:rsid w:val="00C108C6"/>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3F21"/>
    <w:rsid w:val="00D14A39"/>
    <w:rsid w:val="00D215B8"/>
    <w:rsid w:val="00D21718"/>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2DCB"/>
    <w:rsid w:val="00E54C1D"/>
    <w:rsid w:val="00E54EA0"/>
    <w:rsid w:val="00E6125A"/>
    <w:rsid w:val="00E630FF"/>
    <w:rsid w:val="00E63CD6"/>
    <w:rsid w:val="00E725CE"/>
    <w:rsid w:val="00E74EBC"/>
    <w:rsid w:val="00E801BF"/>
    <w:rsid w:val="00E8765B"/>
    <w:rsid w:val="00E90904"/>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9D1D"/>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paragraph" w:styleId="FootnoteText">
    <w:name w:val="footnote text"/>
    <w:basedOn w:val="Normal"/>
    <w:link w:val="FootnoteTextChar"/>
    <w:uiPriority w:val="99"/>
    <w:semiHidden/>
    <w:unhideWhenUsed/>
    <w:rsid w:val="00C04C9A"/>
    <w:pPr>
      <w:suppressAutoHyphens w:val="0"/>
      <w:autoSpaceDN/>
      <w:spacing w:after="0" w:line="240" w:lineRule="auto"/>
      <w:textAlignment w:val="auto"/>
    </w:pPr>
    <w:rPr>
      <w:rFonts w:ascii="Calibri" w:hAnsi="Calibri"/>
      <w:sz w:val="20"/>
      <w:szCs w:val="20"/>
    </w:rPr>
  </w:style>
  <w:style w:type="character" w:customStyle="1" w:styleId="FootnoteTextChar">
    <w:name w:val="Footnote Text Char"/>
    <w:basedOn w:val="DefaultParagraphFont"/>
    <w:link w:val="FootnoteText"/>
    <w:uiPriority w:val="99"/>
    <w:semiHidden/>
    <w:rsid w:val="00C04C9A"/>
    <w:rPr>
      <w:lang w:eastAsia="en-US"/>
    </w:rPr>
  </w:style>
  <w:style w:type="character" w:styleId="FootnoteReference">
    <w:name w:val="footnote reference"/>
    <w:uiPriority w:val="99"/>
    <w:semiHidden/>
    <w:unhideWhenUsed/>
    <w:rsid w:val="00C04C9A"/>
    <w:rPr>
      <w:vertAlign w:val="superscript"/>
    </w:rPr>
  </w:style>
  <w:style w:type="character" w:customStyle="1" w:styleId="lmpnum">
    <w:name w:val="lmpnum"/>
    <w:basedOn w:val="DefaultParagraphFont"/>
    <w:rsid w:val="00C04C9A"/>
  </w:style>
  <w:style w:type="character" w:styleId="UnresolvedMention">
    <w:name w:val="Unresolved Mention"/>
    <w:basedOn w:val="DefaultParagraphFont"/>
    <w:uiPriority w:val="99"/>
    <w:rsid w:val="00D13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13.nsf/webSasaiste?OpenView&amp;restricttocategory=1092/Lp1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ita.Lazdina@vm.gov.lv" TargetMode="External"/><Relationship Id="rId4" Type="http://schemas.openxmlformats.org/officeDocument/2006/relationships/settings" Target="settings.xml"/><Relationship Id="rId9" Type="http://schemas.openxmlformats.org/officeDocument/2006/relationships/hyperlink" Target="mailto:Sanita.Lazdina@vm.gov.lv"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13/saeimalivs13.nsf/webSasaiste?OpenView&amp;restricttocategory=1092/Lp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6168-868D-4367-87B8-EC9260A6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Inga Birzniece</cp:lastModifiedBy>
  <cp:revision>5</cp:revision>
  <dcterms:created xsi:type="dcterms:W3CDTF">2019-10-14T10:56:00Z</dcterms:created>
  <dcterms:modified xsi:type="dcterms:W3CDTF">2021-07-05T11:17:00Z</dcterms:modified>
</cp:coreProperties>
</file>