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D36E0A" w14:textId="77777777" w:rsidR="00E0337B" w:rsidRPr="00A83852" w:rsidRDefault="00E0337B" w:rsidP="00923D9A">
      <w:pPr>
        <w:spacing w:after="0" w:line="240" w:lineRule="auto"/>
        <w:ind w:hanging="709"/>
        <w:jc w:val="center"/>
        <w:rPr>
          <w:rFonts w:ascii="Times New Roman" w:eastAsia="Times New Roman" w:hAnsi="Times New Roman"/>
          <w:b/>
          <w:sz w:val="28"/>
          <w:szCs w:val="28"/>
          <w:lang w:eastAsia="lv-LV"/>
        </w:rPr>
      </w:pPr>
      <w:bookmarkStart w:id="0" w:name="_Hlk521000603"/>
      <w:bookmarkStart w:id="1" w:name="OLE_LINK3"/>
      <w:bookmarkStart w:id="2" w:name="OLE_LINK4"/>
      <w:bookmarkEnd w:id="0"/>
    </w:p>
    <w:p w14:paraId="4531443C" w14:textId="77777777" w:rsidR="00E0337B" w:rsidRPr="00A83852" w:rsidRDefault="00E0337B" w:rsidP="00923D9A">
      <w:pPr>
        <w:spacing w:after="0" w:line="240" w:lineRule="auto"/>
        <w:ind w:hanging="709"/>
        <w:jc w:val="center"/>
        <w:rPr>
          <w:rFonts w:ascii="Times New Roman" w:eastAsia="Times New Roman" w:hAnsi="Times New Roman"/>
          <w:b/>
          <w:sz w:val="28"/>
          <w:szCs w:val="28"/>
          <w:lang w:eastAsia="lv-LV"/>
        </w:rPr>
      </w:pPr>
    </w:p>
    <w:p w14:paraId="0E137A08" w14:textId="77777777" w:rsidR="00E0337B" w:rsidRPr="00A83852" w:rsidRDefault="00E0337B" w:rsidP="00923D9A">
      <w:pPr>
        <w:spacing w:after="0" w:line="240" w:lineRule="auto"/>
        <w:ind w:hanging="709"/>
        <w:jc w:val="center"/>
        <w:rPr>
          <w:rFonts w:ascii="Times New Roman" w:eastAsia="Times New Roman" w:hAnsi="Times New Roman"/>
          <w:b/>
          <w:sz w:val="28"/>
          <w:szCs w:val="28"/>
          <w:lang w:eastAsia="lv-LV"/>
        </w:rPr>
      </w:pPr>
    </w:p>
    <w:p w14:paraId="1C3D3C48" w14:textId="77777777" w:rsidR="00E0337B" w:rsidRPr="00A83852" w:rsidRDefault="00E0337B" w:rsidP="00923D9A">
      <w:pPr>
        <w:spacing w:after="0" w:line="240" w:lineRule="auto"/>
        <w:ind w:hanging="709"/>
        <w:jc w:val="center"/>
        <w:rPr>
          <w:rFonts w:ascii="Times New Roman" w:eastAsia="Times New Roman" w:hAnsi="Times New Roman"/>
          <w:b/>
          <w:sz w:val="28"/>
          <w:szCs w:val="28"/>
          <w:lang w:eastAsia="lv-LV"/>
        </w:rPr>
      </w:pPr>
    </w:p>
    <w:p w14:paraId="743E528C" w14:textId="77777777" w:rsidR="00E0337B" w:rsidRPr="00A83852" w:rsidRDefault="00E0337B" w:rsidP="00923D9A">
      <w:pPr>
        <w:spacing w:after="0" w:line="240" w:lineRule="auto"/>
        <w:ind w:hanging="709"/>
        <w:jc w:val="center"/>
        <w:rPr>
          <w:rFonts w:ascii="Times New Roman" w:eastAsia="Times New Roman" w:hAnsi="Times New Roman"/>
          <w:b/>
          <w:sz w:val="28"/>
          <w:szCs w:val="28"/>
          <w:lang w:eastAsia="lv-LV"/>
        </w:rPr>
      </w:pPr>
    </w:p>
    <w:p w14:paraId="15F1AE23" w14:textId="77777777" w:rsidR="00E0337B" w:rsidRPr="00A83852" w:rsidRDefault="00E0337B" w:rsidP="00923D9A">
      <w:pPr>
        <w:spacing w:after="0" w:line="240" w:lineRule="auto"/>
        <w:ind w:hanging="709"/>
        <w:jc w:val="center"/>
        <w:rPr>
          <w:rFonts w:ascii="Times New Roman" w:eastAsia="Times New Roman" w:hAnsi="Times New Roman"/>
          <w:b/>
          <w:sz w:val="28"/>
          <w:szCs w:val="28"/>
          <w:lang w:eastAsia="lv-LV"/>
        </w:rPr>
      </w:pPr>
    </w:p>
    <w:p w14:paraId="73B23021" w14:textId="77777777" w:rsidR="00E0337B" w:rsidRPr="00A83852" w:rsidRDefault="00E0337B" w:rsidP="00923D9A">
      <w:pPr>
        <w:spacing w:after="0" w:line="240" w:lineRule="auto"/>
        <w:ind w:hanging="709"/>
        <w:jc w:val="center"/>
        <w:rPr>
          <w:rFonts w:ascii="Times New Roman" w:eastAsia="Times New Roman" w:hAnsi="Times New Roman"/>
          <w:b/>
          <w:sz w:val="28"/>
          <w:szCs w:val="28"/>
          <w:lang w:eastAsia="lv-LV"/>
        </w:rPr>
      </w:pPr>
    </w:p>
    <w:p w14:paraId="15ED63C4" w14:textId="77777777" w:rsidR="00E0337B" w:rsidRPr="00A83852" w:rsidRDefault="00E0337B" w:rsidP="00923D9A">
      <w:pPr>
        <w:spacing w:after="0" w:line="240" w:lineRule="auto"/>
        <w:ind w:hanging="709"/>
        <w:jc w:val="center"/>
        <w:rPr>
          <w:rFonts w:ascii="Times New Roman" w:eastAsia="Times New Roman" w:hAnsi="Times New Roman"/>
          <w:b/>
          <w:sz w:val="28"/>
          <w:szCs w:val="28"/>
          <w:lang w:eastAsia="lv-LV"/>
        </w:rPr>
      </w:pPr>
    </w:p>
    <w:p w14:paraId="4F1920C2" w14:textId="77777777" w:rsidR="00E0337B" w:rsidRPr="00A83852" w:rsidRDefault="00E0337B" w:rsidP="00923D9A">
      <w:pPr>
        <w:spacing w:after="0" w:line="240" w:lineRule="auto"/>
        <w:ind w:hanging="709"/>
        <w:jc w:val="center"/>
        <w:rPr>
          <w:rFonts w:ascii="Times New Roman" w:eastAsia="Times New Roman" w:hAnsi="Times New Roman"/>
          <w:b/>
          <w:sz w:val="28"/>
          <w:szCs w:val="28"/>
          <w:lang w:eastAsia="lv-LV"/>
        </w:rPr>
      </w:pPr>
    </w:p>
    <w:p w14:paraId="120A820E" w14:textId="77777777" w:rsidR="00E0337B" w:rsidRPr="00A83852" w:rsidRDefault="00E0337B" w:rsidP="00923D9A">
      <w:pPr>
        <w:spacing w:after="0" w:line="240" w:lineRule="auto"/>
        <w:ind w:hanging="709"/>
        <w:jc w:val="center"/>
        <w:rPr>
          <w:rFonts w:ascii="Times New Roman" w:eastAsia="Times New Roman" w:hAnsi="Times New Roman"/>
          <w:b/>
          <w:sz w:val="28"/>
          <w:szCs w:val="28"/>
          <w:lang w:eastAsia="lv-LV"/>
        </w:rPr>
      </w:pPr>
    </w:p>
    <w:p w14:paraId="382C02D1" w14:textId="77777777" w:rsidR="00E0337B" w:rsidRPr="00A83852" w:rsidRDefault="00E0337B" w:rsidP="00923D9A">
      <w:pPr>
        <w:spacing w:after="0" w:line="240" w:lineRule="auto"/>
        <w:ind w:hanging="709"/>
        <w:jc w:val="center"/>
        <w:rPr>
          <w:rFonts w:ascii="Times New Roman" w:eastAsia="Times New Roman" w:hAnsi="Times New Roman"/>
          <w:b/>
          <w:sz w:val="28"/>
          <w:szCs w:val="28"/>
          <w:lang w:eastAsia="lv-LV"/>
        </w:rPr>
      </w:pPr>
    </w:p>
    <w:p w14:paraId="0B74DA74" w14:textId="77777777" w:rsidR="00E0337B" w:rsidRPr="00A83852" w:rsidRDefault="00E0337B" w:rsidP="00923D9A">
      <w:pPr>
        <w:spacing w:after="0" w:line="240" w:lineRule="auto"/>
        <w:ind w:hanging="709"/>
        <w:jc w:val="center"/>
        <w:rPr>
          <w:rFonts w:ascii="Times New Roman" w:eastAsia="Times New Roman" w:hAnsi="Times New Roman"/>
          <w:b/>
          <w:sz w:val="28"/>
          <w:szCs w:val="28"/>
          <w:lang w:eastAsia="lv-LV"/>
        </w:rPr>
      </w:pPr>
    </w:p>
    <w:p w14:paraId="1CED5568" w14:textId="77777777" w:rsidR="001A118F" w:rsidRPr="00A83852" w:rsidRDefault="001A118F" w:rsidP="00923D9A">
      <w:pPr>
        <w:spacing w:after="0" w:line="240" w:lineRule="auto"/>
        <w:ind w:hanging="709"/>
        <w:jc w:val="center"/>
        <w:rPr>
          <w:rFonts w:ascii="Times New Roman" w:eastAsia="Times New Roman" w:hAnsi="Times New Roman"/>
          <w:b/>
          <w:sz w:val="28"/>
          <w:szCs w:val="28"/>
          <w:lang w:eastAsia="lv-LV"/>
        </w:rPr>
      </w:pPr>
      <w:r w:rsidRPr="00A83852">
        <w:rPr>
          <w:rFonts w:ascii="Times New Roman" w:eastAsia="Times New Roman" w:hAnsi="Times New Roman"/>
          <w:b/>
          <w:sz w:val="28"/>
          <w:szCs w:val="28"/>
          <w:lang w:eastAsia="lv-LV"/>
        </w:rPr>
        <w:t xml:space="preserve">Konceptuālais ziņojums </w:t>
      </w:r>
    </w:p>
    <w:p w14:paraId="57F23246" w14:textId="77777777" w:rsidR="001A118F" w:rsidRPr="00A83852" w:rsidRDefault="001A118F" w:rsidP="00923D9A">
      <w:pPr>
        <w:tabs>
          <w:tab w:val="left" w:pos="6521"/>
        </w:tabs>
        <w:spacing w:after="0" w:line="240" w:lineRule="auto"/>
        <w:ind w:hanging="709"/>
        <w:jc w:val="center"/>
        <w:rPr>
          <w:rFonts w:ascii="Times New Roman" w:eastAsiaTheme="majorEastAsia" w:hAnsi="Times New Roman"/>
          <w:b/>
          <w:bCs/>
          <w:kern w:val="24"/>
          <w:sz w:val="28"/>
          <w:szCs w:val="28"/>
        </w:rPr>
      </w:pPr>
      <w:r w:rsidRPr="00A83852">
        <w:rPr>
          <w:rFonts w:ascii="Times New Roman" w:eastAsia="Times New Roman" w:hAnsi="Times New Roman"/>
          <w:b/>
          <w:sz w:val="28"/>
          <w:szCs w:val="28"/>
          <w:lang w:eastAsia="lv-LV"/>
        </w:rPr>
        <w:t xml:space="preserve">"Par </w:t>
      </w:r>
      <w:r w:rsidR="00090A0C" w:rsidRPr="00A83852">
        <w:rPr>
          <w:rFonts w:ascii="Times New Roman" w:eastAsia="Times New Roman" w:hAnsi="Times New Roman"/>
          <w:b/>
          <w:sz w:val="28"/>
          <w:szCs w:val="28"/>
          <w:lang w:eastAsia="lv-LV"/>
        </w:rPr>
        <w:t>māsas profesijas</w:t>
      </w:r>
      <w:r w:rsidRPr="00A83852">
        <w:rPr>
          <w:rFonts w:ascii="Times New Roman" w:eastAsiaTheme="majorEastAsia" w:hAnsi="Times New Roman"/>
          <w:b/>
          <w:bCs/>
          <w:kern w:val="24"/>
          <w:sz w:val="28"/>
          <w:szCs w:val="28"/>
        </w:rPr>
        <w:t xml:space="preserve"> </w:t>
      </w:r>
      <w:bookmarkEnd w:id="1"/>
      <w:bookmarkEnd w:id="2"/>
      <w:r w:rsidR="00090A0C" w:rsidRPr="00A83852">
        <w:rPr>
          <w:rFonts w:ascii="Times New Roman" w:eastAsiaTheme="majorEastAsia" w:hAnsi="Times New Roman"/>
          <w:b/>
          <w:bCs/>
          <w:kern w:val="24"/>
          <w:sz w:val="28"/>
          <w:szCs w:val="28"/>
        </w:rPr>
        <w:t>turpmāko attīstību</w:t>
      </w:r>
      <w:r w:rsidRPr="00A83852">
        <w:rPr>
          <w:rFonts w:ascii="Times New Roman" w:eastAsiaTheme="majorEastAsia" w:hAnsi="Times New Roman"/>
          <w:b/>
          <w:bCs/>
          <w:kern w:val="24"/>
          <w:sz w:val="28"/>
          <w:szCs w:val="28"/>
        </w:rPr>
        <w:t xml:space="preserve">" </w:t>
      </w:r>
    </w:p>
    <w:p w14:paraId="017F89D1" w14:textId="77777777" w:rsidR="001A118F" w:rsidRPr="00A83852" w:rsidRDefault="001A118F" w:rsidP="00923D9A">
      <w:pPr>
        <w:tabs>
          <w:tab w:val="left" w:pos="6521"/>
        </w:tabs>
        <w:spacing w:after="0" w:line="240" w:lineRule="auto"/>
        <w:ind w:hanging="709"/>
        <w:jc w:val="center"/>
        <w:rPr>
          <w:rFonts w:ascii="Times New Roman" w:eastAsiaTheme="majorEastAsia" w:hAnsi="Times New Roman"/>
          <w:b/>
          <w:bCs/>
          <w:kern w:val="24"/>
          <w:sz w:val="32"/>
          <w:szCs w:val="32"/>
        </w:rPr>
      </w:pPr>
    </w:p>
    <w:p w14:paraId="14D6B700" w14:textId="77777777" w:rsidR="001A118F" w:rsidRPr="00A83852" w:rsidRDefault="001A118F" w:rsidP="00923D9A">
      <w:pPr>
        <w:tabs>
          <w:tab w:val="left" w:pos="6521"/>
        </w:tabs>
        <w:spacing w:after="0" w:line="240" w:lineRule="auto"/>
        <w:ind w:hanging="709"/>
        <w:jc w:val="center"/>
        <w:rPr>
          <w:rFonts w:ascii="Times New Roman" w:eastAsiaTheme="majorEastAsia" w:hAnsi="Times New Roman"/>
          <w:b/>
          <w:bCs/>
          <w:kern w:val="24"/>
          <w:sz w:val="32"/>
          <w:szCs w:val="32"/>
        </w:rPr>
      </w:pPr>
    </w:p>
    <w:p w14:paraId="0C372497" w14:textId="77777777" w:rsidR="00742208" w:rsidRPr="00A83852" w:rsidRDefault="00742208" w:rsidP="00923D9A">
      <w:pPr>
        <w:pStyle w:val="ListParagraph"/>
        <w:tabs>
          <w:tab w:val="left" w:pos="3686"/>
          <w:tab w:val="left" w:pos="3828"/>
        </w:tabs>
        <w:spacing w:after="0" w:line="240" w:lineRule="auto"/>
        <w:ind w:left="0" w:right="95"/>
        <w:rPr>
          <w:rFonts w:ascii="Times New Roman" w:hAnsi="Times New Roman"/>
          <w:b/>
          <w:sz w:val="24"/>
          <w:szCs w:val="24"/>
        </w:rPr>
      </w:pPr>
    </w:p>
    <w:p w14:paraId="3A836C91" w14:textId="77777777" w:rsidR="00E0337B" w:rsidRPr="00A83852" w:rsidRDefault="00E0337B" w:rsidP="00923D9A">
      <w:pPr>
        <w:pStyle w:val="ListParagraph"/>
        <w:tabs>
          <w:tab w:val="left" w:pos="3686"/>
          <w:tab w:val="left" w:pos="3828"/>
        </w:tabs>
        <w:spacing w:after="0" w:line="240" w:lineRule="auto"/>
        <w:ind w:left="0" w:right="95"/>
        <w:rPr>
          <w:rFonts w:ascii="Times New Roman" w:hAnsi="Times New Roman"/>
          <w:b/>
          <w:sz w:val="24"/>
          <w:szCs w:val="24"/>
        </w:rPr>
      </w:pPr>
    </w:p>
    <w:p w14:paraId="5EE8BF3E" w14:textId="77777777" w:rsidR="00E0337B" w:rsidRPr="00A83852" w:rsidRDefault="00E0337B" w:rsidP="00923D9A">
      <w:pPr>
        <w:pStyle w:val="ListParagraph"/>
        <w:tabs>
          <w:tab w:val="left" w:pos="3686"/>
          <w:tab w:val="left" w:pos="3828"/>
        </w:tabs>
        <w:spacing w:after="0" w:line="240" w:lineRule="auto"/>
        <w:ind w:left="0" w:right="95"/>
        <w:rPr>
          <w:rFonts w:ascii="Times New Roman" w:hAnsi="Times New Roman"/>
          <w:b/>
          <w:sz w:val="24"/>
          <w:szCs w:val="24"/>
        </w:rPr>
      </w:pPr>
    </w:p>
    <w:p w14:paraId="21FD9779" w14:textId="77777777" w:rsidR="00E0337B" w:rsidRPr="00A83852" w:rsidRDefault="00E0337B" w:rsidP="00923D9A">
      <w:pPr>
        <w:pStyle w:val="ListParagraph"/>
        <w:tabs>
          <w:tab w:val="left" w:pos="3686"/>
          <w:tab w:val="left" w:pos="3828"/>
        </w:tabs>
        <w:spacing w:after="0" w:line="240" w:lineRule="auto"/>
        <w:ind w:left="0" w:right="95"/>
        <w:rPr>
          <w:rFonts w:ascii="Times New Roman" w:hAnsi="Times New Roman"/>
          <w:b/>
          <w:sz w:val="24"/>
          <w:szCs w:val="24"/>
        </w:rPr>
      </w:pPr>
    </w:p>
    <w:p w14:paraId="18A8D0A8" w14:textId="77777777" w:rsidR="00E0337B" w:rsidRPr="00A83852" w:rsidRDefault="00E0337B" w:rsidP="00923D9A">
      <w:pPr>
        <w:pStyle w:val="ListParagraph"/>
        <w:tabs>
          <w:tab w:val="left" w:pos="3686"/>
          <w:tab w:val="left" w:pos="3828"/>
        </w:tabs>
        <w:spacing w:after="0" w:line="240" w:lineRule="auto"/>
        <w:ind w:left="0" w:right="95"/>
        <w:rPr>
          <w:rFonts w:ascii="Times New Roman" w:hAnsi="Times New Roman"/>
          <w:b/>
          <w:sz w:val="24"/>
          <w:szCs w:val="24"/>
        </w:rPr>
      </w:pPr>
    </w:p>
    <w:p w14:paraId="1F596C63" w14:textId="77777777" w:rsidR="00E0337B" w:rsidRPr="00A83852" w:rsidRDefault="00E0337B" w:rsidP="00923D9A">
      <w:pPr>
        <w:pStyle w:val="ListParagraph"/>
        <w:tabs>
          <w:tab w:val="left" w:pos="3686"/>
          <w:tab w:val="left" w:pos="3828"/>
        </w:tabs>
        <w:spacing w:after="0" w:line="240" w:lineRule="auto"/>
        <w:ind w:left="0" w:right="95"/>
        <w:rPr>
          <w:rFonts w:ascii="Times New Roman" w:hAnsi="Times New Roman"/>
          <w:b/>
          <w:sz w:val="24"/>
          <w:szCs w:val="24"/>
        </w:rPr>
      </w:pPr>
    </w:p>
    <w:p w14:paraId="449FE403" w14:textId="77777777" w:rsidR="00E0337B" w:rsidRPr="00A83852" w:rsidRDefault="00E0337B" w:rsidP="00923D9A">
      <w:pPr>
        <w:pStyle w:val="ListParagraph"/>
        <w:tabs>
          <w:tab w:val="left" w:pos="3686"/>
          <w:tab w:val="left" w:pos="3828"/>
        </w:tabs>
        <w:spacing w:after="0" w:line="240" w:lineRule="auto"/>
        <w:ind w:left="0" w:right="95"/>
        <w:rPr>
          <w:rFonts w:ascii="Times New Roman" w:hAnsi="Times New Roman"/>
          <w:b/>
          <w:sz w:val="24"/>
          <w:szCs w:val="24"/>
        </w:rPr>
      </w:pPr>
    </w:p>
    <w:p w14:paraId="44FB1CF5" w14:textId="77777777" w:rsidR="00E0337B" w:rsidRPr="00A83852" w:rsidRDefault="00E0337B" w:rsidP="00923D9A">
      <w:pPr>
        <w:pStyle w:val="ListParagraph"/>
        <w:tabs>
          <w:tab w:val="left" w:pos="3686"/>
          <w:tab w:val="left" w:pos="3828"/>
        </w:tabs>
        <w:spacing w:after="0" w:line="240" w:lineRule="auto"/>
        <w:ind w:left="0" w:right="95"/>
        <w:rPr>
          <w:rFonts w:ascii="Times New Roman" w:hAnsi="Times New Roman"/>
          <w:b/>
          <w:sz w:val="24"/>
          <w:szCs w:val="24"/>
        </w:rPr>
      </w:pPr>
    </w:p>
    <w:p w14:paraId="7092C2FC" w14:textId="77777777" w:rsidR="00E0337B" w:rsidRPr="00A83852" w:rsidRDefault="00E0337B" w:rsidP="00923D9A">
      <w:pPr>
        <w:pStyle w:val="ListParagraph"/>
        <w:tabs>
          <w:tab w:val="left" w:pos="3686"/>
          <w:tab w:val="left" w:pos="3828"/>
        </w:tabs>
        <w:spacing w:after="0" w:line="240" w:lineRule="auto"/>
        <w:ind w:left="0" w:right="95"/>
        <w:rPr>
          <w:rFonts w:ascii="Times New Roman" w:hAnsi="Times New Roman"/>
          <w:b/>
          <w:sz w:val="24"/>
          <w:szCs w:val="24"/>
        </w:rPr>
      </w:pPr>
    </w:p>
    <w:p w14:paraId="494F3189" w14:textId="77777777" w:rsidR="00E0337B" w:rsidRPr="00A83852" w:rsidRDefault="00E0337B" w:rsidP="00923D9A">
      <w:pPr>
        <w:pStyle w:val="ListParagraph"/>
        <w:tabs>
          <w:tab w:val="left" w:pos="3686"/>
          <w:tab w:val="left" w:pos="3828"/>
        </w:tabs>
        <w:spacing w:after="0" w:line="240" w:lineRule="auto"/>
        <w:ind w:left="0" w:right="95"/>
        <w:rPr>
          <w:rFonts w:ascii="Times New Roman" w:hAnsi="Times New Roman"/>
          <w:b/>
          <w:sz w:val="24"/>
          <w:szCs w:val="24"/>
        </w:rPr>
      </w:pPr>
    </w:p>
    <w:p w14:paraId="7E2C3580" w14:textId="77777777" w:rsidR="00E0337B" w:rsidRPr="00A83852" w:rsidRDefault="00E0337B" w:rsidP="00923D9A">
      <w:pPr>
        <w:pStyle w:val="ListParagraph"/>
        <w:tabs>
          <w:tab w:val="left" w:pos="3686"/>
          <w:tab w:val="left" w:pos="3828"/>
        </w:tabs>
        <w:spacing w:after="0" w:line="240" w:lineRule="auto"/>
        <w:ind w:left="0" w:right="95"/>
        <w:rPr>
          <w:rFonts w:ascii="Times New Roman" w:hAnsi="Times New Roman"/>
          <w:b/>
          <w:sz w:val="24"/>
          <w:szCs w:val="24"/>
        </w:rPr>
      </w:pPr>
    </w:p>
    <w:p w14:paraId="010D5C73" w14:textId="77777777" w:rsidR="00E0337B" w:rsidRPr="00A83852" w:rsidRDefault="00E0337B" w:rsidP="00923D9A">
      <w:pPr>
        <w:pStyle w:val="ListParagraph"/>
        <w:tabs>
          <w:tab w:val="left" w:pos="3686"/>
          <w:tab w:val="left" w:pos="3828"/>
        </w:tabs>
        <w:spacing w:after="0" w:line="240" w:lineRule="auto"/>
        <w:ind w:left="0" w:right="95"/>
        <w:rPr>
          <w:rFonts w:ascii="Times New Roman" w:hAnsi="Times New Roman"/>
          <w:b/>
          <w:sz w:val="24"/>
          <w:szCs w:val="24"/>
        </w:rPr>
      </w:pPr>
    </w:p>
    <w:p w14:paraId="78A05F72" w14:textId="77777777" w:rsidR="00923D9A" w:rsidRPr="00A83852" w:rsidRDefault="00923D9A" w:rsidP="00923D9A">
      <w:pPr>
        <w:pStyle w:val="ListParagraph"/>
        <w:tabs>
          <w:tab w:val="left" w:pos="3686"/>
          <w:tab w:val="left" w:pos="3828"/>
        </w:tabs>
        <w:spacing w:after="0" w:line="240" w:lineRule="auto"/>
        <w:ind w:left="0" w:right="95"/>
        <w:rPr>
          <w:rFonts w:ascii="Times New Roman" w:hAnsi="Times New Roman"/>
          <w:b/>
          <w:sz w:val="24"/>
          <w:szCs w:val="24"/>
        </w:rPr>
      </w:pPr>
    </w:p>
    <w:p w14:paraId="3B7A970B" w14:textId="77777777" w:rsidR="00923D9A" w:rsidRPr="00A83852" w:rsidRDefault="00923D9A" w:rsidP="00923D9A">
      <w:pPr>
        <w:pStyle w:val="ListParagraph"/>
        <w:tabs>
          <w:tab w:val="left" w:pos="3686"/>
          <w:tab w:val="left" w:pos="3828"/>
        </w:tabs>
        <w:spacing w:after="0" w:line="240" w:lineRule="auto"/>
        <w:ind w:left="0" w:right="95"/>
        <w:rPr>
          <w:rFonts w:ascii="Times New Roman" w:hAnsi="Times New Roman"/>
          <w:b/>
          <w:sz w:val="24"/>
          <w:szCs w:val="24"/>
        </w:rPr>
      </w:pPr>
    </w:p>
    <w:p w14:paraId="69016553" w14:textId="77777777" w:rsidR="00923D9A" w:rsidRPr="00A83852" w:rsidRDefault="00923D9A" w:rsidP="00923D9A">
      <w:pPr>
        <w:pStyle w:val="ListParagraph"/>
        <w:tabs>
          <w:tab w:val="left" w:pos="3686"/>
          <w:tab w:val="left" w:pos="3828"/>
        </w:tabs>
        <w:spacing w:after="0" w:line="240" w:lineRule="auto"/>
        <w:ind w:left="0" w:right="95"/>
        <w:rPr>
          <w:rFonts w:ascii="Times New Roman" w:hAnsi="Times New Roman"/>
          <w:b/>
          <w:sz w:val="24"/>
          <w:szCs w:val="24"/>
        </w:rPr>
      </w:pPr>
    </w:p>
    <w:p w14:paraId="7599034E" w14:textId="77777777" w:rsidR="00923D9A" w:rsidRPr="00A83852" w:rsidRDefault="00923D9A" w:rsidP="00923D9A">
      <w:pPr>
        <w:pStyle w:val="ListParagraph"/>
        <w:tabs>
          <w:tab w:val="left" w:pos="3686"/>
          <w:tab w:val="left" w:pos="3828"/>
        </w:tabs>
        <w:spacing w:after="0" w:line="240" w:lineRule="auto"/>
        <w:ind w:left="0" w:right="95"/>
        <w:rPr>
          <w:rFonts w:ascii="Times New Roman" w:hAnsi="Times New Roman"/>
          <w:b/>
          <w:sz w:val="24"/>
          <w:szCs w:val="24"/>
        </w:rPr>
      </w:pPr>
    </w:p>
    <w:p w14:paraId="0A20C598" w14:textId="77777777" w:rsidR="00923D9A" w:rsidRPr="00A83852" w:rsidRDefault="00923D9A" w:rsidP="00923D9A">
      <w:pPr>
        <w:pStyle w:val="ListParagraph"/>
        <w:tabs>
          <w:tab w:val="left" w:pos="3686"/>
          <w:tab w:val="left" w:pos="3828"/>
        </w:tabs>
        <w:spacing w:after="0" w:line="240" w:lineRule="auto"/>
        <w:ind w:left="0" w:right="95"/>
        <w:rPr>
          <w:rFonts w:ascii="Times New Roman" w:hAnsi="Times New Roman"/>
          <w:b/>
          <w:sz w:val="24"/>
          <w:szCs w:val="24"/>
        </w:rPr>
      </w:pPr>
    </w:p>
    <w:p w14:paraId="26490E3E" w14:textId="77777777" w:rsidR="00923D9A" w:rsidRPr="00A83852" w:rsidRDefault="00923D9A" w:rsidP="00923D9A">
      <w:pPr>
        <w:pStyle w:val="ListParagraph"/>
        <w:tabs>
          <w:tab w:val="left" w:pos="3686"/>
          <w:tab w:val="left" w:pos="3828"/>
        </w:tabs>
        <w:spacing w:after="0" w:line="240" w:lineRule="auto"/>
        <w:ind w:left="0" w:right="95"/>
        <w:rPr>
          <w:rFonts w:ascii="Times New Roman" w:hAnsi="Times New Roman"/>
          <w:b/>
          <w:sz w:val="24"/>
          <w:szCs w:val="24"/>
        </w:rPr>
      </w:pPr>
    </w:p>
    <w:p w14:paraId="5BB438F0" w14:textId="77777777" w:rsidR="00923D9A" w:rsidRPr="00A83852" w:rsidRDefault="00923D9A" w:rsidP="00923D9A">
      <w:pPr>
        <w:pStyle w:val="ListParagraph"/>
        <w:tabs>
          <w:tab w:val="left" w:pos="3686"/>
          <w:tab w:val="left" w:pos="3828"/>
        </w:tabs>
        <w:spacing w:after="0" w:line="240" w:lineRule="auto"/>
        <w:ind w:left="0" w:right="95"/>
        <w:rPr>
          <w:rFonts w:ascii="Times New Roman" w:hAnsi="Times New Roman"/>
          <w:b/>
          <w:sz w:val="24"/>
          <w:szCs w:val="24"/>
        </w:rPr>
      </w:pPr>
    </w:p>
    <w:p w14:paraId="2BF935EA" w14:textId="77777777" w:rsidR="00923D9A" w:rsidRPr="00A83852" w:rsidRDefault="00923D9A" w:rsidP="00923D9A">
      <w:pPr>
        <w:pStyle w:val="ListParagraph"/>
        <w:tabs>
          <w:tab w:val="left" w:pos="3686"/>
          <w:tab w:val="left" w:pos="3828"/>
        </w:tabs>
        <w:spacing w:after="0" w:line="240" w:lineRule="auto"/>
        <w:ind w:left="0" w:right="95"/>
        <w:rPr>
          <w:rFonts w:ascii="Times New Roman" w:hAnsi="Times New Roman"/>
          <w:b/>
          <w:sz w:val="24"/>
          <w:szCs w:val="24"/>
        </w:rPr>
      </w:pPr>
    </w:p>
    <w:p w14:paraId="12962CF9" w14:textId="77777777" w:rsidR="00923D9A" w:rsidRPr="00A83852" w:rsidRDefault="00923D9A" w:rsidP="00923D9A">
      <w:pPr>
        <w:pStyle w:val="ListParagraph"/>
        <w:tabs>
          <w:tab w:val="left" w:pos="3686"/>
          <w:tab w:val="left" w:pos="3828"/>
        </w:tabs>
        <w:spacing w:after="0" w:line="240" w:lineRule="auto"/>
        <w:ind w:left="0" w:right="95"/>
        <w:rPr>
          <w:rFonts w:ascii="Times New Roman" w:hAnsi="Times New Roman"/>
          <w:b/>
          <w:sz w:val="24"/>
          <w:szCs w:val="24"/>
        </w:rPr>
      </w:pPr>
    </w:p>
    <w:p w14:paraId="26481391" w14:textId="77777777" w:rsidR="00923D9A" w:rsidRPr="00A83852" w:rsidRDefault="00923D9A" w:rsidP="00923D9A">
      <w:pPr>
        <w:pStyle w:val="ListParagraph"/>
        <w:tabs>
          <w:tab w:val="left" w:pos="3686"/>
          <w:tab w:val="left" w:pos="3828"/>
        </w:tabs>
        <w:spacing w:after="0" w:line="240" w:lineRule="auto"/>
        <w:ind w:left="0" w:right="95"/>
        <w:rPr>
          <w:rFonts w:ascii="Times New Roman" w:hAnsi="Times New Roman"/>
          <w:b/>
          <w:sz w:val="24"/>
          <w:szCs w:val="24"/>
        </w:rPr>
      </w:pPr>
    </w:p>
    <w:p w14:paraId="3623639D" w14:textId="77777777" w:rsidR="00923D9A" w:rsidRPr="00A83852" w:rsidRDefault="00923D9A" w:rsidP="00923D9A">
      <w:pPr>
        <w:pStyle w:val="ListParagraph"/>
        <w:tabs>
          <w:tab w:val="left" w:pos="3686"/>
          <w:tab w:val="left" w:pos="3828"/>
        </w:tabs>
        <w:spacing w:after="0" w:line="240" w:lineRule="auto"/>
        <w:ind w:left="0" w:right="95"/>
        <w:rPr>
          <w:rFonts w:ascii="Times New Roman" w:hAnsi="Times New Roman"/>
          <w:b/>
          <w:sz w:val="24"/>
          <w:szCs w:val="24"/>
        </w:rPr>
      </w:pPr>
    </w:p>
    <w:p w14:paraId="06B151E2" w14:textId="77777777" w:rsidR="00923D9A" w:rsidRPr="00A83852" w:rsidRDefault="00923D9A" w:rsidP="00923D9A">
      <w:pPr>
        <w:pStyle w:val="ListParagraph"/>
        <w:tabs>
          <w:tab w:val="left" w:pos="3686"/>
          <w:tab w:val="left" w:pos="3828"/>
        </w:tabs>
        <w:spacing w:after="0" w:line="240" w:lineRule="auto"/>
        <w:ind w:left="0" w:right="95"/>
        <w:rPr>
          <w:rFonts w:ascii="Times New Roman" w:hAnsi="Times New Roman"/>
          <w:b/>
          <w:sz w:val="24"/>
          <w:szCs w:val="24"/>
        </w:rPr>
      </w:pPr>
    </w:p>
    <w:p w14:paraId="5B9F0864" w14:textId="77777777" w:rsidR="00923D9A" w:rsidRPr="00A83852" w:rsidRDefault="00923D9A" w:rsidP="00923D9A">
      <w:pPr>
        <w:pStyle w:val="ListParagraph"/>
        <w:tabs>
          <w:tab w:val="left" w:pos="3686"/>
          <w:tab w:val="left" w:pos="3828"/>
        </w:tabs>
        <w:spacing w:after="0" w:line="240" w:lineRule="auto"/>
        <w:ind w:left="0" w:right="95"/>
        <w:rPr>
          <w:rFonts w:ascii="Times New Roman" w:hAnsi="Times New Roman"/>
          <w:b/>
          <w:sz w:val="24"/>
          <w:szCs w:val="24"/>
        </w:rPr>
      </w:pPr>
    </w:p>
    <w:p w14:paraId="7F11D47E" w14:textId="77777777" w:rsidR="00923D9A" w:rsidRPr="00A83852" w:rsidRDefault="00923D9A" w:rsidP="00923D9A">
      <w:pPr>
        <w:pStyle w:val="ListParagraph"/>
        <w:tabs>
          <w:tab w:val="left" w:pos="3686"/>
          <w:tab w:val="left" w:pos="3828"/>
        </w:tabs>
        <w:spacing w:after="0" w:line="240" w:lineRule="auto"/>
        <w:ind w:left="0" w:right="95"/>
        <w:rPr>
          <w:rFonts w:ascii="Times New Roman" w:hAnsi="Times New Roman"/>
          <w:b/>
          <w:sz w:val="24"/>
          <w:szCs w:val="24"/>
        </w:rPr>
      </w:pPr>
    </w:p>
    <w:p w14:paraId="6A11E2C0" w14:textId="77777777" w:rsidR="00E0337B" w:rsidRPr="00A83852" w:rsidRDefault="00E0337B" w:rsidP="00923D9A">
      <w:pPr>
        <w:pStyle w:val="ListParagraph"/>
        <w:tabs>
          <w:tab w:val="left" w:pos="3686"/>
          <w:tab w:val="left" w:pos="3828"/>
        </w:tabs>
        <w:spacing w:after="0" w:line="240" w:lineRule="auto"/>
        <w:ind w:left="0" w:right="95"/>
        <w:rPr>
          <w:rFonts w:ascii="Times New Roman" w:hAnsi="Times New Roman"/>
          <w:b/>
          <w:sz w:val="24"/>
          <w:szCs w:val="24"/>
        </w:rPr>
      </w:pPr>
    </w:p>
    <w:p w14:paraId="4B34DF0E" w14:textId="77777777" w:rsidR="00E0337B" w:rsidRPr="00A83852" w:rsidRDefault="00E0337B" w:rsidP="00923D9A">
      <w:pPr>
        <w:pStyle w:val="ListParagraph"/>
        <w:tabs>
          <w:tab w:val="left" w:pos="3686"/>
          <w:tab w:val="left" w:pos="3828"/>
        </w:tabs>
        <w:spacing w:after="0" w:line="240" w:lineRule="auto"/>
        <w:ind w:left="0" w:right="95"/>
        <w:rPr>
          <w:rFonts w:ascii="Times New Roman" w:hAnsi="Times New Roman"/>
          <w:b/>
          <w:sz w:val="24"/>
          <w:szCs w:val="24"/>
        </w:rPr>
      </w:pPr>
    </w:p>
    <w:p w14:paraId="465DE6DD" w14:textId="77777777" w:rsidR="00E0337B" w:rsidRPr="00A83852" w:rsidRDefault="00E0337B" w:rsidP="00923D9A">
      <w:pPr>
        <w:pStyle w:val="ListParagraph"/>
        <w:tabs>
          <w:tab w:val="left" w:pos="3686"/>
          <w:tab w:val="left" w:pos="3828"/>
        </w:tabs>
        <w:spacing w:after="0" w:line="240" w:lineRule="auto"/>
        <w:ind w:left="0" w:right="95"/>
        <w:rPr>
          <w:rFonts w:ascii="Times New Roman" w:hAnsi="Times New Roman"/>
          <w:b/>
          <w:sz w:val="24"/>
          <w:szCs w:val="24"/>
        </w:rPr>
      </w:pPr>
    </w:p>
    <w:p w14:paraId="1B6E90C4" w14:textId="1D319AAF" w:rsidR="00923D9A" w:rsidRDefault="00E0337B" w:rsidP="00923D9A">
      <w:pPr>
        <w:pStyle w:val="ListParagraph"/>
        <w:spacing w:after="0" w:line="240" w:lineRule="auto"/>
        <w:jc w:val="center"/>
        <w:rPr>
          <w:rFonts w:ascii="Times New Roman" w:hAnsi="Times New Roman"/>
          <w:b/>
          <w:bCs/>
          <w:sz w:val="24"/>
          <w:szCs w:val="24"/>
        </w:rPr>
      </w:pPr>
      <w:r w:rsidRPr="00A83852">
        <w:rPr>
          <w:rFonts w:ascii="Times New Roman" w:hAnsi="Times New Roman"/>
          <w:b/>
          <w:bCs/>
          <w:sz w:val="24"/>
          <w:szCs w:val="24"/>
        </w:rPr>
        <w:t>201</w:t>
      </w:r>
      <w:r w:rsidR="00BD2C63" w:rsidRPr="00A83852">
        <w:rPr>
          <w:rFonts w:ascii="Times New Roman" w:hAnsi="Times New Roman"/>
          <w:b/>
          <w:bCs/>
          <w:sz w:val="24"/>
          <w:szCs w:val="24"/>
        </w:rPr>
        <w:t>9</w:t>
      </w:r>
      <w:r w:rsidRPr="00A83852">
        <w:rPr>
          <w:rFonts w:ascii="Times New Roman" w:hAnsi="Times New Roman"/>
          <w:b/>
          <w:bCs/>
          <w:sz w:val="24"/>
          <w:szCs w:val="24"/>
        </w:rPr>
        <w:t>. gada</w:t>
      </w:r>
      <w:r w:rsidR="00BD2C63" w:rsidRPr="00A83852">
        <w:rPr>
          <w:rFonts w:ascii="Times New Roman" w:hAnsi="Times New Roman"/>
          <w:b/>
          <w:bCs/>
          <w:sz w:val="24"/>
          <w:szCs w:val="24"/>
        </w:rPr>
        <w:t xml:space="preserve"> </w:t>
      </w:r>
      <w:r w:rsidR="00452E27">
        <w:rPr>
          <w:rFonts w:ascii="Times New Roman" w:hAnsi="Times New Roman"/>
          <w:b/>
          <w:bCs/>
          <w:sz w:val="24"/>
          <w:szCs w:val="24"/>
        </w:rPr>
        <w:t>februāris</w:t>
      </w:r>
    </w:p>
    <w:p w14:paraId="1307FF92" w14:textId="77777777" w:rsidR="0042474B" w:rsidRPr="00A83852" w:rsidRDefault="0042474B" w:rsidP="00923D9A">
      <w:pPr>
        <w:pStyle w:val="ListParagraph"/>
        <w:spacing w:after="0" w:line="240" w:lineRule="auto"/>
        <w:jc w:val="center"/>
        <w:rPr>
          <w:rFonts w:ascii="Times New Roman" w:hAnsi="Times New Roman"/>
          <w:b/>
          <w:bCs/>
          <w:sz w:val="24"/>
          <w:szCs w:val="24"/>
        </w:rPr>
      </w:pPr>
    </w:p>
    <w:p w14:paraId="7BB478EE" w14:textId="77777777" w:rsidR="00E0337B" w:rsidRPr="00A83852" w:rsidRDefault="00E0337B" w:rsidP="00923D9A">
      <w:pPr>
        <w:pStyle w:val="ListParagraph"/>
        <w:tabs>
          <w:tab w:val="left" w:pos="3686"/>
          <w:tab w:val="left" w:pos="3828"/>
        </w:tabs>
        <w:spacing w:after="0" w:line="240" w:lineRule="auto"/>
        <w:ind w:left="0" w:right="95"/>
        <w:rPr>
          <w:rFonts w:ascii="Times New Roman" w:hAnsi="Times New Roman"/>
          <w:b/>
          <w:sz w:val="24"/>
          <w:szCs w:val="24"/>
        </w:rPr>
      </w:pPr>
    </w:p>
    <w:p w14:paraId="55903879" w14:textId="77777777" w:rsidR="00E0337B" w:rsidRPr="00A83852" w:rsidRDefault="00E0337B" w:rsidP="00923D9A">
      <w:pPr>
        <w:spacing w:after="0" w:line="240" w:lineRule="auto"/>
        <w:jc w:val="center"/>
        <w:rPr>
          <w:rFonts w:ascii="Times New Roman" w:hAnsi="Times New Roman"/>
          <w:b/>
          <w:sz w:val="28"/>
          <w:szCs w:val="28"/>
        </w:rPr>
      </w:pPr>
      <w:r w:rsidRPr="00A83852">
        <w:rPr>
          <w:rFonts w:ascii="Times New Roman" w:hAnsi="Times New Roman"/>
          <w:b/>
          <w:sz w:val="28"/>
          <w:szCs w:val="28"/>
        </w:rPr>
        <w:lastRenderedPageBreak/>
        <w:t>SATURS</w:t>
      </w:r>
    </w:p>
    <w:sdt>
      <w:sdtPr>
        <w:rPr>
          <w:rFonts w:ascii="Calibri" w:eastAsia="Calibri" w:hAnsi="Calibri" w:cs="Times New Roman"/>
          <w:color w:val="auto"/>
          <w:sz w:val="22"/>
          <w:szCs w:val="22"/>
          <w:lang w:val="lv-LV"/>
        </w:rPr>
        <w:id w:val="1582560055"/>
        <w:docPartObj>
          <w:docPartGallery w:val="Table of Contents"/>
          <w:docPartUnique/>
        </w:docPartObj>
      </w:sdtPr>
      <w:sdtEndPr>
        <w:rPr>
          <w:b/>
          <w:bCs/>
          <w:noProof/>
        </w:rPr>
      </w:sdtEndPr>
      <w:sdtContent>
        <w:p w14:paraId="18D35718" w14:textId="77777777" w:rsidR="00642AC0" w:rsidRPr="00A83852" w:rsidRDefault="00642AC0">
          <w:pPr>
            <w:pStyle w:val="TOCHeading"/>
            <w:rPr>
              <w:color w:val="auto"/>
            </w:rPr>
          </w:pPr>
        </w:p>
        <w:p w14:paraId="70CAE4FE" w14:textId="73D22719" w:rsidR="008814EE" w:rsidRPr="00A83852" w:rsidRDefault="00642AC0">
          <w:pPr>
            <w:pStyle w:val="TOC1"/>
            <w:tabs>
              <w:tab w:val="right" w:leader="dot" w:pos="9016"/>
            </w:tabs>
            <w:rPr>
              <w:rFonts w:asciiTheme="minorHAnsi" w:eastAsiaTheme="minorEastAsia" w:hAnsiTheme="minorHAnsi" w:cstheme="minorBidi"/>
              <w:noProof/>
              <w:lang w:eastAsia="lv-LV"/>
            </w:rPr>
          </w:pPr>
          <w:r w:rsidRPr="00A83852">
            <w:fldChar w:fldCharType="begin"/>
          </w:r>
          <w:r w:rsidRPr="00A83852">
            <w:instrText xml:space="preserve"> TOC \o "1-3" \h \z \u </w:instrText>
          </w:r>
          <w:r w:rsidRPr="00A83852">
            <w:fldChar w:fldCharType="separate"/>
          </w:r>
          <w:hyperlink w:anchor="_Toc525287790" w:history="1">
            <w:r w:rsidR="008814EE" w:rsidRPr="00A83852">
              <w:rPr>
                <w:rStyle w:val="Hyperlink"/>
                <w:rFonts w:ascii="Times New Roman" w:hAnsi="Times New Roman"/>
                <w:b/>
                <w:bCs/>
                <w:noProof/>
                <w:color w:val="auto"/>
              </w:rPr>
              <w:t>SAĪSINĀJUMI</w:t>
            </w:r>
            <w:r w:rsidR="008814EE" w:rsidRPr="00A83852">
              <w:rPr>
                <w:noProof/>
                <w:webHidden/>
              </w:rPr>
              <w:tab/>
            </w:r>
            <w:r w:rsidR="008814EE" w:rsidRPr="00A83852">
              <w:rPr>
                <w:noProof/>
                <w:webHidden/>
              </w:rPr>
              <w:fldChar w:fldCharType="begin"/>
            </w:r>
            <w:r w:rsidR="008814EE" w:rsidRPr="00A83852">
              <w:rPr>
                <w:noProof/>
                <w:webHidden/>
              </w:rPr>
              <w:instrText xml:space="preserve"> PAGEREF _Toc525287790 \h </w:instrText>
            </w:r>
            <w:r w:rsidR="008814EE" w:rsidRPr="00A83852">
              <w:rPr>
                <w:noProof/>
                <w:webHidden/>
              </w:rPr>
            </w:r>
            <w:r w:rsidR="008814EE" w:rsidRPr="00A83852">
              <w:rPr>
                <w:noProof/>
                <w:webHidden/>
              </w:rPr>
              <w:fldChar w:fldCharType="separate"/>
            </w:r>
            <w:r w:rsidR="00DE1C73" w:rsidRPr="00A83852">
              <w:rPr>
                <w:noProof/>
                <w:webHidden/>
              </w:rPr>
              <w:t>3</w:t>
            </w:r>
            <w:r w:rsidR="008814EE" w:rsidRPr="00A83852">
              <w:rPr>
                <w:noProof/>
                <w:webHidden/>
              </w:rPr>
              <w:fldChar w:fldCharType="end"/>
            </w:r>
          </w:hyperlink>
        </w:p>
        <w:p w14:paraId="32BFE8AC" w14:textId="6032D71A" w:rsidR="008814EE" w:rsidRPr="00A83852" w:rsidRDefault="003E4052">
          <w:pPr>
            <w:pStyle w:val="TOC1"/>
            <w:tabs>
              <w:tab w:val="right" w:leader="dot" w:pos="9016"/>
            </w:tabs>
            <w:rPr>
              <w:rFonts w:asciiTheme="minorHAnsi" w:eastAsiaTheme="minorEastAsia" w:hAnsiTheme="minorHAnsi" w:cstheme="minorBidi"/>
              <w:noProof/>
              <w:lang w:eastAsia="lv-LV"/>
            </w:rPr>
          </w:pPr>
          <w:hyperlink w:anchor="_Toc525287791" w:history="1">
            <w:r w:rsidR="008814EE" w:rsidRPr="00A83852">
              <w:rPr>
                <w:rStyle w:val="Hyperlink"/>
                <w:rFonts w:ascii="Times New Roman" w:hAnsi="Times New Roman"/>
                <w:b/>
                <w:bCs/>
                <w:noProof/>
                <w:color w:val="auto"/>
              </w:rPr>
              <w:t>KONCEPTUĀLĀ ZIŅOJUMA KOPSAVILKUMS</w:t>
            </w:r>
            <w:r w:rsidR="008814EE" w:rsidRPr="00A83852">
              <w:rPr>
                <w:noProof/>
                <w:webHidden/>
              </w:rPr>
              <w:tab/>
            </w:r>
            <w:r w:rsidR="008814EE" w:rsidRPr="00A83852">
              <w:rPr>
                <w:noProof/>
                <w:webHidden/>
              </w:rPr>
              <w:fldChar w:fldCharType="begin"/>
            </w:r>
            <w:r w:rsidR="008814EE" w:rsidRPr="00A83852">
              <w:rPr>
                <w:noProof/>
                <w:webHidden/>
              </w:rPr>
              <w:instrText xml:space="preserve"> PAGEREF _Toc525287791 \h </w:instrText>
            </w:r>
            <w:r w:rsidR="008814EE" w:rsidRPr="00A83852">
              <w:rPr>
                <w:noProof/>
                <w:webHidden/>
              </w:rPr>
            </w:r>
            <w:r w:rsidR="008814EE" w:rsidRPr="00A83852">
              <w:rPr>
                <w:noProof/>
                <w:webHidden/>
              </w:rPr>
              <w:fldChar w:fldCharType="separate"/>
            </w:r>
            <w:r w:rsidR="00DE1C73" w:rsidRPr="00A83852">
              <w:rPr>
                <w:noProof/>
                <w:webHidden/>
              </w:rPr>
              <w:t>4</w:t>
            </w:r>
            <w:r w:rsidR="008814EE" w:rsidRPr="00A83852">
              <w:rPr>
                <w:noProof/>
                <w:webHidden/>
              </w:rPr>
              <w:fldChar w:fldCharType="end"/>
            </w:r>
          </w:hyperlink>
        </w:p>
        <w:p w14:paraId="074DE6D4" w14:textId="1972E560" w:rsidR="008814EE" w:rsidRPr="00A83852" w:rsidRDefault="003E4052">
          <w:pPr>
            <w:pStyle w:val="TOC1"/>
            <w:tabs>
              <w:tab w:val="left" w:pos="440"/>
              <w:tab w:val="right" w:leader="dot" w:pos="9016"/>
            </w:tabs>
            <w:rPr>
              <w:rFonts w:asciiTheme="minorHAnsi" w:eastAsiaTheme="minorEastAsia" w:hAnsiTheme="minorHAnsi" w:cstheme="minorBidi"/>
              <w:noProof/>
              <w:lang w:eastAsia="lv-LV"/>
            </w:rPr>
          </w:pPr>
          <w:hyperlink w:anchor="_Toc525287792" w:history="1">
            <w:r w:rsidR="008814EE" w:rsidRPr="00A83852">
              <w:rPr>
                <w:rStyle w:val="Hyperlink"/>
                <w:rFonts w:ascii="Times New Roman" w:hAnsi="Times New Roman"/>
                <w:b/>
                <w:bCs/>
                <w:noProof/>
                <w:color w:val="auto"/>
              </w:rPr>
              <w:t>I.</w:t>
            </w:r>
            <w:r w:rsidR="008814EE" w:rsidRPr="00A83852">
              <w:rPr>
                <w:rFonts w:asciiTheme="minorHAnsi" w:eastAsiaTheme="minorEastAsia" w:hAnsiTheme="minorHAnsi" w:cstheme="minorBidi"/>
                <w:noProof/>
                <w:lang w:eastAsia="lv-LV"/>
              </w:rPr>
              <w:tab/>
            </w:r>
            <w:r w:rsidR="008814EE" w:rsidRPr="00A83852">
              <w:rPr>
                <w:rStyle w:val="Hyperlink"/>
                <w:rFonts w:ascii="Times New Roman" w:hAnsi="Times New Roman"/>
                <w:b/>
                <w:bCs/>
                <w:noProof/>
                <w:color w:val="auto"/>
              </w:rPr>
              <w:t>ESOŠĀS SITUĀCIJAS RAKSTUROJUMS</w:t>
            </w:r>
            <w:r w:rsidR="008814EE" w:rsidRPr="00A83852">
              <w:rPr>
                <w:noProof/>
                <w:webHidden/>
              </w:rPr>
              <w:tab/>
            </w:r>
            <w:r w:rsidR="008814EE" w:rsidRPr="00A83852">
              <w:rPr>
                <w:noProof/>
                <w:webHidden/>
              </w:rPr>
              <w:fldChar w:fldCharType="begin"/>
            </w:r>
            <w:r w:rsidR="008814EE" w:rsidRPr="00A83852">
              <w:rPr>
                <w:noProof/>
                <w:webHidden/>
              </w:rPr>
              <w:instrText xml:space="preserve"> PAGEREF _Toc525287792 \h </w:instrText>
            </w:r>
            <w:r w:rsidR="008814EE" w:rsidRPr="00A83852">
              <w:rPr>
                <w:noProof/>
                <w:webHidden/>
              </w:rPr>
            </w:r>
            <w:r w:rsidR="008814EE" w:rsidRPr="00A83852">
              <w:rPr>
                <w:noProof/>
                <w:webHidden/>
              </w:rPr>
              <w:fldChar w:fldCharType="separate"/>
            </w:r>
            <w:r w:rsidR="00DE1C73" w:rsidRPr="00A83852">
              <w:rPr>
                <w:noProof/>
                <w:webHidden/>
              </w:rPr>
              <w:t>5</w:t>
            </w:r>
            <w:r w:rsidR="008814EE" w:rsidRPr="00A83852">
              <w:rPr>
                <w:noProof/>
                <w:webHidden/>
              </w:rPr>
              <w:fldChar w:fldCharType="end"/>
            </w:r>
          </w:hyperlink>
        </w:p>
        <w:p w14:paraId="529D0C69" w14:textId="67D6610D" w:rsidR="008814EE" w:rsidRPr="00A83852" w:rsidRDefault="003E4052">
          <w:pPr>
            <w:pStyle w:val="TOC1"/>
            <w:tabs>
              <w:tab w:val="right" w:leader="dot" w:pos="9016"/>
            </w:tabs>
            <w:rPr>
              <w:rFonts w:asciiTheme="minorHAnsi" w:eastAsiaTheme="minorEastAsia" w:hAnsiTheme="minorHAnsi" w:cstheme="minorBidi"/>
              <w:noProof/>
              <w:lang w:eastAsia="lv-LV"/>
            </w:rPr>
          </w:pPr>
          <w:hyperlink w:anchor="_Toc525287793" w:history="1">
            <w:r w:rsidR="008814EE" w:rsidRPr="00A83852">
              <w:rPr>
                <w:rStyle w:val="Hyperlink"/>
                <w:rFonts w:ascii="Times New Roman" w:hAnsi="Times New Roman"/>
                <w:b/>
                <w:bCs/>
                <w:noProof/>
                <w:color w:val="auto"/>
              </w:rPr>
              <w:t>II. PIEDĀVĀTIE RISINĀJUMI UN PRIEKŠLIKUMI</w:t>
            </w:r>
            <w:r w:rsidR="008814EE" w:rsidRPr="00A83852">
              <w:rPr>
                <w:noProof/>
                <w:webHidden/>
              </w:rPr>
              <w:tab/>
            </w:r>
            <w:r w:rsidR="008814EE" w:rsidRPr="00A83852">
              <w:rPr>
                <w:noProof/>
                <w:webHidden/>
              </w:rPr>
              <w:fldChar w:fldCharType="begin"/>
            </w:r>
            <w:r w:rsidR="008814EE" w:rsidRPr="00A83852">
              <w:rPr>
                <w:noProof/>
                <w:webHidden/>
              </w:rPr>
              <w:instrText xml:space="preserve"> PAGEREF _Toc525287793 \h </w:instrText>
            </w:r>
            <w:r w:rsidR="008814EE" w:rsidRPr="00A83852">
              <w:rPr>
                <w:noProof/>
                <w:webHidden/>
              </w:rPr>
            </w:r>
            <w:r w:rsidR="008814EE" w:rsidRPr="00A83852">
              <w:rPr>
                <w:noProof/>
                <w:webHidden/>
              </w:rPr>
              <w:fldChar w:fldCharType="separate"/>
            </w:r>
            <w:r w:rsidR="00DE1C73" w:rsidRPr="00A83852">
              <w:rPr>
                <w:noProof/>
                <w:webHidden/>
              </w:rPr>
              <w:t>13</w:t>
            </w:r>
            <w:r w:rsidR="008814EE" w:rsidRPr="00A83852">
              <w:rPr>
                <w:noProof/>
                <w:webHidden/>
              </w:rPr>
              <w:fldChar w:fldCharType="end"/>
            </w:r>
          </w:hyperlink>
        </w:p>
        <w:p w14:paraId="6DF1F73A" w14:textId="26560D03" w:rsidR="008814EE" w:rsidRPr="00A83852" w:rsidRDefault="003E4052">
          <w:pPr>
            <w:pStyle w:val="TOC1"/>
            <w:tabs>
              <w:tab w:val="left" w:pos="440"/>
              <w:tab w:val="right" w:leader="dot" w:pos="9016"/>
            </w:tabs>
            <w:rPr>
              <w:rFonts w:asciiTheme="minorHAnsi" w:eastAsiaTheme="minorEastAsia" w:hAnsiTheme="minorHAnsi" w:cstheme="minorBidi"/>
              <w:noProof/>
              <w:lang w:eastAsia="lv-LV"/>
            </w:rPr>
          </w:pPr>
          <w:hyperlink w:anchor="_Toc525287794" w:history="1">
            <w:r w:rsidR="008814EE" w:rsidRPr="00A83852">
              <w:rPr>
                <w:rStyle w:val="Hyperlink"/>
                <w:rFonts w:ascii="Times New Roman" w:hAnsi="Times New Roman"/>
                <w:b/>
                <w:bCs/>
                <w:noProof/>
                <w:color w:val="auto"/>
              </w:rPr>
              <w:t>1.</w:t>
            </w:r>
            <w:r w:rsidR="008814EE" w:rsidRPr="00A83852">
              <w:rPr>
                <w:rFonts w:asciiTheme="minorHAnsi" w:eastAsiaTheme="minorEastAsia" w:hAnsiTheme="minorHAnsi" w:cstheme="minorBidi"/>
                <w:noProof/>
                <w:lang w:eastAsia="lv-LV"/>
              </w:rPr>
              <w:tab/>
            </w:r>
            <w:r w:rsidR="008814EE" w:rsidRPr="00A83852">
              <w:rPr>
                <w:rStyle w:val="Hyperlink"/>
                <w:rFonts w:ascii="Times New Roman" w:hAnsi="Times New Roman"/>
                <w:b/>
                <w:bCs/>
                <w:noProof/>
                <w:color w:val="auto"/>
              </w:rPr>
              <w:t>Māsas profesijas standarta aktualizācija</w:t>
            </w:r>
            <w:r w:rsidR="008814EE" w:rsidRPr="00A83852">
              <w:rPr>
                <w:noProof/>
                <w:webHidden/>
              </w:rPr>
              <w:tab/>
            </w:r>
            <w:r w:rsidR="008814EE" w:rsidRPr="00A83852">
              <w:rPr>
                <w:noProof/>
                <w:webHidden/>
              </w:rPr>
              <w:fldChar w:fldCharType="begin"/>
            </w:r>
            <w:r w:rsidR="008814EE" w:rsidRPr="00A83852">
              <w:rPr>
                <w:noProof/>
                <w:webHidden/>
              </w:rPr>
              <w:instrText xml:space="preserve"> PAGEREF _Toc525287794 \h </w:instrText>
            </w:r>
            <w:r w:rsidR="008814EE" w:rsidRPr="00A83852">
              <w:rPr>
                <w:noProof/>
                <w:webHidden/>
              </w:rPr>
            </w:r>
            <w:r w:rsidR="008814EE" w:rsidRPr="00A83852">
              <w:rPr>
                <w:noProof/>
                <w:webHidden/>
              </w:rPr>
              <w:fldChar w:fldCharType="separate"/>
            </w:r>
            <w:r w:rsidR="00DE1C73" w:rsidRPr="00A83852">
              <w:rPr>
                <w:noProof/>
                <w:webHidden/>
              </w:rPr>
              <w:t>13</w:t>
            </w:r>
            <w:r w:rsidR="008814EE" w:rsidRPr="00A83852">
              <w:rPr>
                <w:noProof/>
                <w:webHidden/>
              </w:rPr>
              <w:fldChar w:fldCharType="end"/>
            </w:r>
          </w:hyperlink>
        </w:p>
        <w:p w14:paraId="76A6592A" w14:textId="4E3DE509" w:rsidR="008814EE" w:rsidRPr="00A83852" w:rsidRDefault="003E4052">
          <w:pPr>
            <w:pStyle w:val="TOC1"/>
            <w:tabs>
              <w:tab w:val="left" w:pos="440"/>
              <w:tab w:val="right" w:leader="dot" w:pos="9016"/>
            </w:tabs>
            <w:rPr>
              <w:rFonts w:asciiTheme="minorHAnsi" w:eastAsiaTheme="minorEastAsia" w:hAnsiTheme="minorHAnsi" w:cstheme="minorBidi"/>
              <w:noProof/>
              <w:lang w:eastAsia="lv-LV"/>
            </w:rPr>
          </w:pPr>
          <w:hyperlink w:anchor="_Toc525287795" w:history="1">
            <w:r w:rsidR="008814EE" w:rsidRPr="00A83852">
              <w:rPr>
                <w:rStyle w:val="Hyperlink"/>
                <w:rFonts w:ascii="Times New Roman" w:hAnsi="Times New Roman"/>
                <w:b/>
                <w:bCs/>
                <w:noProof/>
                <w:color w:val="auto"/>
              </w:rPr>
              <w:t>2.</w:t>
            </w:r>
            <w:r w:rsidR="008814EE" w:rsidRPr="00A83852">
              <w:rPr>
                <w:rFonts w:asciiTheme="minorHAnsi" w:eastAsiaTheme="minorEastAsia" w:hAnsiTheme="minorHAnsi" w:cstheme="minorBidi"/>
                <w:noProof/>
                <w:lang w:eastAsia="lv-LV"/>
              </w:rPr>
              <w:tab/>
            </w:r>
            <w:r w:rsidR="008814EE" w:rsidRPr="00A83852">
              <w:rPr>
                <w:rStyle w:val="Hyperlink"/>
                <w:rFonts w:ascii="Times New Roman" w:hAnsi="Times New Roman"/>
                <w:b/>
                <w:bCs/>
                <w:noProof/>
                <w:color w:val="auto"/>
              </w:rPr>
              <w:t>Māsas (vispārējās aprūpes māsas) kvalifikācijas un prakses tiesību iegūšana atbilstoši piedāvātajam konceptuālajam risinājumam</w:t>
            </w:r>
            <w:r w:rsidR="008814EE" w:rsidRPr="00A83852">
              <w:rPr>
                <w:noProof/>
                <w:webHidden/>
              </w:rPr>
              <w:tab/>
            </w:r>
            <w:r w:rsidR="008814EE" w:rsidRPr="00A83852">
              <w:rPr>
                <w:noProof/>
                <w:webHidden/>
              </w:rPr>
              <w:fldChar w:fldCharType="begin"/>
            </w:r>
            <w:r w:rsidR="008814EE" w:rsidRPr="00A83852">
              <w:rPr>
                <w:noProof/>
                <w:webHidden/>
              </w:rPr>
              <w:instrText xml:space="preserve"> PAGEREF _Toc525287795 \h </w:instrText>
            </w:r>
            <w:r w:rsidR="008814EE" w:rsidRPr="00A83852">
              <w:rPr>
                <w:noProof/>
                <w:webHidden/>
              </w:rPr>
            </w:r>
            <w:r w:rsidR="008814EE" w:rsidRPr="00A83852">
              <w:rPr>
                <w:noProof/>
                <w:webHidden/>
              </w:rPr>
              <w:fldChar w:fldCharType="separate"/>
            </w:r>
            <w:r w:rsidR="00DE1C73" w:rsidRPr="00A83852">
              <w:rPr>
                <w:noProof/>
                <w:webHidden/>
              </w:rPr>
              <w:t>17</w:t>
            </w:r>
            <w:r w:rsidR="008814EE" w:rsidRPr="00A83852">
              <w:rPr>
                <w:noProof/>
                <w:webHidden/>
              </w:rPr>
              <w:fldChar w:fldCharType="end"/>
            </w:r>
          </w:hyperlink>
        </w:p>
        <w:p w14:paraId="66B78C14" w14:textId="378865E8" w:rsidR="008814EE" w:rsidRPr="00A83852" w:rsidRDefault="003E4052">
          <w:pPr>
            <w:pStyle w:val="TOC1"/>
            <w:tabs>
              <w:tab w:val="left" w:pos="440"/>
              <w:tab w:val="right" w:leader="dot" w:pos="9016"/>
            </w:tabs>
            <w:rPr>
              <w:rFonts w:asciiTheme="minorHAnsi" w:eastAsiaTheme="minorEastAsia" w:hAnsiTheme="minorHAnsi" w:cstheme="minorBidi"/>
              <w:noProof/>
              <w:lang w:eastAsia="lv-LV"/>
            </w:rPr>
          </w:pPr>
          <w:hyperlink w:anchor="_Toc525287796" w:history="1">
            <w:r w:rsidR="008814EE" w:rsidRPr="00A83852">
              <w:rPr>
                <w:rStyle w:val="Hyperlink"/>
                <w:rFonts w:ascii="Times New Roman" w:hAnsi="Times New Roman"/>
                <w:b/>
                <w:bCs/>
                <w:noProof/>
                <w:color w:val="auto"/>
              </w:rPr>
              <w:t>3.</w:t>
            </w:r>
            <w:r w:rsidR="008814EE" w:rsidRPr="00A83852">
              <w:rPr>
                <w:rFonts w:asciiTheme="minorHAnsi" w:eastAsiaTheme="minorEastAsia" w:hAnsiTheme="minorHAnsi" w:cstheme="minorBidi"/>
                <w:noProof/>
                <w:lang w:eastAsia="lv-LV"/>
              </w:rPr>
              <w:tab/>
            </w:r>
            <w:r w:rsidR="008814EE" w:rsidRPr="00A83852">
              <w:rPr>
                <w:rStyle w:val="Hyperlink"/>
                <w:rFonts w:ascii="Times New Roman" w:hAnsi="Times New Roman"/>
                <w:b/>
                <w:bCs/>
                <w:noProof/>
                <w:color w:val="auto"/>
              </w:rPr>
              <w:t>Ārstniecības personu kvalifikāciju struktūra</w:t>
            </w:r>
            <w:r w:rsidR="008814EE" w:rsidRPr="00A83852">
              <w:rPr>
                <w:noProof/>
                <w:webHidden/>
              </w:rPr>
              <w:tab/>
            </w:r>
            <w:r w:rsidR="008814EE" w:rsidRPr="00A83852">
              <w:rPr>
                <w:noProof/>
                <w:webHidden/>
              </w:rPr>
              <w:fldChar w:fldCharType="begin"/>
            </w:r>
            <w:r w:rsidR="008814EE" w:rsidRPr="00A83852">
              <w:rPr>
                <w:noProof/>
                <w:webHidden/>
              </w:rPr>
              <w:instrText xml:space="preserve"> PAGEREF _Toc525287796 \h </w:instrText>
            </w:r>
            <w:r w:rsidR="008814EE" w:rsidRPr="00A83852">
              <w:rPr>
                <w:noProof/>
                <w:webHidden/>
              </w:rPr>
            </w:r>
            <w:r w:rsidR="008814EE" w:rsidRPr="00A83852">
              <w:rPr>
                <w:noProof/>
                <w:webHidden/>
              </w:rPr>
              <w:fldChar w:fldCharType="separate"/>
            </w:r>
            <w:r w:rsidR="00DE1C73" w:rsidRPr="00A83852">
              <w:rPr>
                <w:noProof/>
                <w:webHidden/>
              </w:rPr>
              <w:t>24</w:t>
            </w:r>
            <w:r w:rsidR="008814EE" w:rsidRPr="00A83852">
              <w:rPr>
                <w:noProof/>
                <w:webHidden/>
              </w:rPr>
              <w:fldChar w:fldCharType="end"/>
            </w:r>
          </w:hyperlink>
        </w:p>
        <w:p w14:paraId="2A85C3CB" w14:textId="06BA54BE" w:rsidR="008814EE" w:rsidRPr="00A83852" w:rsidRDefault="003E4052">
          <w:pPr>
            <w:pStyle w:val="TOC1"/>
            <w:tabs>
              <w:tab w:val="right" w:leader="dot" w:pos="9016"/>
            </w:tabs>
            <w:rPr>
              <w:rFonts w:asciiTheme="minorHAnsi" w:eastAsiaTheme="minorEastAsia" w:hAnsiTheme="minorHAnsi" w:cstheme="minorBidi"/>
              <w:noProof/>
              <w:lang w:eastAsia="lv-LV"/>
            </w:rPr>
          </w:pPr>
          <w:hyperlink w:anchor="_Toc525287797" w:history="1">
            <w:r w:rsidR="008814EE" w:rsidRPr="00A83852">
              <w:rPr>
                <w:rStyle w:val="Hyperlink"/>
                <w:rFonts w:ascii="Times New Roman" w:hAnsi="Times New Roman"/>
                <w:b/>
                <w:bCs/>
                <w:noProof/>
                <w:color w:val="auto"/>
              </w:rPr>
              <w:t>III RISINĀJUMA IETEKME UZ VALSTS UN PAŠVALDĪBU BUDŽETIEM</w:t>
            </w:r>
            <w:r w:rsidR="008814EE" w:rsidRPr="00A83852">
              <w:rPr>
                <w:noProof/>
                <w:webHidden/>
              </w:rPr>
              <w:tab/>
            </w:r>
            <w:r w:rsidR="008814EE" w:rsidRPr="00A83852">
              <w:rPr>
                <w:noProof/>
                <w:webHidden/>
              </w:rPr>
              <w:fldChar w:fldCharType="begin"/>
            </w:r>
            <w:r w:rsidR="008814EE" w:rsidRPr="00A83852">
              <w:rPr>
                <w:noProof/>
                <w:webHidden/>
              </w:rPr>
              <w:instrText xml:space="preserve"> PAGEREF _Toc525287797 \h </w:instrText>
            </w:r>
            <w:r w:rsidR="008814EE" w:rsidRPr="00A83852">
              <w:rPr>
                <w:noProof/>
                <w:webHidden/>
              </w:rPr>
            </w:r>
            <w:r w:rsidR="008814EE" w:rsidRPr="00A83852">
              <w:rPr>
                <w:noProof/>
                <w:webHidden/>
              </w:rPr>
              <w:fldChar w:fldCharType="separate"/>
            </w:r>
            <w:r w:rsidR="00DE1C73" w:rsidRPr="00A83852">
              <w:rPr>
                <w:noProof/>
                <w:webHidden/>
              </w:rPr>
              <w:t>26</w:t>
            </w:r>
            <w:r w:rsidR="008814EE" w:rsidRPr="00A83852">
              <w:rPr>
                <w:noProof/>
                <w:webHidden/>
              </w:rPr>
              <w:fldChar w:fldCharType="end"/>
            </w:r>
          </w:hyperlink>
        </w:p>
        <w:p w14:paraId="40DE46B4" w14:textId="3C0D5D01" w:rsidR="00642AC0" w:rsidRPr="00A83852" w:rsidRDefault="00642AC0">
          <w:r w:rsidRPr="00A83852">
            <w:rPr>
              <w:b/>
              <w:bCs/>
              <w:noProof/>
            </w:rPr>
            <w:fldChar w:fldCharType="end"/>
          </w:r>
        </w:p>
      </w:sdtContent>
    </w:sdt>
    <w:p w14:paraId="2A4B3398" w14:textId="77777777" w:rsidR="00642AC0" w:rsidRPr="00A83852" w:rsidRDefault="00642AC0" w:rsidP="00923D9A">
      <w:pPr>
        <w:spacing w:after="0" w:line="240" w:lineRule="auto"/>
        <w:jc w:val="center"/>
        <w:rPr>
          <w:rFonts w:ascii="Times New Roman" w:hAnsi="Times New Roman"/>
          <w:b/>
          <w:sz w:val="28"/>
          <w:szCs w:val="28"/>
        </w:rPr>
      </w:pPr>
    </w:p>
    <w:p w14:paraId="22071DA5" w14:textId="77777777" w:rsidR="007A309A" w:rsidRPr="00A83852" w:rsidRDefault="007A309A" w:rsidP="00923D9A">
      <w:pPr>
        <w:spacing w:after="0" w:line="240" w:lineRule="auto"/>
        <w:jc w:val="center"/>
        <w:rPr>
          <w:rFonts w:ascii="Times New Roman" w:hAnsi="Times New Roman"/>
          <w:b/>
          <w:sz w:val="28"/>
          <w:szCs w:val="28"/>
        </w:rPr>
      </w:pPr>
    </w:p>
    <w:p w14:paraId="06090B1A" w14:textId="77777777" w:rsidR="00642AC0" w:rsidRPr="00A83852" w:rsidRDefault="00642AC0" w:rsidP="00923D9A">
      <w:pPr>
        <w:spacing w:after="0" w:line="240" w:lineRule="auto"/>
        <w:jc w:val="center"/>
        <w:rPr>
          <w:rFonts w:ascii="Times New Roman" w:hAnsi="Times New Roman"/>
          <w:b/>
          <w:sz w:val="28"/>
          <w:szCs w:val="28"/>
        </w:rPr>
      </w:pPr>
    </w:p>
    <w:p w14:paraId="23FB94DA" w14:textId="77777777" w:rsidR="00642AC0" w:rsidRPr="00A83852" w:rsidRDefault="00642AC0" w:rsidP="00923D9A">
      <w:pPr>
        <w:spacing w:after="0" w:line="240" w:lineRule="auto"/>
        <w:jc w:val="center"/>
        <w:rPr>
          <w:rFonts w:ascii="Times New Roman" w:hAnsi="Times New Roman"/>
          <w:b/>
          <w:sz w:val="28"/>
          <w:szCs w:val="28"/>
        </w:rPr>
      </w:pPr>
    </w:p>
    <w:p w14:paraId="058A2FB6" w14:textId="77777777" w:rsidR="00642AC0" w:rsidRPr="00A83852" w:rsidRDefault="00642AC0" w:rsidP="00923D9A">
      <w:pPr>
        <w:spacing w:after="0" w:line="240" w:lineRule="auto"/>
        <w:jc w:val="center"/>
        <w:rPr>
          <w:rFonts w:ascii="Times New Roman" w:hAnsi="Times New Roman"/>
          <w:b/>
          <w:sz w:val="28"/>
          <w:szCs w:val="28"/>
        </w:rPr>
      </w:pPr>
    </w:p>
    <w:p w14:paraId="21551BA8" w14:textId="77777777" w:rsidR="00642AC0" w:rsidRPr="00A83852" w:rsidRDefault="00642AC0" w:rsidP="00923D9A">
      <w:pPr>
        <w:spacing w:after="0" w:line="240" w:lineRule="auto"/>
        <w:jc w:val="center"/>
        <w:rPr>
          <w:rFonts w:ascii="Times New Roman" w:hAnsi="Times New Roman"/>
          <w:b/>
          <w:sz w:val="28"/>
          <w:szCs w:val="28"/>
        </w:rPr>
      </w:pPr>
    </w:p>
    <w:p w14:paraId="5912BAE5" w14:textId="77777777" w:rsidR="00642AC0" w:rsidRPr="00A83852" w:rsidRDefault="00642AC0" w:rsidP="00923D9A">
      <w:pPr>
        <w:spacing w:after="0" w:line="240" w:lineRule="auto"/>
        <w:jc w:val="center"/>
        <w:rPr>
          <w:rFonts w:ascii="Times New Roman" w:hAnsi="Times New Roman"/>
          <w:b/>
          <w:sz w:val="28"/>
          <w:szCs w:val="28"/>
        </w:rPr>
      </w:pPr>
    </w:p>
    <w:p w14:paraId="3E98CC3E" w14:textId="77777777" w:rsidR="00642AC0" w:rsidRPr="00A83852" w:rsidRDefault="00642AC0" w:rsidP="00923D9A">
      <w:pPr>
        <w:spacing w:after="0" w:line="240" w:lineRule="auto"/>
        <w:jc w:val="center"/>
        <w:rPr>
          <w:rFonts w:ascii="Times New Roman" w:hAnsi="Times New Roman"/>
          <w:b/>
          <w:sz w:val="28"/>
          <w:szCs w:val="28"/>
        </w:rPr>
      </w:pPr>
    </w:p>
    <w:p w14:paraId="06E03354" w14:textId="77777777" w:rsidR="00642AC0" w:rsidRPr="00A83852" w:rsidRDefault="00642AC0" w:rsidP="00923D9A">
      <w:pPr>
        <w:spacing w:after="0" w:line="240" w:lineRule="auto"/>
        <w:jc w:val="center"/>
        <w:rPr>
          <w:rFonts w:ascii="Times New Roman" w:hAnsi="Times New Roman"/>
          <w:b/>
          <w:sz w:val="28"/>
          <w:szCs w:val="28"/>
        </w:rPr>
      </w:pPr>
    </w:p>
    <w:p w14:paraId="621DD7F5" w14:textId="77777777" w:rsidR="00642AC0" w:rsidRPr="00A83852" w:rsidRDefault="00642AC0" w:rsidP="00923D9A">
      <w:pPr>
        <w:spacing w:after="0" w:line="240" w:lineRule="auto"/>
        <w:jc w:val="center"/>
        <w:rPr>
          <w:rFonts w:ascii="Times New Roman" w:hAnsi="Times New Roman"/>
          <w:b/>
          <w:sz w:val="28"/>
          <w:szCs w:val="28"/>
        </w:rPr>
      </w:pPr>
    </w:p>
    <w:p w14:paraId="2DF2C5EB" w14:textId="77777777" w:rsidR="00642AC0" w:rsidRPr="00A83852" w:rsidRDefault="00642AC0" w:rsidP="00923D9A">
      <w:pPr>
        <w:spacing w:after="0" w:line="240" w:lineRule="auto"/>
        <w:jc w:val="center"/>
        <w:rPr>
          <w:rFonts w:ascii="Times New Roman" w:hAnsi="Times New Roman"/>
          <w:b/>
          <w:sz w:val="28"/>
          <w:szCs w:val="28"/>
        </w:rPr>
      </w:pPr>
    </w:p>
    <w:p w14:paraId="559FA222" w14:textId="77777777" w:rsidR="00642AC0" w:rsidRPr="00A83852" w:rsidRDefault="00642AC0" w:rsidP="00923D9A">
      <w:pPr>
        <w:spacing w:after="0" w:line="240" w:lineRule="auto"/>
        <w:jc w:val="center"/>
        <w:rPr>
          <w:rFonts w:ascii="Times New Roman" w:hAnsi="Times New Roman"/>
          <w:b/>
          <w:sz w:val="28"/>
          <w:szCs w:val="28"/>
        </w:rPr>
      </w:pPr>
    </w:p>
    <w:p w14:paraId="681BE36B" w14:textId="77777777" w:rsidR="00642AC0" w:rsidRPr="00A83852" w:rsidRDefault="00642AC0" w:rsidP="00923D9A">
      <w:pPr>
        <w:spacing w:after="0" w:line="240" w:lineRule="auto"/>
        <w:jc w:val="center"/>
        <w:rPr>
          <w:rFonts w:ascii="Times New Roman" w:hAnsi="Times New Roman"/>
          <w:b/>
          <w:sz w:val="28"/>
          <w:szCs w:val="28"/>
        </w:rPr>
      </w:pPr>
    </w:p>
    <w:p w14:paraId="10F05D63" w14:textId="77777777" w:rsidR="00642AC0" w:rsidRPr="00A83852" w:rsidRDefault="00642AC0" w:rsidP="00923D9A">
      <w:pPr>
        <w:spacing w:after="0" w:line="240" w:lineRule="auto"/>
        <w:jc w:val="center"/>
        <w:rPr>
          <w:rFonts w:ascii="Times New Roman" w:hAnsi="Times New Roman"/>
          <w:b/>
          <w:sz w:val="28"/>
          <w:szCs w:val="28"/>
        </w:rPr>
      </w:pPr>
    </w:p>
    <w:p w14:paraId="703B4673" w14:textId="77777777" w:rsidR="00642AC0" w:rsidRPr="00A83852" w:rsidRDefault="00642AC0" w:rsidP="00923D9A">
      <w:pPr>
        <w:spacing w:after="0" w:line="240" w:lineRule="auto"/>
        <w:jc w:val="center"/>
        <w:rPr>
          <w:rFonts w:ascii="Times New Roman" w:hAnsi="Times New Roman"/>
          <w:b/>
          <w:sz w:val="28"/>
          <w:szCs w:val="28"/>
        </w:rPr>
      </w:pPr>
    </w:p>
    <w:p w14:paraId="2D0A9F6B" w14:textId="77777777" w:rsidR="00642AC0" w:rsidRPr="00A83852" w:rsidRDefault="00642AC0" w:rsidP="00923D9A">
      <w:pPr>
        <w:spacing w:after="0" w:line="240" w:lineRule="auto"/>
        <w:jc w:val="center"/>
        <w:rPr>
          <w:rFonts w:ascii="Times New Roman" w:hAnsi="Times New Roman"/>
          <w:b/>
          <w:sz w:val="28"/>
          <w:szCs w:val="28"/>
        </w:rPr>
      </w:pPr>
    </w:p>
    <w:p w14:paraId="0B92863E" w14:textId="77777777" w:rsidR="00642AC0" w:rsidRPr="00A83852" w:rsidRDefault="00642AC0" w:rsidP="00923D9A">
      <w:pPr>
        <w:spacing w:after="0" w:line="240" w:lineRule="auto"/>
        <w:jc w:val="center"/>
        <w:rPr>
          <w:rFonts w:ascii="Times New Roman" w:hAnsi="Times New Roman"/>
          <w:b/>
          <w:sz w:val="28"/>
          <w:szCs w:val="28"/>
        </w:rPr>
      </w:pPr>
    </w:p>
    <w:p w14:paraId="0F34BF1C" w14:textId="77777777" w:rsidR="00642AC0" w:rsidRPr="00A83852" w:rsidRDefault="00642AC0" w:rsidP="00923D9A">
      <w:pPr>
        <w:spacing w:after="0" w:line="240" w:lineRule="auto"/>
        <w:jc w:val="center"/>
        <w:rPr>
          <w:rFonts w:ascii="Times New Roman" w:hAnsi="Times New Roman"/>
          <w:b/>
          <w:sz w:val="28"/>
          <w:szCs w:val="28"/>
        </w:rPr>
      </w:pPr>
    </w:p>
    <w:p w14:paraId="75944CB1" w14:textId="77777777" w:rsidR="00642AC0" w:rsidRPr="00A83852" w:rsidRDefault="00642AC0" w:rsidP="00923D9A">
      <w:pPr>
        <w:spacing w:after="0" w:line="240" w:lineRule="auto"/>
        <w:jc w:val="center"/>
        <w:rPr>
          <w:rFonts w:ascii="Times New Roman" w:hAnsi="Times New Roman"/>
          <w:b/>
          <w:sz w:val="28"/>
          <w:szCs w:val="28"/>
        </w:rPr>
      </w:pPr>
    </w:p>
    <w:p w14:paraId="554F12FE" w14:textId="77777777" w:rsidR="00642AC0" w:rsidRPr="00A83852" w:rsidRDefault="00642AC0" w:rsidP="00923D9A">
      <w:pPr>
        <w:spacing w:after="0" w:line="240" w:lineRule="auto"/>
        <w:jc w:val="center"/>
        <w:rPr>
          <w:rFonts w:ascii="Times New Roman" w:hAnsi="Times New Roman"/>
          <w:b/>
          <w:sz w:val="28"/>
          <w:szCs w:val="28"/>
        </w:rPr>
      </w:pPr>
    </w:p>
    <w:p w14:paraId="55BF41CA" w14:textId="24C4103A" w:rsidR="005811F1" w:rsidRPr="00A83852" w:rsidRDefault="005811F1" w:rsidP="005811F1"/>
    <w:p w14:paraId="10AF44F5" w14:textId="3C533EBE" w:rsidR="007857AC" w:rsidRPr="00A83852" w:rsidRDefault="007857AC" w:rsidP="005811F1"/>
    <w:p w14:paraId="609AC6CE" w14:textId="77777777" w:rsidR="007857AC" w:rsidRPr="00A83852" w:rsidRDefault="007857AC" w:rsidP="005811F1"/>
    <w:p w14:paraId="254BD626" w14:textId="34E44F45" w:rsidR="005811F1" w:rsidRDefault="005811F1" w:rsidP="005811F1"/>
    <w:p w14:paraId="35C1CBA1" w14:textId="77777777" w:rsidR="0042474B" w:rsidRPr="00A83852" w:rsidRDefault="0042474B" w:rsidP="005811F1"/>
    <w:p w14:paraId="153B1B3A" w14:textId="77777777" w:rsidR="001870F5" w:rsidRPr="00A83852" w:rsidRDefault="001870F5" w:rsidP="005811F1"/>
    <w:p w14:paraId="69633BA1" w14:textId="77777777" w:rsidR="007A309A" w:rsidRPr="00A83852" w:rsidRDefault="007A309A" w:rsidP="000F3246">
      <w:pPr>
        <w:pStyle w:val="Heading1"/>
        <w:jc w:val="center"/>
        <w:rPr>
          <w:rFonts w:ascii="Times New Roman" w:hAnsi="Times New Roman" w:cs="Times New Roman"/>
          <w:b/>
          <w:bCs/>
          <w:color w:val="auto"/>
        </w:rPr>
      </w:pPr>
      <w:bookmarkStart w:id="3" w:name="_Toc525287790"/>
      <w:r w:rsidRPr="00A83852">
        <w:rPr>
          <w:rFonts w:ascii="Times New Roman" w:hAnsi="Times New Roman" w:cs="Times New Roman"/>
          <w:b/>
          <w:bCs/>
          <w:color w:val="auto"/>
        </w:rPr>
        <w:lastRenderedPageBreak/>
        <w:t>SAĪSINĀJUMI</w:t>
      </w:r>
      <w:bookmarkEnd w:id="3"/>
    </w:p>
    <w:p w14:paraId="1EF388CD" w14:textId="77777777" w:rsidR="00923D9A" w:rsidRPr="00A83852" w:rsidRDefault="00923D9A" w:rsidP="00923D9A">
      <w:pPr>
        <w:spacing w:after="0" w:line="240" w:lineRule="auto"/>
        <w:jc w:val="center"/>
        <w:rPr>
          <w:rFonts w:ascii="Times New Roman" w:hAnsi="Times New Roman"/>
          <w:b/>
          <w:sz w:val="28"/>
          <w:szCs w:val="28"/>
        </w:rPr>
      </w:pPr>
    </w:p>
    <w:p w14:paraId="7FD3D6DE" w14:textId="77777777" w:rsidR="00923D9A" w:rsidRPr="00A83852" w:rsidRDefault="00923D9A" w:rsidP="00923D9A">
      <w:pPr>
        <w:spacing w:after="0" w:line="240" w:lineRule="auto"/>
        <w:jc w:val="center"/>
        <w:rPr>
          <w:rFonts w:ascii="Times New Roman" w:hAnsi="Times New Roman"/>
          <w:b/>
          <w:sz w:val="28"/>
          <w:szCs w:val="28"/>
        </w:rPr>
      </w:pPr>
    </w:p>
    <w:tbl>
      <w:tblPr>
        <w:tblStyle w:val="TableGrid"/>
        <w:tblW w:w="93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60"/>
        <w:gridCol w:w="7239"/>
      </w:tblGrid>
      <w:tr w:rsidR="00A83852" w:rsidRPr="00A83852" w14:paraId="6735363C" w14:textId="77777777" w:rsidTr="00AA7C1B">
        <w:tc>
          <w:tcPr>
            <w:tcW w:w="1701" w:type="dxa"/>
          </w:tcPr>
          <w:p w14:paraId="7CE6FDE7" w14:textId="77777777" w:rsidR="005D3A09" w:rsidRPr="00A83852" w:rsidRDefault="005D3A09" w:rsidP="00B91710">
            <w:pPr>
              <w:rPr>
                <w:rFonts w:ascii="Times New Roman" w:hAnsi="Times New Roman"/>
                <w:b/>
                <w:sz w:val="28"/>
                <w:szCs w:val="28"/>
              </w:rPr>
            </w:pPr>
            <w:r w:rsidRPr="00A83852">
              <w:rPr>
                <w:rFonts w:ascii="Times New Roman" w:hAnsi="Times New Roman"/>
                <w:b/>
                <w:sz w:val="28"/>
                <w:szCs w:val="28"/>
              </w:rPr>
              <w:t>AIC</w:t>
            </w:r>
          </w:p>
        </w:tc>
        <w:tc>
          <w:tcPr>
            <w:tcW w:w="360" w:type="dxa"/>
          </w:tcPr>
          <w:p w14:paraId="44A77F7A" w14:textId="77777777" w:rsidR="005D3A09" w:rsidRPr="00A83852" w:rsidRDefault="005D3A09" w:rsidP="00B91710">
            <w:pPr>
              <w:rPr>
                <w:rFonts w:ascii="Times New Roman" w:hAnsi="Times New Roman"/>
                <w:bCs/>
                <w:sz w:val="24"/>
                <w:szCs w:val="24"/>
              </w:rPr>
            </w:pPr>
            <w:r w:rsidRPr="00A83852">
              <w:rPr>
                <w:rFonts w:ascii="Times New Roman" w:hAnsi="Times New Roman"/>
                <w:bCs/>
                <w:sz w:val="24"/>
                <w:szCs w:val="24"/>
              </w:rPr>
              <w:t>-</w:t>
            </w:r>
          </w:p>
        </w:tc>
        <w:tc>
          <w:tcPr>
            <w:tcW w:w="7239" w:type="dxa"/>
          </w:tcPr>
          <w:p w14:paraId="68D24F33" w14:textId="77777777" w:rsidR="005D3A09" w:rsidRPr="00A83852" w:rsidRDefault="005D3A09" w:rsidP="00B91710">
            <w:pPr>
              <w:rPr>
                <w:rFonts w:ascii="Times New Roman" w:hAnsi="Times New Roman"/>
                <w:bCs/>
                <w:sz w:val="24"/>
                <w:szCs w:val="24"/>
              </w:rPr>
            </w:pPr>
            <w:r w:rsidRPr="00A83852">
              <w:rPr>
                <w:rFonts w:ascii="Times New Roman" w:hAnsi="Times New Roman"/>
                <w:bCs/>
                <w:sz w:val="24"/>
                <w:szCs w:val="24"/>
              </w:rPr>
              <w:t>Akadēmiskās informācijas centrs</w:t>
            </w:r>
          </w:p>
        </w:tc>
      </w:tr>
      <w:tr w:rsidR="00AA7C1B" w:rsidRPr="00A83852" w14:paraId="160733FA" w14:textId="77777777" w:rsidTr="00AA7C1B">
        <w:tc>
          <w:tcPr>
            <w:tcW w:w="1701" w:type="dxa"/>
          </w:tcPr>
          <w:p w14:paraId="734B7C31" w14:textId="1B98DB27" w:rsidR="00AA7C1B" w:rsidRPr="00A83852" w:rsidRDefault="00AA7C1B" w:rsidP="00B91710">
            <w:pPr>
              <w:rPr>
                <w:rFonts w:ascii="Times New Roman" w:hAnsi="Times New Roman"/>
                <w:b/>
                <w:sz w:val="28"/>
                <w:szCs w:val="28"/>
              </w:rPr>
            </w:pPr>
            <w:r>
              <w:rPr>
                <w:rFonts w:ascii="Times New Roman" w:hAnsi="Times New Roman"/>
                <w:b/>
                <w:sz w:val="28"/>
                <w:szCs w:val="28"/>
              </w:rPr>
              <w:t>ĀPR</w:t>
            </w:r>
          </w:p>
        </w:tc>
        <w:tc>
          <w:tcPr>
            <w:tcW w:w="360" w:type="dxa"/>
          </w:tcPr>
          <w:p w14:paraId="31E84BCD" w14:textId="521C2A74" w:rsidR="00AA7C1B" w:rsidRPr="00A83852" w:rsidRDefault="00AA7C1B" w:rsidP="00B91710">
            <w:pPr>
              <w:rPr>
                <w:rFonts w:ascii="Times New Roman" w:hAnsi="Times New Roman"/>
                <w:bCs/>
                <w:sz w:val="24"/>
                <w:szCs w:val="24"/>
              </w:rPr>
            </w:pPr>
            <w:r>
              <w:rPr>
                <w:rFonts w:ascii="Times New Roman" w:hAnsi="Times New Roman"/>
                <w:bCs/>
                <w:sz w:val="24"/>
                <w:szCs w:val="24"/>
              </w:rPr>
              <w:t>-</w:t>
            </w:r>
          </w:p>
        </w:tc>
        <w:tc>
          <w:tcPr>
            <w:tcW w:w="7239" w:type="dxa"/>
          </w:tcPr>
          <w:p w14:paraId="37B0D5CF" w14:textId="33341120" w:rsidR="00AA7C1B" w:rsidRPr="00A83852" w:rsidRDefault="00AA7C1B" w:rsidP="00B91710">
            <w:pPr>
              <w:rPr>
                <w:rFonts w:ascii="Times New Roman" w:hAnsi="Times New Roman"/>
                <w:bCs/>
                <w:sz w:val="24"/>
                <w:szCs w:val="24"/>
              </w:rPr>
            </w:pPr>
            <w:r>
              <w:rPr>
                <w:rFonts w:ascii="Times New Roman" w:hAnsi="Times New Roman"/>
                <w:bCs/>
                <w:sz w:val="24"/>
                <w:szCs w:val="24"/>
              </w:rPr>
              <w:t>Ārstniecības personu un ārstniecības atbalsta personu reģistrs</w:t>
            </w:r>
          </w:p>
        </w:tc>
      </w:tr>
      <w:tr w:rsidR="00A83852" w:rsidRPr="00A83852" w14:paraId="0436FF38" w14:textId="77777777" w:rsidTr="00AA7C1B">
        <w:tc>
          <w:tcPr>
            <w:tcW w:w="1701" w:type="dxa"/>
          </w:tcPr>
          <w:p w14:paraId="244381BB" w14:textId="77777777" w:rsidR="0017417F" w:rsidRPr="00A83852" w:rsidRDefault="0017417F" w:rsidP="00B91710">
            <w:pPr>
              <w:rPr>
                <w:rFonts w:ascii="Times New Roman" w:hAnsi="Times New Roman"/>
                <w:b/>
                <w:sz w:val="28"/>
                <w:szCs w:val="28"/>
              </w:rPr>
            </w:pPr>
            <w:r w:rsidRPr="00A83852">
              <w:rPr>
                <w:rFonts w:ascii="Times New Roman" w:hAnsi="Times New Roman"/>
                <w:b/>
                <w:sz w:val="28"/>
                <w:szCs w:val="28"/>
              </w:rPr>
              <w:t>ECTS</w:t>
            </w:r>
          </w:p>
        </w:tc>
        <w:tc>
          <w:tcPr>
            <w:tcW w:w="360" w:type="dxa"/>
          </w:tcPr>
          <w:p w14:paraId="4CD4A4DF" w14:textId="77777777" w:rsidR="0017417F" w:rsidRPr="00A83852" w:rsidRDefault="0017417F" w:rsidP="00C72B89">
            <w:pPr>
              <w:pStyle w:val="ListParagraph"/>
              <w:numPr>
                <w:ilvl w:val="0"/>
                <w:numId w:val="1"/>
              </w:numPr>
              <w:spacing w:after="0" w:line="240" w:lineRule="auto"/>
              <w:rPr>
                <w:rFonts w:ascii="Times New Roman" w:hAnsi="Times New Roman"/>
                <w:bCs/>
                <w:sz w:val="24"/>
                <w:szCs w:val="24"/>
              </w:rPr>
            </w:pPr>
          </w:p>
        </w:tc>
        <w:tc>
          <w:tcPr>
            <w:tcW w:w="7239" w:type="dxa"/>
          </w:tcPr>
          <w:p w14:paraId="14C5D2DC" w14:textId="77777777" w:rsidR="0017417F" w:rsidRPr="00A83852" w:rsidRDefault="0017417F" w:rsidP="00B91710">
            <w:pPr>
              <w:rPr>
                <w:rFonts w:ascii="Times New Roman" w:hAnsi="Times New Roman"/>
                <w:bCs/>
                <w:sz w:val="24"/>
                <w:szCs w:val="24"/>
              </w:rPr>
            </w:pPr>
            <w:r w:rsidRPr="00A83852">
              <w:rPr>
                <w:rFonts w:ascii="Times New Roman" w:hAnsi="Times New Roman"/>
                <w:bCs/>
                <w:sz w:val="24"/>
                <w:szCs w:val="24"/>
              </w:rPr>
              <w:t xml:space="preserve">Eiropas Kredītu </w:t>
            </w:r>
            <w:proofErr w:type="spellStart"/>
            <w:r w:rsidRPr="00A83852">
              <w:rPr>
                <w:rFonts w:ascii="Times New Roman" w:hAnsi="Times New Roman"/>
                <w:bCs/>
                <w:sz w:val="24"/>
                <w:szCs w:val="24"/>
              </w:rPr>
              <w:t>pārneses</w:t>
            </w:r>
            <w:proofErr w:type="spellEnd"/>
            <w:r w:rsidRPr="00A83852">
              <w:rPr>
                <w:rFonts w:ascii="Times New Roman" w:hAnsi="Times New Roman"/>
                <w:bCs/>
                <w:sz w:val="24"/>
                <w:szCs w:val="24"/>
              </w:rPr>
              <w:t xml:space="preserve"> sistēmas</w:t>
            </w:r>
            <w:r w:rsidRPr="00A83852">
              <w:rPr>
                <w:rFonts w:ascii="Tahoma" w:hAnsi="Tahoma" w:cs="Tahoma"/>
                <w:sz w:val="20"/>
                <w:szCs w:val="20"/>
              </w:rPr>
              <w:t> </w:t>
            </w:r>
          </w:p>
        </w:tc>
      </w:tr>
      <w:tr w:rsidR="00A83852" w:rsidRPr="00A83852" w14:paraId="01FCE650" w14:textId="77777777" w:rsidTr="00AA7C1B">
        <w:tc>
          <w:tcPr>
            <w:tcW w:w="1701" w:type="dxa"/>
          </w:tcPr>
          <w:p w14:paraId="4CE9AAC9" w14:textId="77777777" w:rsidR="00B91710" w:rsidRPr="00A83852" w:rsidRDefault="00B91710" w:rsidP="00B91710">
            <w:pPr>
              <w:rPr>
                <w:rFonts w:ascii="Times New Roman" w:hAnsi="Times New Roman"/>
                <w:b/>
                <w:sz w:val="28"/>
                <w:szCs w:val="28"/>
              </w:rPr>
            </w:pPr>
            <w:r w:rsidRPr="00A83852">
              <w:rPr>
                <w:rFonts w:ascii="Times New Roman" w:hAnsi="Times New Roman"/>
                <w:b/>
                <w:sz w:val="28"/>
                <w:szCs w:val="28"/>
              </w:rPr>
              <w:t xml:space="preserve">IZM </w:t>
            </w:r>
          </w:p>
        </w:tc>
        <w:tc>
          <w:tcPr>
            <w:tcW w:w="360" w:type="dxa"/>
          </w:tcPr>
          <w:p w14:paraId="3B49B7A3" w14:textId="77777777" w:rsidR="00B91710" w:rsidRPr="00A83852" w:rsidRDefault="00B91710" w:rsidP="00B91710">
            <w:r w:rsidRPr="00A83852">
              <w:rPr>
                <w:rFonts w:ascii="Times New Roman" w:hAnsi="Times New Roman"/>
                <w:bCs/>
                <w:sz w:val="24"/>
                <w:szCs w:val="24"/>
              </w:rPr>
              <w:t>-</w:t>
            </w:r>
          </w:p>
        </w:tc>
        <w:tc>
          <w:tcPr>
            <w:tcW w:w="7239" w:type="dxa"/>
          </w:tcPr>
          <w:p w14:paraId="1616C128" w14:textId="77777777" w:rsidR="00B91710" w:rsidRPr="00A83852" w:rsidRDefault="00B91710" w:rsidP="00B91710">
            <w:pPr>
              <w:rPr>
                <w:rFonts w:ascii="Times New Roman" w:hAnsi="Times New Roman"/>
                <w:bCs/>
                <w:sz w:val="24"/>
                <w:szCs w:val="24"/>
              </w:rPr>
            </w:pPr>
            <w:r w:rsidRPr="00A83852">
              <w:rPr>
                <w:rFonts w:ascii="Times New Roman" w:hAnsi="Times New Roman"/>
                <w:bCs/>
                <w:sz w:val="24"/>
                <w:szCs w:val="24"/>
              </w:rPr>
              <w:t>Izglītības un zinātnes ministrija</w:t>
            </w:r>
          </w:p>
        </w:tc>
      </w:tr>
      <w:tr w:rsidR="00A83852" w:rsidRPr="00A83852" w14:paraId="191B398A" w14:textId="77777777" w:rsidTr="00AA7C1B">
        <w:tc>
          <w:tcPr>
            <w:tcW w:w="1701" w:type="dxa"/>
          </w:tcPr>
          <w:p w14:paraId="5E1C492D" w14:textId="77777777" w:rsidR="0017417F" w:rsidRPr="00A83852" w:rsidRDefault="0017417F" w:rsidP="00B91710">
            <w:pPr>
              <w:rPr>
                <w:rFonts w:ascii="Times New Roman" w:hAnsi="Times New Roman"/>
                <w:b/>
                <w:sz w:val="28"/>
                <w:szCs w:val="28"/>
              </w:rPr>
            </w:pPr>
            <w:r w:rsidRPr="00A83852">
              <w:rPr>
                <w:rFonts w:ascii="Times New Roman" w:hAnsi="Times New Roman"/>
                <w:b/>
                <w:sz w:val="28"/>
                <w:szCs w:val="28"/>
              </w:rPr>
              <w:t>KP</w:t>
            </w:r>
          </w:p>
        </w:tc>
        <w:tc>
          <w:tcPr>
            <w:tcW w:w="360" w:type="dxa"/>
          </w:tcPr>
          <w:p w14:paraId="7E303370" w14:textId="77777777" w:rsidR="0017417F" w:rsidRPr="00A83852" w:rsidRDefault="0017417F" w:rsidP="00B91710">
            <w:pPr>
              <w:rPr>
                <w:rFonts w:ascii="Times New Roman" w:hAnsi="Times New Roman"/>
                <w:bCs/>
                <w:sz w:val="24"/>
                <w:szCs w:val="24"/>
              </w:rPr>
            </w:pPr>
            <w:r w:rsidRPr="00A83852">
              <w:rPr>
                <w:rFonts w:ascii="Times New Roman" w:hAnsi="Times New Roman"/>
                <w:bCs/>
                <w:sz w:val="24"/>
                <w:szCs w:val="24"/>
              </w:rPr>
              <w:t>-</w:t>
            </w:r>
          </w:p>
        </w:tc>
        <w:tc>
          <w:tcPr>
            <w:tcW w:w="7239" w:type="dxa"/>
          </w:tcPr>
          <w:p w14:paraId="1A325CB5" w14:textId="77777777" w:rsidR="0017417F" w:rsidRPr="00A83852" w:rsidRDefault="0017417F" w:rsidP="00B91710">
            <w:pPr>
              <w:rPr>
                <w:rFonts w:ascii="Times New Roman" w:hAnsi="Times New Roman"/>
                <w:bCs/>
                <w:sz w:val="24"/>
                <w:szCs w:val="24"/>
              </w:rPr>
            </w:pPr>
            <w:r w:rsidRPr="00A83852">
              <w:rPr>
                <w:rFonts w:ascii="Times New Roman" w:hAnsi="Times New Roman"/>
                <w:bCs/>
                <w:sz w:val="24"/>
                <w:szCs w:val="24"/>
              </w:rPr>
              <w:t>Kredītpunkts</w:t>
            </w:r>
          </w:p>
        </w:tc>
      </w:tr>
      <w:tr w:rsidR="00A83852" w:rsidRPr="00A83852" w14:paraId="2B23BAD3" w14:textId="77777777" w:rsidTr="00AA7C1B">
        <w:tc>
          <w:tcPr>
            <w:tcW w:w="1701" w:type="dxa"/>
          </w:tcPr>
          <w:p w14:paraId="447B15EF" w14:textId="071E7FE9" w:rsidR="00B91710" w:rsidRPr="00A83852" w:rsidRDefault="00B91710" w:rsidP="00B91710">
            <w:pPr>
              <w:rPr>
                <w:rFonts w:ascii="Times New Roman" w:hAnsi="Times New Roman"/>
                <w:b/>
                <w:sz w:val="28"/>
                <w:szCs w:val="28"/>
              </w:rPr>
            </w:pPr>
            <w:r w:rsidRPr="00A83852">
              <w:rPr>
                <w:rFonts w:ascii="Times New Roman" w:hAnsi="Times New Roman"/>
                <w:b/>
                <w:sz w:val="28"/>
                <w:szCs w:val="28"/>
              </w:rPr>
              <w:t>LKI</w:t>
            </w:r>
            <w:r w:rsidR="000F42EC">
              <w:rPr>
                <w:rFonts w:ascii="Times New Roman" w:hAnsi="Times New Roman"/>
                <w:b/>
                <w:sz w:val="28"/>
                <w:szCs w:val="28"/>
              </w:rPr>
              <w:t xml:space="preserve"> līmenis</w:t>
            </w:r>
          </w:p>
        </w:tc>
        <w:tc>
          <w:tcPr>
            <w:tcW w:w="360" w:type="dxa"/>
          </w:tcPr>
          <w:p w14:paraId="41055182" w14:textId="77777777" w:rsidR="00B91710" w:rsidRPr="00A83852" w:rsidRDefault="00B91710" w:rsidP="00B91710">
            <w:r w:rsidRPr="00A83852">
              <w:rPr>
                <w:rFonts w:ascii="Times New Roman" w:hAnsi="Times New Roman"/>
                <w:bCs/>
                <w:sz w:val="24"/>
                <w:szCs w:val="24"/>
              </w:rPr>
              <w:t>-</w:t>
            </w:r>
          </w:p>
        </w:tc>
        <w:tc>
          <w:tcPr>
            <w:tcW w:w="7239" w:type="dxa"/>
          </w:tcPr>
          <w:p w14:paraId="0414C059" w14:textId="5E3B2A4C" w:rsidR="00B91710" w:rsidRPr="00A83852" w:rsidRDefault="00B91710" w:rsidP="00B91710">
            <w:pPr>
              <w:rPr>
                <w:rFonts w:ascii="Times New Roman" w:hAnsi="Times New Roman"/>
                <w:bCs/>
                <w:sz w:val="24"/>
                <w:szCs w:val="24"/>
              </w:rPr>
            </w:pPr>
            <w:r w:rsidRPr="00A83852">
              <w:rPr>
                <w:rFonts w:ascii="Times New Roman" w:eastAsia="Times New Roman" w:hAnsi="Times New Roman"/>
                <w:bCs/>
                <w:sz w:val="24"/>
                <w:szCs w:val="24"/>
                <w:lang w:eastAsia="lv-LV" w:bidi="lo-LA"/>
              </w:rPr>
              <w:t xml:space="preserve">Latvijas kvalifikāciju </w:t>
            </w:r>
            <w:proofErr w:type="spellStart"/>
            <w:r w:rsidRPr="00A83852">
              <w:rPr>
                <w:rFonts w:ascii="Times New Roman" w:eastAsia="Times New Roman" w:hAnsi="Times New Roman"/>
                <w:bCs/>
                <w:sz w:val="24"/>
                <w:szCs w:val="24"/>
                <w:lang w:eastAsia="lv-LV" w:bidi="lo-LA"/>
              </w:rPr>
              <w:t>ietvarstruktūras</w:t>
            </w:r>
            <w:proofErr w:type="spellEnd"/>
            <w:r w:rsidRPr="00A83852">
              <w:rPr>
                <w:rFonts w:ascii="Times New Roman" w:eastAsia="Times New Roman" w:hAnsi="Times New Roman"/>
                <w:bCs/>
                <w:sz w:val="24"/>
                <w:szCs w:val="24"/>
                <w:lang w:eastAsia="lv-LV" w:bidi="lo-LA"/>
              </w:rPr>
              <w:t xml:space="preserve"> līmenis</w:t>
            </w:r>
            <w:r w:rsidR="0018615F">
              <w:rPr>
                <w:rFonts w:ascii="Times New Roman" w:eastAsia="Times New Roman" w:hAnsi="Times New Roman"/>
                <w:bCs/>
                <w:sz w:val="24"/>
                <w:szCs w:val="24"/>
                <w:lang w:eastAsia="lv-LV" w:bidi="lo-LA"/>
              </w:rPr>
              <w:t xml:space="preserve"> </w:t>
            </w:r>
          </w:p>
        </w:tc>
      </w:tr>
      <w:tr w:rsidR="00A83852" w:rsidRPr="00A83852" w14:paraId="1A7617E6" w14:textId="77777777" w:rsidTr="00AA7C1B">
        <w:tc>
          <w:tcPr>
            <w:tcW w:w="1701" w:type="dxa"/>
          </w:tcPr>
          <w:p w14:paraId="14C2F5BD" w14:textId="77777777" w:rsidR="00B91710" w:rsidRPr="00A83852" w:rsidRDefault="00B91710" w:rsidP="00B91710">
            <w:pPr>
              <w:rPr>
                <w:rFonts w:ascii="Times New Roman" w:hAnsi="Times New Roman"/>
                <w:b/>
                <w:sz w:val="28"/>
                <w:szCs w:val="28"/>
              </w:rPr>
            </w:pPr>
            <w:r w:rsidRPr="00A83852">
              <w:rPr>
                <w:rFonts w:ascii="Times New Roman" w:hAnsi="Times New Roman"/>
                <w:b/>
                <w:sz w:val="28"/>
                <w:szCs w:val="28"/>
              </w:rPr>
              <w:t>LMA</w:t>
            </w:r>
          </w:p>
        </w:tc>
        <w:tc>
          <w:tcPr>
            <w:tcW w:w="360" w:type="dxa"/>
          </w:tcPr>
          <w:p w14:paraId="165A1945" w14:textId="77777777" w:rsidR="00B91710" w:rsidRPr="00A83852" w:rsidRDefault="00B91710" w:rsidP="00B91710">
            <w:r w:rsidRPr="00A83852">
              <w:rPr>
                <w:rFonts w:ascii="Times New Roman" w:hAnsi="Times New Roman"/>
                <w:bCs/>
                <w:sz w:val="24"/>
                <w:szCs w:val="24"/>
              </w:rPr>
              <w:t>-</w:t>
            </w:r>
          </w:p>
        </w:tc>
        <w:tc>
          <w:tcPr>
            <w:tcW w:w="7239" w:type="dxa"/>
          </w:tcPr>
          <w:p w14:paraId="19883C18" w14:textId="77777777" w:rsidR="00B91710" w:rsidRPr="00A83852" w:rsidRDefault="00B91710" w:rsidP="00B91710">
            <w:pPr>
              <w:rPr>
                <w:rFonts w:ascii="Times New Roman" w:hAnsi="Times New Roman"/>
                <w:bCs/>
                <w:sz w:val="24"/>
                <w:szCs w:val="24"/>
              </w:rPr>
            </w:pPr>
            <w:r w:rsidRPr="00A83852">
              <w:rPr>
                <w:rFonts w:ascii="Times New Roman" w:hAnsi="Times New Roman"/>
                <w:bCs/>
                <w:sz w:val="24"/>
                <w:szCs w:val="24"/>
              </w:rPr>
              <w:t>Latvijas Māsu asociācija</w:t>
            </w:r>
          </w:p>
        </w:tc>
      </w:tr>
      <w:tr w:rsidR="00A83852" w:rsidRPr="00A83852" w14:paraId="7336D00A" w14:textId="77777777" w:rsidTr="00AA7C1B">
        <w:tc>
          <w:tcPr>
            <w:tcW w:w="1701" w:type="dxa"/>
          </w:tcPr>
          <w:p w14:paraId="3F7F885B" w14:textId="77777777" w:rsidR="00B91710" w:rsidRPr="00A83852" w:rsidRDefault="00B91710" w:rsidP="00B91710">
            <w:pPr>
              <w:rPr>
                <w:rFonts w:ascii="Times New Roman" w:hAnsi="Times New Roman"/>
                <w:b/>
                <w:sz w:val="28"/>
                <w:szCs w:val="28"/>
              </w:rPr>
            </w:pPr>
            <w:r w:rsidRPr="00A83852">
              <w:rPr>
                <w:rFonts w:ascii="Times New Roman" w:hAnsi="Times New Roman"/>
                <w:b/>
                <w:sz w:val="28"/>
                <w:szCs w:val="28"/>
              </w:rPr>
              <w:t>LU</w:t>
            </w:r>
          </w:p>
        </w:tc>
        <w:tc>
          <w:tcPr>
            <w:tcW w:w="360" w:type="dxa"/>
          </w:tcPr>
          <w:p w14:paraId="1A9ECE92" w14:textId="77777777" w:rsidR="00B91710" w:rsidRPr="00A83852" w:rsidRDefault="00B91710" w:rsidP="00B91710">
            <w:r w:rsidRPr="00A83852">
              <w:rPr>
                <w:rFonts w:ascii="Times New Roman" w:hAnsi="Times New Roman"/>
                <w:bCs/>
                <w:sz w:val="24"/>
                <w:szCs w:val="24"/>
              </w:rPr>
              <w:t>-</w:t>
            </w:r>
          </w:p>
        </w:tc>
        <w:tc>
          <w:tcPr>
            <w:tcW w:w="7239" w:type="dxa"/>
          </w:tcPr>
          <w:p w14:paraId="596783C4" w14:textId="77777777" w:rsidR="00B91710" w:rsidRPr="00A83852" w:rsidRDefault="00B91710" w:rsidP="00B91710">
            <w:pPr>
              <w:rPr>
                <w:rFonts w:ascii="Times New Roman" w:hAnsi="Times New Roman"/>
                <w:bCs/>
                <w:sz w:val="24"/>
                <w:szCs w:val="24"/>
              </w:rPr>
            </w:pPr>
            <w:r w:rsidRPr="00A83852">
              <w:rPr>
                <w:rFonts w:ascii="Times New Roman" w:hAnsi="Times New Roman"/>
                <w:bCs/>
                <w:sz w:val="24"/>
                <w:szCs w:val="24"/>
              </w:rPr>
              <w:t>Latvijas Universitāte</w:t>
            </w:r>
          </w:p>
        </w:tc>
      </w:tr>
      <w:tr w:rsidR="00A83852" w:rsidRPr="00A83852" w14:paraId="29356876" w14:textId="77777777" w:rsidTr="00AA7C1B">
        <w:tc>
          <w:tcPr>
            <w:tcW w:w="1701" w:type="dxa"/>
          </w:tcPr>
          <w:p w14:paraId="18D807AC" w14:textId="77777777" w:rsidR="00B91710" w:rsidRPr="00A83852" w:rsidRDefault="00B91710" w:rsidP="00B91710">
            <w:pPr>
              <w:rPr>
                <w:rFonts w:ascii="Times New Roman" w:hAnsi="Times New Roman"/>
                <w:b/>
                <w:sz w:val="28"/>
                <w:szCs w:val="28"/>
              </w:rPr>
            </w:pPr>
            <w:r w:rsidRPr="00A83852">
              <w:rPr>
                <w:rFonts w:ascii="Times New Roman" w:hAnsi="Times New Roman"/>
                <w:b/>
                <w:sz w:val="28"/>
                <w:szCs w:val="28"/>
              </w:rPr>
              <w:t>PVO</w:t>
            </w:r>
          </w:p>
        </w:tc>
        <w:tc>
          <w:tcPr>
            <w:tcW w:w="360" w:type="dxa"/>
          </w:tcPr>
          <w:p w14:paraId="32AB04A9" w14:textId="77777777" w:rsidR="00B91710" w:rsidRPr="00A83852" w:rsidRDefault="00B91710" w:rsidP="00B91710">
            <w:r w:rsidRPr="00A83852">
              <w:rPr>
                <w:rFonts w:ascii="Times New Roman" w:hAnsi="Times New Roman"/>
                <w:bCs/>
                <w:sz w:val="24"/>
                <w:szCs w:val="24"/>
              </w:rPr>
              <w:t>-</w:t>
            </w:r>
          </w:p>
        </w:tc>
        <w:tc>
          <w:tcPr>
            <w:tcW w:w="7239" w:type="dxa"/>
          </w:tcPr>
          <w:p w14:paraId="65DEA38E" w14:textId="77777777" w:rsidR="00B91710" w:rsidRPr="00A83852" w:rsidRDefault="00B91710" w:rsidP="00B91710">
            <w:pPr>
              <w:rPr>
                <w:rFonts w:ascii="Times New Roman" w:hAnsi="Times New Roman"/>
                <w:bCs/>
                <w:sz w:val="24"/>
                <w:szCs w:val="24"/>
              </w:rPr>
            </w:pPr>
            <w:r w:rsidRPr="00A83852">
              <w:rPr>
                <w:rFonts w:ascii="Times New Roman" w:hAnsi="Times New Roman"/>
                <w:bCs/>
                <w:sz w:val="24"/>
                <w:szCs w:val="24"/>
              </w:rPr>
              <w:t>Pasaules Veselības organizācija</w:t>
            </w:r>
          </w:p>
        </w:tc>
      </w:tr>
      <w:tr w:rsidR="00A83852" w:rsidRPr="00A83852" w14:paraId="42096F1E" w14:textId="77777777" w:rsidTr="00AA7C1B">
        <w:tc>
          <w:tcPr>
            <w:tcW w:w="1701" w:type="dxa"/>
          </w:tcPr>
          <w:p w14:paraId="00F54399" w14:textId="77777777" w:rsidR="00B91710" w:rsidRPr="00A83852" w:rsidRDefault="00B91710" w:rsidP="00B91710">
            <w:pPr>
              <w:rPr>
                <w:rFonts w:ascii="Times New Roman" w:hAnsi="Times New Roman"/>
                <w:b/>
                <w:sz w:val="28"/>
                <w:szCs w:val="28"/>
              </w:rPr>
            </w:pPr>
            <w:r w:rsidRPr="00A83852">
              <w:rPr>
                <w:rFonts w:ascii="Times New Roman" w:hAnsi="Times New Roman"/>
                <w:b/>
                <w:sz w:val="28"/>
                <w:szCs w:val="28"/>
              </w:rPr>
              <w:t>RSU</w:t>
            </w:r>
          </w:p>
        </w:tc>
        <w:tc>
          <w:tcPr>
            <w:tcW w:w="360" w:type="dxa"/>
          </w:tcPr>
          <w:p w14:paraId="5C2EF80E" w14:textId="77777777" w:rsidR="00B91710" w:rsidRPr="00A83852" w:rsidRDefault="00B91710" w:rsidP="00B91710">
            <w:r w:rsidRPr="00A83852">
              <w:rPr>
                <w:rFonts w:ascii="Times New Roman" w:hAnsi="Times New Roman"/>
                <w:bCs/>
                <w:sz w:val="24"/>
                <w:szCs w:val="24"/>
              </w:rPr>
              <w:t>-</w:t>
            </w:r>
          </w:p>
        </w:tc>
        <w:tc>
          <w:tcPr>
            <w:tcW w:w="7239" w:type="dxa"/>
          </w:tcPr>
          <w:p w14:paraId="10EF2920" w14:textId="77777777" w:rsidR="00B91710" w:rsidRPr="00A83852" w:rsidRDefault="00B91710" w:rsidP="00B91710">
            <w:pPr>
              <w:rPr>
                <w:rFonts w:ascii="Times New Roman" w:hAnsi="Times New Roman"/>
                <w:bCs/>
                <w:sz w:val="24"/>
                <w:szCs w:val="24"/>
              </w:rPr>
            </w:pPr>
            <w:r w:rsidRPr="00A83852">
              <w:rPr>
                <w:rFonts w:ascii="Times New Roman" w:hAnsi="Times New Roman"/>
                <w:bCs/>
                <w:sz w:val="24"/>
                <w:szCs w:val="24"/>
              </w:rPr>
              <w:t>Rīgas Stradiņa universitāte</w:t>
            </w:r>
          </w:p>
        </w:tc>
      </w:tr>
      <w:tr w:rsidR="00A83852" w:rsidRPr="00A83852" w14:paraId="1FE1292B" w14:textId="77777777" w:rsidTr="00AA7C1B">
        <w:tc>
          <w:tcPr>
            <w:tcW w:w="1701" w:type="dxa"/>
          </w:tcPr>
          <w:p w14:paraId="7EF8981A" w14:textId="77777777" w:rsidR="004064DD" w:rsidRPr="00A83852" w:rsidRDefault="004064DD" w:rsidP="00B91710">
            <w:pPr>
              <w:rPr>
                <w:rFonts w:ascii="Times New Roman" w:hAnsi="Times New Roman"/>
                <w:b/>
                <w:sz w:val="28"/>
                <w:szCs w:val="28"/>
              </w:rPr>
            </w:pPr>
            <w:r w:rsidRPr="00A83852">
              <w:rPr>
                <w:rFonts w:ascii="Times New Roman" w:hAnsi="Times New Roman"/>
                <w:b/>
                <w:sz w:val="28"/>
                <w:szCs w:val="28"/>
              </w:rPr>
              <w:t>TIP</w:t>
            </w:r>
          </w:p>
        </w:tc>
        <w:tc>
          <w:tcPr>
            <w:tcW w:w="360" w:type="dxa"/>
          </w:tcPr>
          <w:p w14:paraId="21F02538" w14:textId="77777777" w:rsidR="004064DD" w:rsidRPr="00A83852" w:rsidRDefault="004064DD" w:rsidP="00B91710">
            <w:pPr>
              <w:rPr>
                <w:rFonts w:ascii="Times New Roman" w:hAnsi="Times New Roman"/>
                <w:bCs/>
                <w:sz w:val="24"/>
                <w:szCs w:val="24"/>
              </w:rPr>
            </w:pPr>
            <w:r w:rsidRPr="00A83852">
              <w:rPr>
                <w:rFonts w:ascii="Times New Roman" w:hAnsi="Times New Roman"/>
                <w:bCs/>
                <w:sz w:val="24"/>
                <w:szCs w:val="24"/>
              </w:rPr>
              <w:t>-</w:t>
            </w:r>
          </w:p>
        </w:tc>
        <w:tc>
          <w:tcPr>
            <w:tcW w:w="7239" w:type="dxa"/>
          </w:tcPr>
          <w:p w14:paraId="14D08DEB" w14:textId="1E4B4E69" w:rsidR="002C3185" w:rsidRPr="00A83852" w:rsidRDefault="004064DD" w:rsidP="002C3185">
            <w:pPr>
              <w:rPr>
                <w:rFonts w:ascii="Times New Roman" w:hAnsi="Times New Roman"/>
                <w:bCs/>
                <w:sz w:val="24"/>
                <w:szCs w:val="24"/>
              </w:rPr>
            </w:pPr>
            <w:r w:rsidRPr="00A83852">
              <w:rPr>
                <w:rFonts w:ascii="Times New Roman" w:hAnsi="Times New Roman"/>
                <w:bCs/>
                <w:sz w:val="24"/>
                <w:szCs w:val="24"/>
              </w:rPr>
              <w:t>Tālākizglītības punkti</w:t>
            </w:r>
          </w:p>
        </w:tc>
      </w:tr>
      <w:tr w:rsidR="00A83852" w:rsidRPr="00A83852" w14:paraId="18375892" w14:textId="77777777" w:rsidTr="00AA7C1B">
        <w:tc>
          <w:tcPr>
            <w:tcW w:w="1701" w:type="dxa"/>
          </w:tcPr>
          <w:p w14:paraId="3E013249" w14:textId="3A8B347B" w:rsidR="002C3185" w:rsidRPr="00A83852" w:rsidRDefault="00637DAA" w:rsidP="00B91710">
            <w:pPr>
              <w:rPr>
                <w:rFonts w:ascii="Times New Roman" w:hAnsi="Times New Roman"/>
                <w:b/>
                <w:sz w:val="28"/>
                <w:szCs w:val="28"/>
              </w:rPr>
            </w:pPr>
            <w:r w:rsidRPr="00A83852">
              <w:rPr>
                <w:rFonts w:ascii="Times New Roman" w:hAnsi="Times New Roman"/>
                <w:b/>
                <w:sz w:val="28"/>
                <w:szCs w:val="28"/>
              </w:rPr>
              <w:t>VAM</w:t>
            </w:r>
          </w:p>
        </w:tc>
        <w:tc>
          <w:tcPr>
            <w:tcW w:w="360" w:type="dxa"/>
          </w:tcPr>
          <w:p w14:paraId="4EF2FE53" w14:textId="0D748A40" w:rsidR="002C3185" w:rsidRPr="00A83852" w:rsidRDefault="006B6361" w:rsidP="00B91710">
            <w:pPr>
              <w:rPr>
                <w:rFonts w:ascii="Times New Roman" w:hAnsi="Times New Roman"/>
                <w:bCs/>
                <w:sz w:val="24"/>
                <w:szCs w:val="24"/>
              </w:rPr>
            </w:pPr>
            <w:r w:rsidRPr="00A83852">
              <w:rPr>
                <w:rFonts w:ascii="Times New Roman" w:hAnsi="Times New Roman"/>
                <w:bCs/>
                <w:sz w:val="24"/>
                <w:szCs w:val="24"/>
              </w:rPr>
              <w:t>-</w:t>
            </w:r>
          </w:p>
        </w:tc>
        <w:tc>
          <w:tcPr>
            <w:tcW w:w="7239" w:type="dxa"/>
          </w:tcPr>
          <w:p w14:paraId="5B138DE4" w14:textId="0E6E2DFC" w:rsidR="002C3185" w:rsidRPr="00A83852" w:rsidRDefault="00637DAA" w:rsidP="002C3185">
            <w:pPr>
              <w:rPr>
                <w:rFonts w:ascii="Times New Roman" w:hAnsi="Times New Roman"/>
                <w:bCs/>
                <w:sz w:val="24"/>
                <w:szCs w:val="24"/>
              </w:rPr>
            </w:pPr>
            <w:r w:rsidRPr="00A83852">
              <w:rPr>
                <w:rFonts w:ascii="Times New Roman" w:hAnsi="Times New Roman"/>
                <w:bCs/>
                <w:sz w:val="24"/>
                <w:szCs w:val="24"/>
              </w:rPr>
              <w:t>Vispārējās aprūpes māsa</w:t>
            </w:r>
          </w:p>
        </w:tc>
      </w:tr>
      <w:tr w:rsidR="00A83852" w:rsidRPr="00A83852" w14:paraId="52CA9D0E" w14:textId="77777777" w:rsidTr="00AA7C1B">
        <w:tc>
          <w:tcPr>
            <w:tcW w:w="1701" w:type="dxa"/>
          </w:tcPr>
          <w:p w14:paraId="1BF52453" w14:textId="77777777" w:rsidR="00B91710" w:rsidRPr="00A83852" w:rsidRDefault="00B91710" w:rsidP="00B91710">
            <w:pPr>
              <w:rPr>
                <w:rFonts w:ascii="Times New Roman" w:hAnsi="Times New Roman"/>
                <w:b/>
                <w:sz w:val="28"/>
                <w:szCs w:val="28"/>
              </w:rPr>
            </w:pPr>
            <w:r w:rsidRPr="00A83852">
              <w:rPr>
                <w:rFonts w:ascii="Times New Roman" w:hAnsi="Times New Roman"/>
                <w:b/>
                <w:sz w:val="28"/>
                <w:szCs w:val="28"/>
              </w:rPr>
              <w:t>VM</w:t>
            </w:r>
          </w:p>
        </w:tc>
        <w:tc>
          <w:tcPr>
            <w:tcW w:w="360" w:type="dxa"/>
          </w:tcPr>
          <w:p w14:paraId="267F457E" w14:textId="77777777" w:rsidR="00B91710" w:rsidRPr="00A83852" w:rsidRDefault="00B91710" w:rsidP="00B91710">
            <w:r w:rsidRPr="00A83852">
              <w:rPr>
                <w:rFonts w:ascii="Times New Roman" w:hAnsi="Times New Roman"/>
                <w:bCs/>
                <w:sz w:val="24"/>
                <w:szCs w:val="24"/>
              </w:rPr>
              <w:t>-</w:t>
            </w:r>
          </w:p>
        </w:tc>
        <w:tc>
          <w:tcPr>
            <w:tcW w:w="7239" w:type="dxa"/>
          </w:tcPr>
          <w:p w14:paraId="7B99B53B" w14:textId="77777777" w:rsidR="00B91710" w:rsidRPr="00A83852" w:rsidRDefault="00B91710" w:rsidP="00B91710">
            <w:pPr>
              <w:rPr>
                <w:rFonts w:ascii="Times New Roman" w:hAnsi="Times New Roman"/>
                <w:bCs/>
                <w:sz w:val="24"/>
                <w:szCs w:val="24"/>
              </w:rPr>
            </w:pPr>
            <w:r w:rsidRPr="00A83852">
              <w:rPr>
                <w:rFonts w:ascii="Times New Roman" w:hAnsi="Times New Roman"/>
                <w:bCs/>
                <w:sz w:val="24"/>
                <w:szCs w:val="24"/>
              </w:rPr>
              <w:t>Veselības ministrija</w:t>
            </w:r>
          </w:p>
        </w:tc>
      </w:tr>
      <w:tr w:rsidR="00BF7174" w:rsidRPr="00A83852" w14:paraId="35A52B60" w14:textId="77777777" w:rsidTr="00AA7C1B">
        <w:tc>
          <w:tcPr>
            <w:tcW w:w="1701" w:type="dxa"/>
          </w:tcPr>
          <w:p w14:paraId="65590B26" w14:textId="45A4892E" w:rsidR="00BF7174" w:rsidRPr="00A83852" w:rsidRDefault="00BF7174" w:rsidP="00B91710">
            <w:pPr>
              <w:rPr>
                <w:rFonts w:ascii="Times New Roman" w:hAnsi="Times New Roman"/>
                <w:b/>
                <w:sz w:val="28"/>
                <w:szCs w:val="28"/>
              </w:rPr>
            </w:pPr>
            <w:r w:rsidRPr="00A83852">
              <w:rPr>
                <w:rFonts w:ascii="Times New Roman" w:eastAsia="Times New Roman" w:hAnsi="Times New Roman"/>
                <w:b/>
                <w:sz w:val="24"/>
                <w:szCs w:val="28"/>
                <w:lang w:eastAsia="lv-LV" w:bidi="lo-LA"/>
              </w:rPr>
              <w:t>Direktīva 2005/36/EK</w:t>
            </w:r>
          </w:p>
        </w:tc>
        <w:tc>
          <w:tcPr>
            <w:tcW w:w="360" w:type="dxa"/>
          </w:tcPr>
          <w:p w14:paraId="240DA4B9" w14:textId="542F8FD6" w:rsidR="00BF7174" w:rsidRPr="00A83852" w:rsidRDefault="00BF7174" w:rsidP="00B91710">
            <w:pPr>
              <w:rPr>
                <w:rFonts w:ascii="Times New Roman" w:hAnsi="Times New Roman"/>
                <w:bCs/>
                <w:sz w:val="24"/>
                <w:szCs w:val="24"/>
              </w:rPr>
            </w:pPr>
            <w:r w:rsidRPr="00A83852">
              <w:rPr>
                <w:rFonts w:ascii="Times New Roman" w:hAnsi="Times New Roman"/>
                <w:bCs/>
                <w:sz w:val="24"/>
                <w:szCs w:val="24"/>
              </w:rPr>
              <w:t>-</w:t>
            </w:r>
          </w:p>
        </w:tc>
        <w:tc>
          <w:tcPr>
            <w:tcW w:w="7239" w:type="dxa"/>
          </w:tcPr>
          <w:p w14:paraId="3A75009C" w14:textId="67A51888" w:rsidR="00BF7174" w:rsidRPr="00A83852" w:rsidRDefault="00992AAF" w:rsidP="00B91710">
            <w:pPr>
              <w:rPr>
                <w:rFonts w:ascii="Times New Roman" w:hAnsi="Times New Roman"/>
                <w:bCs/>
                <w:sz w:val="24"/>
                <w:szCs w:val="24"/>
              </w:rPr>
            </w:pPr>
            <w:r w:rsidRPr="00A83852">
              <w:rPr>
                <w:rFonts w:ascii="Times New Roman" w:hAnsi="Times New Roman"/>
                <w:bCs/>
                <w:sz w:val="24"/>
                <w:szCs w:val="24"/>
              </w:rPr>
              <w:t>Eiropas Parlamenta un Padomes 2005. gada 7. septembra Direktīva 2005/36/EK par profesionālo kvalifikāciju atzīšanu</w:t>
            </w:r>
          </w:p>
        </w:tc>
      </w:tr>
    </w:tbl>
    <w:p w14:paraId="41F80F68" w14:textId="77777777" w:rsidR="00923D9A" w:rsidRPr="00A83852" w:rsidRDefault="00923D9A" w:rsidP="00923D9A">
      <w:pPr>
        <w:spacing w:after="0" w:line="240" w:lineRule="auto"/>
        <w:jc w:val="center"/>
        <w:rPr>
          <w:rFonts w:ascii="Times New Roman" w:hAnsi="Times New Roman"/>
          <w:b/>
          <w:sz w:val="28"/>
          <w:szCs w:val="28"/>
        </w:rPr>
      </w:pPr>
    </w:p>
    <w:p w14:paraId="6473E325" w14:textId="77777777" w:rsidR="00923D9A" w:rsidRPr="00A83852" w:rsidRDefault="00B91710" w:rsidP="00B91710">
      <w:pPr>
        <w:tabs>
          <w:tab w:val="left" w:pos="1741"/>
        </w:tabs>
        <w:spacing w:after="0" w:line="240" w:lineRule="auto"/>
        <w:rPr>
          <w:rFonts w:ascii="Times New Roman" w:hAnsi="Times New Roman"/>
          <w:b/>
          <w:sz w:val="28"/>
          <w:szCs w:val="28"/>
        </w:rPr>
      </w:pPr>
      <w:r w:rsidRPr="00A83852">
        <w:rPr>
          <w:rFonts w:ascii="Times New Roman" w:hAnsi="Times New Roman"/>
          <w:b/>
          <w:sz w:val="28"/>
          <w:szCs w:val="28"/>
        </w:rPr>
        <w:tab/>
      </w:r>
    </w:p>
    <w:p w14:paraId="4CDDDE87" w14:textId="77777777" w:rsidR="00923D9A" w:rsidRPr="00A83852" w:rsidRDefault="00923D9A" w:rsidP="00923D9A">
      <w:pPr>
        <w:spacing w:after="0" w:line="240" w:lineRule="auto"/>
        <w:jc w:val="center"/>
        <w:rPr>
          <w:rFonts w:ascii="Times New Roman" w:hAnsi="Times New Roman"/>
          <w:b/>
          <w:sz w:val="28"/>
          <w:szCs w:val="28"/>
        </w:rPr>
      </w:pPr>
    </w:p>
    <w:p w14:paraId="76AEC3F2" w14:textId="77777777" w:rsidR="00923D9A" w:rsidRPr="00A83852" w:rsidRDefault="00923D9A" w:rsidP="00923D9A">
      <w:pPr>
        <w:spacing w:after="0" w:line="240" w:lineRule="auto"/>
        <w:jc w:val="center"/>
        <w:rPr>
          <w:rFonts w:ascii="Times New Roman" w:hAnsi="Times New Roman"/>
          <w:b/>
          <w:sz w:val="28"/>
          <w:szCs w:val="28"/>
        </w:rPr>
      </w:pPr>
    </w:p>
    <w:p w14:paraId="29A01220" w14:textId="77777777" w:rsidR="00923D9A" w:rsidRPr="00A83852" w:rsidRDefault="00923D9A" w:rsidP="00923D9A">
      <w:pPr>
        <w:spacing w:after="0" w:line="240" w:lineRule="auto"/>
        <w:jc w:val="center"/>
        <w:rPr>
          <w:rFonts w:ascii="Times New Roman" w:hAnsi="Times New Roman"/>
          <w:b/>
          <w:sz w:val="28"/>
          <w:szCs w:val="28"/>
        </w:rPr>
      </w:pPr>
    </w:p>
    <w:p w14:paraId="7CE42F29" w14:textId="77777777" w:rsidR="00923D9A" w:rsidRPr="00A83852" w:rsidRDefault="00923D9A" w:rsidP="00923D9A">
      <w:pPr>
        <w:spacing w:after="0" w:line="240" w:lineRule="auto"/>
        <w:jc w:val="center"/>
        <w:rPr>
          <w:rFonts w:ascii="Times New Roman" w:hAnsi="Times New Roman"/>
          <w:b/>
          <w:sz w:val="28"/>
          <w:szCs w:val="28"/>
        </w:rPr>
      </w:pPr>
    </w:p>
    <w:p w14:paraId="58F23A6B" w14:textId="77777777" w:rsidR="00923D9A" w:rsidRPr="00A83852" w:rsidRDefault="00923D9A" w:rsidP="00923D9A">
      <w:pPr>
        <w:spacing w:after="0" w:line="240" w:lineRule="auto"/>
        <w:jc w:val="center"/>
        <w:rPr>
          <w:rFonts w:ascii="Times New Roman" w:hAnsi="Times New Roman"/>
          <w:b/>
          <w:sz w:val="28"/>
          <w:szCs w:val="28"/>
        </w:rPr>
      </w:pPr>
    </w:p>
    <w:p w14:paraId="5FB804E5" w14:textId="77777777" w:rsidR="00923D9A" w:rsidRPr="00A83852" w:rsidRDefault="00923D9A" w:rsidP="00923D9A">
      <w:pPr>
        <w:spacing w:after="0" w:line="240" w:lineRule="auto"/>
        <w:jc w:val="center"/>
        <w:rPr>
          <w:rFonts w:ascii="Times New Roman" w:hAnsi="Times New Roman"/>
          <w:b/>
          <w:sz w:val="28"/>
          <w:szCs w:val="28"/>
        </w:rPr>
      </w:pPr>
    </w:p>
    <w:p w14:paraId="31A09FDB" w14:textId="77777777" w:rsidR="00923D9A" w:rsidRPr="00A83852" w:rsidRDefault="00923D9A" w:rsidP="00923D9A">
      <w:pPr>
        <w:spacing w:after="0" w:line="240" w:lineRule="auto"/>
        <w:jc w:val="center"/>
        <w:rPr>
          <w:rFonts w:ascii="Times New Roman" w:hAnsi="Times New Roman"/>
          <w:b/>
          <w:sz w:val="28"/>
          <w:szCs w:val="28"/>
        </w:rPr>
      </w:pPr>
    </w:p>
    <w:p w14:paraId="7A216627" w14:textId="77777777" w:rsidR="00923D9A" w:rsidRPr="00A83852" w:rsidRDefault="00923D9A" w:rsidP="00923D9A">
      <w:pPr>
        <w:spacing w:after="0" w:line="240" w:lineRule="auto"/>
        <w:jc w:val="center"/>
        <w:rPr>
          <w:rFonts w:ascii="Times New Roman" w:hAnsi="Times New Roman"/>
          <w:b/>
          <w:sz w:val="28"/>
          <w:szCs w:val="28"/>
        </w:rPr>
      </w:pPr>
    </w:p>
    <w:p w14:paraId="6E58DEF3" w14:textId="77777777" w:rsidR="00923D9A" w:rsidRPr="00A83852" w:rsidRDefault="00923D9A" w:rsidP="00923D9A">
      <w:pPr>
        <w:spacing w:after="0" w:line="240" w:lineRule="auto"/>
        <w:jc w:val="center"/>
        <w:rPr>
          <w:rFonts w:ascii="Times New Roman" w:hAnsi="Times New Roman"/>
          <w:b/>
          <w:sz w:val="28"/>
          <w:szCs w:val="28"/>
        </w:rPr>
      </w:pPr>
    </w:p>
    <w:p w14:paraId="626E08FC" w14:textId="77777777" w:rsidR="00923D9A" w:rsidRPr="00A83852" w:rsidRDefault="00923D9A" w:rsidP="00923D9A">
      <w:pPr>
        <w:spacing w:after="0" w:line="240" w:lineRule="auto"/>
        <w:jc w:val="center"/>
        <w:rPr>
          <w:rFonts w:ascii="Times New Roman" w:hAnsi="Times New Roman"/>
          <w:b/>
          <w:sz w:val="28"/>
          <w:szCs w:val="28"/>
        </w:rPr>
      </w:pPr>
    </w:p>
    <w:p w14:paraId="325B9D5D" w14:textId="77777777" w:rsidR="00923D9A" w:rsidRPr="00A83852" w:rsidRDefault="00923D9A" w:rsidP="00923D9A">
      <w:pPr>
        <w:spacing w:after="0" w:line="240" w:lineRule="auto"/>
        <w:jc w:val="center"/>
        <w:rPr>
          <w:rFonts w:ascii="Times New Roman" w:hAnsi="Times New Roman"/>
          <w:b/>
          <w:sz w:val="28"/>
          <w:szCs w:val="28"/>
        </w:rPr>
      </w:pPr>
    </w:p>
    <w:p w14:paraId="7FB0CF40" w14:textId="77777777" w:rsidR="00923D9A" w:rsidRPr="00A83852" w:rsidRDefault="00923D9A" w:rsidP="00923D9A">
      <w:pPr>
        <w:spacing w:after="0" w:line="240" w:lineRule="auto"/>
        <w:jc w:val="center"/>
        <w:rPr>
          <w:rFonts w:ascii="Times New Roman" w:hAnsi="Times New Roman"/>
          <w:b/>
          <w:sz w:val="28"/>
          <w:szCs w:val="28"/>
        </w:rPr>
      </w:pPr>
    </w:p>
    <w:p w14:paraId="3D0BBB9E" w14:textId="77777777" w:rsidR="00923D9A" w:rsidRPr="00A83852" w:rsidRDefault="00923D9A" w:rsidP="00923D9A">
      <w:pPr>
        <w:spacing w:after="0" w:line="240" w:lineRule="auto"/>
        <w:jc w:val="center"/>
        <w:rPr>
          <w:rFonts w:ascii="Times New Roman" w:hAnsi="Times New Roman"/>
          <w:b/>
          <w:sz w:val="28"/>
          <w:szCs w:val="28"/>
        </w:rPr>
      </w:pPr>
    </w:p>
    <w:p w14:paraId="06296F7F" w14:textId="77777777" w:rsidR="00923D9A" w:rsidRPr="00A83852" w:rsidRDefault="00923D9A" w:rsidP="00923D9A">
      <w:pPr>
        <w:spacing w:after="0" w:line="240" w:lineRule="auto"/>
        <w:jc w:val="center"/>
        <w:rPr>
          <w:rFonts w:ascii="Times New Roman" w:hAnsi="Times New Roman"/>
          <w:b/>
          <w:sz w:val="28"/>
          <w:szCs w:val="28"/>
        </w:rPr>
      </w:pPr>
    </w:p>
    <w:p w14:paraId="7EA71F78" w14:textId="77777777" w:rsidR="00923D9A" w:rsidRPr="00A83852" w:rsidRDefault="00923D9A" w:rsidP="00923D9A">
      <w:pPr>
        <w:spacing w:after="0" w:line="240" w:lineRule="auto"/>
        <w:jc w:val="center"/>
        <w:rPr>
          <w:rFonts w:ascii="Times New Roman" w:hAnsi="Times New Roman"/>
          <w:b/>
          <w:sz w:val="28"/>
          <w:szCs w:val="28"/>
        </w:rPr>
      </w:pPr>
    </w:p>
    <w:p w14:paraId="6C6F319B" w14:textId="77777777" w:rsidR="00923D9A" w:rsidRPr="00A83852" w:rsidRDefault="00923D9A" w:rsidP="00923D9A">
      <w:pPr>
        <w:spacing w:after="0" w:line="240" w:lineRule="auto"/>
        <w:jc w:val="center"/>
        <w:rPr>
          <w:rFonts w:ascii="Times New Roman" w:hAnsi="Times New Roman"/>
          <w:b/>
          <w:sz w:val="28"/>
          <w:szCs w:val="28"/>
        </w:rPr>
      </w:pPr>
    </w:p>
    <w:p w14:paraId="00CF009F" w14:textId="77777777" w:rsidR="00923D9A" w:rsidRPr="00A83852" w:rsidRDefault="00923D9A" w:rsidP="00923D9A">
      <w:pPr>
        <w:spacing w:after="0" w:line="240" w:lineRule="auto"/>
        <w:jc w:val="center"/>
        <w:rPr>
          <w:rFonts w:ascii="Times New Roman" w:hAnsi="Times New Roman"/>
          <w:b/>
          <w:sz w:val="28"/>
          <w:szCs w:val="28"/>
        </w:rPr>
      </w:pPr>
    </w:p>
    <w:p w14:paraId="20578A3D" w14:textId="77777777" w:rsidR="00923D9A" w:rsidRPr="00A83852" w:rsidRDefault="00923D9A" w:rsidP="00923D9A">
      <w:pPr>
        <w:spacing w:after="0" w:line="240" w:lineRule="auto"/>
        <w:jc w:val="center"/>
        <w:rPr>
          <w:rFonts w:ascii="Times New Roman" w:hAnsi="Times New Roman"/>
          <w:b/>
          <w:sz w:val="28"/>
          <w:szCs w:val="28"/>
        </w:rPr>
      </w:pPr>
    </w:p>
    <w:p w14:paraId="595EFBA9" w14:textId="77777777" w:rsidR="00923D9A" w:rsidRPr="00A83852" w:rsidRDefault="00923D9A" w:rsidP="00923D9A">
      <w:pPr>
        <w:spacing w:after="0" w:line="240" w:lineRule="auto"/>
        <w:jc w:val="center"/>
        <w:rPr>
          <w:rFonts w:ascii="Times New Roman" w:hAnsi="Times New Roman"/>
          <w:b/>
          <w:sz w:val="28"/>
          <w:szCs w:val="28"/>
        </w:rPr>
      </w:pPr>
    </w:p>
    <w:p w14:paraId="2BE95BE6" w14:textId="70D5FF62" w:rsidR="00923D9A" w:rsidRPr="00A83852" w:rsidRDefault="00923D9A" w:rsidP="00923D9A">
      <w:pPr>
        <w:spacing w:after="0" w:line="240" w:lineRule="auto"/>
        <w:jc w:val="center"/>
        <w:rPr>
          <w:rFonts w:ascii="Times New Roman" w:hAnsi="Times New Roman"/>
          <w:b/>
          <w:sz w:val="28"/>
          <w:szCs w:val="28"/>
        </w:rPr>
      </w:pPr>
    </w:p>
    <w:p w14:paraId="5CB33AD3" w14:textId="77777777" w:rsidR="00A03B0C" w:rsidRPr="00A83852" w:rsidRDefault="00A03B0C" w:rsidP="00923D9A">
      <w:pPr>
        <w:spacing w:after="0" w:line="240" w:lineRule="auto"/>
        <w:jc w:val="center"/>
        <w:rPr>
          <w:rFonts w:ascii="Times New Roman" w:hAnsi="Times New Roman"/>
          <w:b/>
          <w:sz w:val="28"/>
          <w:szCs w:val="28"/>
        </w:rPr>
      </w:pPr>
    </w:p>
    <w:p w14:paraId="32774C17" w14:textId="77777777" w:rsidR="00A1627D" w:rsidRPr="00A83852" w:rsidRDefault="00A1627D" w:rsidP="00923D9A">
      <w:pPr>
        <w:spacing w:after="0" w:line="240" w:lineRule="auto"/>
        <w:jc w:val="center"/>
        <w:rPr>
          <w:rFonts w:ascii="Times New Roman" w:hAnsi="Times New Roman"/>
          <w:b/>
          <w:sz w:val="28"/>
          <w:szCs w:val="28"/>
        </w:rPr>
      </w:pPr>
    </w:p>
    <w:p w14:paraId="0E6EA729" w14:textId="77777777" w:rsidR="00923D9A" w:rsidRPr="00A83852" w:rsidRDefault="00923D9A" w:rsidP="00A03B0C">
      <w:pPr>
        <w:spacing w:after="0" w:line="240" w:lineRule="auto"/>
        <w:rPr>
          <w:rFonts w:ascii="Times New Roman" w:hAnsi="Times New Roman"/>
          <w:b/>
          <w:sz w:val="28"/>
          <w:szCs w:val="28"/>
        </w:rPr>
      </w:pPr>
    </w:p>
    <w:p w14:paraId="2B0DE928" w14:textId="77777777" w:rsidR="00E0337B" w:rsidRPr="00A83852" w:rsidRDefault="00E0337B" w:rsidP="000F3246">
      <w:pPr>
        <w:pStyle w:val="Heading1"/>
        <w:jc w:val="center"/>
        <w:rPr>
          <w:rFonts w:ascii="Times New Roman" w:hAnsi="Times New Roman" w:cs="Times New Roman"/>
          <w:b/>
          <w:bCs/>
          <w:color w:val="auto"/>
        </w:rPr>
      </w:pPr>
      <w:bookmarkStart w:id="4" w:name="_Toc479288531"/>
      <w:bookmarkStart w:id="5" w:name="_Toc525287791"/>
      <w:r w:rsidRPr="00A83852">
        <w:rPr>
          <w:rFonts w:ascii="Times New Roman" w:hAnsi="Times New Roman" w:cs="Times New Roman"/>
          <w:b/>
          <w:bCs/>
          <w:color w:val="auto"/>
        </w:rPr>
        <w:lastRenderedPageBreak/>
        <w:t>KONCEPTUĀLĀ ZIŅOJUMA KOPSAVILKUMS</w:t>
      </w:r>
      <w:bookmarkEnd w:id="4"/>
      <w:bookmarkEnd w:id="5"/>
    </w:p>
    <w:p w14:paraId="4FB67A99" w14:textId="77777777" w:rsidR="00923D9A" w:rsidRPr="00A83852" w:rsidRDefault="00923D9A" w:rsidP="00923D9A">
      <w:pPr>
        <w:spacing w:after="0" w:line="240" w:lineRule="auto"/>
      </w:pPr>
    </w:p>
    <w:p w14:paraId="3F2CBDCC" w14:textId="5F23D1C8" w:rsidR="00AB6C87" w:rsidRPr="00A83852" w:rsidRDefault="00AB6C87" w:rsidP="00C72B89">
      <w:pPr>
        <w:pStyle w:val="ListParagraph"/>
        <w:numPr>
          <w:ilvl w:val="0"/>
          <w:numId w:val="3"/>
        </w:numPr>
        <w:tabs>
          <w:tab w:val="left" w:pos="567"/>
        </w:tabs>
        <w:spacing w:before="240" w:after="0" w:line="240" w:lineRule="auto"/>
        <w:ind w:left="284"/>
        <w:jc w:val="both"/>
        <w:rPr>
          <w:rFonts w:ascii="Times New Roman" w:hAnsi="Times New Roman"/>
          <w:sz w:val="24"/>
          <w:szCs w:val="24"/>
        </w:rPr>
      </w:pPr>
      <w:r w:rsidRPr="00A83852">
        <w:rPr>
          <w:rFonts w:ascii="Times New Roman" w:eastAsia="Times New Roman" w:hAnsi="Times New Roman"/>
          <w:sz w:val="24"/>
          <w:szCs w:val="24"/>
        </w:rPr>
        <w:t xml:space="preserve">Veselības ministrija, lai nodrošinātu </w:t>
      </w:r>
      <w:r w:rsidR="00BA4876" w:rsidRPr="00A83852">
        <w:rPr>
          <w:rFonts w:ascii="Times New Roman" w:eastAsia="Times New Roman" w:hAnsi="Times New Roman"/>
          <w:sz w:val="24"/>
        </w:rPr>
        <w:t>Ministru kabineta atbalstītā Veselības aprūpes sistēmas reformas konc</w:t>
      </w:r>
      <w:r w:rsidRPr="00A83852">
        <w:rPr>
          <w:rFonts w:ascii="Times New Roman" w:eastAsia="Times New Roman" w:hAnsi="Times New Roman"/>
          <w:sz w:val="24"/>
        </w:rPr>
        <w:t>eptuālā ziņojumā</w:t>
      </w:r>
      <w:r w:rsidR="00983472" w:rsidRPr="00A83852">
        <w:rPr>
          <w:rStyle w:val="FootnoteReference"/>
          <w:rFonts w:ascii="Times New Roman" w:eastAsia="Times New Roman" w:hAnsi="Times New Roman"/>
          <w:sz w:val="24"/>
        </w:rPr>
        <w:footnoteReference w:id="1"/>
      </w:r>
      <w:r w:rsidRPr="00A83852">
        <w:rPr>
          <w:rFonts w:ascii="Times New Roman" w:eastAsia="Times New Roman" w:hAnsi="Times New Roman"/>
          <w:sz w:val="24"/>
        </w:rPr>
        <w:t xml:space="preserve"> noteikto, ka</w:t>
      </w:r>
      <w:r w:rsidR="00BA4876" w:rsidRPr="00A83852">
        <w:rPr>
          <w:rFonts w:ascii="Times New Roman" w:eastAsia="Times New Roman" w:hAnsi="Times New Roman"/>
          <w:sz w:val="24"/>
        </w:rPr>
        <w:t xml:space="preserve"> māsas profesijas turpmākai attīstībai</w:t>
      </w:r>
      <w:r w:rsidRPr="00A83852">
        <w:rPr>
          <w:rFonts w:ascii="Times New Roman" w:eastAsia="Times New Roman" w:hAnsi="Times New Roman"/>
          <w:sz w:val="24"/>
        </w:rPr>
        <w:t xml:space="preserve"> jā</w:t>
      </w:r>
      <w:r w:rsidR="00BA4876" w:rsidRPr="00A83852">
        <w:rPr>
          <w:rFonts w:ascii="Times New Roman" w:eastAsia="Times New Roman" w:hAnsi="Times New Roman"/>
          <w:sz w:val="24"/>
        </w:rPr>
        <w:t xml:space="preserve">paredz </w:t>
      </w:r>
      <w:r w:rsidR="00BA4876" w:rsidRPr="00A83852">
        <w:rPr>
          <w:rFonts w:ascii="Times New Roman" w:hAnsi="Times New Roman"/>
          <w:sz w:val="24"/>
          <w:szCs w:val="24"/>
        </w:rPr>
        <w:t>māsa</w:t>
      </w:r>
      <w:r w:rsidRPr="00A83852">
        <w:rPr>
          <w:rFonts w:ascii="Times New Roman" w:hAnsi="Times New Roman"/>
          <w:sz w:val="24"/>
          <w:szCs w:val="24"/>
        </w:rPr>
        <w:t>s kompetences pilnveidošana</w:t>
      </w:r>
      <w:r w:rsidR="00BA4876" w:rsidRPr="00A83852">
        <w:rPr>
          <w:rFonts w:ascii="Times New Roman" w:hAnsi="Times New Roman"/>
          <w:sz w:val="24"/>
          <w:szCs w:val="24"/>
        </w:rPr>
        <w:t xml:space="preserve">, nesadrumstalojot to pa vairākām </w:t>
      </w:r>
      <w:proofErr w:type="spellStart"/>
      <w:r w:rsidR="00BA4876" w:rsidRPr="00A83852">
        <w:rPr>
          <w:rFonts w:ascii="Times New Roman" w:hAnsi="Times New Roman"/>
          <w:sz w:val="24"/>
          <w:szCs w:val="24"/>
        </w:rPr>
        <w:t>pamatspecialitātēm</w:t>
      </w:r>
      <w:proofErr w:type="spellEnd"/>
      <w:r w:rsidR="00BA4876" w:rsidRPr="00A83852">
        <w:rPr>
          <w:rFonts w:ascii="Times New Roman" w:hAnsi="Times New Roman"/>
          <w:sz w:val="24"/>
          <w:szCs w:val="24"/>
        </w:rPr>
        <w:t xml:space="preserve"> un līdz 2019.gadam izveidojot māsas profesijas </w:t>
      </w:r>
      <w:proofErr w:type="spellStart"/>
      <w:r w:rsidR="00BA4876" w:rsidRPr="00A83852">
        <w:rPr>
          <w:rFonts w:ascii="Times New Roman" w:hAnsi="Times New Roman"/>
          <w:sz w:val="24"/>
          <w:szCs w:val="24"/>
        </w:rPr>
        <w:t>pamatspecial</w:t>
      </w:r>
      <w:r w:rsidRPr="00A83852">
        <w:rPr>
          <w:rFonts w:ascii="Times New Roman" w:hAnsi="Times New Roman"/>
          <w:sz w:val="24"/>
          <w:szCs w:val="24"/>
        </w:rPr>
        <w:t>itāti</w:t>
      </w:r>
      <w:proofErr w:type="spellEnd"/>
      <w:r w:rsidRPr="00A83852">
        <w:rPr>
          <w:rFonts w:ascii="Times New Roman" w:hAnsi="Times New Roman"/>
          <w:sz w:val="24"/>
          <w:szCs w:val="24"/>
        </w:rPr>
        <w:t xml:space="preserve"> - vispārējas aprūpes māsa, izstrādāja Konceptuāl</w:t>
      </w:r>
      <w:r w:rsidR="005A217B" w:rsidRPr="00A83852">
        <w:rPr>
          <w:rFonts w:ascii="Times New Roman" w:hAnsi="Times New Roman"/>
          <w:sz w:val="24"/>
          <w:szCs w:val="24"/>
        </w:rPr>
        <w:t>o</w:t>
      </w:r>
      <w:r w:rsidRPr="00A83852">
        <w:rPr>
          <w:rFonts w:ascii="Times New Roman" w:hAnsi="Times New Roman"/>
          <w:sz w:val="24"/>
          <w:szCs w:val="24"/>
        </w:rPr>
        <w:t xml:space="preserve"> ziņojum</w:t>
      </w:r>
      <w:r w:rsidR="005A217B" w:rsidRPr="00A83852">
        <w:rPr>
          <w:rFonts w:ascii="Times New Roman" w:hAnsi="Times New Roman"/>
          <w:sz w:val="24"/>
          <w:szCs w:val="24"/>
        </w:rPr>
        <w:t>u</w:t>
      </w:r>
      <w:r w:rsidRPr="00A83852">
        <w:rPr>
          <w:rFonts w:ascii="Times New Roman" w:hAnsi="Times New Roman"/>
          <w:sz w:val="24"/>
          <w:szCs w:val="24"/>
        </w:rPr>
        <w:t xml:space="preserve"> “Par māsu profesijas turpmāko attīstību”</w:t>
      </w:r>
      <w:r w:rsidR="009D55D9" w:rsidRPr="00A83852">
        <w:rPr>
          <w:rFonts w:ascii="Times New Roman" w:hAnsi="Times New Roman"/>
          <w:sz w:val="24"/>
          <w:szCs w:val="24"/>
        </w:rPr>
        <w:t>.</w:t>
      </w:r>
    </w:p>
    <w:p w14:paraId="24A038DA" w14:textId="5C76EC29" w:rsidR="00AB6C87" w:rsidRPr="00A83852" w:rsidRDefault="00AB6C87" w:rsidP="00C72B89">
      <w:pPr>
        <w:pStyle w:val="ListParagraph"/>
        <w:numPr>
          <w:ilvl w:val="0"/>
          <w:numId w:val="3"/>
        </w:numPr>
        <w:tabs>
          <w:tab w:val="left" w:pos="284"/>
        </w:tabs>
        <w:spacing w:before="240" w:after="0" w:line="240" w:lineRule="auto"/>
        <w:ind w:left="284"/>
        <w:jc w:val="both"/>
        <w:rPr>
          <w:rFonts w:ascii="Times New Roman" w:hAnsi="Times New Roman"/>
          <w:sz w:val="24"/>
          <w:szCs w:val="24"/>
        </w:rPr>
      </w:pPr>
      <w:r w:rsidRPr="00A83852">
        <w:rPr>
          <w:rFonts w:ascii="Times New Roman" w:hAnsi="Times New Roman"/>
          <w:sz w:val="24"/>
          <w:szCs w:val="24"/>
        </w:rPr>
        <w:t>Ziņojuma izstrādes gaitā tika veikta:</w:t>
      </w:r>
    </w:p>
    <w:p w14:paraId="594ECCDD" w14:textId="1EF90EC8" w:rsidR="00AB6C87" w:rsidRPr="00A83852" w:rsidRDefault="00AB6C87" w:rsidP="00C72B89">
      <w:pPr>
        <w:pStyle w:val="ListParagraph"/>
        <w:numPr>
          <w:ilvl w:val="1"/>
          <w:numId w:val="3"/>
        </w:numPr>
        <w:spacing w:after="0" w:line="240" w:lineRule="auto"/>
        <w:ind w:left="709"/>
        <w:jc w:val="both"/>
        <w:rPr>
          <w:rFonts w:ascii="Times New Roman" w:hAnsi="Times New Roman"/>
          <w:sz w:val="24"/>
          <w:szCs w:val="24"/>
        </w:rPr>
      </w:pPr>
      <w:r w:rsidRPr="00A83852">
        <w:rPr>
          <w:rFonts w:ascii="Times New Roman" w:hAnsi="Times New Roman"/>
          <w:sz w:val="24"/>
          <w:szCs w:val="24"/>
        </w:rPr>
        <w:t>VM darba grupas izveide, iesaistot profesionālo organizāciju pārstāvjus, augstskolas un Izglītības un zinātnes ministrijas pārstāvjus;</w:t>
      </w:r>
    </w:p>
    <w:p w14:paraId="31B1C6B5" w14:textId="77777777" w:rsidR="00AB6C87" w:rsidRPr="00A83852" w:rsidRDefault="00AB6C87" w:rsidP="00C72B89">
      <w:pPr>
        <w:pStyle w:val="ListParagraph"/>
        <w:numPr>
          <w:ilvl w:val="1"/>
          <w:numId w:val="3"/>
        </w:numPr>
        <w:spacing w:after="0" w:line="240" w:lineRule="auto"/>
        <w:ind w:left="709"/>
        <w:jc w:val="both"/>
        <w:rPr>
          <w:rFonts w:ascii="Times New Roman" w:hAnsi="Times New Roman"/>
          <w:sz w:val="24"/>
          <w:szCs w:val="24"/>
        </w:rPr>
      </w:pPr>
      <w:r w:rsidRPr="00A83852">
        <w:rPr>
          <w:rFonts w:ascii="Times New Roman" w:hAnsi="Times New Roman"/>
          <w:sz w:val="24"/>
          <w:szCs w:val="24"/>
        </w:rPr>
        <w:t>darba tirgus statistikas datu analīze;</w:t>
      </w:r>
    </w:p>
    <w:p w14:paraId="0C20DA7C" w14:textId="3A3EAB6F" w:rsidR="00AB6C87" w:rsidRPr="00A83852" w:rsidRDefault="00AB6C87" w:rsidP="00C72B89">
      <w:pPr>
        <w:pStyle w:val="ListParagraph"/>
        <w:numPr>
          <w:ilvl w:val="1"/>
          <w:numId w:val="3"/>
        </w:numPr>
        <w:spacing w:after="0" w:line="240" w:lineRule="auto"/>
        <w:ind w:left="709"/>
        <w:jc w:val="both"/>
        <w:rPr>
          <w:rFonts w:ascii="Times New Roman" w:hAnsi="Times New Roman"/>
          <w:sz w:val="24"/>
          <w:szCs w:val="24"/>
        </w:rPr>
      </w:pPr>
      <w:r w:rsidRPr="00A83852">
        <w:rPr>
          <w:rFonts w:ascii="Times New Roman" w:hAnsi="Times New Roman"/>
          <w:sz w:val="24"/>
          <w:szCs w:val="24"/>
        </w:rPr>
        <w:t>ES un Latvijas normatīvo aktu, kas regulē māsas izglītību un tās profesionālo darbību, izpēte un analīze;</w:t>
      </w:r>
    </w:p>
    <w:p w14:paraId="636A7A85" w14:textId="77777777" w:rsidR="00AB6C87" w:rsidRPr="00A83852" w:rsidRDefault="00AB6C87" w:rsidP="00C72B89">
      <w:pPr>
        <w:pStyle w:val="ListParagraph"/>
        <w:numPr>
          <w:ilvl w:val="1"/>
          <w:numId w:val="3"/>
        </w:numPr>
        <w:spacing w:after="0" w:line="240" w:lineRule="auto"/>
        <w:ind w:left="709"/>
        <w:jc w:val="both"/>
        <w:rPr>
          <w:rFonts w:ascii="Times New Roman" w:hAnsi="Times New Roman"/>
          <w:sz w:val="24"/>
          <w:szCs w:val="24"/>
        </w:rPr>
      </w:pPr>
      <w:r w:rsidRPr="00A83852">
        <w:rPr>
          <w:rFonts w:ascii="Times New Roman" w:hAnsi="Times New Roman"/>
          <w:sz w:val="24"/>
          <w:szCs w:val="24"/>
        </w:rPr>
        <w:t>augstākās izglītības 1. un 2. līmeņa studiju programmu salīdzināšana, vērtēšana un analīze;</w:t>
      </w:r>
    </w:p>
    <w:p w14:paraId="06EB385B" w14:textId="1BCB789A" w:rsidR="00AB6C87" w:rsidRDefault="00AB6C87" w:rsidP="00C72B89">
      <w:pPr>
        <w:pStyle w:val="ListParagraph"/>
        <w:numPr>
          <w:ilvl w:val="1"/>
          <w:numId w:val="3"/>
        </w:numPr>
        <w:spacing w:after="0" w:line="240" w:lineRule="auto"/>
        <w:ind w:left="709"/>
        <w:jc w:val="both"/>
        <w:rPr>
          <w:rFonts w:ascii="Times New Roman" w:hAnsi="Times New Roman"/>
          <w:sz w:val="24"/>
          <w:szCs w:val="24"/>
        </w:rPr>
      </w:pPr>
      <w:r w:rsidRPr="00A83852">
        <w:rPr>
          <w:rFonts w:ascii="Times New Roman" w:hAnsi="Times New Roman"/>
          <w:sz w:val="24"/>
          <w:szCs w:val="24"/>
        </w:rPr>
        <w:t xml:space="preserve"> pieredzes izpēte māsu darbības jomā</w:t>
      </w:r>
      <w:r w:rsidR="00D31557" w:rsidRPr="00A83852">
        <w:rPr>
          <w:rFonts w:ascii="Times New Roman" w:hAnsi="Times New Roman"/>
          <w:sz w:val="24"/>
          <w:szCs w:val="24"/>
        </w:rPr>
        <w:t xml:space="preserve"> Lietuvā</w:t>
      </w:r>
      <w:r w:rsidRPr="00A83852">
        <w:rPr>
          <w:rFonts w:ascii="Times New Roman" w:hAnsi="Times New Roman"/>
          <w:sz w:val="24"/>
          <w:szCs w:val="24"/>
        </w:rPr>
        <w:t>.</w:t>
      </w:r>
    </w:p>
    <w:p w14:paraId="67DE6BB5" w14:textId="77777777" w:rsidR="00D8400F" w:rsidRPr="00A83852" w:rsidRDefault="00D8400F" w:rsidP="00D8400F">
      <w:pPr>
        <w:pStyle w:val="ListParagraph"/>
        <w:spacing w:after="0" w:line="240" w:lineRule="auto"/>
        <w:ind w:left="709"/>
        <w:jc w:val="both"/>
        <w:rPr>
          <w:rFonts w:ascii="Times New Roman" w:hAnsi="Times New Roman"/>
          <w:sz w:val="24"/>
          <w:szCs w:val="24"/>
        </w:rPr>
      </w:pPr>
    </w:p>
    <w:p w14:paraId="32AD8916" w14:textId="77777777" w:rsidR="00D83C22" w:rsidRDefault="00D83C22" w:rsidP="00D8400F">
      <w:pPr>
        <w:pStyle w:val="ListParagraph"/>
        <w:numPr>
          <w:ilvl w:val="0"/>
          <w:numId w:val="3"/>
        </w:numPr>
        <w:tabs>
          <w:tab w:val="left" w:pos="284"/>
        </w:tabs>
        <w:spacing w:after="0" w:line="240" w:lineRule="auto"/>
        <w:ind w:left="284"/>
        <w:jc w:val="both"/>
        <w:rPr>
          <w:rFonts w:ascii="Times New Roman" w:hAnsi="Times New Roman"/>
          <w:sz w:val="24"/>
          <w:szCs w:val="24"/>
        </w:rPr>
      </w:pPr>
      <w:r>
        <w:rPr>
          <w:rFonts w:ascii="Times New Roman" w:hAnsi="Times New Roman"/>
          <w:sz w:val="24"/>
          <w:szCs w:val="24"/>
        </w:rPr>
        <w:t>Darba grupas galvenie secinājumi:</w:t>
      </w:r>
      <w:r w:rsidR="00A83852">
        <w:rPr>
          <w:rFonts w:ascii="Times New Roman" w:hAnsi="Times New Roman"/>
          <w:sz w:val="24"/>
          <w:szCs w:val="24"/>
        </w:rPr>
        <w:t xml:space="preserve"> </w:t>
      </w:r>
    </w:p>
    <w:p w14:paraId="74C237CE" w14:textId="3C687751" w:rsidR="004610F8" w:rsidRPr="00207697" w:rsidRDefault="004610F8" w:rsidP="005A4BDE">
      <w:pPr>
        <w:pStyle w:val="ListParagraph"/>
        <w:widowControl/>
        <w:numPr>
          <w:ilvl w:val="1"/>
          <w:numId w:val="3"/>
        </w:numPr>
        <w:suppressAutoHyphens w:val="0"/>
        <w:autoSpaceDN/>
        <w:spacing w:after="0" w:line="240" w:lineRule="auto"/>
        <w:ind w:left="709" w:hanging="425"/>
        <w:contextualSpacing/>
        <w:jc w:val="both"/>
        <w:textAlignment w:val="auto"/>
        <w:rPr>
          <w:rFonts w:ascii="Times New Roman" w:hAnsi="Times New Roman"/>
          <w:color w:val="000000" w:themeColor="text1"/>
          <w:sz w:val="24"/>
          <w:szCs w:val="28"/>
        </w:rPr>
      </w:pPr>
      <w:r w:rsidRPr="005A4BDE">
        <w:rPr>
          <w:rFonts w:ascii="Times New Roman" w:eastAsia="Times New Roman" w:hAnsi="Times New Roman"/>
          <w:sz w:val="24"/>
          <w:szCs w:val="28"/>
          <w:lang w:eastAsia="lv-LV" w:bidi="lo-LA"/>
        </w:rPr>
        <w:t xml:space="preserve">Māsas profesijas attīstību ir būtiski ietekmējušas izmaiņas, kas gadu gaitā tiek ieviestas veselības aprūpes sistēmās.  Tā, piemēram, </w:t>
      </w:r>
      <w:r w:rsidR="001A1E07">
        <w:rPr>
          <w:rFonts w:ascii="Times New Roman" w:eastAsia="Times New Roman" w:hAnsi="Times New Roman"/>
          <w:sz w:val="24"/>
          <w:szCs w:val="28"/>
          <w:lang w:eastAsia="lv-LV" w:bidi="lo-LA"/>
        </w:rPr>
        <w:t>tiecoties uz</w:t>
      </w:r>
      <w:r w:rsidR="001A1E07">
        <w:rPr>
          <w:rFonts w:ascii="Times New Roman" w:hAnsi="Times New Roman"/>
          <w:sz w:val="24"/>
          <w:szCs w:val="24"/>
        </w:rPr>
        <w:t xml:space="preserve"> </w:t>
      </w:r>
      <w:r w:rsidRPr="005A4BDE">
        <w:rPr>
          <w:rFonts w:ascii="Times New Roman" w:hAnsi="Times New Roman"/>
          <w:sz w:val="24"/>
          <w:szCs w:val="24"/>
        </w:rPr>
        <w:t>integrēt</w:t>
      </w:r>
      <w:r w:rsidR="001A1E07">
        <w:rPr>
          <w:rFonts w:ascii="Times New Roman" w:hAnsi="Times New Roman"/>
          <w:sz w:val="24"/>
          <w:szCs w:val="24"/>
        </w:rPr>
        <w:t>as</w:t>
      </w:r>
      <w:r w:rsidRPr="005A4BDE">
        <w:rPr>
          <w:rFonts w:ascii="Times New Roman" w:hAnsi="Times New Roman"/>
          <w:sz w:val="24"/>
          <w:szCs w:val="24"/>
        </w:rPr>
        <w:t xml:space="preserve"> veselības aprūpe</w:t>
      </w:r>
      <w:r w:rsidR="001A1E07">
        <w:rPr>
          <w:rFonts w:ascii="Times New Roman" w:hAnsi="Times New Roman"/>
          <w:sz w:val="24"/>
          <w:szCs w:val="24"/>
        </w:rPr>
        <w:t>s sistēmu</w:t>
      </w:r>
      <w:r w:rsidRPr="005A4BDE">
        <w:rPr>
          <w:rFonts w:ascii="Times New Roman" w:hAnsi="Times New Roman"/>
          <w:sz w:val="24"/>
          <w:szCs w:val="24"/>
        </w:rPr>
        <w:t xml:space="preserve">, kuras centrā ir pacients, </w:t>
      </w:r>
      <w:r w:rsidRPr="005A4BDE">
        <w:rPr>
          <w:rFonts w:ascii="Times New Roman" w:hAnsi="Times New Roman"/>
          <w:b/>
          <w:bCs/>
          <w:sz w:val="24"/>
          <w:szCs w:val="24"/>
        </w:rPr>
        <w:t xml:space="preserve">māsu loma ir būtiski mainījusies, </w:t>
      </w:r>
      <w:r w:rsidRPr="005A4BDE">
        <w:rPr>
          <w:rFonts w:ascii="Times New Roman" w:eastAsia="Times New Roman" w:hAnsi="Times New Roman"/>
          <w:b/>
          <w:bCs/>
          <w:color w:val="000000" w:themeColor="text1"/>
          <w:sz w:val="24"/>
          <w:szCs w:val="28"/>
          <w:lang w:eastAsia="lv-LV" w:bidi="lo-LA"/>
        </w:rPr>
        <w:t xml:space="preserve">prasot no māsas </w:t>
      </w:r>
      <w:r w:rsidR="00F26966" w:rsidRPr="005A4BDE">
        <w:rPr>
          <w:rFonts w:ascii="Times New Roman" w:eastAsia="Times New Roman" w:hAnsi="Times New Roman"/>
          <w:b/>
          <w:bCs/>
          <w:color w:val="000000" w:themeColor="text1"/>
          <w:sz w:val="24"/>
          <w:szCs w:val="28"/>
          <w:lang w:eastAsia="lv-LV" w:bidi="lo-LA"/>
        </w:rPr>
        <w:t xml:space="preserve">tādas </w:t>
      </w:r>
      <w:r w:rsidRPr="005A4BDE">
        <w:rPr>
          <w:rFonts w:ascii="Times New Roman" w:eastAsia="Times New Roman" w:hAnsi="Times New Roman"/>
          <w:b/>
          <w:bCs/>
          <w:color w:val="000000" w:themeColor="text1"/>
          <w:sz w:val="24"/>
          <w:szCs w:val="28"/>
          <w:lang w:eastAsia="lv-LV" w:bidi="lo-LA"/>
        </w:rPr>
        <w:t>papildus kompetences</w:t>
      </w:r>
      <w:r w:rsidRPr="005A4BDE">
        <w:rPr>
          <w:rFonts w:ascii="Times New Roman" w:eastAsia="Times New Roman" w:hAnsi="Times New Roman"/>
          <w:bCs/>
          <w:color w:val="000000" w:themeColor="text1"/>
          <w:sz w:val="24"/>
          <w:szCs w:val="28"/>
          <w:lang w:eastAsia="lv-LV" w:bidi="lo-LA"/>
        </w:rPr>
        <w:t xml:space="preserve">, kā </w:t>
      </w:r>
      <w:r w:rsidRPr="005A4BDE">
        <w:rPr>
          <w:rFonts w:ascii="Times New Roman" w:hAnsi="Times New Roman"/>
          <w:color w:val="000000" w:themeColor="text1"/>
          <w:sz w:val="24"/>
          <w:szCs w:val="28"/>
        </w:rPr>
        <w:t>spēju patstāvīgi diagnosticēt, kad ir nepieciešama pacientu aprūpe, spēju patstāvīgi konsultēt un spēju patstāvīgi nodrošināt pacientu aprūpes kvalitāti, to novērtēt un analizēt.</w:t>
      </w:r>
      <w:r w:rsidR="00405396" w:rsidRPr="005A4BDE">
        <w:rPr>
          <w:rFonts w:ascii="Times New Roman" w:hAnsi="Times New Roman"/>
          <w:color w:val="000000" w:themeColor="text1"/>
          <w:sz w:val="24"/>
          <w:szCs w:val="28"/>
        </w:rPr>
        <w:t xml:space="preserve"> </w:t>
      </w:r>
      <w:r w:rsidR="001A1E07">
        <w:rPr>
          <w:rFonts w:ascii="Times New Roman" w:hAnsi="Times New Roman"/>
          <w:color w:val="000000" w:themeColor="text1"/>
          <w:sz w:val="24"/>
          <w:szCs w:val="28"/>
        </w:rPr>
        <w:t>Vienlīdz svarīgi māsu kompetences</w:t>
      </w:r>
      <w:r w:rsidR="005A4BDE">
        <w:rPr>
          <w:rFonts w:ascii="Times New Roman" w:hAnsi="Times New Roman"/>
          <w:color w:val="000000" w:themeColor="text1"/>
          <w:sz w:val="24"/>
          <w:szCs w:val="28"/>
        </w:rPr>
        <w:t xml:space="preserve"> pilnveid</w:t>
      </w:r>
      <w:r w:rsidR="001A1E07">
        <w:rPr>
          <w:rFonts w:ascii="Times New Roman" w:hAnsi="Times New Roman"/>
          <w:color w:val="000000" w:themeColor="text1"/>
          <w:sz w:val="24"/>
          <w:szCs w:val="28"/>
        </w:rPr>
        <w:t>ē, ir</w:t>
      </w:r>
      <w:r w:rsidR="005A4BDE" w:rsidRPr="008300AF">
        <w:rPr>
          <w:rFonts w:ascii="Times New Roman" w:hAnsi="Times New Roman"/>
          <w:color w:val="000000" w:themeColor="text1"/>
          <w:sz w:val="24"/>
          <w:szCs w:val="24"/>
        </w:rPr>
        <w:t xml:space="preserve"> </w:t>
      </w:r>
      <w:r w:rsidR="005A4BDE">
        <w:rPr>
          <w:rFonts w:ascii="Times New Roman" w:hAnsi="Times New Roman"/>
          <w:color w:val="000000" w:themeColor="text1"/>
          <w:sz w:val="24"/>
          <w:szCs w:val="24"/>
        </w:rPr>
        <w:t xml:space="preserve">svarīgi </w:t>
      </w:r>
      <w:r w:rsidR="001A1E07">
        <w:rPr>
          <w:rFonts w:ascii="Times New Roman" w:hAnsi="Times New Roman"/>
          <w:color w:val="000000" w:themeColor="text1"/>
          <w:sz w:val="24"/>
          <w:szCs w:val="24"/>
        </w:rPr>
        <w:t>novērst profesijas sadrumstalošanos</w:t>
      </w:r>
      <w:r w:rsidR="005A4BDE" w:rsidRPr="008300AF">
        <w:rPr>
          <w:rFonts w:ascii="Times New Roman" w:hAnsi="Times New Roman"/>
          <w:color w:val="000000" w:themeColor="text1"/>
          <w:sz w:val="24"/>
          <w:szCs w:val="24"/>
        </w:rPr>
        <w:t xml:space="preserve"> pa vairākām </w:t>
      </w:r>
      <w:proofErr w:type="spellStart"/>
      <w:r w:rsidR="005A4BDE" w:rsidRPr="008300AF">
        <w:rPr>
          <w:rFonts w:ascii="Times New Roman" w:hAnsi="Times New Roman"/>
          <w:color w:val="000000" w:themeColor="text1"/>
          <w:sz w:val="24"/>
          <w:szCs w:val="24"/>
        </w:rPr>
        <w:t>pamatspecialitātēm</w:t>
      </w:r>
      <w:proofErr w:type="spellEnd"/>
      <w:r w:rsidR="005A4BDE">
        <w:rPr>
          <w:rFonts w:ascii="Times New Roman" w:hAnsi="Times New Roman"/>
          <w:color w:val="000000" w:themeColor="text1"/>
          <w:sz w:val="24"/>
          <w:szCs w:val="28"/>
        </w:rPr>
        <w:t>.</w:t>
      </w:r>
      <w:r w:rsidRPr="00D72CD4">
        <w:rPr>
          <w:rFonts w:ascii="Times New Roman" w:hAnsi="Times New Roman"/>
          <w:color w:val="000000" w:themeColor="text1"/>
          <w:sz w:val="24"/>
          <w:szCs w:val="28"/>
        </w:rPr>
        <w:t xml:space="preserve"> </w:t>
      </w:r>
      <w:r w:rsidR="00207697" w:rsidRPr="00207697">
        <w:rPr>
          <w:rFonts w:ascii="Times New Roman" w:hAnsi="Times New Roman"/>
          <w:color w:val="000000" w:themeColor="text1"/>
          <w:sz w:val="24"/>
          <w:szCs w:val="28"/>
        </w:rPr>
        <w:t>Izmaiņas m</w:t>
      </w:r>
      <w:r w:rsidR="00207697">
        <w:rPr>
          <w:rFonts w:ascii="Times New Roman" w:hAnsi="Times New Roman"/>
          <w:color w:val="000000" w:themeColor="text1"/>
          <w:sz w:val="24"/>
          <w:szCs w:val="28"/>
        </w:rPr>
        <w:t>ā</w:t>
      </w:r>
      <w:r w:rsidR="00207697" w:rsidRPr="00207697">
        <w:rPr>
          <w:rFonts w:ascii="Times New Roman" w:hAnsi="Times New Roman"/>
          <w:color w:val="000000" w:themeColor="text1"/>
          <w:sz w:val="24"/>
          <w:szCs w:val="28"/>
        </w:rPr>
        <w:t>su kompetencēs 2013.gad</w:t>
      </w:r>
      <w:r w:rsidR="005A4BDE">
        <w:rPr>
          <w:rFonts w:ascii="Times New Roman" w:hAnsi="Times New Roman"/>
          <w:color w:val="000000" w:themeColor="text1"/>
          <w:sz w:val="24"/>
          <w:szCs w:val="28"/>
        </w:rPr>
        <w:t>ā</w:t>
      </w:r>
      <w:r w:rsidR="00207697" w:rsidRPr="00207697">
        <w:rPr>
          <w:rFonts w:ascii="Times New Roman" w:hAnsi="Times New Roman"/>
          <w:color w:val="000000" w:themeColor="text1"/>
          <w:sz w:val="24"/>
          <w:szCs w:val="28"/>
        </w:rPr>
        <w:t xml:space="preserve"> tika noteiktas Direktīvā </w:t>
      </w:r>
      <w:r w:rsidR="00207697" w:rsidRPr="00207697">
        <w:rPr>
          <w:rFonts w:ascii="Times New Roman" w:eastAsia="Times New Roman" w:hAnsi="Times New Roman"/>
          <w:bCs/>
          <w:sz w:val="24"/>
          <w:szCs w:val="28"/>
          <w:lang w:eastAsia="lv-LV" w:bidi="lo-LA"/>
        </w:rPr>
        <w:t>2005/36/EK</w:t>
      </w:r>
      <w:r w:rsidR="00207697" w:rsidRPr="00EA6D5F">
        <w:rPr>
          <w:rStyle w:val="FootnoteReference"/>
          <w:rFonts w:ascii="Times New Roman" w:eastAsia="Times New Roman" w:hAnsi="Times New Roman"/>
          <w:bCs/>
          <w:sz w:val="24"/>
          <w:szCs w:val="28"/>
          <w:lang w:eastAsia="lv-LV" w:bidi="lo-LA"/>
        </w:rPr>
        <w:footnoteReference w:id="2"/>
      </w:r>
      <w:r w:rsidR="00207697" w:rsidRPr="00207697">
        <w:rPr>
          <w:rFonts w:ascii="Times New Roman" w:hAnsi="Times New Roman"/>
          <w:color w:val="000000" w:themeColor="text1"/>
          <w:sz w:val="24"/>
          <w:szCs w:val="28"/>
        </w:rPr>
        <w:t xml:space="preserve"> un ir </w:t>
      </w:r>
      <w:r w:rsidR="001A1E07">
        <w:rPr>
          <w:rFonts w:ascii="Times New Roman" w:hAnsi="Times New Roman"/>
          <w:color w:val="000000" w:themeColor="text1"/>
          <w:sz w:val="24"/>
          <w:szCs w:val="28"/>
        </w:rPr>
        <w:t xml:space="preserve">pēdējais laiks </w:t>
      </w:r>
      <w:r w:rsidR="00207697" w:rsidRPr="00207697">
        <w:rPr>
          <w:rFonts w:ascii="Times New Roman" w:hAnsi="Times New Roman"/>
          <w:color w:val="000000" w:themeColor="text1"/>
          <w:sz w:val="24"/>
          <w:szCs w:val="28"/>
        </w:rPr>
        <w:t>tās ie</w:t>
      </w:r>
      <w:r w:rsidR="00207697">
        <w:rPr>
          <w:rFonts w:ascii="Times New Roman" w:hAnsi="Times New Roman"/>
          <w:color w:val="000000" w:themeColor="text1"/>
          <w:sz w:val="24"/>
          <w:szCs w:val="28"/>
        </w:rPr>
        <w:t>kļaut</w:t>
      </w:r>
      <w:r w:rsidR="00207697" w:rsidRPr="00207697">
        <w:rPr>
          <w:rFonts w:ascii="Times New Roman" w:hAnsi="Times New Roman"/>
          <w:color w:val="000000" w:themeColor="text1"/>
          <w:sz w:val="24"/>
          <w:szCs w:val="28"/>
        </w:rPr>
        <w:t xml:space="preserve"> arī </w:t>
      </w:r>
      <w:r w:rsidR="00207697">
        <w:rPr>
          <w:rFonts w:ascii="Times New Roman" w:hAnsi="Times New Roman"/>
          <w:color w:val="000000" w:themeColor="text1"/>
          <w:sz w:val="24"/>
          <w:szCs w:val="28"/>
        </w:rPr>
        <w:t>Latvijas</w:t>
      </w:r>
      <w:r w:rsidR="00207697" w:rsidRPr="00207697">
        <w:rPr>
          <w:rFonts w:ascii="Times New Roman" w:hAnsi="Times New Roman"/>
          <w:color w:val="000000" w:themeColor="text1"/>
          <w:sz w:val="24"/>
          <w:szCs w:val="28"/>
        </w:rPr>
        <w:t xml:space="preserve"> māsu profesijas standartā. </w:t>
      </w:r>
    </w:p>
    <w:p w14:paraId="450B18A2" w14:textId="6B54B098" w:rsidR="00F26966" w:rsidRPr="00190057" w:rsidRDefault="002479C1" w:rsidP="00190057">
      <w:pPr>
        <w:pStyle w:val="ListParagraph"/>
        <w:numPr>
          <w:ilvl w:val="1"/>
          <w:numId w:val="3"/>
        </w:numPr>
        <w:tabs>
          <w:tab w:val="left" w:pos="284"/>
        </w:tabs>
        <w:spacing w:after="0" w:line="240" w:lineRule="auto"/>
        <w:ind w:left="709" w:hanging="425"/>
        <w:jc w:val="both"/>
        <w:rPr>
          <w:rFonts w:ascii="Times New Roman" w:hAnsi="Times New Roman"/>
        </w:rPr>
      </w:pPr>
      <w:r w:rsidRPr="002479C1">
        <w:rPr>
          <w:rFonts w:ascii="Times New Roman" w:hAnsi="Times New Roman"/>
          <w:b/>
          <w:bCs/>
          <w:sz w:val="24"/>
          <w:szCs w:val="24"/>
        </w:rPr>
        <w:t>D</w:t>
      </w:r>
      <w:r w:rsidR="00F26966" w:rsidRPr="002479C1">
        <w:rPr>
          <w:rFonts w:ascii="Times New Roman" w:hAnsi="Times New Roman"/>
          <w:b/>
          <w:bCs/>
          <w:sz w:val="24"/>
          <w:szCs w:val="24"/>
        </w:rPr>
        <w:t>ivpakāpju izglītības sistēma kvalifikācijas iegūšanai ir nesamērīga</w:t>
      </w:r>
      <w:r w:rsidR="005B309F">
        <w:rPr>
          <w:rFonts w:ascii="Times New Roman" w:hAnsi="Times New Roman"/>
          <w:b/>
          <w:bCs/>
          <w:sz w:val="24"/>
          <w:szCs w:val="24"/>
        </w:rPr>
        <w:t>,</w:t>
      </w:r>
      <w:r w:rsidR="00F26966" w:rsidRPr="002479C1">
        <w:rPr>
          <w:rFonts w:ascii="Times New Roman" w:hAnsi="Times New Roman"/>
          <w:b/>
          <w:bCs/>
          <w:sz w:val="24"/>
          <w:szCs w:val="24"/>
        </w:rPr>
        <w:t xml:space="preserve"> nepamatota</w:t>
      </w:r>
      <w:r w:rsidR="00F26966" w:rsidRPr="005E2A86">
        <w:rPr>
          <w:rFonts w:ascii="Times New Roman" w:hAnsi="Times New Roman"/>
          <w:sz w:val="24"/>
          <w:szCs w:val="24"/>
        </w:rPr>
        <w:t xml:space="preserve"> </w:t>
      </w:r>
      <w:r w:rsidR="00F26966" w:rsidRPr="005A4BDE">
        <w:rPr>
          <w:rFonts w:ascii="Times New Roman" w:hAnsi="Times New Roman"/>
          <w:b/>
          <w:bCs/>
          <w:sz w:val="24"/>
          <w:szCs w:val="24"/>
        </w:rPr>
        <w:t>un ir slogs māsām</w:t>
      </w:r>
      <w:r w:rsidR="00190057" w:rsidRPr="00190057">
        <w:rPr>
          <w:rFonts w:ascii="Times New Roman" w:hAnsi="Times New Roman"/>
          <w:sz w:val="24"/>
          <w:szCs w:val="24"/>
        </w:rPr>
        <w:t>,</w:t>
      </w:r>
      <w:r w:rsidR="00190057">
        <w:rPr>
          <w:rFonts w:ascii="Times New Roman" w:hAnsi="Times New Roman"/>
          <w:sz w:val="24"/>
          <w:szCs w:val="24"/>
        </w:rPr>
        <w:t xml:space="preserve"> jo</w:t>
      </w:r>
      <w:r w:rsidR="00F26966" w:rsidRPr="005E2A86">
        <w:rPr>
          <w:rFonts w:ascii="Times New Roman" w:hAnsi="Times New Roman"/>
          <w:sz w:val="24"/>
          <w:szCs w:val="24"/>
        </w:rPr>
        <w:t xml:space="preserve"> pēc koledžas beigšanas</w:t>
      </w:r>
      <w:r w:rsidR="00190057">
        <w:rPr>
          <w:rFonts w:ascii="Times New Roman" w:hAnsi="Times New Roman"/>
          <w:sz w:val="24"/>
          <w:szCs w:val="24"/>
        </w:rPr>
        <w:t xml:space="preserve"> nepieciešams</w:t>
      </w:r>
      <w:r w:rsidR="00F26966" w:rsidRPr="005E2A86">
        <w:rPr>
          <w:rFonts w:ascii="Times New Roman" w:hAnsi="Times New Roman"/>
          <w:sz w:val="24"/>
          <w:szCs w:val="24"/>
        </w:rPr>
        <w:t xml:space="preserve"> turpināt studijas augstskolā, lai iegūtu </w:t>
      </w:r>
      <w:r w:rsidR="00190057">
        <w:rPr>
          <w:rFonts w:ascii="Times New Roman" w:hAnsi="Times New Roman"/>
          <w:sz w:val="24"/>
          <w:szCs w:val="24"/>
        </w:rPr>
        <w:t xml:space="preserve">kādu no </w:t>
      </w:r>
      <w:proofErr w:type="spellStart"/>
      <w:r w:rsidR="00F26966" w:rsidRPr="005E2A86">
        <w:rPr>
          <w:rFonts w:ascii="Times New Roman" w:hAnsi="Times New Roman"/>
          <w:sz w:val="24"/>
          <w:szCs w:val="24"/>
        </w:rPr>
        <w:t>pamatspecialitāt</w:t>
      </w:r>
      <w:r w:rsidR="00190057">
        <w:rPr>
          <w:rFonts w:ascii="Times New Roman" w:hAnsi="Times New Roman"/>
          <w:sz w:val="24"/>
          <w:szCs w:val="24"/>
        </w:rPr>
        <w:t>ēm</w:t>
      </w:r>
      <w:proofErr w:type="spellEnd"/>
      <w:r>
        <w:rPr>
          <w:rFonts w:ascii="Times New Roman" w:hAnsi="Times New Roman"/>
          <w:sz w:val="24"/>
          <w:szCs w:val="24"/>
        </w:rPr>
        <w:t xml:space="preserve">, kā arī </w:t>
      </w:r>
      <w:r w:rsidR="005A4BDE">
        <w:rPr>
          <w:rFonts w:ascii="Times New Roman" w:hAnsi="Times New Roman"/>
          <w:sz w:val="24"/>
          <w:szCs w:val="24"/>
        </w:rPr>
        <w:t xml:space="preserve">ir </w:t>
      </w:r>
      <w:r w:rsidRPr="002479C1">
        <w:rPr>
          <w:rFonts w:ascii="Times New Roman" w:hAnsi="Times New Roman"/>
          <w:b/>
          <w:bCs/>
          <w:sz w:val="24"/>
          <w:szCs w:val="28"/>
        </w:rPr>
        <w:t>sarežģīt</w:t>
      </w:r>
      <w:r w:rsidR="00190057">
        <w:rPr>
          <w:rFonts w:ascii="Times New Roman" w:hAnsi="Times New Roman"/>
          <w:b/>
          <w:bCs/>
          <w:sz w:val="24"/>
          <w:szCs w:val="28"/>
        </w:rPr>
        <w:t>s</w:t>
      </w:r>
      <w:r w:rsidRPr="002479C1">
        <w:rPr>
          <w:rFonts w:ascii="Times New Roman" w:hAnsi="Times New Roman"/>
          <w:b/>
          <w:bCs/>
          <w:sz w:val="24"/>
          <w:szCs w:val="28"/>
        </w:rPr>
        <w:t xml:space="preserve"> </w:t>
      </w:r>
      <w:r w:rsidRPr="002479C1">
        <w:rPr>
          <w:rFonts w:ascii="Times New Roman" w:hAnsi="Times New Roman"/>
          <w:b/>
          <w:bCs/>
          <w:sz w:val="24"/>
          <w:szCs w:val="24"/>
        </w:rPr>
        <w:t>un n</w:t>
      </w:r>
      <w:r w:rsidRPr="002479C1">
        <w:rPr>
          <w:rFonts w:ascii="Times New Roman" w:hAnsi="Times New Roman"/>
          <w:b/>
          <w:bCs/>
          <w:sz w:val="24"/>
          <w:szCs w:val="28"/>
        </w:rPr>
        <w:t>eelastīg</w:t>
      </w:r>
      <w:r w:rsidR="00190057">
        <w:rPr>
          <w:rFonts w:ascii="Times New Roman" w:hAnsi="Times New Roman"/>
          <w:b/>
          <w:bCs/>
          <w:sz w:val="24"/>
          <w:szCs w:val="28"/>
        </w:rPr>
        <w:t>s</w:t>
      </w:r>
      <w:r w:rsidRPr="002479C1">
        <w:rPr>
          <w:rFonts w:ascii="Times New Roman" w:hAnsi="Times New Roman"/>
          <w:b/>
          <w:bCs/>
          <w:sz w:val="24"/>
          <w:szCs w:val="28"/>
        </w:rPr>
        <w:t xml:space="preserve"> </w:t>
      </w:r>
      <w:proofErr w:type="spellStart"/>
      <w:r w:rsidRPr="002479C1">
        <w:rPr>
          <w:rFonts w:ascii="Times New Roman" w:hAnsi="Times New Roman"/>
          <w:b/>
          <w:bCs/>
          <w:sz w:val="24"/>
          <w:szCs w:val="28"/>
        </w:rPr>
        <w:t>pārkvalifikācija</w:t>
      </w:r>
      <w:r w:rsidR="00190057">
        <w:rPr>
          <w:rFonts w:ascii="Times New Roman" w:hAnsi="Times New Roman"/>
          <w:b/>
          <w:bCs/>
          <w:sz w:val="24"/>
          <w:szCs w:val="28"/>
        </w:rPr>
        <w:t>s</w:t>
      </w:r>
      <w:proofErr w:type="spellEnd"/>
      <w:r w:rsidR="00190057">
        <w:rPr>
          <w:rFonts w:ascii="Times New Roman" w:hAnsi="Times New Roman"/>
          <w:b/>
          <w:bCs/>
          <w:sz w:val="24"/>
          <w:szCs w:val="28"/>
        </w:rPr>
        <w:t xml:space="preserve"> process</w:t>
      </w:r>
      <w:r w:rsidRPr="002479C1">
        <w:rPr>
          <w:rFonts w:ascii="Times New Roman" w:hAnsi="Times New Roman"/>
          <w:sz w:val="24"/>
          <w:szCs w:val="28"/>
        </w:rPr>
        <w:t xml:space="preserve">, </w:t>
      </w:r>
      <w:r w:rsidR="00190057">
        <w:rPr>
          <w:rFonts w:ascii="Times New Roman" w:hAnsi="Times New Roman"/>
          <w:sz w:val="24"/>
          <w:szCs w:val="28"/>
        </w:rPr>
        <w:t xml:space="preserve">kas </w:t>
      </w:r>
      <w:r>
        <w:rPr>
          <w:rFonts w:ascii="Times New Roman" w:hAnsi="Times New Roman"/>
          <w:sz w:val="24"/>
          <w:szCs w:val="28"/>
        </w:rPr>
        <w:t>neveicina</w:t>
      </w:r>
      <w:r w:rsidRPr="002479C1">
        <w:rPr>
          <w:rFonts w:ascii="Times New Roman" w:hAnsi="Times New Roman"/>
          <w:sz w:val="24"/>
          <w:szCs w:val="28"/>
        </w:rPr>
        <w:t xml:space="preserve"> mās</w:t>
      </w:r>
      <w:r>
        <w:rPr>
          <w:rFonts w:ascii="Times New Roman" w:hAnsi="Times New Roman"/>
          <w:sz w:val="24"/>
          <w:szCs w:val="28"/>
        </w:rPr>
        <w:t>as uzsākt un turpināt</w:t>
      </w:r>
      <w:r w:rsidRPr="002479C1">
        <w:rPr>
          <w:rFonts w:ascii="Times New Roman" w:hAnsi="Times New Roman"/>
          <w:sz w:val="24"/>
          <w:szCs w:val="28"/>
        </w:rPr>
        <w:t xml:space="preserve"> profesionāl</w:t>
      </w:r>
      <w:r>
        <w:rPr>
          <w:rFonts w:ascii="Times New Roman" w:hAnsi="Times New Roman"/>
          <w:sz w:val="24"/>
          <w:szCs w:val="28"/>
        </w:rPr>
        <w:t>o</w:t>
      </w:r>
      <w:r w:rsidRPr="002479C1">
        <w:rPr>
          <w:rFonts w:ascii="Times New Roman" w:hAnsi="Times New Roman"/>
          <w:sz w:val="24"/>
          <w:szCs w:val="28"/>
        </w:rPr>
        <w:t xml:space="preserve"> darbīb</w:t>
      </w:r>
      <w:r>
        <w:rPr>
          <w:rFonts w:ascii="Times New Roman" w:hAnsi="Times New Roman"/>
          <w:sz w:val="24"/>
          <w:szCs w:val="28"/>
        </w:rPr>
        <w:t>u veselības nozarē.</w:t>
      </w:r>
      <w:r w:rsidRPr="00190057">
        <w:rPr>
          <w:rFonts w:ascii="Times New Roman" w:hAnsi="Times New Roman"/>
          <w:sz w:val="24"/>
          <w:szCs w:val="28"/>
        </w:rPr>
        <w:t xml:space="preserve">  </w:t>
      </w:r>
    </w:p>
    <w:p w14:paraId="73EEC3B6" w14:textId="69320626" w:rsidR="005B309F" w:rsidRPr="00F26966" w:rsidRDefault="005B309F" w:rsidP="005B309F">
      <w:pPr>
        <w:pStyle w:val="ListParagraph"/>
        <w:numPr>
          <w:ilvl w:val="1"/>
          <w:numId w:val="3"/>
        </w:numPr>
        <w:tabs>
          <w:tab w:val="left" w:pos="284"/>
        </w:tabs>
        <w:spacing w:after="0" w:line="240" w:lineRule="auto"/>
        <w:ind w:left="709" w:hanging="425"/>
        <w:jc w:val="both"/>
        <w:rPr>
          <w:rFonts w:ascii="Times New Roman" w:hAnsi="Times New Roman"/>
        </w:rPr>
      </w:pPr>
      <w:r w:rsidRPr="00F26966">
        <w:rPr>
          <w:rFonts w:ascii="Times New Roman" w:hAnsi="Times New Roman"/>
          <w:b/>
          <w:bCs/>
          <w:sz w:val="24"/>
          <w:szCs w:val="24"/>
        </w:rPr>
        <w:t>Nepietiekamais māsu skaits veselības aprūpes sistēmā ievērojami apdraud veselības aprūpes kvalitāti kopumā</w:t>
      </w:r>
      <w:r>
        <w:rPr>
          <w:rFonts w:ascii="Times New Roman" w:hAnsi="Times New Roman"/>
          <w:sz w:val="24"/>
          <w:szCs w:val="24"/>
        </w:rPr>
        <w:t xml:space="preserve">, jo māsām (arī vecmātēm), kas </w:t>
      </w:r>
      <w:r w:rsidRPr="00E936E3">
        <w:rPr>
          <w:rFonts w:ascii="Times New Roman" w:hAnsi="Times New Roman"/>
          <w:sz w:val="24"/>
          <w:szCs w:val="24"/>
        </w:rPr>
        <w:t xml:space="preserve">veido lielāko veselības aprūpes speciālistu grupu visās valstīs, </w:t>
      </w:r>
      <w:r>
        <w:rPr>
          <w:rFonts w:ascii="Times New Roman" w:hAnsi="Times New Roman"/>
          <w:sz w:val="24"/>
          <w:szCs w:val="24"/>
        </w:rPr>
        <w:t xml:space="preserve">ir centrālā loma </w:t>
      </w:r>
      <w:r w:rsidRPr="00E936E3">
        <w:rPr>
          <w:rFonts w:ascii="Times New Roman" w:hAnsi="Times New Roman"/>
          <w:sz w:val="24"/>
          <w:szCs w:val="24"/>
        </w:rPr>
        <w:t>drošu, kvalitatīvu, efektīvu veselības aprūpes pakalpojumu sniegšanā</w:t>
      </w:r>
      <w:r>
        <w:rPr>
          <w:rStyle w:val="FootnoteReference"/>
          <w:rFonts w:ascii="Times New Roman" w:hAnsi="Times New Roman"/>
          <w:sz w:val="24"/>
          <w:szCs w:val="24"/>
        </w:rPr>
        <w:footnoteReference w:id="3"/>
      </w:r>
      <w:r>
        <w:rPr>
          <w:rFonts w:ascii="Times New Roman" w:hAnsi="Times New Roman"/>
          <w:sz w:val="24"/>
          <w:szCs w:val="24"/>
        </w:rPr>
        <w:t xml:space="preserve"> (šobrīd </w:t>
      </w:r>
      <w:r w:rsidRPr="008300AF">
        <w:rPr>
          <w:rFonts w:ascii="Times New Roman" w:hAnsi="Times New Roman"/>
          <w:color w:val="000000" w:themeColor="text1"/>
          <w:sz w:val="24"/>
          <w:szCs w:val="24"/>
        </w:rPr>
        <w:t>slimnīcā</w:t>
      </w:r>
      <w:r>
        <w:rPr>
          <w:rFonts w:ascii="Times New Roman" w:hAnsi="Times New Roman"/>
          <w:color w:val="000000" w:themeColor="text1"/>
          <w:sz w:val="24"/>
          <w:szCs w:val="24"/>
        </w:rPr>
        <w:t>s māsu deficīts ir ap 1500 māsu, bet optimāla skaita nodrošināšanai valstī kopā</w:t>
      </w:r>
      <w:r w:rsidRPr="008300AF">
        <w:rPr>
          <w:rFonts w:ascii="Times New Roman" w:hAnsi="Times New Roman"/>
          <w:color w:val="000000" w:themeColor="text1"/>
          <w:sz w:val="24"/>
          <w:szCs w:val="24"/>
        </w:rPr>
        <w:t xml:space="preserve"> </w:t>
      </w:r>
      <w:r>
        <w:rPr>
          <w:rFonts w:ascii="Times New Roman" w:hAnsi="Times New Roman"/>
          <w:color w:val="000000" w:themeColor="text1"/>
          <w:sz w:val="24"/>
          <w:szCs w:val="24"/>
        </w:rPr>
        <w:t>trūkt 3050 māsu</w:t>
      </w:r>
      <w:r>
        <w:rPr>
          <w:rStyle w:val="FootnoteReference"/>
          <w:rFonts w:ascii="Times New Roman" w:hAnsi="Times New Roman"/>
          <w:color w:val="000000" w:themeColor="text1"/>
          <w:sz w:val="24"/>
          <w:szCs w:val="24"/>
        </w:rPr>
        <w:footnoteReference w:id="4"/>
      </w:r>
      <w:r>
        <w:rPr>
          <w:rFonts w:ascii="Times New Roman" w:hAnsi="Times New Roman"/>
          <w:color w:val="000000" w:themeColor="text1"/>
          <w:sz w:val="24"/>
          <w:szCs w:val="24"/>
        </w:rPr>
        <w:t>).</w:t>
      </w:r>
      <w:r w:rsidR="00190057">
        <w:rPr>
          <w:rFonts w:ascii="Times New Roman" w:hAnsi="Times New Roman"/>
          <w:color w:val="000000" w:themeColor="text1"/>
          <w:sz w:val="24"/>
          <w:szCs w:val="24"/>
        </w:rPr>
        <w:t xml:space="preserve"> </w:t>
      </w:r>
    </w:p>
    <w:p w14:paraId="1A43FF16" w14:textId="1F03A4B3" w:rsidR="009E15ED" w:rsidRPr="00F26966" w:rsidRDefault="009E15ED" w:rsidP="00F26966">
      <w:pPr>
        <w:spacing w:after="0" w:line="240" w:lineRule="auto"/>
        <w:jc w:val="both"/>
        <w:rPr>
          <w:rFonts w:ascii="Times New Roman" w:hAnsi="Times New Roman"/>
        </w:rPr>
      </w:pPr>
    </w:p>
    <w:p w14:paraId="693ACEE8" w14:textId="3AFE4289" w:rsidR="00EC1D3A" w:rsidRPr="00EC1D3A" w:rsidRDefault="00EC1D3A" w:rsidP="00EC1D3A">
      <w:pPr>
        <w:pStyle w:val="ListParagraph"/>
        <w:numPr>
          <w:ilvl w:val="0"/>
          <w:numId w:val="3"/>
        </w:numPr>
        <w:spacing w:after="0" w:line="240" w:lineRule="auto"/>
        <w:jc w:val="both"/>
        <w:rPr>
          <w:rFonts w:ascii="Times New Roman" w:hAnsi="Times New Roman"/>
          <w:sz w:val="24"/>
          <w:szCs w:val="24"/>
        </w:rPr>
      </w:pPr>
      <w:r w:rsidRPr="00EC1D3A">
        <w:rPr>
          <w:rFonts w:ascii="Times New Roman" w:hAnsi="Times New Roman"/>
          <w:sz w:val="24"/>
          <w:szCs w:val="24"/>
        </w:rPr>
        <w:t>Ņemot vērā kritisko situāciju ar māsu nodrošinājumu Latvijas veselības aprūpes sistēmā</w:t>
      </w:r>
      <w:r w:rsidR="001A1E07">
        <w:rPr>
          <w:rFonts w:ascii="Times New Roman" w:hAnsi="Times New Roman"/>
          <w:sz w:val="24"/>
          <w:szCs w:val="24"/>
        </w:rPr>
        <w:t>,</w:t>
      </w:r>
      <w:r w:rsidRPr="00EC1D3A">
        <w:rPr>
          <w:rFonts w:ascii="Times New Roman" w:hAnsi="Times New Roman"/>
          <w:sz w:val="24"/>
          <w:szCs w:val="24"/>
        </w:rPr>
        <w:t xml:space="preserve">  konceptuālajā ziņojumā </w:t>
      </w:r>
      <w:r w:rsidR="009E15ED" w:rsidRPr="00EC1D3A">
        <w:rPr>
          <w:rFonts w:ascii="Times New Roman" w:hAnsi="Times New Roman"/>
          <w:sz w:val="24"/>
          <w:szCs w:val="24"/>
        </w:rPr>
        <w:t>tiek piedāvāt</w:t>
      </w:r>
      <w:r w:rsidR="00F00E0B">
        <w:rPr>
          <w:rFonts w:ascii="Times New Roman" w:hAnsi="Times New Roman"/>
          <w:sz w:val="24"/>
          <w:szCs w:val="24"/>
        </w:rPr>
        <w:t>a rīcība</w:t>
      </w:r>
      <w:r w:rsidR="009E15ED" w:rsidRPr="00EC1D3A">
        <w:rPr>
          <w:rFonts w:ascii="Times New Roman" w:hAnsi="Times New Roman"/>
          <w:sz w:val="24"/>
          <w:szCs w:val="24"/>
        </w:rPr>
        <w:t xml:space="preserve"> </w:t>
      </w:r>
      <w:r w:rsidR="005F6047">
        <w:rPr>
          <w:rFonts w:ascii="Times New Roman" w:hAnsi="Times New Roman"/>
          <w:sz w:val="24"/>
          <w:szCs w:val="24"/>
        </w:rPr>
        <w:t>trīs</w:t>
      </w:r>
      <w:r w:rsidRPr="00EC1D3A">
        <w:rPr>
          <w:rFonts w:ascii="Times New Roman" w:hAnsi="Times New Roman"/>
          <w:sz w:val="24"/>
          <w:szCs w:val="24"/>
        </w:rPr>
        <w:t xml:space="preserve"> galvenajos virzienos, kuru</w:t>
      </w:r>
      <w:r w:rsidR="00F00E0B">
        <w:rPr>
          <w:rFonts w:ascii="Times New Roman" w:hAnsi="Times New Roman"/>
          <w:sz w:val="24"/>
          <w:szCs w:val="24"/>
        </w:rPr>
        <w:t xml:space="preserve">s </w:t>
      </w:r>
      <w:r w:rsidRPr="00EC1D3A">
        <w:rPr>
          <w:rFonts w:ascii="Times New Roman" w:hAnsi="Times New Roman"/>
          <w:sz w:val="24"/>
          <w:szCs w:val="24"/>
        </w:rPr>
        <w:t xml:space="preserve">nepieciešams uzsākt nekavējoties jau 2019.gada otrajā pusē: </w:t>
      </w:r>
    </w:p>
    <w:p w14:paraId="0F00E52C" w14:textId="5CB3D81F" w:rsidR="009E15ED" w:rsidRPr="00F00E0B" w:rsidRDefault="006C1A44" w:rsidP="00EC1D3A">
      <w:pPr>
        <w:pStyle w:val="ListParagraph"/>
        <w:numPr>
          <w:ilvl w:val="1"/>
          <w:numId w:val="3"/>
        </w:numPr>
        <w:spacing w:after="0" w:line="240" w:lineRule="auto"/>
        <w:ind w:left="709" w:hanging="425"/>
        <w:jc w:val="both"/>
        <w:rPr>
          <w:rFonts w:ascii="Times New Roman" w:hAnsi="Times New Roman"/>
          <w:sz w:val="24"/>
          <w:szCs w:val="24"/>
        </w:rPr>
      </w:pPr>
      <w:r w:rsidRPr="00F00E0B">
        <w:rPr>
          <w:rFonts w:ascii="Times New Roman" w:hAnsi="Times New Roman"/>
          <w:sz w:val="24"/>
          <w:szCs w:val="24"/>
        </w:rPr>
        <w:t xml:space="preserve">izstrādāt jaunu māsas </w:t>
      </w:r>
      <w:r w:rsidR="00F00E0B" w:rsidRPr="00F00E0B">
        <w:rPr>
          <w:rFonts w:ascii="Times New Roman" w:hAnsi="Times New Roman"/>
          <w:sz w:val="24"/>
          <w:szCs w:val="24"/>
        </w:rPr>
        <w:t xml:space="preserve">(vispārējās aprūpes māsa) </w:t>
      </w:r>
      <w:r w:rsidRPr="00F00E0B">
        <w:rPr>
          <w:rFonts w:ascii="Times New Roman" w:hAnsi="Times New Roman"/>
          <w:sz w:val="24"/>
          <w:szCs w:val="24"/>
        </w:rPr>
        <w:t xml:space="preserve">profesijas standartu tajā ietverot jaunas </w:t>
      </w:r>
      <w:r w:rsidRPr="00F00E0B">
        <w:rPr>
          <w:rFonts w:ascii="Times New Roman" w:hAnsi="Times New Roman"/>
          <w:sz w:val="24"/>
          <w:szCs w:val="24"/>
        </w:rPr>
        <w:lastRenderedPageBreak/>
        <w:t>kompetences un pilnveidojot esošās, līdz ar to īstenojot attiecīgas izmaiņas izglītības sistēmā</w:t>
      </w:r>
      <w:r w:rsidR="00F00E0B" w:rsidRPr="00F00E0B">
        <w:rPr>
          <w:rFonts w:ascii="Times New Roman" w:hAnsi="Times New Roman"/>
          <w:sz w:val="24"/>
          <w:szCs w:val="24"/>
        </w:rPr>
        <w:t xml:space="preserve">; </w:t>
      </w:r>
    </w:p>
    <w:p w14:paraId="7CD8C521" w14:textId="4B279DBF" w:rsidR="005F6047" w:rsidRPr="00405396" w:rsidRDefault="00E41AD7" w:rsidP="00441B41">
      <w:pPr>
        <w:pStyle w:val="ListParagraph"/>
        <w:numPr>
          <w:ilvl w:val="1"/>
          <w:numId w:val="3"/>
        </w:numPr>
        <w:spacing w:after="0" w:line="240" w:lineRule="auto"/>
        <w:ind w:left="709" w:hanging="425"/>
        <w:jc w:val="both"/>
        <w:rPr>
          <w:rFonts w:ascii="Times New Roman" w:hAnsi="Times New Roman"/>
          <w:sz w:val="24"/>
          <w:szCs w:val="24"/>
        </w:rPr>
      </w:pPr>
      <w:r>
        <w:rPr>
          <w:rFonts w:ascii="Times New Roman" w:hAnsi="Times New Roman"/>
          <w:sz w:val="24"/>
          <w:szCs w:val="24"/>
        </w:rPr>
        <w:t xml:space="preserve">ieviest </w:t>
      </w:r>
      <w:r w:rsidR="009E15ED" w:rsidRPr="00A83852">
        <w:rPr>
          <w:rFonts w:ascii="Times New Roman" w:hAnsi="Times New Roman"/>
          <w:sz w:val="24"/>
          <w:szCs w:val="24"/>
        </w:rPr>
        <w:t>jaun</w:t>
      </w:r>
      <w:r>
        <w:rPr>
          <w:rFonts w:ascii="Times New Roman" w:hAnsi="Times New Roman"/>
          <w:sz w:val="24"/>
          <w:szCs w:val="24"/>
        </w:rPr>
        <w:t>u</w:t>
      </w:r>
      <w:r w:rsidR="009E15ED" w:rsidRPr="00A83852">
        <w:rPr>
          <w:rFonts w:ascii="Times New Roman" w:hAnsi="Times New Roman"/>
          <w:sz w:val="24"/>
          <w:szCs w:val="24"/>
        </w:rPr>
        <w:t xml:space="preserve"> pieej</w:t>
      </w:r>
      <w:r>
        <w:rPr>
          <w:rFonts w:ascii="Times New Roman" w:hAnsi="Times New Roman"/>
          <w:sz w:val="24"/>
          <w:szCs w:val="24"/>
        </w:rPr>
        <w:t>u</w:t>
      </w:r>
      <w:r w:rsidR="009E15ED" w:rsidRPr="00A83852">
        <w:rPr>
          <w:rFonts w:ascii="Times New Roman" w:hAnsi="Times New Roman"/>
          <w:sz w:val="24"/>
          <w:szCs w:val="24"/>
        </w:rPr>
        <w:t xml:space="preserve"> māsas specializācij</w:t>
      </w:r>
      <w:r w:rsidR="005A4BDE">
        <w:rPr>
          <w:rFonts w:ascii="Times New Roman" w:hAnsi="Times New Roman"/>
          <w:sz w:val="24"/>
          <w:szCs w:val="24"/>
        </w:rPr>
        <w:t>ai</w:t>
      </w:r>
      <w:r w:rsidR="009E15ED" w:rsidRPr="00A83852">
        <w:rPr>
          <w:rFonts w:ascii="Times New Roman" w:hAnsi="Times New Roman"/>
          <w:sz w:val="24"/>
          <w:szCs w:val="24"/>
        </w:rPr>
        <w:t>,</w:t>
      </w:r>
      <w:r w:rsidR="005F6047">
        <w:rPr>
          <w:rFonts w:ascii="Times New Roman" w:hAnsi="Times New Roman"/>
          <w:sz w:val="24"/>
          <w:szCs w:val="24"/>
        </w:rPr>
        <w:t xml:space="preserve"> kuru var iegūt profesionālās pilnveides programmas ietvaros</w:t>
      </w:r>
      <w:r>
        <w:rPr>
          <w:rFonts w:ascii="Times New Roman" w:hAnsi="Times New Roman"/>
          <w:sz w:val="24"/>
          <w:szCs w:val="24"/>
        </w:rPr>
        <w:t xml:space="preserve"> (</w:t>
      </w:r>
      <w:r w:rsidR="005A4BDE">
        <w:rPr>
          <w:rFonts w:ascii="Times New Roman" w:hAnsi="Times New Roman"/>
          <w:sz w:val="24"/>
          <w:szCs w:val="24"/>
        </w:rPr>
        <w:t xml:space="preserve">atbilstoši </w:t>
      </w:r>
      <w:r>
        <w:rPr>
          <w:rFonts w:ascii="Times New Roman" w:hAnsi="Times New Roman"/>
          <w:sz w:val="24"/>
          <w:szCs w:val="24"/>
        </w:rPr>
        <w:t>līdzšinēja</w:t>
      </w:r>
      <w:r w:rsidR="005A4BDE">
        <w:rPr>
          <w:rFonts w:ascii="Times New Roman" w:hAnsi="Times New Roman"/>
          <w:sz w:val="24"/>
          <w:szCs w:val="24"/>
        </w:rPr>
        <w:t>m</w:t>
      </w:r>
      <w:r>
        <w:rPr>
          <w:rFonts w:ascii="Times New Roman" w:hAnsi="Times New Roman"/>
          <w:sz w:val="24"/>
          <w:szCs w:val="24"/>
        </w:rPr>
        <w:t xml:space="preserve"> regulējum</w:t>
      </w:r>
      <w:r w:rsidR="005A4BDE">
        <w:rPr>
          <w:rFonts w:ascii="Times New Roman" w:hAnsi="Times New Roman"/>
          <w:sz w:val="24"/>
          <w:szCs w:val="24"/>
        </w:rPr>
        <w:t>am</w:t>
      </w:r>
      <w:r>
        <w:rPr>
          <w:rFonts w:ascii="Times New Roman" w:hAnsi="Times New Roman"/>
          <w:sz w:val="24"/>
          <w:szCs w:val="24"/>
        </w:rPr>
        <w:t xml:space="preserve">, </w:t>
      </w:r>
      <w:r w:rsidRPr="005E2A86">
        <w:rPr>
          <w:rFonts w:ascii="Times New Roman" w:hAnsi="Times New Roman"/>
          <w:sz w:val="24"/>
          <w:szCs w:val="24"/>
        </w:rPr>
        <w:t xml:space="preserve">lai iegūtu </w:t>
      </w:r>
      <w:proofErr w:type="spellStart"/>
      <w:r w:rsidRPr="005E2A86">
        <w:rPr>
          <w:rFonts w:ascii="Times New Roman" w:hAnsi="Times New Roman"/>
          <w:sz w:val="24"/>
          <w:szCs w:val="24"/>
        </w:rPr>
        <w:t>pamatspecialitāti</w:t>
      </w:r>
      <w:proofErr w:type="spellEnd"/>
      <w:r>
        <w:rPr>
          <w:rFonts w:ascii="Times New Roman" w:hAnsi="Times New Roman"/>
          <w:sz w:val="24"/>
          <w:szCs w:val="24"/>
        </w:rPr>
        <w:t xml:space="preserve">, </w:t>
      </w:r>
      <w:r w:rsidRPr="005E2A86">
        <w:rPr>
          <w:rFonts w:ascii="Times New Roman" w:hAnsi="Times New Roman"/>
          <w:sz w:val="24"/>
          <w:szCs w:val="24"/>
        </w:rPr>
        <w:t xml:space="preserve">pēc koledžas beigšanas </w:t>
      </w:r>
      <w:r>
        <w:rPr>
          <w:rFonts w:ascii="Times New Roman" w:hAnsi="Times New Roman"/>
          <w:sz w:val="24"/>
          <w:szCs w:val="24"/>
        </w:rPr>
        <w:t>jā</w:t>
      </w:r>
      <w:r w:rsidRPr="005E2A86">
        <w:rPr>
          <w:rFonts w:ascii="Times New Roman" w:hAnsi="Times New Roman"/>
          <w:sz w:val="24"/>
          <w:szCs w:val="24"/>
        </w:rPr>
        <w:t>turpin</w:t>
      </w:r>
      <w:r>
        <w:rPr>
          <w:rFonts w:ascii="Times New Roman" w:hAnsi="Times New Roman"/>
          <w:sz w:val="24"/>
          <w:szCs w:val="24"/>
        </w:rPr>
        <w:t>a</w:t>
      </w:r>
      <w:r w:rsidRPr="005E2A86">
        <w:rPr>
          <w:rFonts w:ascii="Times New Roman" w:hAnsi="Times New Roman"/>
          <w:sz w:val="24"/>
          <w:szCs w:val="24"/>
        </w:rPr>
        <w:t xml:space="preserve"> studijas augstskolā</w:t>
      </w:r>
      <w:r>
        <w:rPr>
          <w:rFonts w:ascii="Times New Roman" w:hAnsi="Times New Roman"/>
          <w:sz w:val="24"/>
          <w:szCs w:val="24"/>
        </w:rPr>
        <w:t>), vienlaikus dodot</w:t>
      </w:r>
      <w:r w:rsidRPr="00A83852">
        <w:rPr>
          <w:rFonts w:ascii="Times New Roman" w:hAnsi="Times New Roman"/>
          <w:sz w:val="24"/>
          <w:szCs w:val="24"/>
        </w:rPr>
        <w:t xml:space="preserve"> studējoš</w:t>
      </w:r>
      <w:r>
        <w:rPr>
          <w:rFonts w:ascii="Times New Roman" w:hAnsi="Times New Roman"/>
          <w:sz w:val="24"/>
          <w:szCs w:val="24"/>
        </w:rPr>
        <w:t>iem</w:t>
      </w:r>
      <w:r w:rsidRPr="00A83852">
        <w:rPr>
          <w:rFonts w:ascii="Times New Roman" w:hAnsi="Times New Roman"/>
          <w:sz w:val="24"/>
          <w:szCs w:val="24"/>
        </w:rPr>
        <w:t xml:space="preserve"> izvēl</w:t>
      </w:r>
      <w:r>
        <w:rPr>
          <w:rFonts w:ascii="Times New Roman" w:hAnsi="Times New Roman"/>
          <w:sz w:val="24"/>
          <w:szCs w:val="24"/>
        </w:rPr>
        <w:t>es iespēju paralēli</w:t>
      </w:r>
      <w:r w:rsidRPr="00A83852">
        <w:rPr>
          <w:rFonts w:ascii="Times New Roman" w:hAnsi="Times New Roman"/>
          <w:sz w:val="24"/>
          <w:szCs w:val="24"/>
        </w:rPr>
        <w:t xml:space="preserve"> </w:t>
      </w:r>
      <w:r w:rsidR="005F6047" w:rsidRPr="00A83852">
        <w:rPr>
          <w:rFonts w:ascii="Times New Roman" w:hAnsi="Times New Roman"/>
          <w:sz w:val="24"/>
          <w:szCs w:val="24"/>
        </w:rPr>
        <w:t>pēdējā gad</w:t>
      </w:r>
      <w:r>
        <w:rPr>
          <w:rFonts w:ascii="Times New Roman" w:hAnsi="Times New Roman"/>
          <w:sz w:val="24"/>
          <w:szCs w:val="24"/>
        </w:rPr>
        <w:t>a studijām apgūt profesionālās pilnveides programmu un iegūt specializāciju</w:t>
      </w:r>
      <w:r w:rsidR="001A1E07">
        <w:rPr>
          <w:rFonts w:ascii="Times New Roman" w:hAnsi="Times New Roman"/>
          <w:sz w:val="24"/>
          <w:szCs w:val="24"/>
        </w:rPr>
        <w:t xml:space="preserve"> ātrāk</w:t>
      </w:r>
      <w:r w:rsidR="00F00E0B">
        <w:rPr>
          <w:rFonts w:ascii="Times New Roman" w:hAnsi="Times New Roman"/>
          <w:sz w:val="24"/>
          <w:szCs w:val="24"/>
        </w:rPr>
        <w:t>;</w:t>
      </w:r>
    </w:p>
    <w:p w14:paraId="30648407" w14:textId="6762A659" w:rsidR="009E15ED" w:rsidRDefault="009E15ED" w:rsidP="00441B41">
      <w:pPr>
        <w:pStyle w:val="ListParagraph"/>
        <w:numPr>
          <w:ilvl w:val="1"/>
          <w:numId w:val="3"/>
        </w:numPr>
        <w:spacing w:after="0" w:line="240" w:lineRule="auto"/>
        <w:ind w:left="709" w:hanging="425"/>
        <w:jc w:val="both"/>
        <w:rPr>
          <w:rFonts w:ascii="Times New Roman" w:hAnsi="Times New Roman"/>
          <w:sz w:val="24"/>
          <w:szCs w:val="24"/>
        </w:rPr>
      </w:pPr>
      <w:r w:rsidRPr="00A83852">
        <w:rPr>
          <w:rFonts w:ascii="Times New Roman" w:hAnsi="Times New Roman"/>
          <w:sz w:val="24"/>
          <w:szCs w:val="24"/>
        </w:rPr>
        <w:t>atteikšan</w:t>
      </w:r>
      <w:r w:rsidR="00E41AD7">
        <w:rPr>
          <w:rFonts w:ascii="Times New Roman" w:hAnsi="Times New Roman"/>
          <w:sz w:val="24"/>
          <w:szCs w:val="24"/>
        </w:rPr>
        <w:t>ās</w:t>
      </w:r>
      <w:r w:rsidRPr="00A83852">
        <w:rPr>
          <w:rFonts w:ascii="Times New Roman" w:hAnsi="Times New Roman"/>
          <w:sz w:val="24"/>
          <w:szCs w:val="24"/>
        </w:rPr>
        <w:t xml:space="preserve"> no sertifikācijas procesa</w:t>
      </w:r>
      <w:r w:rsidR="001A1E07">
        <w:rPr>
          <w:rFonts w:ascii="Times New Roman" w:hAnsi="Times New Roman"/>
          <w:sz w:val="24"/>
          <w:szCs w:val="24"/>
        </w:rPr>
        <w:t>, tā ietvaros</w:t>
      </w:r>
      <w:r w:rsidR="00ED4ED1">
        <w:rPr>
          <w:rFonts w:ascii="Times New Roman" w:hAnsi="Times New Roman"/>
          <w:sz w:val="24"/>
          <w:szCs w:val="24"/>
        </w:rPr>
        <w:t xml:space="preserve"> māsu specialitātes un </w:t>
      </w:r>
      <w:proofErr w:type="spellStart"/>
      <w:r w:rsidR="00ED4ED1">
        <w:rPr>
          <w:rFonts w:ascii="Times New Roman" w:hAnsi="Times New Roman"/>
          <w:sz w:val="24"/>
          <w:szCs w:val="24"/>
        </w:rPr>
        <w:t>papildspecialitātes</w:t>
      </w:r>
      <w:proofErr w:type="spellEnd"/>
      <w:r w:rsidR="00ED4ED1">
        <w:rPr>
          <w:rFonts w:ascii="Times New Roman" w:hAnsi="Times New Roman"/>
          <w:sz w:val="24"/>
          <w:szCs w:val="24"/>
        </w:rPr>
        <w:t xml:space="preserve"> aizstāt ar </w:t>
      </w:r>
      <w:r w:rsidRPr="00A83852">
        <w:rPr>
          <w:rFonts w:ascii="Times New Roman" w:hAnsi="Times New Roman"/>
          <w:sz w:val="24"/>
          <w:szCs w:val="24"/>
        </w:rPr>
        <w:t>specializāciju</w:t>
      </w:r>
      <w:r w:rsidR="00ED4ED1">
        <w:rPr>
          <w:rFonts w:ascii="Times New Roman" w:hAnsi="Times New Roman"/>
          <w:sz w:val="24"/>
          <w:szCs w:val="24"/>
        </w:rPr>
        <w:t xml:space="preserve"> noteiktās aprūpes</w:t>
      </w:r>
      <w:r w:rsidRPr="00A83852">
        <w:rPr>
          <w:rFonts w:ascii="Times New Roman" w:hAnsi="Times New Roman"/>
          <w:sz w:val="24"/>
          <w:szCs w:val="24"/>
        </w:rPr>
        <w:t xml:space="preserve"> jomā</w:t>
      </w:r>
      <w:r w:rsidR="00ED4ED1">
        <w:rPr>
          <w:rFonts w:ascii="Times New Roman" w:hAnsi="Times New Roman"/>
          <w:sz w:val="24"/>
          <w:szCs w:val="24"/>
        </w:rPr>
        <w:t>s</w:t>
      </w:r>
      <w:r w:rsidRPr="00A83852">
        <w:rPr>
          <w:rFonts w:ascii="Times New Roman" w:hAnsi="Times New Roman"/>
          <w:sz w:val="24"/>
          <w:szCs w:val="24"/>
        </w:rPr>
        <w:t>.</w:t>
      </w:r>
    </w:p>
    <w:p w14:paraId="25FC8667" w14:textId="77777777" w:rsidR="0017445B" w:rsidRPr="00A83852" w:rsidRDefault="0017445B" w:rsidP="00441B41">
      <w:pPr>
        <w:pStyle w:val="ListParagraph"/>
        <w:spacing w:after="0" w:line="240" w:lineRule="auto"/>
        <w:ind w:left="709"/>
        <w:jc w:val="both"/>
        <w:rPr>
          <w:rFonts w:ascii="Times New Roman" w:hAnsi="Times New Roman"/>
          <w:sz w:val="24"/>
          <w:szCs w:val="24"/>
        </w:rPr>
      </w:pPr>
    </w:p>
    <w:p w14:paraId="7F1BCC5E" w14:textId="5D54C5AA" w:rsidR="007A4AED" w:rsidRDefault="00F82AA2" w:rsidP="007A4AED">
      <w:pPr>
        <w:pStyle w:val="ListParagraph"/>
        <w:numPr>
          <w:ilvl w:val="0"/>
          <w:numId w:val="3"/>
        </w:numPr>
        <w:spacing w:after="0" w:line="240" w:lineRule="auto"/>
        <w:ind w:left="284"/>
        <w:jc w:val="both"/>
        <w:rPr>
          <w:rFonts w:ascii="Times New Roman" w:hAnsi="Times New Roman"/>
          <w:sz w:val="24"/>
          <w:szCs w:val="24"/>
        </w:rPr>
      </w:pPr>
      <w:r w:rsidRPr="00441B41">
        <w:rPr>
          <w:rFonts w:ascii="Times New Roman" w:hAnsi="Times New Roman"/>
          <w:sz w:val="24"/>
          <w:szCs w:val="24"/>
        </w:rPr>
        <w:t>Konceptuālajā ziņojumā</w:t>
      </w:r>
      <w:r w:rsidR="003974D8" w:rsidRPr="00441B41">
        <w:rPr>
          <w:rFonts w:ascii="Times New Roman" w:hAnsi="Times New Roman"/>
          <w:sz w:val="24"/>
          <w:szCs w:val="24"/>
        </w:rPr>
        <w:t xml:space="preserve"> piedāvātais </w:t>
      </w:r>
      <w:r w:rsidR="009E15ED" w:rsidRPr="00441B41">
        <w:rPr>
          <w:rFonts w:ascii="Times New Roman" w:hAnsi="Times New Roman"/>
          <w:sz w:val="24"/>
          <w:szCs w:val="24"/>
        </w:rPr>
        <w:t xml:space="preserve">māsas (vispārējā aprūpes māsa) standarta projekts atbilst </w:t>
      </w:r>
      <w:r w:rsidR="009E15ED" w:rsidRPr="00441B41">
        <w:rPr>
          <w:rFonts w:ascii="Times New Roman" w:hAnsi="Times New Roman"/>
          <w:sz w:val="24"/>
        </w:rPr>
        <w:t>6.</w:t>
      </w:r>
      <w:r w:rsidR="009E15ED" w:rsidRPr="00441B41">
        <w:t xml:space="preserve"> </w:t>
      </w:r>
      <w:r w:rsidR="009E15ED" w:rsidRPr="00441B41">
        <w:rPr>
          <w:rFonts w:ascii="Times New Roman" w:hAnsi="Times New Roman"/>
          <w:sz w:val="24"/>
          <w:szCs w:val="24"/>
        </w:rPr>
        <w:t xml:space="preserve">Latvijas kvalifikāciju </w:t>
      </w:r>
      <w:proofErr w:type="spellStart"/>
      <w:r w:rsidR="009E15ED" w:rsidRPr="00441B41">
        <w:rPr>
          <w:rFonts w:ascii="Times New Roman" w:hAnsi="Times New Roman"/>
          <w:sz w:val="24"/>
          <w:szCs w:val="24"/>
        </w:rPr>
        <w:t>ietvarstruktūras</w:t>
      </w:r>
      <w:proofErr w:type="spellEnd"/>
      <w:r w:rsidR="009E15ED" w:rsidRPr="00441B41">
        <w:rPr>
          <w:rFonts w:ascii="Times New Roman" w:hAnsi="Times New Roman"/>
          <w:sz w:val="24"/>
          <w:szCs w:val="24"/>
        </w:rPr>
        <w:t xml:space="preserve"> līmenim</w:t>
      </w:r>
      <w:r w:rsidR="009E15ED" w:rsidRPr="00441B41">
        <w:rPr>
          <w:rStyle w:val="FootnoteReference"/>
          <w:rFonts w:ascii="Times New Roman" w:hAnsi="Times New Roman"/>
          <w:sz w:val="24"/>
          <w:szCs w:val="24"/>
        </w:rPr>
        <w:footnoteReference w:id="5"/>
      </w:r>
      <w:r w:rsidR="009E15ED" w:rsidRPr="00441B41">
        <w:rPr>
          <w:rFonts w:ascii="Times New Roman" w:hAnsi="Times New Roman"/>
          <w:sz w:val="24"/>
          <w:szCs w:val="24"/>
        </w:rPr>
        <w:t xml:space="preserve"> (turpmāk tekstā – LKI</w:t>
      </w:r>
      <w:r w:rsidR="00E60CCD">
        <w:rPr>
          <w:rFonts w:ascii="Times New Roman" w:hAnsi="Times New Roman"/>
          <w:sz w:val="24"/>
          <w:szCs w:val="24"/>
        </w:rPr>
        <w:t xml:space="preserve"> līmenis</w:t>
      </w:r>
      <w:r w:rsidR="009E15ED" w:rsidRPr="00441B41">
        <w:rPr>
          <w:rFonts w:ascii="Times New Roman" w:hAnsi="Times New Roman"/>
          <w:sz w:val="24"/>
          <w:szCs w:val="24"/>
        </w:rPr>
        <w:t>) un 5. profesionālās kvalifikācijas līmenim (turpmāk tekstā – PKI</w:t>
      </w:r>
      <w:r w:rsidR="00417230">
        <w:rPr>
          <w:rFonts w:ascii="Times New Roman" w:hAnsi="Times New Roman"/>
          <w:sz w:val="24"/>
          <w:szCs w:val="24"/>
        </w:rPr>
        <w:t xml:space="preserve"> līmenis</w:t>
      </w:r>
      <w:r w:rsidR="009E15ED" w:rsidRPr="00441B41">
        <w:rPr>
          <w:rFonts w:ascii="Times New Roman" w:hAnsi="Times New Roman"/>
          <w:sz w:val="24"/>
          <w:szCs w:val="24"/>
        </w:rPr>
        <w:t>)</w:t>
      </w:r>
      <w:r w:rsidR="009E15ED" w:rsidRPr="00441B41">
        <w:rPr>
          <w:rStyle w:val="FootnoteReference"/>
          <w:rFonts w:ascii="Times New Roman" w:hAnsi="Times New Roman"/>
          <w:sz w:val="24"/>
          <w:szCs w:val="24"/>
        </w:rPr>
        <w:footnoteReference w:id="6"/>
      </w:r>
      <w:r w:rsidR="009E15ED" w:rsidRPr="00441B41">
        <w:rPr>
          <w:rFonts w:ascii="Times New Roman" w:hAnsi="Times New Roman"/>
          <w:sz w:val="24"/>
          <w:szCs w:val="24"/>
        </w:rPr>
        <w:t>, paredzot 4 gadu pilna laika klātienes studijas</w:t>
      </w:r>
      <w:r w:rsidR="00EC1D3A" w:rsidRPr="00441B41">
        <w:rPr>
          <w:rFonts w:ascii="Times New Roman" w:hAnsi="Times New Roman"/>
          <w:sz w:val="24"/>
          <w:szCs w:val="24"/>
        </w:rPr>
        <w:t xml:space="preserve">. </w:t>
      </w:r>
    </w:p>
    <w:p w14:paraId="3BF15182" w14:textId="77777777" w:rsidR="007A4AED" w:rsidRPr="00417230" w:rsidRDefault="007A4AED" w:rsidP="00417230">
      <w:pPr>
        <w:spacing w:after="0" w:line="240" w:lineRule="auto"/>
        <w:rPr>
          <w:rFonts w:ascii="Times New Roman" w:hAnsi="Times New Roman"/>
          <w:sz w:val="24"/>
          <w:szCs w:val="24"/>
        </w:rPr>
      </w:pPr>
    </w:p>
    <w:p w14:paraId="5E134F14" w14:textId="61DC73EE" w:rsidR="00452E27" w:rsidRPr="00EC43C6" w:rsidRDefault="00E60CCD" w:rsidP="00452E27">
      <w:pPr>
        <w:pStyle w:val="ListParagraph"/>
        <w:numPr>
          <w:ilvl w:val="0"/>
          <w:numId w:val="3"/>
        </w:numPr>
        <w:spacing w:after="0" w:line="240" w:lineRule="auto"/>
        <w:ind w:left="284"/>
        <w:jc w:val="both"/>
        <w:rPr>
          <w:rFonts w:ascii="Times New Roman" w:hAnsi="Times New Roman"/>
          <w:sz w:val="24"/>
          <w:szCs w:val="28"/>
        </w:rPr>
      </w:pPr>
      <w:r w:rsidRPr="00445EA2">
        <w:rPr>
          <w:rFonts w:ascii="Times New Roman" w:hAnsi="Times New Roman"/>
          <w:sz w:val="24"/>
          <w:szCs w:val="24"/>
        </w:rPr>
        <w:t xml:space="preserve">Lai varētu realizēt šo profesijas standartu, ir </w:t>
      </w:r>
      <w:r w:rsidRPr="00445EA2">
        <w:rPr>
          <w:rFonts w:ascii="Times New Roman" w:hAnsi="Times New Roman"/>
          <w:sz w:val="24"/>
          <w:szCs w:val="28"/>
        </w:rPr>
        <w:t>nepieciešamas veikt izmaiņas izglītības jomas normatīvajā</w:t>
      </w:r>
      <w:r w:rsidR="00CA4273" w:rsidRPr="00445EA2">
        <w:rPr>
          <w:rStyle w:val="FootnoteReference"/>
          <w:rFonts w:ascii="Times New Roman" w:hAnsi="Times New Roman"/>
          <w:sz w:val="24"/>
          <w:szCs w:val="28"/>
        </w:rPr>
        <w:footnoteReference w:id="7"/>
      </w:r>
      <w:r w:rsidRPr="00445EA2">
        <w:rPr>
          <w:rFonts w:ascii="Times New Roman" w:hAnsi="Times New Roman"/>
          <w:sz w:val="24"/>
          <w:szCs w:val="28"/>
        </w:rPr>
        <w:t xml:space="preserve"> regulējumā, lai nodrošinātu iespēju māsām no pirmā līmeņa profesionālā augstākā izglītības programmas (ar kodu 41</w:t>
      </w:r>
      <w:r w:rsidRPr="00445EA2">
        <w:rPr>
          <w:rStyle w:val="FootnoteReference"/>
          <w:rFonts w:ascii="Times New Roman" w:hAnsi="Times New Roman"/>
          <w:sz w:val="24"/>
          <w:szCs w:val="28"/>
        </w:rPr>
        <w:footnoteReference w:id="8"/>
      </w:r>
      <w:r w:rsidRPr="00445EA2">
        <w:rPr>
          <w:rFonts w:ascii="Times New Roman" w:hAnsi="Times New Roman"/>
          <w:sz w:val="24"/>
          <w:szCs w:val="28"/>
        </w:rPr>
        <w:t>) bez kvalifikācijas eksāmena kārtošanas automātiski (bez iestāšanās procesa) pāriet otrā līmeņa profesionālā augstākā izglītības programmā (ar kodu 44</w:t>
      </w:r>
      <w:r w:rsidRPr="00445EA2">
        <w:rPr>
          <w:rStyle w:val="FootnoteReference"/>
          <w:rFonts w:ascii="Times New Roman" w:hAnsi="Times New Roman"/>
          <w:sz w:val="24"/>
          <w:szCs w:val="28"/>
        </w:rPr>
        <w:footnoteReference w:id="9"/>
      </w:r>
      <w:r w:rsidRPr="00445EA2">
        <w:rPr>
          <w:rFonts w:ascii="Times New Roman" w:hAnsi="Times New Roman"/>
          <w:sz w:val="24"/>
          <w:szCs w:val="28"/>
        </w:rPr>
        <w:t>), kas ir turpinājums pirmā līmeņa profesionālā augstākās izglītības programmai ar kodu 41.</w:t>
      </w:r>
      <w:r w:rsidR="00452E27">
        <w:rPr>
          <w:rFonts w:ascii="Times New Roman" w:hAnsi="Times New Roman"/>
          <w:sz w:val="24"/>
          <w:szCs w:val="28"/>
        </w:rPr>
        <w:t xml:space="preserve"> </w:t>
      </w:r>
      <w:r w:rsidR="00EC43C6">
        <w:rPr>
          <w:rFonts w:ascii="Times New Roman" w:hAnsi="Times New Roman"/>
          <w:sz w:val="24"/>
          <w:szCs w:val="28"/>
        </w:rPr>
        <w:t xml:space="preserve">Līdz ar to ir atbalstāms </w:t>
      </w:r>
      <w:r w:rsidR="00452E27" w:rsidRPr="00EC43C6">
        <w:rPr>
          <w:rFonts w:ascii="Times New Roman" w:hAnsi="Times New Roman"/>
          <w:sz w:val="24"/>
          <w:szCs w:val="28"/>
        </w:rPr>
        <w:t>2.b.</w:t>
      </w:r>
      <w:r w:rsidR="00EC43C6" w:rsidRPr="00EC43C6">
        <w:rPr>
          <w:rFonts w:ascii="Times New Roman" w:hAnsi="Times New Roman"/>
          <w:sz w:val="24"/>
          <w:szCs w:val="28"/>
        </w:rPr>
        <w:t xml:space="preserve"> risinājuma variants</w:t>
      </w:r>
      <w:r w:rsidR="00452E27" w:rsidRPr="00EC43C6">
        <w:rPr>
          <w:rFonts w:ascii="Times New Roman" w:hAnsi="Times New Roman"/>
          <w:sz w:val="24"/>
          <w:szCs w:val="28"/>
        </w:rPr>
        <w:t xml:space="preserve"> </w:t>
      </w:r>
      <w:r w:rsidR="00EC43C6" w:rsidRPr="00EC43C6">
        <w:rPr>
          <w:rFonts w:ascii="Times New Roman" w:hAnsi="Times New Roman"/>
          <w:sz w:val="24"/>
          <w:szCs w:val="28"/>
        </w:rPr>
        <w:t>(skat. ziņojuma 65.punktu)</w:t>
      </w:r>
      <w:r w:rsidR="00452E27" w:rsidRPr="00EC43C6">
        <w:rPr>
          <w:rFonts w:ascii="Times New Roman" w:hAnsi="Times New Roman"/>
          <w:sz w:val="24"/>
          <w:szCs w:val="28"/>
        </w:rPr>
        <w:t>.</w:t>
      </w:r>
    </w:p>
    <w:p w14:paraId="330FBA07" w14:textId="77777777" w:rsidR="00452E27" w:rsidRPr="00441B41" w:rsidRDefault="00452E27" w:rsidP="00441B41">
      <w:pPr>
        <w:pStyle w:val="ListParagraph"/>
        <w:spacing w:after="0" w:line="240" w:lineRule="auto"/>
        <w:ind w:left="284"/>
        <w:jc w:val="both"/>
        <w:rPr>
          <w:rFonts w:ascii="Times New Roman" w:hAnsi="Times New Roman"/>
          <w:sz w:val="24"/>
          <w:szCs w:val="24"/>
          <w:highlight w:val="yellow"/>
        </w:rPr>
      </w:pPr>
    </w:p>
    <w:p w14:paraId="713FF78B" w14:textId="208EB4CE" w:rsidR="00441B41" w:rsidRPr="007A4AED" w:rsidRDefault="001A1E07" w:rsidP="007A4AED">
      <w:pPr>
        <w:pStyle w:val="ListParagraph"/>
        <w:numPr>
          <w:ilvl w:val="0"/>
          <w:numId w:val="3"/>
        </w:numPr>
        <w:suppressAutoHyphens w:val="0"/>
        <w:autoSpaceDN/>
        <w:spacing w:after="0" w:line="240" w:lineRule="auto"/>
        <w:contextualSpacing/>
        <w:jc w:val="both"/>
        <w:textAlignment w:val="auto"/>
        <w:rPr>
          <w:rFonts w:ascii="Times New Roman" w:hAnsi="Times New Roman"/>
          <w:sz w:val="24"/>
        </w:rPr>
      </w:pPr>
      <w:r w:rsidRPr="007A4AED">
        <w:rPr>
          <w:rFonts w:ascii="Times New Roman" w:hAnsi="Times New Roman"/>
          <w:sz w:val="24"/>
          <w:szCs w:val="24"/>
        </w:rPr>
        <w:t>V</w:t>
      </w:r>
      <w:r w:rsidR="00441B41" w:rsidRPr="007A4AED">
        <w:rPr>
          <w:rFonts w:ascii="Times New Roman" w:hAnsi="Times New Roman"/>
          <w:sz w:val="24"/>
          <w:szCs w:val="24"/>
        </w:rPr>
        <w:t>ei</w:t>
      </w:r>
      <w:r w:rsidRPr="007A4AED">
        <w:rPr>
          <w:rFonts w:ascii="Times New Roman" w:hAnsi="Times New Roman"/>
          <w:sz w:val="24"/>
          <w:szCs w:val="24"/>
        </w:rPr>
        <w:t>cot</w:t>
      </w:r>
      <w:r w:rsidR="00441B41" w:rsidRPr="007A4AED">
        <w:rPr>
          <w:rFonts w:ascii="Times New Roman" w:hAnsi="Times New Roman"/>
          <w:sz w:val="24"/>
          <w:szCs w:val="24"/>
        </w:rPr>
        <w:t xml:space="preserve"> detalizēt</w:t>
      </w:r>
      <w:r w:rsidRPr="007A4AED">
        <w:rPr>
          <w:rFonts w:ascii="Times New Roman" w:hAnsi="Times New Roman"/>
          <w:sz w:val="24"/>
          <w:szCs w:val="24"/>
        </w:rPr>
        <w:t>u</w:t>
      </w:r>
      <w:r w:rsidR="00441B41" w:rsidRPr="007A4AED">
        <w:rPr>
          <w:rFonts w:ascii="Times New Roman" w:hAnsi="Times New Roman"/>
          <w:sz w:val="24"/>
          <w:szCs w:val="28"/>
        </w:rPr>
        <w:t xml:space="preserve"> māsas specializācijas un sertifikācijas procesu </w:t>
      </w:r>
      <w:r w:rsidR="00441B41" w:rsidRPr="007A4AED">
        <w:rPr>
          <w:rFonts w:ascii="Times New Roman" w:hAnsi="Times New Roman"/>
          <w:sz w:val="24"/>
          <w:szCs w:val="24"/>
        </w:rPr>
        <w:t>izvērtēšan</w:t>
      </w:r>
      <w:r w:rsidRPr="007A4AED">
        <w:rPr>
          <w:rFonts w:ascii="Times New Roman" w:hAnsi="Times New Roman"/>
          <w:sz w:val="24"/>
          <w:szCs w:val="24"/>
        </w:rPr>
        <w:t xml:space="preserve">u, </w:t>
      </w:r>
      <w:r w:rsidR="00441B41" w:rsidRPr="007A4AED">
        <w:rPr>
          <w:rFonts w:ascii="Times New Roman" w:hAnsi="Times New Roman"/>
          <w:sz w:val="24"/>
          <w:szCs w:val="24"/>
        </w:rPr>
        <w:t xml:space="preserve">izvirzīts priekšlikumus izveidot māsas (vispārējās aprūpes māsa) kvalifikāciju, kurā apvienotas internās aprūpes, ķirurģiskās aprūpes un ambulatorās aprūpes u.c. māsu kompetences, vienlaicīgi paredzot iespēju māsām </w:t>
      </w:r>
      <w:r w:rsidR="00441B41" w:rsidRPr="007A4AED">
        <w:rPr>
          <w:rFonts w:ascii="Times New Roman" w:hAnsi="Times New Roman"/>
          <w:sz w:val="24"/>
        </w:rPr>
        <w:t>specializēties attiecīgajā profesionālajā jomā</w:t>
      </w:r>
      <w:r w:rsidR="00441B41" w:rsidRPr="00A83852">
        <w:rPr>
          <w:rStyle w:val="FootnoteReference"/>
          <w:rFonts w:ascii="Times New Roman" w:hAnsi="Times New Roman"/>
          <w:sz w:val="24"/>
        </w:rPr>
        <w:footnoteReference w:id="10"/>
      </w:r>
      <w:r w:rsidR="00441B41" w:rsidRPr="007A4AED">
        <w:rPr>
          <w:rFonts w:ascii="Times New Roman" w:hAnsi="Times New Roman"/>
          <w:sz w:val="24"/>
        </w:rPr>
        <w:t>.</w:t>
      </w:r>
    </w:p>
    <w:p w14:paraId="3E0876F9" w14:textId="77777777" w:rsidR="00441B41" w:rsidRPr="00A83852" w:rsidRDefault="00441B41" w:rsidP="00441B41">
      <w:pPr>
        <w:pStyle w:val="ListParagraph"/>
        <w:suppressAutoHyphens w:val="0"/>
        <w:autoSpaceDN/>
        <w:spacing w:before="240" w:line="240" w:lineRule="auto"/>
        <w:ind w:left="284"/>
        <w:contextualSpacing/>
        <w:jc w:val="both"/>
        <w:textAlignment w:val="auto"/>
        <w:rPr>
          <w:rFonts w:ascii="Times New Roman" w:hAnsi="Times New Roman"/>
          <w:sz w:val="24"/>
        </w:rPr>
      </w:pPr>
    </w:p>
    <w:p w14:paraId="62F311F0" w14:textId="435E5D12" w:rsidR="00417230" w:rsidRDefault="00441B41" w:rsidP="00417230">
      <w:pPr>
        <w:pStyle w:val="ListParagraph"/>
        <w:numPr>
          <w:ilvl w:val="0"/>
          <w:numId w:val="3"/>
        </w:numPr>
        <w:spacing w:after="0" w:line="240" w:lineRule="auto"/>
        <w:ind w:left="284"/>
        <w:jc w:val="both"/>
        <w:rPr>
          <w:rFonts w:ascii="Times New Roman" w:hAnsi="Times New Roman"/>
          <w:sz w:val="24"/>
          <w:szCs w:val="24"/>
        </w:rPr>
      </w:pPr>
      <w:r w:rsidRPr="00F00E0B">
        <w:rPr>
          <w:rFonts w:ascii="Times New Roman" w:hAnsi="Times New Roman"/>
          <w:sz w:val="24"/>
          <w:szCs w:val="24"/>
        </w:rPr>
        <w:t xml:space="preserve">Īstenojot šādu konceptuālo pieeju studijām un profesionālajai pilnveidei, </w:t>
      </w:r>
      <w:r w:rsidR="004F28E3" w:rsidRPr="00F00E0B">
        <w:rPr>
          <w:rFonts w:ascii="Times New Roman" w:hAnsi="Times New Roman"/>
          <w:sz w:val="24"/>
          <w:szCs w:val="24"/>
        </w:rPr>
        <w:t>kā arī ņemot</w:t>
      </w:r>
      <w:r w:rsidR="00F00E0B" w:rsidRPr="00F00E0B">
        <w:rPr>
          <w:rFonts w:ascii="Times New Roman" w:hAnsi="Times New Roman"/>
          <w:sz w:val="24"/>
          <w:szCs w:val="24"/>
        </w:rPr>
        <w:t xml:space="preserve"> vērā, to ka </w:t>
      </w:r>
      <w:r w:rsidR="004F28E3" w:rsidRPr="00F00E0B">
        <w:rPr>
          <w:rFonts w:ascii="Times New Roman" w:hAnsi="Times New Roman"/>
          <w:sz w:val="24"/>
          <w:szCs w:val="24"/>
        </w:rPr>
        <w:t xml:space="preserve"> </w:t>
      </w:r>
      <w:r w:rsidR="00F00E0B" w:rsidRPr="00F00E0B">
        <w:rPr>
          <w:rFonts w:ascii="Times New Roman" w:hAnsi="Times New Roman"/>
          <w:sz w:val="24"/>
          <w:szCs w:val="28"/>
        </w:rPr>
        <w:t>māsas profesijā dominē caurviju kompetences, kas ir pielietojamas visās aprūpes jomās</w:t>
      </w:r>
      <w:r w:rsidR="00F00E0B" w:rsidRPr="00F00E0B">
        <w:rPr>
          <w:rFonts w:ascii="Times New Roman" w:hAnsi="Times New Roman"/>
          <w:sz w:val="24"/>
          <w:szCs w:val="24"/>
        </w:rPr>
        <w:t xml:space="preserve">, </w:t>
      </w:r>
      <w:r w:rsidRPr="00F00E0B">
        <w:rPr>
          <w:rFonts w:ascii="Times New Roman" w:hAnsi="Times New Roman"/>
          <w:sz w:val="24"/>
          <w:szCs w:val="24"/>
        </w:rPr>
        <w:t xml:space="preserve">turpmāk vairs netiks piemērota sertifikācijas un </w:t>
      </w:r>
      <w:proofErr w:type="spellStart"/>
      <w:r w:rsidRPr="00F00E0B">
        <w:rPr>
          <w:rFonts w:ascii="Times New Roman" w:hAnsi="Times New Roman"/>
          <w:sz w:val="24"/>
          <w:szCs w:val="24"/>
        </w:rPr>
        <w:t>resertifikācijas</w:t>
      </w:r>
      <w:proofErr w:type="spellEnd"/>
      <w:r w:rsidRPr="00F00E0B">
        <w:rPr>
          <w:rFonts w:ascii="Times New Roman" w:hAnsi="Times New Roman"/>
          <w:sz w:val="24"/>
          <w:szCs w:val="24"/>
        </w:rPr>
        <w:t xml:space="preserve"> kārtība māsu specializācijas nodrošināšanai.</w:t>
      </w:r>
    </w:p>
    <w:p w14:paraId="1625463F" w14:textId="77777777" w:rsidR="00417230" w:rsidRPr="00417230" w:rsidRDefault="00417230" w:rsidP="00417230">
      <w:pPr>
        <w:spacing w:after="0" w:line="240" w:lineRule="auto"/>
        <w:jc w:val="both"/>
        <w:rPr>
          <w:rFonts w:ascii="Times New Roman" w:hAnsi="Times New Roman"/>
          <w:sz w:val="24"/>
          <w:szCs w:val="24"/>
        </w:rPr>
      </w:pPr>
    </w:p>
    <w:p w14:paraId="2941F8D0" w14:textId="61518D23" w:rsidR="00417230" w:rsidRPr="005338BA" w:rsidRDefault="00417230" w:rsidP="00417230">
      <w:pPr>
        <w:pStyle w:val="ListParagraph"/>
        <w:numPr>
          <w:ilvl w:val="0"/>
          <w:numId w:val="3"/>
        </w:numPr>
        <w:spacing w:after="0" w:line="240" w:lineRule="auto"/>
        <w:ind w:left="284"/>
        <w:jc w:val="both"/>
        <w:rPr>
          <w:rFonts w:ascii="Times New Roman" w:hAnsi="Times New Roman"/>
          <w:sz w:val="24"/>
          <w:szCs w:val="24"/>
        </w:rPr>
      </w:pPr>
      <w:r w:rsidRPr="00580AE7">
        <w:rPr>
          <w:rFonts w:ascii="Times New Roman" w:hAnsi="Times New Roman"/>
          <w:sz w:val="24"/>
          <w:szCs w:val="28"/>
        </w:rPr>
        <w:t xml:space="preserve">Konceptuālajā ziņojumā piedāvātās rīcības </w:t>
      </w:r>
      <w:r>
        <w:rPr>
          <w:rFonts w:ascii="Times New Roman" w:hAnsi="Times New Roman"/>
          <w:sz w:val="24"/>
          <w:szCs w:val="28"/>
        </w:rPr>
        <w:t>virzieni n</w:t>
      </w:r>
      <w:r w:rsidRPr="007A4AED">
        <w:rPr>
          <w:rFonts w:ascii="Times New Roman" w:hAnsi="Times New Roman"/>
          <w:sz w:val="24"/>
          <w:szCs w:val="28"/>
        </w:rPr>
        <w:t>odrošin</w:t>
      </w:r>
      <w:r>
        <w:rPr>
          <w:rFonts w:ascii="Times New Roman" w:hAnsi="Times New Roman"/>
          <w:sz w:val="24"/>
          <w:szCs w:val="28"/>
        </w:rPr>
        <w:t>a</w:t>
      </w:r>
      <w:r w:rsidRPr="007A4AED">
        <w:rPr>
          <w:rFonts w:ascii="Times New Roman" w:hAnsi="Times New Roman"/>
          <w:sz w:val="24"/>
          <w:szCs w:val="28"/>
        </w:rPr>
        <w:t xml:space="preserve"> māsām iespēju profesionāli pilnveidoties atbilstoši darba tirgus prasībām un māsas profesijas attīstības tendencēm, respektējot arī citu Eiropas valstu pieredzi jomā.</w:t>
      </w:r>
    </w:p>
    <w:p w14:paraId="29B11530" w14:textId="2977099B" w:rsidR="009E15ED" w:rsidRDefault="00441B41" w:rsidP="007A4AED">
      <w:pPr>
        <w:pStyle w:val="ListParagraph"/>
        <w:numPr>
          <w:ilvl w:val="0"/>
          <w:numId w:val="3"/>
        </w:numPr>
        <w:spacing w:before="240" w:after="0" w:line="240" w:lineRule="auto"/>
        <w:ind w:left="284"/>
        <w:jc w:val="both"/>
        <w:rPr>
          <w:rFonts w:ascii="Times New Roman" w:hAnsi="Times New Roman"/>
          <w:sz w:val="24"/>
          <w:szCs w:val="28"/>
        </w:rPr>
      </w:pPr>
      <w:r w:rsidRPr="00580AE7">
        <w:rPr>
          <w:rFonts w:ascii="Times New Roman" w:hAnsi="Times New Roman"/>
          <w:sz w:val="24"/>
          <w:szCs w:val="28"/>
        </w:rPr>
        <w:t>Konceptuālajā ziņojumā p</w:t>
      </w:r>
      <w:r w:rsidR="00FD723E" w:rsidRPr="00580AE7">
        <w:rPr>
          <w:rFonts w:ascii="Times New Roman" w:hAnsi="Times New Roman"/>
          <w:sz w:val="24"/>
          <w:szCs w:val="28"/>
        </w:rPr>
        <w:t>iedāvāt</w:t>
      </w:r>
      <w:r w:rsidR="00062322" w:rsidRPr="00580AE7">
        <w:rPr>
          <w:rFonts w:ascii="Times New Roman" w:hAnsi="Times New Roman"/>
          <w:sz w:val="24"/>
          <w:szCs w:val="28"/>
        </w:rPr>
        <w:t>ās rīcības</w:t>
      </w:r>
      <w:r w:rsidR="00FD723E" w:rsidRPr="00580AE7">
        <w:rPr>
          <w:rFonts w:ascii="Times New Roman" w:hAnsi="Times New Roman"/>
          <w:sz w:val="24"/>
          <w:szCs w:val="28"/>
        </w:rPr>
        <w:t xml:space="preserve"> </w:t>
      </w:r>
      <w:r w:rsidR="00062322" w:rsidRPr="00580AE7">
        <w:rPr>
          <w:rFonts w:ascii="Times New Roman" w:hAnsi="Times New Roman"/>
          <w:sz w:val="24"/>
          <w:szCs w:val="28"/>
        </w:rPr>
        <w:t>ieguvumi</w:t>
      </w:r>
      <w:r w:rsidR="005338BA">
        <w:rPr>
          <w:rFonts w:ascii="Times New Roman" w:hAnsi="Times New Roman"/>
          <w:sz w:val="24"/>
          <w:szCs w:val="28"/>
        </w:rPr>
        <w:t xml:space="preserve"> (1.tabula)</w:t>
      </w:r>
      <w:r w:rsidR="00F82AA2" w:rsidRPr="00580AE7">
        <w:rPr>
          <w:rFonts w:ascii="Times New Roman" w:hAnsi="Times New Roman"/>
          <w:sz w:val="24"/>
          <w:szCs w:val="28"/>
        </w:rPr>
        <w:t>:</w:t>
      </w:r>
      <w:r w:rsidR="009E15ED" w:rsidRPr="00580AE7">
        <w:rPr>
          <w:rFonts w:ascii="Times New Roman" w:hAnsi="Times New Roman"/>
          <w:sz w:val="24"/>
          <w:szCs w:val="28"/>
        </w:rPr>
        <w:t xml:space="preserve"> </w:t>
      </w:r>
    </w:p>
    <w:tbl>
      <w:tblPr>
        <w:tblStyle w:val="TableGrid"/>
        <w:tblW w:w="0" w:type="auto"/>
        <w:tblInd w:w="-76" w:type="dxa"/>
        <w:tblLook w:val="04A0" w:firstRow="1" w:lastRow="0" w:firstColumn="1" w:lastColumn="0" w:noHBand="0" w:noVBand="1"/>
      </w:tblPr>
      <w:tblGrid>
        <w:gridCol w:w="636"/>
        <w:gridCol w:w="8456"/>
      </w:tblGrid>
      <w:tr w:rsidR="009739D4" w14:paraId="56B2189D" w14:textId="77777777" w:rsidTr="009739D4">
        <w:tc>
          <w:tcPr>
            <w:tcW w:w="9092" w:type="dxa"/>
            <w:gridSpan w:val="2"/>
          </w:tcPr>
          <w:p w14:paraId="78F47ED1" w14:textId="1528CFE8" w:rsidR="009739D4" w:rsidRDefault="009739D4" w:rsidP="009739D4">
            <w:pPr>
              <w:spacing w:before="120"/>
              <w:jc w:val="both"/>
              <w:rPr>
                <w:rFonts w:ascii="Times New Roman" w:hAnsi="Times New Roman"/>
                <w:sz w:val="24"/>
                <w:szCs w:val="28"/>
              </w:rPr>
            </w:pPr>
            <w:r>
              <w:rPr>
                <w:rFonts w:ascii="Times New Roman" w:hAnsi="Times New Roman"/>
                <w:b/>
                <w:bCs/>
                <w:sz w:val="24"/>
                <w:szCs w:val="28"/>
              </w:rPr>
              <w:t>1</w:t>
            </w:r>
            <w:r w:rsidR="002233B2">
              <w:rPr>
                <w:rFonts w:ascii="Times New Roman" w:hAnsi="Times New Roman"/>
                <w:b/>
                <w:bCs/>
                <w:sz w:val="24"/>
                <w:szCs w:val="28"/>
              </w:rPr>
              <w:t>.</w:t>
            </w:r>
            <w:r w:rsidRPr="00580AE7">
              <w:rPr>
                <w:rFonts w:ascii="Times New Roman" w:hAnsi="Times New Roman"/>
                <w:b/>
                <w:bCs/>
                <w:sz w:val="24"/>
                <w:szCs w:val="28"/>
              </w:rPr>
              <w:t xml:space="preserve"> Ieguvumi pacientam </w:t>
            </w:r>
          </w:p>
        </w:tc>
      </w:tr>
      <w:tr w:rsidR="00D52087" w14:paraId="561D27F7" w14:textId="77777777" w:rsidTr="002233B2">
        <w:tc>
          <w:tcPr>
            <w:tcW w:w="497" w:type="dxa"/>
          </w:tcPr>
          <w:p w14:paraId="096713EF" w14:textId="3632B58D" w:rsidR="00D52087" w:rsidRDefault="002233B2" w:rsidP="00580AE7">
            <w:pPr>
              <w:spacing w:before="240"/>
              <w:jc w:val="both"/>
              <w:rPr>
                <w:rFonts w:ascii="Times New Roman" w:hAnsi="Times New Roman"/>
                <w:sz w:val="24"/>
                <w:szCs w:val="28"/>
              </w:rPr>
            </w:pPr>
            <w:r w:rsidRPr="002233B2">
              <w:rPr>
                <w:rFonts w:ascii="Times New Roman" w:hAnsi="Times New Roman"/>
                <w:sz w:val="24"/>
                <w:szCs w:val="28"/>
              </w:rPr>
              <w:t>1.1.</w:t>
            </w:r>
          </w:p>
        </w:tc>
        <w:tc>
          <w:tcPr>
            <w:tcW w:w="8595" w:type="dxa"/>
          </w:tcPr>
          <w:p w14:paraId="52746395" w14:textId="74FFB51D" w:rsidR="00D52087" w:rsidRDefault="00D52087" w:rsidP="009739D4">
            <w:pPr>
              <w:suppressAutoHyphens w:val="0"/>
              <w:spacing w:after="160" w:line="259" w:lineRule="auto"/>
              <w:contextualSpacing/>
              <w:jc w:val="both"/>
              <w:rPr>
                <w:rFonts w:ascii="Times New Roman" w:hAnsi="Times New Roman"/>
                <w:sz w:val="24"/>
                <w:szCs w:val="28"/>
              </w:rPr>
            </w:pPr>
            <w:r w:rsidRPr="00D52087">
              <w:rPr>
                <w:rFonts w:ascii="Times New Roman" w:hAnsi="Times New Roman"/>
                <w:sz w:val="24"/>
                <w:szCs w:val="28"/>
              </w:rPr>
              <w:t>Pieejamāka aprūpe – sagaidāms, ka veselības aprūpē māsu nodrošinājums pieaugs, vismaz nesamazināties.</w:t>
            </w:r>
          </w:p>
        </w:tc>
      </w:tr>
      <w:tr w:rsidR="00D52087" w14:paraId="65F53C8D" w14:textId="77777777" w:rsidTr="002233B2">
        <w:tc>
          <w:tcPr>
            <w:tcW w:w="497" w:type="dxa"/>
          </w:tcPr>
          <w:p w14:paraId="37930A98" w14:textId="6C4055DE" w:rsidR="00D52087" w:rsidRDefault="002233B2" w:rsidP="00580AE7">
            <w:pPr>
              <w:spacing w:before="240"/>
              <w:jc w:val="both"/>
              <w:rPr>
                <w:rFonts w:ascii="Times New Roman" w:hAnsi="Times New Roman"/>
                <w:sz w:val="24"/>
                <w:szCs w:val="28"/>
              </w:rPr>
            </w:pPr>
            <w:r w:rsidRPr="002233B2">
              <w:rPr>
                <w:rFonts w:ascii="Times New Roman" w:hAnsi="Times New Roman"/>
                <w:sz w:val="24"/>
                <w:szCs w:val="28"/>
              </w:rPr>
              <w:lastRenderedPageBreak/>
              <w:t>1.2.</w:t>
            </w:r>
          </w:p>
        </w:tc>
        <w:tc>
          <w:tcPr>
            <w:tcW w:w="8595" w:type="dxa"/>
          </w:tcPr>
          <w:p w14:paraId="1F0A3739" w14:textId="75BC07D4" w:rsidR="00D52087" w:rsidRDefault="00D52087" w:rsidP="009739D4">
            <w:pPr>
              <w:suppressAutoHyphens w:val="0"/>
              <w:spacing w:after="160" w:line="259" w:lineRule="auto"/>
              <w:contextualSpacing/>
              <w:jc w:val="both"/>
              <w:rPr>
                <w:rFonts w:ascii="Times New Roman" w:hAnsi="Times New Roman"/>
                <w:sz w:val="24"/>
                <w:szCs w:val="28"/>
              </w:rPr>
            </w:pPr>
            <w:r w:rsidRPr="00D52087">
              <w:rPr>
                <w:rFonts w:ascii="Times New Roman" w:hAnsi="Times New Roman"/>
                <w:sz w:val="24"/>
                <w:szCs w:val="28"/>
              </w:rPr>
              <w:t>Kvalitatīvāka, drošāka aprūpe – paplašinātas kompetences (patstāvīgi diagnosticēt pacienta aprūpes problēmas, konsultēt, nodrošināt, novērtēt un analizēt pacientu aprūpes kvalitāti).</w:t>
            </w:r>
          </w:p>
        </w:tc>
      </w:tr>
      <w:tr w:rsidR="009739D4" w14:paraId="22C90D79" w14:textId="77777777" w:rsidTr="009739D4">
        <w:tc>
          <w:tcPr>
            <w:tcW w:w="9092" w:type="dxa"/>
            <w:gridSpan w:val="2"/>
          </w:tcPr>
          <w:p w14:paraId="60BF37B5" w14:textId="3D9252DE" w:rsidR="009739D4" w:rsidRDefault="009739D4" w:rsidP="00D52087">
            <w:pPr>
              <w:suppressAutoHyphens w:val="0"/>
              <w:spacing w:line="259" w:lineRule="auto"/>
              <w:contextualSpacing/>
              <w:jc w:val="both"/>
              <w:rPr>
                <w:rFonts w:ascii="Times New Roman" w:hAnsi="Times New Roman"/>
                <w:sz w:val="24"/>
                <w:szCs w:val="28"/>
              </w:rPr>
            </w:pPr>
            <w:r>
              <w:rPr>
                <w:rFonts w:ascii="Times New Roman" w:hAnsi="Times New Roman"/>
                <w:b/>
                <w:bCs/>
                <w:sz w:val="24"/>
                <w:szCs w:val="28"/>
              </w:rPr>
              <w:t>2</w:t>
            </w:r>
            <w:r w:rsidR="002233B2">
              <w:rPr>
                <w:rFonts w:ascii="Times New Roman" w:hAnsi="Times New Roman"/>
                <w:b/>
                <w:bCs/>
                <w:sz w:val="24"/>
                <w:szCs w:val="28"/>
              </w:rPr>
              <w:t>.</w:t>
            </w:r>
            <w:r>
              <w:rPr>
                <w:rFonts w:ascii="Times New Roman" w:hAnsi="Times New Roman"/>
                <w:b/>
                <w:bCs/>
                <w:sz w:val="24"/>
                <w:szCs w:val="28"/>
              </w:rPr>
              <w:t> </w:t>
            </w:r>
            <w:r w:rsidRPr="00580AE7">
              <w:rPr>
                <w:rFonts w:ascii="Times New Roman" w:hAnsi="Times New Roman"/>
                <w:b/>
                <w:bCs/>
                <w:sz w:val="24"/>
                <w:szCs w:val="28"/>
              </w:rPr>
              <w:t>Ieguvumi māsām</w:t>
            </w:r>
          </w:p>
        </w:tc>
      </w:tr>
      <w:tr w:rsidR="00D52087" w14:paraId="62EBFB26" w14:textId="77777777" w:rsidTr="002233B2">
        <w:tc>
          <w:tcPr>
            <w:tcW w:w="497" w:type="dxa"/>
          </w:tcPr>
          <w:p w14:paraId="100C46BA" w14:textId="263A64EE" w:rsidR="00D52087" w:rsidRDefault="002233B2" w:rsidP="00D52087">
            <w:pPr>
              <w:spacing w:before="120"/>
              <w:jc w:val="both"/>
              <w:rPr>
                <w:rFonts w:ascii="Times New Roman" w:hAnsi="Times New Roman"/>
                <w:sz w:val="24"/>
                <w:szCs w:val="28"/>
              </w:rPr>
            </w:pPr>
            <w:r w:rsidRPr="002233B2">
              <w:rPr>
                <w:rFonts w:ascii="Times New Roman" w:hAnsi="Times New Roman"/>
                <w:sz w:val="24"/>
                <w:szCs w:val="28"/>
              </w:rPr>
              <w:t>2.1.</w:t>
            </w:r>
          </w:p>
        </w:tc>
        <w:tc>
          <w:tcPr>
            <w:tcW w:w="8595" w:type="dxa"/>
          </w:tcPr>
          <w:p w14:paraId="420207A4" w14:textId="118810E5" w:rsidR="00D52087" w:rsidRDefault="00D52087" w:rsidP="009739D4">
            <w:pPr>
              <w:suppressAutoHyphens w:val="0"/>
              <w:spacing w:after="160" w:line="259" w:lineRule="auto"/>
              <w:contextualSpacing/>
              <w:jc w:val="both"/>
              <w:rPr>
                <w:rFonts w:ascii="Times New Roman" w:hAnsi="Times New Roman"/>
                <w:sz w:val="24"/>
                <w:szCs w:val="28"/>
              </w:rPr>
            </w:pPr>
            <w:r w:rsidRPr="00D52087">
              <w:rPr>
                <w:rFonts w:ascii="Times New Roman" w:hAnsi="Times New Roman"/>
                <w:sz w:val="24"/>
                <w:szCs w:val="28"/>
              </w:rPr>
              <w:t>Viens izglītības process – vienreiz iestājās, vienreiz iesniedz dokumentus, vienreiz maksā par iestāšanos, vienreiz izstrādā kvalifikācijas darbu</w:t>
            </w:r>
            <w:r w:rsidR="009739D4">
              <w:rPr>
                <w:rFonts w:ascii="Times New Roman" w:hAnsi="Times New Roman"/>
                <w:sz w:val="24"/>
                <w:szCs w:val="28"/>
              </w:rPr>
              <w:t>.</w:t>
            </w:r>
          </w:p>
        </w:tc>
      </w:tr>
      <w:tr w:rsidR="009739D4" w14:paraId="60F4CAA9" w14:textId="77777777" w:rsidTr="002233B2">
        <w:tc>
          <w:tcPr>
            <w:tcW w:w="497" w:type="dxa"/>
          </w:tcPr>
          <w:p w14:paraId="0370C5E4" w14:textId="78A9AFB3" w:rsidR="009739D4" w:rsidRPr="002233B2" w:rsidRDefault="002233B2" w:rsidP="00D52087">
            <w:pPr>
              <w:spacing w:before="120"/>
              <w:jc w:val="both"/>
              <w:rPr>
                <w:rFonts w:ascii="Times New Roman" w:hAnsi="Times New Roman"/>
                <w:sz w:val="24"/>
                <w:szCs w:val="28"/>
              </w:rPr>
            </w:pPr>
            <w:r w:rsidRPr="002233B2">
              <w:rPr>
                <w:rFonts w:ascii="Times New Roman" w:hAnsi="Times New Roman"/>
                <w:sz w:val="24"/>
                <w:szCs w:val="28"/>
              </w:rPr>
              <w:t>2.2.</w:t>
            </w:r>
          </w:p>
        </w:tc>
        <w:tc>
          <w:tcPr>
            <w:tcW w:w="8595" w:type="dxa"/>
          </w:tcPr>
          <w:p w14:paraId="1864754D" w14:textId="65A35D9B" w:rsidR="009739D4" w:rsidRDefault="009739D4" w:rsidP="00D52087">
            <w:pPr>
              <w:suppressAutoHyphens w:val="0"/>
              <w:spacing w:line="259" w:lineRule="auto"/>
              <w:contextualSpacing/>
              <w:jc w:val="both"/>
              <w:rPr>
                <w:rFonts w:ascii="Times New Roman" w:hAnsi="Times New Roman"/>
                <w:sz w:val="24"/>
                <w:szCs w:val="28"/>
              </w:rPr>
            </w:pPr>
            <w:r>
              <w:rPr>
                <w:rFonts w:ascii="Times New Roman" w:hAnsi="Times New Roman"/>
                <w:sz w:val="24"/>
                <w:szCs w:val="28"/>
              </w:rPr>
              <w:t>V</w:t>
            </w:r>
            <w:r w:rsidRPr="00D52087">
              <w:rPr>
                <w:rFonts w:ascii="Times New Roman" w:hAnsi="Times New Roman"/>
                <w:sz w:val="24"/>
                <w:szCs w:val="28"/>
              </w:rPr>
              <w:t>ienkāršot</w:t>
            </w:r>
            <w:r>
              <w:rPr>
                <w:rFonts w:ascii="Times New Roman" w:hAnsi="Times New Roman"/>
                <w:sz w:val="24"/>
                <w:szCs w:val="28"/>
              </w:rPr>
              <w:t>a specializācijas iegūšana:</w:t>
            </w:r>
            <w:r w:rsidRPr="00D52087">
              <w:rPr>
                <w:rFonts w:ascii="Times New Roman" w:hAnsi="Times New Roman"/>
                <w:sz w:val="24"/>
                <w:szCs w:val="28"/>
              </w:rPr>
              <w:t xml:space="preserve"> praktizējošās māsas neatkarīgi no iepriekš iegūtās izglītības (māsu skolas, koledžas, augstskolas) turpmāk nepieciešamās zināšanas specialitātē varēs apgūt profesionālajā pilnveidē, tas nozīmē, ka vairs nebūs papildus jāmācās augstskolā, lai iegūtu tiesības strādāt specialitātē</w:t>
            </w:r>
            <w:r>
              <w:rPr>
                <w:rFonts w:ascii="Times New Roman" w:hAnsi="Times New Roman"/>
                <w:sz w:val="24"/>
                <w:szCs w:val="28"/>
              </w:rPr>
              <w:t>.</w:t>
            </w:r>
          </w:p>
        </w:tc>
      </w:tr>
      <w:tr w:rsidR="00D52087" w14:paraId="7FCC3DE7" w14:textId="77777777" w:rsidTr="002233B2">
        <w:tc>
          <w:tcPr>
            <w:tcW w:w="497" w:type="dxa"/>
          </w:tcPr>
          <w:p w14:paraId="6AFA5060" w14:textId="312016F2" w:rsidR="00D52087" w:rsidRPr="002233B2" w:rsidRDefault="002233B2" w:rsidP="00D52087">
            <w:pPr>
              <w:spacing w:before="120"/>
              <w:jc w:val="both"/>
              <w:rPr>
                <w:rFonts w:ascii="Times New Roman" w:hAnsi="Times New Roman"/>
                <w:sz w:val="24"/>
                <w:szCs w:val="28"/>
              </w:rPr>
            </w:pPr>
            <w:r w:rsidRPr="002233B2">
              <w:rPr>
                <w:rFonts w:ascii="Times New Roman" w:hAnsi="Times New Roman"/>
                <w:sz w:val="24"/>
                <w:szCs w:val="28"/>
              </w:rPr>
              <w:t>2.3.</w:t>
            </w:r>
          </w:p>
        </w:tc>
        <w:tc>
          <w:tcPr>
            <w:tcW w:w="8595" w:type="dxa"/>
          </w:tcPr>
          <w:p w14:paraId="1FEA6FB5" w14:textId="7BEA0831" w:rsidR="00D52087" w:rsidRDefault="009739D4" w:rsidP="00D52087">
            <w:pPr>
              <w:suppressAutoHyphens w:val="0"/>
              <w:spacing w:line="259" w:lineRule="auto"/>
              <w:contextualSpacing/>
              <w:jc w:val="both"/>
              <w:rPr>
                <w:rFonts w:ascii="Times New Roman" w:hAnsi="Times New Roman"/>
                <w:sz w:val="24"/>
                <w:szCs w:val="28"/>
              </w:rPr>
            </w:pPr>
            <w:r w:rsidRPr="00580AE7">
              <w:rPr>
                <w:rFonts w:ascii="Times New Roman" w:hAnsi="Times New Roman"/>
                <w:sz w:val="24"/>
                <w:szCs w:val="28"/>
              </w:rPr>
              <w:t>Māsām lielāka mobilitāte darba tirgū – vispārējās aprūpes māsas profesijā plašākas kompetences</w:t>
            </w:r>
            <w:r>
              <w:rPr>
                <w:rFonts w:ascii="Times New Roman" w:hAnsi="Times New Roman"/>
                <w:sz w:val="24"/>
                <w:szCs w:val="28"/>
              </w:rPr>
              <w:t>.</w:t>
            </w:r>
          </w:p>
        </w:tc>
      </w:tr>
      <w:tr w:rsidR="009739D4" w14:paraId="089616D5" w14:textId="77777777" w:rsidTr="002233B2">
        <w:tc>
          <w:tcPr>
            <w:tcW w:w="497" w:type="dxa"/>
          </w:tcPr>
          <w:p w14:paraId="28122C59" w14:textId="77DD9D01" w:rsidR="009739D4" w:rsidRDefault="002233B2" w:rsidP="00D52087">
            <w:pPr>
              <w:spacing w:before="120"/>
              <w:jc w:val="both"/>
              <w:rPr>
                <w:rFonts w:ascii="Times New Roman" w:hAnsi="Times New Roman"/>
                <w:b/>
                <w:bCs/>
                <w:sz w:val="24"/>
                <w:szCs w:val="28"/>
              </w:rPr>
            </w:pPr>
            <w:r>
              <w:rPr>
                <w:rFonts w:ascii="Times New Roman" w:hAnsi="Times New Roman"/>
                <w:sz w:val="24"/>
                <w:szCs w:val="28"/>
              </w:rPr>
              <w:t>2.4. </w:t>
            </w:r>
          </w:p>
        </w:tc>
        <w:tc>
          <w:tcPr>
            <w:tcW w:w="8595" w:type="dxa"/>
          </w:tcPr>
          <w:p w14:paraId="5C3C18F3" w14:textId="078441D1" w:rsidR="009739D4" w:rsidRPr="00580AE7" w:rsidRDefault="009739D4" w:rsidP="00D52087">
            <w:pPr>
              <w:suppressAutoHyphens w:val="0"/>
              <w:spacing w:line="259" w:lineRule="auto"/>
              <w:contextualSpacing/>
              <w:jc w:val="both"/>
              <w:rPr>
                <w:rFonts w:ascii="Times New Roman" w:hAnsi="Times New Roman"/>
                <w:sz w:val="24"/>
                <w:szCs w:val="28"/>
              </w:rPr>
            </w:pPr>
            <w:r>
              <w:rPr>
                <w:rFonts w:ascii="Times New Roman" w:hAnsi="Times New Roman"/>
                <w:sz w:val="24"/>
                <w:szCs w:val="28"/>
              </w:rPr>
              <w:t>N</w:t>
            </w:r>
            <w:r w:rsidRPr="00580AE7">
              <w:rPr>
                <w:rFonts w:ascii="Times New Roman" w:hAnsi="Times New Roman"/>
                <w:sz w:val="24"/>
                <w:szCs w:val="28"/>
              </w:rPr>
              <w:t>etiks piemērots sertifikācijas/</w:t>
            </w:r>
            <w:proofErr w:type="spellStart"/>
            <w:r w:rsidRPr="00580AE7">
              <w:rPr>
                <w:rFonts w:ascii="Times New Roman" w:hAnsi="Times New Roman"/>
                <w:sz w:val="24"/>
                <w:szCs w:val="28"/>
              </w:rPr>
              <w:t>resertifikācijas</w:t>
            </w:r>
            <w:proofErr w:type="spellEnd"/>
            <w:r w:rsidRPr="00580AE7">
              <w:rPr>
                <w:rFonts w:ascii="Times New Roman" w:hAnsi="Times New Roman"/>
                <w:sz w:val="24"/>
                <w:szCs w:val="28"/>
              </w:rPr>
              <w:t xml:space="preserve"> process</w:t>
            </w:r>
            <w:r>
              <w:rPr>
                <w:rFonts w:ascii="Times New Roman" w:hAnsi="Times New Roman"/>
                <w:sz w:val="24"/>
                <w:szCs w:val="28"/>
              </w:rPr>
              <w:t>.</w:t>
            </w:r>
          </w:p>
        </w:tc>
      </w:tr>
      <w:tr w:rsidR="009739D4" w14:paraId="04BC14DF" w14:textId="77777777" w:rsidTr="000426A8">
        <w:tc>
          <w:tcPr>
            <w:tcW w:w="9092" w:type="dxa"/>
            <w:gridSpan w:val="2"/>
          </w:tcPr>
          <w:p w14:paraId="6AD83D7F" w14:textId="504D9700" w:rsidR="009739D4" w:rsidRDefault="009739D4" w:rsidP="00D52087">
            <w:pPr>
              <w:suppressAutoHyphens w:val="0"/>
              <w:spacing w:line="259" w:lineRule="auto"/>
              <w:contextualSpacing/>
              <w:jc w:val="both"/>
              <w:rPr>
                <w:rFonts w:ascii="Times New Roman" w:hAnsi="Times New Roman"/>
                <w:sz w:val="24"/>
                <w:szCs w:val="28"/>
              </w:rPr>
            </w:pPr>
            <w:r>
              <w:rPr>
                <w:rFonts w:ascii="Times New Roman" w:hAnsi="Times New Roman"/>
                <w:b/>
                <w:bCs/>
                <w:sz w:val="24"/>
                <w:szCs w:val="28"/>
              </w:rPr>
              <w:t>3</w:t>
            </w:r>
            <w:r w:rsidR="002233B2">
              <w:rPr>
                <w:rFonts w:ascii="Times New Roman" w:hAnsi="Times New Roman"/>
                <w:b/>
                <w:bCs/>
                <w:sz w:val="24"/>
                <w:szCs w:val="28"/>
              </w:rPr>
              <w:t>.</w:t>
            </w:r>
            <w:r>
              <w:rPr>
                <w:rFonts w:ascii="Times New Roman" w:hAnsi="Times New Roman"/>
                <w:b/>
                <w:bCs/>
                <w:sz w:val="24"/>
                <w:szCs w:val="28"/>
              </w:rPr>
              <w:t> </w:t>
            </w:r>
            <w:r w:rsidRPr="00580AE7">
              <w:rPr>
                <w:rFonts w:ascii="Times New Roman" w:hAnsi="Times New Roman"/>
                <w:b/>
                <w:bCs/>
                <w:sz w:val="24"/>
                <w:szCs w:val="28"/>
              </w:rPr>
              <w:t>Ieguvumi ārstiem, ārstniecības iestādēm</w:t>
            </w:r>
          </w:p>
        </w:tc>
      </w:tr>
      <w:tr w:rsidR="009739D4" w14:paraId="61B9BCB0" w14:textId="77777777" w:rsidTr="002233B2">
        <w:tc>
          <w:tcPr>
            <w:tcW w:w="497" w:type="dxa"/>
          </w:tcPr>
          <w:p w14:paraId="3CB1A1E4" w14:textId="5C4CAE11" w:rsidR="009739D4" w:rsidRPr="00580AE7" w:rsidRDefault="002233B2" w:rsidP="00D52087">
            <w:pPr>
              <w:spacing w:before="120"/>
              <w:jc w:val="both"/>
              <w:rPr>
                <w:rFonts w:ascii="Times New Roman" w:hAnsi="Times New Roman"/>
                <w:b/>
                <w:bCs/>
                <w:sz w:val="24"/>
                <w:szCs w:val="28"/>
              </w:rPr>
            </w:pPr>
            <w:r>
              <w:rPr>
                <w:rFonts w:ascii="Times New Roman" w:hAnsi="Times New Roman"/>
                <w:sz w:val="24"/>
                <w:szCs w:val="28"/>
              </w:rPr>
              <w:t>3.1. </w:t>
            </w:r>
          </w:p>
        </w:tc>
        <w:tc>
          <w:tcPr>
            <w:tcW w:w="8595" w:type="dxa"/>
          </w:tcPr>
          <w:p w14:paraId="059C8C29" w14:textId="3B202C35" w:rsidR="009739D4" w:rsidRDefault="009739D4" w:rsidP="00D52087">
            <w:pPr>
              <w:suppressAutoHyphens w:val="0"/>
              <w:spacing w:line="259" w:lineRule="auto"/>
              <w:contextualSpacing/>
              <w:jc w:val="both"/>
              <w:rPr>
                <w:rFonts w:ascii="Times New Roman" w:hAnsi="Times New Roman"/>
                <w:sz w:val="24"/>
                <w:szCs w:val="28"/>
              </w:rPr>
            </w:pPr>
            <w:r w:rsidRPr="00580AE7">
              <w:rPr>
                <w:rFonts w:ascii="Times New Roman" w:hAnsi="Times New Roman"/>
                <w:sz w:val="24"/>
                <w:szCs w:val="28"/>
              </w:rPr>
              <w:t>Paplašinot kompetenču jomu, māsa var būt mobilāka un pieejamāka darba tirgū pakalpojumu nodrošināšanai, vienlaikus tiks nodrošināta iespēja specializēties atbilstoši nepieciešamībai.</w:t>
            </w:r>
          </w:p>
        </w:tc>
      </w:tr>
      <w:tr w:rsidR="009739D4" w14:paraId="120FF9C1" w14:textId="77777777" w:rsidTr="002233B2">
        <w:tc>
          <w:tcPr>
            <w:tcW w:w="497" w:type="dxa"/>
          </w:tcPr>
          <w:p w14:paraId="50C32BB9" w14:textId="6844840B" w:rsidR="009739D4" w:rsidRPr="00580AE7" w:rsidRDefault="002233B2" w:rsidP="00D52087">
            <w:pPr>
              <w:spacing w:before="120"/>
              <w:jc w:val="both"/>
              <w:rPr>
                <w:rFonts w:ascii="Times New Roman" w:hAnsi="Times New Roman"/>
                <w:b/>
                <w:bCs/>
                <w:sz w:val="24"/>
                <w:szCs w:val="28"/>
              </w:rPr>
            </w:pPr>
            <w:r>
              <w:rPr>
                <w:rFonts w:ascii="Times New Roman" w:hAnsi="Times New Roman"/>
                <w:sz w:val="24"/>
                <w:szCs w:val="28"/>
              </w:rPr>
              <w:t>3.2. </w:t>
            </w:r>
          </w:p>
        </w:tc>
        <w:tc>
          <w:tcPr>
            <w:tcW w:w="8595" w:type="dxa"/>
          </w:tcPr>
          <w:p w14:paraId="6A7127C7" w14:textId="0A6F3B59" w:rsidR="009739D4" w:rsidRDefault="006D214E" w:rsidP="00D52087">
            <w:pPr>
              <w:suppressAutoHyphens w:val="0"/>
              <w:spacing w:line="259" w:lineRule="auto"/>
              <w:contextualSpacing/>
              <w:jc w:val="both"/>
              <w:rPr>
                <w:rFonts w:ascii="Times New Roman" w:hAnsi="Times New Roman"/>
                <w:sz w:val="24"/>
                <w:szCs w:val="28"/>
              </w:rPr>
            </w:pPr>
            <w:r>
              <w:rPr>
                <w:rFonts w:ascii="Times New Roman" w:hAnsi="Times New Roman"/>
                <w:sz w:val="24"/>
                <w:szCs w:val="28"/>
              </w:rPr>
              <w:t>Ģ</w:t>
            </w:r>
            <w:r w:rsidR="009739D4" w:rsidRPr="009739D4">
              <w:rPr>
                <w:rFonts w:ascii="Times New Roman" w:hAnsi="Times New Roman"/>
                <w:sz w:val="24"/>
                <w:szCs w:val="28"/>
              </w:rPr>
              <w:t>imenes ārst</w:t>
            </w:r>
            <w:r w:rsidR="009739D4">
              <w:rPr>
                <w:rFonts w:ascii="Times New Roman" w:hAnsi="Times New Roman"/>
                <w:sz w:val="24"/>
                <w:szCs w:val="28"/>
              </w:rPr>
              <w:t>u</w:t>
            </w:r>
            <w:r w:rsidR="009739D4" w:rsidRPr="009739D4">
              <w:rPr>
                <w:rFonts w:ascii="Times New Roman" w:hAnsi="Times New Roman"/>
                <w:sz w:val="24"/>
                <w:szCs w:val="28"/>
              </w:rPr>
              <w:t xml:space="preserve">  praksē</w:t>
            </w:r>
            <w:r w:rsidR="009739D4">
              <w:rPr>
                <w:rFonts w:ascii="Times New Roman" w:hAnsi="Times New Roman"/>
                <w:sz w:val="24"/>
                <w:szCs w:val="28"/>
              </w:rPr>
              <w:t>s</w:t>
            </w:r>
            <w:r w:rsidR="009739D4" w:rsidRPr="009739D4">
              <w:rPr>
                <w:rFonts w:ascii="Times New Roman" w:hAnsi="Times New Roman"/>
                <w:sz w:val="24"/>
                <w:szCs w:val="28"/>
              </w:rPr>
              <w:t xml:space="preserve"> māsas ar nepieciešamajām kompetencēm</w:t>
            </w:r>
            <w:r w:rsidR="009739D4">
              <w:rPr>
                <w:rFonts w:ascii="Times New Roman" w:hAnsi="Times New Roman"/>
                <w:sz w:val="24"/>
                <w:szCs w:val="28"/>
              </w:rPr>
              <w:t xml:space="preserve"> </w:t>
            </w:r>
            <w:r w:rsidR="009739D4" w:rsidRPr="009739D4">
              <w:rPr>
                <w:rFonts w:ascii="Times New Roman" w:hAnsi="Times New Roman"/>
                <w:sz w:val="24"/>
                <w:szCs w:val="28"/>
              </w:rPr>
              <w:t>vairāk iesaistī</w:t>
            </w:r>
            <w:r>
              <w:rPr>
                <w:rFonts w:ascii="Times New Roman" w:hAnsi="Times New Roman"/>
                <w:sz w:val="24"/>
                <w:szCs w:val="28"/>
              </w:rPr>
              <w:t>s</w:t>
            </w:r>
            <w:r w:rsidR="009739D4">
              <w:rPr>
                <w:rFonts w:ascii="Times New Roman" w:hAnsi="Times New Roman"/>
                <w:sz w:val="24"/>
                <w:szCs w:val="28"/>
              </w:rPr>
              <w:t>ie</w:t>
            </w:r>
            <w:r w:rsidR="009739D4" w:rsidRPr="009739D4">
              <w:rPr>
                <w:rFonts w:ascii="Times New Roman" w:hAnsi="Times New Roman"/>
                <w:sz w:val="24"/>
                <w:szCs w:val="28"/>
              </w:rPr>
              <w:t>s pacientu aprūpē, tādejādi atslogojot ģimenes ārsta darbu</w:t>
            </w:r>
            <w:r w:rsidR="009739D4">
              <w:rPr>
                <w:rFonts w:ascii="Times New Roman" w:hAnsi="Times New Roman"/>
                <w:sz w:val="24"/>
                <w:szCs w:val="28"/>
              </w:rPr>
              <w:t>, lai</w:t>
            </w:r>
            <w:r w:rsidR="009739D4" w:rsidRPr="009739D4">
              <w:rPr>
                <w:rFonts w:ascii="Times New Roman" w:hAnsi="Times New Roman"/>
                <w:sz w:val="24"/>
                <w:szCs w:val="28"/>
              </w:rPr>
              <w:t xml:space="preserve"> sasniegtu labākus rezultātus pacientu aprūpē</w:t>
            </w:r>
            <w:r w:rsidR="009739D4">
              <w:rPr>
                <w:rFonts w:ascii="Times New Roman" w:hAnsi="Times New Roman"/>
                <w:sz w:val="24"/>
                <w:szCs w:val="28"/>
              </w:rPr>
              <w:t>.</w:t>
            </w:r>
          </w:p>
        </w:tc>
      </w:tr>
      <w:tr w:rsidR="009739D4" w14:paraId="377D2738" w14:textId="77777777" w:rsidTr="000426A8">
        <w:tc>
          <w:tcPr>
            <w:tcW w:w="9092" w:type="dxa"/>
            <w:gridSpan w:val="2"/>
          </w:tcPr>
          <w:p w14:paraId="0EB7AD39" w14:textId="18746A0C" w:rsidR="009739D4" w:rsidRDefault="009739D4" w:rsidP="00D52087">
            <w:pPr>
              <w:suppressAutoHyphens w:val="0"/>
              <w:spacing w:line="259" w:lineRule="auto"/>
              <w:contextualSpacing/>
              <w:jc w:val="both"/>
              <w:rPr>
                <w:rFonts w:ascii="Times New Roman" w:hAnsi="Times New Roman"/>
                <w:sz w:val="24"/>
                <w:szCs w:val="28"/>
              </w:rPr>
            </w:pPr>
            <w:r w:rsidRPr="009739D4">
              <w:rPr>
                <w:rFonts w:ascii="Times New Roman" w:hAnsi="Times New Roman"/>
                <w:b/>
                <w:sz w:val="24"/>
                <w:szCs w:val="28"/>
              </w:rPr>
              <w:t>4</w:t>
            </w:r>
            <w:r w:rsidR="002233B2">
              <w:rPr>
                <w:rFonts w:ascii="Times New Roman" w:hAnsi="Times New Roman"/>
                <w:b/>
                <w:sz w:val="24"/>
                <w:szCs w:val="28"/>
              </w:rPr>
              <w:t>.</w:t>
            </w:r>
            <w:r w:rsidRPr="009739D4">
              <w:rPr>
                <w:rFonts w:ascii="Times New Roman" w:hAnsi="Times New Roman"/>
                <w:b/>
                <w:sz w:val="24"/>
                <w:szCs w:val="28"/>
              </w:rPr>
              <w:t> Ieguvumi veselības nozarei</w:t>
            </w:r>
          </w:p>
        </w:tc>
      </w:tr>
      <w:tr w:rsidR="009739D4" w14:paraId="75BA3409" w14:textId="77777777" w:rsidTr="002233B2">
        <w:tc>
          <w:tcPr>
            <w:tcW w:w="497" w:type="dxa"/>
          </w:tcPr>
          <w:p w14:paraId="5EF87C5C" w14:textId="1E6F0C49" w:rsidR="009739D4" w:rsidRDefault="002233B2" w:rsidP="00D52087">
            <w:pPr>
              <w:spacing w:before="120"/>
              <w:jc w:val="both"/>
              <w:rPr>
                <w:rFonts w:ascii="Times New Roman" w:hAnsi="Times New Roman"/>
                <w:sz w:val="24"/>
                <w:szCs w:val="28"/>
              </w:rPr>
            </w:pPr>
            <w:r>
              <w:rPr>
                <w:rFonts w:ascii="Times New Roman" w:hAnsi="Times New Roman"/>
                <w:sz w:val="24"/>
                <w:szCs w:val="28"/>
              </w:rPr>
              <w:t>4.1.</w:t>
            </w:r>
          </w:p>
        </w:tc>
        <w:tc>
          <w:tcPr>
            <w:tcW w:w="8595" w:type="dxa"/>
          </w:tcPr>
          <w:p w14:paraId="7DC7D16D" w14:textId="0DDB84F9" w:rsidR="009739D4" w:rsidRDefault="009739D4" w:rsidP="009739D4">
            <w:pPr>
              <w:suppressAutoHyphens w:val="0"/>
              <w:spacing w:after="160" w:line="259" w:lineRule="auto"/>
              <w:contextualSpacing/>
              <w:rPr>
                <w:rFonts w:ascii="Times New Roman" w:hAnsi="Times New Roman"/>
                <w:sz w:val="24"/>
                <w:szCs w:val="28"/>
              </w:rPr>
            </w:pPr>
            <w:r w:rsidRPr="009739D4">
              <w:rPr>
                <w:rFonts w:ascii="Times New Roman" w:hAnsi="Times New Roman"/>
                <w:sz w:val="24"/>
                <w:szCs w:val="28"/>
              </w:rPr>
              <w:t>Pilnvērtīga māsas profesijas potenciāla izmantošana –</w:t>
            </w:r>
            <w:r w:rsidR="000426A8">
              <w:rPr>
                <w:rFonts w:ascii="Times New Roman" w:hAnsi="Times New Roman"/>
                <w:sz w:val="24"/>
                <w:szCs w:val="28"/>
              </w:rPr>
              <w:t xml:space="preserve"> no 0</w:t>
            </w:r>
            <w:r w:rsidRPr="009739D4">
              <w:rPr>
                <w:rFonts w:ascii="Times New Roman" w:hAnsi="Times New Roman"/>
                <w:sz w:val="24"/>
                <w:szCs w:val="28"/>
              </w:rPr>
              <w:t>1.</w:t>
            </w:r>
            <w:r w:rsidR="000426A8">
              <w:rPr>
                <w:rFonts w:ascii="Times New Roman" w:hAnsi="Times New Roman"/>
                <w:sz w:val="24"/>
                <w:szCs w:val="28"/>
              </w:rPr>
              <w:t>01</w:t>
            </w:r>
            <w:r w:rsidRPr="009739D4">
              <w:rPr>
                <w:rFonts w:ascii="Times New Roman" w:hAnsi="Times New Roman"/>
                <w:sz w:val="24"/>
                <w:szCs w:val="28"/>
              </w:rPr>
              <w:t>.20</w:t>
            </w:r>
            <w:r w:rsidR="000426A8">
              <w:rPr>
                <w:rFonts w:ascii="Times New Roman" w:hAnsi="Times New Roman"/>
                <w:sz w:val="24"/>
                <w:szCs w:val="28"/>
              </w:rPr>
              <w:t>20</w:t>
            </w:r>
            <w:r w:rsidRPr="009739D4">
              <w:rPr>
                <w:rFonts w:ascii="Times New Roman" w:hAnsi="Times New Roman"/>
                <w:sz w:val="24"/>
                <w:szCs w:val="28"/>
              </w:rPr>
              <w:t>.</w:t>
            </w:r>
            <w:r w:rsidR="000426A8">
              <w:rPr>
                <w:rFonts w:ascii="Times New Roman" w:hAnsi="Times New Roman"/>
                <w:sz w:val="24"/>
                <w:szCs w:val="28"/>
              </w:rPr>
              <w:t xml:space="preserve"> </w:t>
            </w:r>
            <w:r w:rsidRPr="009739D4">
              <w:rPr>
                <w:rFonts w:ascii="Times New Roman" w:hAnsi="Times New Roman"/>
                <w:sz w:val="24"/>
                <w:szCs w:val="28"/>
              </w:rPr>
              <w:t>būs</w:t>
            </w:r>
            <w:r w:rsidR="000426A8">
              <w:rPr>
                <w:rFonts w:ascii="Times New Roman" w:hAnsi="Times New Roman"/>
                <w:sz w:val="24"/>
                <w:szCs w:val="28"/>
              </w:rPr>
              <w:t xml:space="preserve"> spēkā tikai tie sertifikāti, kas atbilst spēkā esošajam ārstniecības personu klasifikatoram (indikatīvi</w:t>
            </w:r>
            <w:r w:rsidR="000426A8" w:rsidRPr="009739D4">
              <w:rPr>
                <w:rFonts w:ascii="Times New Roman" w:hAnsi="Times New Roman"/>
                <w:sz w:val="24"/>
                <w:szCs w:val="28"/>
              </w:rPr>
              <w:t xml:space="preserve">  543 mās</w:t>
            </w:r>
            <w:r w:rsidR="000426A8">
              <w:rPr>
                <w:rFonts w:ascii="Times New Roman" w:hAnsi="Times New Roman"/>
                <w:sz w:val="24"/>
                <w:szCs w:val="28"/>
              </w:rPr>
              <w:t xml:space="preserve">ām </w:t>
            </w:r>
            <w:r w:rsidR="000426A8" w:rsidRPr="009739D4">
              <w:rPr>
                <w:rFonts w:ascii="Times New Roman" w:hAnsi="Times New Roman"/>
                <w:sz w:val="24"/>
                <w:szCs w:val="28"/>
              </w:rPr>
              <w:t>(no 8791)</w:t>
            </w:r>
            <w:r w:rsidR="000426A8">
              <w:rPr>
                <w:rFonts w:ascii="Times New Roman" w:hAnsi="Times New Roman"/>
                <w:sz w:val="24"/>
                <w:szCs w:val="28"/>
              </w:rPr>
              <w:t xml:space="preserve"> ir sertifikāti atbilstoši spēkā neesošajam klasifikatoram).</w:t>
            </w:r>
          </w:p>
        </w:tc>
      </w:tr>
      <w:tr w:rsidR="009739D4" w14:paraId="1C13DB78" w14:textId="77777777" w:rsidTr="002233B2">
        <w:tc>
          <w:tcPr>
            <w:tcW w:w="497" w:type="dxa"/>
          </w:tcPr>
          <w:p w14:paraId="250A2147" w14:textId="0A7E5C1E" w:rsidR="009739D4" w:rsidRDefault="002233B2" w:rsidP="00D52087">
            <w:pPr>
              <w:spacing w:before="120"/>
              <w:jc w:val="both"/>
              <w:rPr>
                <w:rFonts w:ascii="Times New Roman" w:hAnsi="Times New Roman"/>
                <w:sz w:val="24"/>
                <w:szCs w:val="28"/>
              </w:rPr>
            </w:pPr>
            <w:r w:rsidRPr="009739D4">
              <w:rPr>
                <w:rFonts w:ascii="Times New Roman" w:hAnsi="Times New Roman"/>
                <w:sz w:val="24"/>
                <w:szCs w:val="28"/>
              </w:rPr>
              <w:t>4.2. </w:t>
            </w:r>
          </w:p>
        </w:tc>
        <w:tc>
          <w:tcPr>
            <w:tcW w:w="8595" w:type="dxa"/>
          </w:tcPr>
          <w:p w14:paraId="10AB70D2" w14:textId="428BDBDC" w:rsidR="009739D4" w:rsidRDefault="009739D4" w:rsidP="009739D4">
            <w:pPr>
              <w:suppressAutoHyphens w:val="0"/>
              <w:spacing w:after="160" w:line="259" w:lineRule="auto"/>
              <w:contextualSpacing/>
              <w:jc w:val="both"/>
              <w:rPr>
                <w:rFonts w:ascii="Times New Roman" w:hAnsi="Times New Roman"/>
                <w:sz w:val="24"/>
                <w:szCs w:val="28"/>
              </w:rPr>
            </w:pPr>
            <w:r w:rsidRPr="009739D4">
              <w:rPr>
                <w:rFonts w:ascii="Times New Roman" w:hAnsi="Times New Roman"/>
                <w:sz w:val="24"/>
                <w:szCs w:val="28"/>
              </w:rPr>
              <w:t>Ātrāk sasniegti ārstniecības rezultāti – kvalitatīvāka un pieejamāka aprūpe</w:t>
            </w:r>
            <w:r>
              <w:rPr>
                <w:rFonts w:ascii="Times New Roman" w:hAnsi="Times New Roman"/>
                <w:sz w:val="24"/>
                <w:szCs w:val="28"/>
              </w:rPr>
              <w:t>,</w:t>
            </w:r>
            <w:r w:rsidRPr="009739D4">
              <w:rPr>
                <w:rFonts w:ascii="Times New Roman" w:hAnsi="Times New Roman"/>
                <w:sz w:val="24"/>
                <w:szCs w:val="28"/>
              </w:rPr>
              <w:t xml:space="preserve"> </w:t>
            </w:r>
            <w:r>
              <w:rPr>
                <w:rFonts w:ascii="Times New Roman" w:hAnsi="Times New Roman"/>
                <w:sz w:val="24"/>
                <w:szCs w:val="28"/>
              </w:rPr>
              <w:t>v</w:t>
            </w:r>
            <w:r w:rsidRPr="009739D4">
              <w:rPr>
                <w:rFonts w:ascii="Times New Roman" w:hAnsi="Times New Roman"/>
                <w:sz w:val="24"/>
                <w:szCs w:val="28"/>
              </w:rPr>
              <w:t>eicināta pacientu apmierinātība</w:t>
            </w:r>
            <w:r>
              <w:rPr>
                <w:rFonts w:ascii="Times New Roman" w:hAnsi="Times New Roman"/>
                <w:sz w:val="24"/>
                <w:szCs w:val="28"/>
              </w:rPr>
              <w:t>.</w:t>
            </w:r>
          </w:p>
        </w:tc>
      </w:tr>
      <w:tr w:rsidR="009739D4" w14:paraId="2A6D7A8E" w14:textId="77777777" w:rsidTr="000426A8">
        <w:tc>
          <w:tcPr>
            <w:tcW w:w="9092" w:type="dxa"/>
            <w:gridSpan w:val="2"/>
          </w:tcPr>
          <w:p w14:paraId="3C65DA1E" w14:textId="2BEDD7C2" w:rsidR="009739D4" w:rsidRPr="009739D4" w:rsidRDefault="009739D4" w:rsidP="009739D4">
            <w:pPr>
              <w:suppressAutoHyphens w:val="0"/>
              <w:spacing w:line="259" w:lineRule="auto"/>
              <w:contextualSpacing/>
              <w:jc w:val="both"/>
              <w:rPr>
                <w:rFonts w:ascii="Times New Roman" w:hAnsi="Times New Roman"/>
                <w:sz w:val="24"/>
                <w:szCs w:val="28"/>
              </w:rPr>
            </w:pPr>
            <w:r w:rsidRPr="009739D4">
              <w:rPr>
                <w:rFonts w:ascii="Times New Roman" w:hAnsi="Times New Roman"/>
                <w:b/>
                <w:sz w:val="24"/>
                <w:szCs w:val="28"/>
              </w:rPr>
              <w:t>5</w:t>
            </w:r>
            <w:r w:rsidR="002233B2">
              <w:rPr>
                <w:rFonts w:ascii="Times New Roman" w:hAnsi="Times New Roman"/>
                <w:b/>
                <w:sz w:val="24"/>
                <w:szCs w:val="28"/>
              </w:rPr>
              <w:t>.</w:t>
            </w:r>
            <w:r w:rsidRPr="009739D4">
              <w:rPr>
                <w:rFonts w:ascii="Times New Roman" w:hAnsi="Times New Roman"/>
                <w:b/>
                <w:sz w:val="24"/>
                <w:szCs w:val="28"/>
              </w:rPr>
              <w:t> Ieguvumi valstij, pašvaldībām</w:t>
            </w:r>
          </w:p>
        </w:tc>
      </w:tr>
      <w:tr w:rsidR="009739D4" w14:paraId="42ADE507" w14:textId="77777777" w:rsidTr="002233B2">
        <w:tc>
          <w:tcPr>
            <w:tcW w:w="497" w:type="dxa"/>
          </w:tcPr>
          <w:p w14:paraId="4765C459" w14:textId="3B1161B6" w:rsidR="009739D4" w:rsidRDefault="002233B2" w:rsidP="00D52087">
            <w:pPr>
              <w:spacing w:before="120"/>
              <w:jc w:val="both"/>
              <w:rPr>
                <w:rFonts w:ascii="Times New Roman" w:hAnsi="Times New Roman"/>
                <w:sz w:val="24"/>
                <w:szCs w:val="28"/>
              </w:rPr>
            </w:pPr>
            <w:r>
              <w:rPr>
                <w:rFonts w:ascii="Times New Roman" w:hAnsi="Times New Roman"/>
                <w:sz w:val="24"/>
                <w:szCs w:val="28"/>
              </w:rPr>
              <w:t>5.1.</w:t>
            </w:r>
          </w:p>
        </w:tc>
        <w:tc>
          <w:tcPr>
            <w:tcW w:w="8595" w:type="dxa"/>
          </w:tcPr>
          <w:p w14:paraId="262A5FE7" w14:textId="22308956" w:rsidR="009739D4" w:rsidRPr="009739D4" w:rsidRDefault="009739D4" w:rsidP="009739D4">
            <w:pPr>
              <w:suppressAutoHyphens w:val="0"/>
              <w:spacing w:after="160" w:line="259" w:lineRule="auto"/>
              <w:contextualSpacing/>
              <w:jc w:val="both"/>
              <w:rPr>
                <w:rFonts w:ascii="Times New Roman" w:hAnsi="Times New Roman"/>
                <w:sz w:val="24"/>
                <w:szCs w:val="28"/>
              </w:rPr>
            </w:pPr>
            <w:r w:rsidRPr="009739D4">
              <w:rPr>
                <w:rFonts w:ascii="Times New Roman" w:hAnsi="Times New Roman"/>
                <w:sz w:val="24"/>
                <w:szCs w:val="28"/>
              </w:rPr>
              <w:t>Uzlaboti sabiedrības veselības rādītāji kopumā</w:t>
            </w:r>
            <w:r>
              <w:rPr>
                <w:rFonts w:ascii="Times New Roman" w:hAnsi="Times New Roman"/>
                <w:sz w:val="24"/>
                <w:szCs w:val="28"/>
              </w:rPr>
              <w:t>.</w:t>
            </w:r>
          </w:p>
        </w:tc>
      </w:tr>
      <w:tr w:rsidR="009739D4" w14:paraId="1B55B0C3" w14:textId="77777777" w:rsidTr="002233B2">
        <w:tc>
          <w:tcPr>
            <w:tcW w:w="497" w:type="dxa"/>
          </w:tcPr>
          <w:p w14:paraId="61BBCFF2" w14:textId="5DE8369F" w:rsidR="009739D4" w:rsidRDefault="002233B2" w:rsidP="00D52087">
            <w:pPr>
              <w:spacing w:before="120"/>
              <w:jc w:val="both"/>
              <w:rPr>
                <w:rFonts w:ascii="Times New Roman" w:hAnsi="Times New Roman"/>
                <w:sz w:val="24"/>
                <w:szCs w:val="28"/>
              </w:rPr>
            </w:pPr>
            <w:r>
              <w:rPr>
                <w:rFonts w:ascii="Times New Roman" w:hAnsi="Times New Roman"/>
                <w:sz w:val="24"/>
                <w:szCs w:val="28"/>
              </w:rPr>
              <w:t>5.2. </w:t>
            </w:r>
          </w:p>
        </w:tc>
        <w:tc>
          <w:tcPr>
            <w:tcW w:w="8595" w:type="dxa"/>
          </w:tcPr>
          <w:p w14:paraId="7D254F07" w14:textId="6045FF3B" w:rsidR="009739D4" w:rsidRDefault="009739D4" w:rsidP="009739D4">
            <w:pPr>
              <w:suppressAutoHyphens w:val="0"/>
              <w:spacing w:line="259" w:lineRule="auto"/>
              <w:contextualSpacing/>
              <w:jc w:val="both"/>
              <w:rPr>
                <w:rFonts w:ascii="Times New Roman" w:hAnsi="Times New Roman"/>
                <w:sz w:val="24"/>
                <w:szCs w:val="28"/>
              </w:rPr>
            </w:pPr>
            <w:r w:rsidRPr="00580AE7">
              <w:rPr>
                <w:rFonts w:ascii="Times New Roman" w:hAnsi="Times New Roman"/>
                <w:sz w:val="24"/>
                <w:szCs w:val="28"/>
              </w:rPr>
              <w:t>Racionāla līdzekļu izlietošana, tai skatā izglītības nozarē un veselības aprūpē (no 250 absolventiem gadā, tikai aptuveni 60 uzsāk darbu valsts un pašvaldību ārstniecības iestādēs</w:t>
            </w:r>
            <w:r w:rsidR="00CA7172">
              <w:rPr>
                <w:rStyle w:val="FootnoteReference"/>
                <w:rFonts w:ascii="Times New Roman" w:hAnsi="Times New Roman"/>
                <w:sz w:val="24"/>
                <w:szCs w:val="28"/>
              </w:rPr>
              <w:footnoteReference w:id="11"/>
            </w:r>
            <w:r w:rsidRPr="00580AE7">
              <w:rPr>
                <w:rFonts w:ascii="Times New Roman" w:hAnsi="Times New Roman"/>
                <w:sz w:val="24"/>
                <w:szCs w:val="28"/>
              </w:rPr>
              <w:t xml:space="preserve"> - vienkāršojot izglītības un </w:t>
            </w:r>
            <w:r w:rsidR="00251F79">
              <w:rPr>
                <w:rFonts w:ascii="Times New Roman" w:hAnsi="Times New Roman"/>
                <w:sz w:val="24"/>
                <w:szCs w:val="28"/>
              </w:rPr>
              <w:t xml:space="preserve">kvalifikācijas </w:t>
            </w:r>
            <w:r w:rsidRPr="00580AE7">
              <w:rPr>
                <w:rFonts w:ascii="Times New Roman" w:hAnsi="Times New Roman"/>
                <w:sz w:val="24"/>
                <w:szCs w:val="28"/>
              </w:rPr>
              <w:t>uztu</w:t>
            </w:r>
            <w:r w:rsidRPr="000B03AA">
              <w:rPr>
                <w:rFonts w:ascii="Times New Roman" w:hAnsi="Times New Roman"/>
                <w:sz w:val="24"/>
                <w:szCs w:val="28"/>
              </w:rPr>
              <w:t>rēšanas sistēmu sagaidām, ka uz valsts apmaksātajām studijām pieteiksies daudz motivētāki studenti, kā arī beidzot studijas māsai būs tiesības praktizēt ārstniecībā).</w:t>
            </w:r>
          </w:p>
        </w:tc>
      </w:tr>
      <w:tr w:rsidR="006D214E" w14:paraId="2187D7D6" w14:textId="77777777" w:rsidTr="000426A8">
        <w:tc>
          <w:tcPr>
            <w:tcW w:w="9092" w:type="dxa"/>
            <w:gridSpan w:val="2"/>
          </w:tcPr>
          <w:p w14:paraId="27EF471C" w14:textId="5EAB60BC" w:rsidR="006D214E" w:rsidRDefault="006D214E" w:rsidP="009739D4">
            <w:pPr>
              <w:suppressAutoHyphens w:val="0"/>
              <w:spacing w:line="259" w:lineRule="auto"/>
              <w:contextualSpacing/>
              <w:jc w:val="both"/>
              <w:rPr>
                <w:rFonts w:ascii="Times New Roman" w:hAnsi="Times New Roman"/>
                <w:sz w:val="24"/>
                <w:szCs w:val="28"/>
              </w:rPr>
            </w:pPr>
            <w:r w:rsidRPr="006D214E">
              <w:rPr>
                <w:rFonts w:ascii="Times New Roman" w:hAnsi="Times New Roman"/>
                <w:b/>
                <w:sz w:val="24"/>
                <w:szCs w:val="28"/>
              </w:rPr>
              <w:t>6</w:t>
            </w:r>
            <w:r w:rsidR="002233B2">
              <w:rPr>
                <w:rFonts w:ascii="Times New Roman" w:hAnsi="Times New Roman"/>
                <w:b/>
                <w:sz w:val="24"/>
                <w:szCs w:val="28"/>
              </w:rPr>
              <w:t>.</w:t>
            </w:r>
            <w:r w:rsidRPr="006D214E">
              <w:rPr>
                <w:rFonts w:ascii="Times New Roman" w:hAnsi="Times New Roman"/>
                <w:b/>
                <w:sz w:val="24"/>
                <w:szCs w:val="28"/>
              </w:rPr>
              <w:t> Ieguvumi sabiedrībai</w:t>
            </w:r>
          </w:p>
        </w:tc>
      </w:tr>
      <w:tr w:rsidR="006D214E" w14:paraId="092514FD" w14:textId="77777777" w:rsidTr="002233B2">
        <w:tc>
          <w:tcPr>
            <w:tcW w:w="497" w:type="dxa"/>
          </w:tcPr>
          <w:p w14:paraId="0C6F2723" w14:textId="6808A182" w:rsidR="006D214E" w:rsidRDefault="002233B2" w:rsidP="00D52087">
            <w:pPr>
              <w:spacing w:before="120"/>
              <w:jc w:val="both"/>
              <w:rPr>
                <w:rFonts w:ascii="Times New Roman" w:hAnsi="Times New Roman"/>
                <w:sz w:val="24"/>
                <w:szCs w:val="28"/>
              </w:rPr>
            </w:pPr>
            <w:r>
              <w:rPr>
                <w:rFonts w:ascii="Times New Roman" w:hAnsi="Times New Roman"/>
                <w:sz w:val="24"/>
                <w:szCs w:val="28"/>
              </w:rPr>
              <w:t>6.1. </w:t>
            </w:r>
          </w:p>
        </w:tc>
        <w:tc>
          <w:tcPr>
            <w:tcW w:w="8595" w:type="dxa"/>
          </w:tcPr>
          <w:p w14:paraId="1F3D2E47" w14:textId="6DDA3AA4" w:rsidR="006D214E" w:rsidRDefault="006D214E" w:rsidP="009739D4">
            <w:pPr>
              <w:suppressAutoHyphens w:val="0"/>
              <w:spacing w:line="259" w:lineRule="auto"/>
              <w:contextualSpacing/>
              <w:jc w:val="both"/>
              <w:rPr>
                <w:rFonts w:ascii="Times New Roman" w:hAnsi="Times New Roman"/>
                <w:sz w:val="24"/>
                <w:szCs w:val="28"/>
              </w:rPr>
            </w:pPr>
            <w:r w:rsidRPr="000B03AA">
              <w:rPr>
                <w:rFonts w:ascii="Times New Roman" w:hAnsi="Times New Roman"/>
                <w:sz w:val="24"/>
                <w:szCs w:val="28"/>
              </w:rPr>
              <w:t>Kvalitatīva aprūpe (</w:t>
            </w:r>
            <w:r>
              <w:rPr>
                <w:rFonts w:ascii="Times New Roman" w:hAnsi="Times New Roman"/>
                <w:sz w:val="24"/>
                <w:szCs w:val="28"/>
              </w:rPr>
              <w:t>p</w:t>
            </w:r>
            <w:r w:rsidRPr="000B03AA">
              <w:rPr>
                <w:rFonts w:ascii="Times New Roman" w:hAnsi="Times New Roman"/>
                <w:sz w:val="24"/>
                <w:szCs w:val="28"/>
              </w:rPr>
              <w:t>acientu aprūpi nodrošina patstāvīgi praktizēttiesīga māsa)</w:t>
            </w:r>
            <w:r>
              <w:rPr>
                <w:rFonts w:ascii="Times New Roman" w:hAnsi="Times New Roman"/>
                <w:sz w:val="24"/>
                <w:szCs w:val="28"/>
              </w:rPr>
              <w:t>.</w:t>
            </w:r>
          </w:p>
        </w:tc>
      </w:tr>
      <w:tr w:rsidR="006D214E" w14:paraId="4796368E" w14:textId="77777777" w:rsidTr="002233B2">
        <w:tc>
          <w:tcPr>
            <w:tcW w:w="497" w:type="dxa"/>
          </w:tcPr>
          <w:p w14:paraId="5D76BC1C" w14:textId="6B8BF81A" w:rsidR="006D214E" w:rsidRDefault="002233B2" w:rsidP="00D52087">
            <w:pPr>
              <w:spacing w:before="120"/>
              <w:jc w:val="both"/>
              <w:rPr>
                <w:rFonts w:ascii="Times New Roman" w:hAnsi="Times New Roman"/>
                <w:sz w:val="24"/>
                <w:szCs w:val="28"/>
              </w:rPr>
            </w:pPr>
            <w:r>
              <w:rPr>
                <w:rFonts w:ascii="Times New Roman" w:hAnsi="Times New Roman"/>
                <w:sz w:val="24"/>
                <w:szCs w:val="28"/>
              </w:rPr>
              <w:t>6.2. </w:t>
            </w:r>
          </w:p>
        </w:tc>
        <w:tc>
          <w:tcPr>
            <w:tcW w:w="8595" w:type="dxa"/>
          </w:tcPr>
          <w:p w14:paraId="2F1B5B9C" w14:textId="73DFCB6D" w:rsidR="006D214E" w:rsidRPr="000B03AA" w:rsidRDefault="006D214E" w:rsidP="009739D4">
            <w:pPr>
              <w:suppressAutoHyphens w:val="0"/>
              <w:spacing w:line="259" w:lineRule="auto"/>
              <w:contextualSpacing/>
              <w:jc w:val="both"/>
              <w:rPr>
                <w:rFonts w:ascii="Times New Roman" w:hAnsi="Times New Roman"/>
                <w:sz w:val="24"/>
                <w:szCs w:val="28"/>
              </w:rPr>
            </w:pPr>
            <w:r w:rsidRPr="000B03AA">
              <w:rPr>
                <w:rFonts w:ascii="Times New Roman" w:hAnsi="Times New Roman"/>
                <w:sz w:val="24"/>
                <w:szCs w:val="28"/>
              </w:rPr>
              <w:t>Uz indivīdu centrēta aprūpe</w:t>
            </w:r>
            <w:r>
              <w:rPr>
                <w:rFonts w:ascii="Times New Roman" w:hAnsi="Times New Roman"/>
                <w:sz w:val="24"/>
                <w:szCs w:val="28"/>
              </w:rPr>
              <w:t>.</w:t>
            </w:r>
            <w:r w:rsidR="002233B2">
              <w:rPr>
                <w:rFonts w:ascii="Times New Roman" w:hAnsi="Times New Roman"/>
                <w:sz w:val="24"/>
                <w:szCs w:val="28"/>
              </w:rPr>
              <w:t xml:space="preserve"> </w:t>
            </w:r>
          </w:p>
        </w:tc>
      </w:tr>
      <w:tr w:rsidR="006D214E" w14:paraId="6E3D0BF0" w14:textId="77777777" w:rsidTr="002233B2">
        <w:tc>
          <w:tcPr>
            <w:tcW w:w="497" w:type="dxa"/>
          </w:tcPr>
          <w:p w14:paraId="2C343045" w14:textId="217507D8" w:rsidR="006D214E" w:rsidRDefault="002233B2" w:rsidP="00D52087">
            <w:pPr>
              <w:spacing w:before="120"/>
              <w:jc w:val="both"/>
              <w:rPr>
                <w:rFonts w:ascii="Times New Roman" w:hAnsi="Times New Roman"/>
                <w:sz w:val="24"/>
                <w:szCs w:val="28"/>
              </w:rPr>
            </w:pPr>
            <w:r>
              <w:rPr>
                <w:rFonts w:ascii="Times New Roman" w:hAnsi="Times New Roman"/>
                <w:sz w:val="24"/>
                <w:szCs w:val="28"/>
              </w:rPr>
              <w:t>6.3.</w:t>
            </w:r>
          </w:p>
        </w:tc>
        <w:tc>
          <w:tcPr>
            <w:tcW w:w="8595" w:type="dxa"/>
          </w:tcPr>
          <w:p w14:paraId="692C942A" w14:textId="24EC89F3" w:rsidR="006D214E" w:rsidRPr="000B03AA" w:rsidRDefault="006D214E" w:rsidP="009739D4">
            <w:pPr>
              <w:suppressAutoHyphens w:val="0"/>
              <w:spacing w:line="259" w:lineRule="auto"/>
              <w:contextualSpacing/>
              <w:jc w:val="both"/>
              <w:rPr>
                <w:rFonts w:ascii="Times New Roman" w:hAnsi="Times New Roman"/>
                <w:sz w:val="24"/>
                <w:szCs w:val="28"/>
              </w:rPr>
            </w:pPr>
            <w:r w:rsidRPr="000B03AA">
              <w:rPr>
                <w:rFonts w:ascii="Times New Roman" w:hAnsi="Times New Roman"/>
                <w:sz w:val="24"/>
                <w:szCs w:val="28"/>
              </w:rPr>
              <w:t>Pieejama aprūpe visiem vecumiem, grupām un ģimenēm, veseliem un slimiem (cilvēks ar invaliditāti un  mirstošs cilvēks)</w:t>
            </w:r>
            <w:r>
              <w:rPr>
                <w:rFonts w:ascii="Times New Roman" w:hAnsi="Times New Roman"/>
                <w:sz w:val="24"/>
                <w:szCs w:val="28"/>
              </w:rPr>
              <w:t>.</w:t>
            </w:r>
          </w:p>
        </w:tc>
      </w:tr>
      <w:tr w:rsidR="006D214E" w14:paraId="3DB87602" w14:textId="77777777" w:rsidTr="002233B2">
        <w:tc>
          <w:tcPr>
            <w:tcW w:w="497" w:type="dxa"/>
          </w:tcPr>
          <w:p w14:paraId="2D6D87B9" w14:textId="05D6D880" w:rsidR="006D214E" w:rsidRDefault="002233B2" w:rsidP="00D52087">
            <w:pPr>
              <w:spacing w:before="120"/>
              <w:jc w:val="both"/>
              <w:rPr>
                <w:rFonts w:ascii="Times New Roman" w:hAnsi="Times New Roman"/>
                <w:sz w:val="24"/>
                <w:szCs w:val="28"/>
              </w:rPr>
            </w:pPr>
            <w:r>
              <w:rPr>
                <w:rFonts w:ascii="Times New Roman" w:hAnsi="Times New Roman"/>
                <w:sz w:val="24"/>
                <w:szCs w:val="28"/>
              </w:rPr>
              <w:t>6.4. </w:t>
            </w:r>
          </w:p>
        </w:tc>
        <w:tc>
          <w:tcPr>
            <w:tcW w:w="8595" w:type="dxa"/>
          </w:tcPr>
          <w:p w14:paraId="5DFC93A1" w14:textId="31F7ADE4" w:rsidR="006D214E" w:rsidRPr="000B03AA" w:rsidRDefault="006D214E" w:rsidP="009739D4">
            <w:pPr>
              <w:suppressAutoHyphens w:val="0"/>
              <w:spacing w:line="259" w:lineRule="auto"/>
              <w:contextualSpacing/>
              <w:jc w:val="both"/>
              <w:rPr>
                <w:rFonts w:ascii="Times New Roman" w:hAnsi="Times New Roman"/>
                <w:sz w:val="24"/>
                <w:szCs w:val="28"/>
              </w:rPr>
            </w:pPr>
            <w:r w:rsidRPr="000B03AA">
              <w:rPr>
                <w:rFonts w:ascii="Times New Roman" w:hAnsi="Times New Roman"/>
                <w:sz w:val="24"/>
                <w:szCs w:val="28"/>
              </w:rPr>
              <w:t>Aprūpes pamats veselības veicināšana un slimību profilakse</w:t>
            </w:r>
            <w:r>
              <w:rPr>
                <w:rFonts w:ascii="Times New Roman" w:hAnsi="Times New Roman"/>
                <w:sz w:val="24"/>
                <w:szCs w:val="28"/>
              </w:rPr>
              <w:t>.</w:t>
            </w:r>
          </w:p>
        </w:tc>
      </w:tr>
      <w:tr w:rsidR="006D214E" w14:paraId="2D10EA7D" w14:textId="77777777" w:rsidTr="002233B2">
        <w:tc>
          <w:tcPr>
            <w:tcW w:w="497" w:type="dxa"/>
          </w:tcPr>
          <w:p w14:paraId="6FC69B66" w14:textId="199D84EB" w:rsidR="006D214E" w:rsidRDefault="002233B2" w:rsidP="00D52087">
            <w:pPr>
              <w:spacing w:before="120"/>
              <w:jc w:val="both"/>
              <w:rPr>
                <w:rFonts w:ascii="Times New Roman" w:hAnsi="Times New Roman"/>
                <w:sz w:val="24"/>
                <w:szCs w:val="28"/>
              </w:rPr>
            </w:pPr>
            <w:r>
              <w:rPr>
                <w:rFonts w:ascii="Times New Roman" w:hAnsi="Times New Roman"/>
                <w:sz w:val="24"/>
                <w:szCs w:val="28"/>
              </w:rPr>
              <w:t>6.5. </w:t>
            </w:r>
          </w:p>
        </w:tc>
        <w:tc>
          <w:tcPr>
            <w:tcW w:w="8595" w:type="dxa"/>
          </w:tcPr>
          <w:p w14:paraId="3144878D" w14:textId="203E85BE" w:rsidR="006D214E" w:rsidRPr="000B03AA" w:rsidRDefault="006D214E" w:rsidP="009739D4">
            <w:pPr>
              <w:suppressAutoHyphens w:val="0"/>
              <w:spacing w:line="259" w:lineRule="auto"/>
              <w:contextualSpacing/>
              <w:jc w:val="both"/>
              <w:rPr>
                <w:rFonts w:ascii="Times New Roman" w:hAnsi="Times New Roman"/>
                <w:sz w:val="24"/>
                <w:szCs w:val="28"/>
              </w:rPr>
            </w:pPr>
            <w:r w:rsidRPr="000B03AA">
              <w:rPr>
                <w:rFonts w:ascii="Times New Roman" w:hAnsi="Times New Roman"/>
                <w:sz w:val="24"/>
                <w:szCs w:val="28"/>
              </w:rPr>
              <w:t>Izglītošana ir galvenā māsas loma</w:t>
            </w:r>
            <w:r>
              <w:rPr>
                <w:rFonts w:ascii="Times New Roman" w:hAnsi="Times New Roman"/>
                <w:sz w:val="24"/>
                <w:szCs w:val="28"/>
              </w:rPr>
              <w:t>.</w:t>
            </w:r>
          </w:p>
        </w:tc>
      </w:tr>
      <w:tr w:rsidR="006D214E" w14:paraId="7C1FB222" w14:textId="77777777" w:rsidTr="002233B2">
        <w:tc>
          <w:tcPr>
            <w:tcW w:w="497" w:type="dxa"/>
          </w:tcPr>
          <w:p w14:paraId="714901CA" w14:textId="08E1E41E" w:rsidR="006D214E" w:rsidRDefault="002233B2" w:rsidP="00D52087">
            <w:pPr>
              <w:spacing w:before="120"/>
              <w:jc w:val="both"/>
              <w:rPr>
                <w:rFonts w:ascii="Times New Roman" w:hAnsi="Times New Roman"/>
                <w:sz w:val="24"/>
                <w:szCs w:val="28"/>
              </w:rPr>
            </w:pPr>
            <w:r>
              <w:rPr>
                <w:rFonts w:ascii="Times New Roman" w:hAnsi="Times New Roman"/>
                <w:sz w:val="24"/>
                <w:szCs w:val="28"/>
              </w:rPr>
              <w:t>6.6. </w:t>
            </w:r>
          </w:p>
        </w:tc>
        <w:tc>
          <w:tcPr>
            <w:tcW w:w="8595" w:type="dxa"/>
          </w:tcPr>
          <w:p w14:paraId="18D69BB2" w14:textId="67998DCD" w:rsidR="006D214E" w:rsidRPr="000B03AA" w:rsidRDefault="006D214E" w:rsidP="009739D4">
            <w:pPr>
              <w:suppressAutoHyphens w:val="0"/>
              <w:spacing w:line="259" w:lineRule="auto"/>
              <w:contextualSpacing/>
              <w:jc w:val="both"/>
              <w:rPr>
                <w:rFonts w:ascii="Times New Roman" w:hAnsi="Times New Roman"/>
                <w:sz w:val="24"/>
                <w:szCs w:val="28"/>
              </w:rPr>
            </w:pPr>
            <w:r w:rsidRPr="000B03AA">
              <w:rPr>
                <w:rFonts w:ascii="Times New Roman" w:hAnsi="Times New Roman"/>
                <w:sz w:val="24"/>
                <w:szCs w:val="28"/>
              </w:rPr>
              <w:t>Pacientu drošība un risku pārvaldība</w:t>
            </w:r>
            <w:r>
              <w:rPr>
                <w:rFonts w:ascii="Times New Roman" w:hAnsi="Times New Roman"/>
                <w:sz w:val="24"/>
                <w:szCs w:val="28"/>
              </w:rPr>
              <w:t>.</w:t>
            </w:r>
            <w:r w:rsidR="002233B2">
              <w:rPr>
                <w:rFonts w:ascii="Times New Roman" w:hAnsi="Times New Roman"/>
                <w:sz w:val="24"/>
                <w:szCs w:val="28"/>
              </w:rPr>
              <w:t xml:space="preserve"> </w:t>
            </w:r>
          </w:p>
        </w:tc>
      </w:tr>
    </w:tbl>
    <w:p w14:paraId="2D7BD7E0" w14:textId="031B7CA9" w:rsidR="00062322" w:rsidRPr="005338BA" w:rsidRDefault="00062322" w:rsidP="005338BA">
      <w:pPr>
        <w:suppressAutoHyphens w:val="0"/>
        <w:autoSpaceDN/>
        <w:spacing w:line="259" w:lineRule="auto"/>
        <w:contextualSpacing/>
        <w:jc w:val="both"/>
        <w:textAlignment w:val="auto"/>
        <w:rPr>
          <w:rFonts w:ascii="Times New Roman" w:hAnsi="Times New Roman"/>
          <w:sz w:val="24"/>
          <w:szCs w:val="28"/>
        </w:rPr>
      </w:pPr>
    </w:p>
    <w:p w14:paraId="1CBDF356" w14:textId="68430140" w:rsidR="001C0498" w:rsidRPr="00A83852" w:rsidRDefault="008F6DDD" w:rsidP="007A4AED">
      <w:pPr>
        <w:pStyle w:val="ListParagraph"/>
        <w:numPr>
          <w:ilvl w:val="0"/>
          <w:numId w:val="3"/>
        </w:numPr>
        <w:spacing w:before="240" w:after="0" w:line="240" w:lineRule="auto"/>
        <w:ind w:left="284"/>
        <w:jc w:val="both"/>
        <w:rPr>
          <w:rFonts w:ascii="Times New Roman" w:hAnsi="Times New Roman"/>
          <w:sz w:val="24"/>
          <w:szCs w:val="24"/>
        </w:rPr>
      </w:pPr>
      <w:bookmarkStart w:id="6" w:name="_Toc479288532"/>
      <w:r w:rsidRPr="00A83852">
        <w:rPr>
          <w:rFonts w:ascii="Times New Roman" w:hAnsi="Times New Roman"/>
          <w:sz w:val="24"/>
          <w:szCs w:val="24"/>
        </w:rPr>
        <w:lastRenderedPageBreak/>
        <w:t xml:space="preserve">Atalgojuma jautājums </w:t>
      </w:r>
      <w:r w:rsidR="00114DA7" w:rsidRPr="00A83852">
        <w:rPr>
          <w:rFonts w:ascii="Times New Roman" w:hAnsi="Times New Roman"/>
          <w:sz w:val="24"/>
          <w:szCs w:val="24"/>
        </w:rPr>
        <w:t xml:space="preserve">Konceptuālajā </w:t>
      </w:r>
      <w:r w:rsidRPr="00A83852">
        <w:rPr>
          <w:rFonts w:ascii="Times New Roman" w:hAnsi="Times New Roman"/>
          <w:sz w:val="24"/>
          <w:szCs w:val="24"/>
        </w:rPr>
        <w:t xml:space="preserve">ziņojumā netiek skatīts, jo </w:t>
      </w:r>
      <w:r w:rsidR="00E47E58" w:rsidRPr="00A83852">
        <w:rPr>
          <w:rFonts w:ascii="Times New Roman" w:hAnsi="Times New Roman"/>
          <w:sz w:val="24"/>
          <w:szCs w:val="24"/>
        </w:rPr>
        <w:t>VM</w:t>
      </w:r>
      <w:r w:rsidR="00E815E1" w:rsidRPr="00A83852">
        <w:rPr>
          <w:rFonts w:ascii="Times New Roman" w:hAnsi="Times New Roman"/>
          <w:sz w:val="24"/>
          <w:szCs w:val="24"/>
        </w:rPr>
        <w:t xml:space="preserve"> </w:t>
      </w:r>
      <w:r w:rsidR="00D82B7B" w:rsidRPr="00A83852">
        <w:rPr>
          <w:rFonts w:ascii="Times New Roman" w:hAnsi="Times New Roman"/>
          <w:sz w:val="24"/>
          <w:szCs w:val="24"/>
        </w:rPr>
        <w:t xml:space="preserve"> izveidot</w:t>
      </w:r>
      <w:r w:rsidR="009B2DBC" w:rsidRPr="00A83852">
        <w:rPr>
          <w:rFonts w:ascii="Times New Roman" w:hAnsi="Times New Roman"/>
          <w:sz w:val="24"/>
          <w:szCs w:val="24"/>
        </w:rPr>
        <w:t>ā</w:t>
      </w:r>
      <w:r w:rsidR="00D82B7B" w:rsidRPr="00A83852">
        <w:rPr>
          <w:rFonts w:ascii="Times New Roman" w:hAnsi="Times New Roman"/>
          <w:sz w:val="24"/>
          <w:szCs w:val="24"/>
        </w:rPr>
        <w:t xml:space="preserve"> darba grupa</w:t>
      </w:r>
      <w:r w:rsidR="00D82B7B" w:rsidRPr="00A83852">
        <w:rPr>
          <w:rStyle w:val="FootnoteReference"/>
          <w:rFonts w:ascii="Times New Roman" w:hAnsi="Times New Roman"/>
          <w:sz w:val="24"/>
          <w:szCs w:val="24"/>
        </w:rPr>
        <w:footnoteReference w:id="12"/>
      </w:r>
      <w:r w:rsidR="00786646" w:rsidRPr="00A83852">
        <w:rPr>
          <w:rFonts w:ascii="Times New Roman" w:hAnsi="Times New Roman"/>
          <w:sz w:val="24"/>
          <w:szCs w:val="24"/>
        </w:rPr>
        <w:t>izvērtē</w:t>
      </w:r>
      <w:r w:rsidR="00E815E1" w:rsidRPr="00A83852">
        <w:rPr>
          <w:rFonts w:ascii="Times New Roman" w:hAnsi="Times New Roman"/>
          <w:sz w:val="24"/>
          <w:szCs w:val="24"/>
        </w:rPr>
        <w:t>ja</w:t>
      </w:r>
      <w:r w:rsidR="00D82B7B" w:rsidRPr="00A83852">
        <w:rPr>
          <w:rFonts w:ascii="Times New Roman" w:hAnsi="Times New Roman"/>
          <w:sz w:val="24"/>
          <w:szCs w:val="24"/>
        </w:rPr>
        <w:t xml:space="preserve"> un notei</w:t>
      </w:r>
      <w:r w:rsidR="00E815E1" w:rsidRPr="00A83852">
        <w:rPr>
          <w:rFonts w:ascii="Times New Roman" w:hAnsi="Times New Roman"/>
          <w:sz w:val="24"/>
          <w:szCs w:val="24"/>
        </w:rPr>
        <w:t>ca</w:t>
      </w:r>
      <w:r w:rsidR="00D82B7B" w:rsidRPr="00A83852">
        <w:rPr>
          <w:rFonts w:ascii="Times New Roman" w:hAnsi="Times New Roman"/>
          <w:sz w:val="24"/>
          <w:szCs w:val="24"/>
        </w:rPr>
        <w:t xml:space="preserve"> ārstniecības iestādēs strādājošajiem, tai skaitā arī māsām</w:t>
      </w:r>
      <w:r w:rsidR="00E47E58" w:rsidRPr="00A83852">
        <w:rPr>
          <w:rFonts w:ascii="Times New Roman" w:hAnsi="Times New Roman"/>
          <w:sz w:val="24"/>
          <w:szCs w:val="24"/>
        </w:rPr>
        <w:t>,</w:t>
      </w:r>
      <w:r w:rsidR="00D82B7B" w:rsidRPr="00A83852">
        <w:rPr>
          <w:rFonts w:ascii="Times New Roman" w:hAnsi="Times New Roman"/>
          <w:sz w:val="24"/>
          <w:szCs w:val="24"/>
        </w:rPr>
        <w:t xml:space="preserve"> darba samaksas palielināšanai nepieciešamo finansējumu vidējā termiņā, kā arī izskatī</w:t>
      </w:r>
      <w:r w:rsidR="00E815E1" w:rsidRPr="00A83852">
        <w:rPr>
          <w:rFonts w:ascii="Times New Roman" w:hAnsi="Times New Roman"/>
          <w:sz w:val="24"/>
          <w:szCs w:val="24"/>
        </w:rPr>
        <w:t>ja</w:t>
      </w:r>
      <w:r w:rsidR="00D82B7B" w:rsidRPr="00A83852">
        <w:rPr>
          <w:rFonts w:ascii="Times New Roman" w:hAnsi="Times New Roman"/>
          <w:sz w:val="24"/>
          <w:szCs w:val="24"/>
        </w:rPr>
        <w:t xml:space="preserve"> </w:t>
      </w:r>
      <w:r w:rsidR="0092387B" w:rsidRPr="00A83852">
        <w:rPr>
          <w:rFonts w:ascii="Times New Roman" w:hAnsi="Times New Roman"/>
          <w:sz w:val="24"/>
          <w:szCs w:val="24"/>
        </w:rPr>
        <w:t>risinājumu,</w:t>
      </w:r>
      <w:r w:rsidR="009B2DBC" w:rsidRPr="00A83852">
        <w:rPr>
          <w:rFonts w:ascii="Times New Roman" w:hAnsi="Times New Roman"/>
          <w:sz w:val="24"/>
          <w:szCs w:val="24"/>
        </w:rPr>
        <w:t xml:space="preserve"> lai</w:t>
      </w:r>
      <w:r w:rsidR="00424CDA" w:rsidRPr="00A83852">
        <w:rPr>
          <w:rFonts w:ascii="Times New Roman" w:hAnsi="Times New Roman"/>
          <w:sz w:val="24"/>
          <w:szCs w:val="24"/>
        </w:rPr>
        <w:t xml:space="preserve"> pēc iespējas</w:t>
      </w:r>
      <w:r w:rsidR="0092387B" w:rsidRPr="00A83852">
        <w:rPr>
          <w:rFonts w:ascii="Times New Roman" w:hAnsi="Times New Roman"/>
          <w:sz w:val="24"/>
          <w:szCs w:val="24"/>
        </w:rPr>
        <w:t xml:space="preserve"> nodrošinā</w:t>
      </w:r>
      <w:r w:rsidR="009B2DBC" w:rsidRPr="00A83852">
        <w:rPr>
          <w:rFonts w:ascii="Times New Roman" w:hAnsi="Times New Roman"/>
          <w:sz w:val="24"/>
          <w:szCs w:val="24"/>
        </w:rPr>
        <w:t>tu</w:t>
      </w:r>
      <w:r w:rsidR="0092387B" w:rsidRPr="00A83852">
        <w:rPr>
          <w:rFonts w:ascii="Times New Roman" w:hAnsi="Times New Roman"/>
          <w:sz w:val="24"/>
          <w:szCs w:val="24"/>
        </w:rPr>
        <w:t xml:space="preserve"> kvalitatīvu </w:t>
      </w:r>
      <w:r w:rsidR="00D82B7B" w:rsidRPr="00A83852">
        <w:rPr>
          <w:rFonts w:ascii="Times New Roman" w:hAnsi="Times New Roman"/>
          <w:sz w:val="24"/>
          <w:szCs w:val="24"/>
        </w:rPr>
        <w:t xml:space="preserve">pakalpojumu sniegšanu normāla darba laika ietvaros. </w:t>
      </w:r>
    </w:p>
    <w:p w14:paraId="29D197A9" w14:textId="0785616F" w:rsidR="00A915CE" w:rsidRPr="005338BA" w:rsidRDefault="00A86AF1" w:rsidP="007A4AED">
      <w:pPr>
        <w:pStyle w:val="ListParagraph"/>
        <w:numPr>
          <w:ilvl w:val="0"/>
          <w:numId w:val="3"/>
        </w:numPr>
        <w:spacing w:before="240" w:after="0" w:line="240" w:lineRule="auto"/>
        <w:ind w:left="284"/>
        <w:jc w:val="both"/>
        <w:rPr>
          <w:rFonts w:ascii="Times New Roman" w:hAnsi="Times New Roman"/>
          <w:sz w:val="24"/>
          <w:szCs w:val="24"/>
        </w:rPr>
      </w:pPr>
      <w:r w:rsidRPr="005338BA">
        <w:rPr>
          <w:rFonts w:ascii="Times New Roman" w:hAnsi="Times New Roman"/>
          <w:sz w:val="24"/>
          <w:szCs w:val="24"/>
          <w:shd w:val="clear" w:color="auto" w:fill="FFFFFF"/>
        </w:rPr>
        <w:t>Līdz 20</w:t>
      </w:r>
      <w:r w:rsidR="00FD16D1" w:rsidRPr="005338BA">
        <w:rPr>
          <w:rFonts w:ascii="Times New Roman" w:hAnsi="Times New Roman"/>
          <w:sz w:val="24"/>
          <w:szCs w:val="24"/>
          <w:shd w:val="clear" w:color="auto" w:fill="FFFFFF"/>
        </w:rPr>
        <w:t>20</w:t>
      </w:r>
      <w:r w:rsidRPr="005338BA">
        <w:rPr>
          <w:rFonts w:ascii="Times New Roman" w:hAnsi="Times New Roman"/>
          <w:sz w:val="24"/>
          <w:szCs w:val="24"/>
          <w:shd w:val="clear" w:color="auto" w:fill="FFFFFF"/>
        </w:rPr>
        <w:t>.</w:t>
      </w:r>
      <w:r w:rsidR="009B2DBC" w:rsidRPr="005338BA">
        <w:rPr>
          <w:rFonts w:ascii="Times New Roman" w:hAnsi="Times New Roman"/>
          <w:sz w:val="24"/>
          <w:szCs w:val="24"/>
          <w:shd w:val="clear" w:color="auto" w:fill="FFFFFF"/>
        </w:rPr>
        <w:t xml:space="preserve"> </w:t>
      </w:r>
      <w:r w:rsidRPr="005338BA">
        <w:rPr>
          <w:rFonts w:ascii="Times New Roman" w:hAnsi="Times New Roman"/>
          <w:sz w:val="24"/>
          <w:szCs w:val="24"/>
          <w:shd w:val="clear" w:color="auto" w:fill="FFFFFF"/>
        </w:rPr>
        <w:t>gada 3</w:t>
      </w:r>
      <w:r w:rsidR="003A510F" w:rsidRPr="005338BA">
        <w:rPr>
          <w:rFonts w:ascii="Times New Roman" w:hAnsi="Times New Roman"/>
          <w:sz w:val="24"/>
          <w:szCs w:val="24"/>
          <w:shd w:val="clear" w:color="auto" w:fill="FFFFFF"/>
        </w:rPr>
        <w:t>1</w:t>
      </w:r>
      <w:r w:rsidRPr="005338BA">
        <w:rPr>
          <w:rFonts w:ascii="Times New Roman" w:hAnsi="Times New Roman"/>
          <w:sz w:val="24"/>
          <w:szCs w:val="24"/>
          <w:shd w:val="clear" w:color="auto" w:fill="FFFFFF"/>
        </w:rPr>
        <w:t xml:space="preserve">. decembrim tiks veikti grozījumi </w:t>
      </w:r>
      <w:r w:rsidR="00F21747" w:rsidRPr="005338BA">
        <w:rPr>
          <w:rFonts w:ascii="Times New Roman" w:hAnsi="Times New Roman"/>
          <w:sz w:val="24"/>
          <w:szCs w:val="24"/>
          <w:shd w:val="clear" w:color="auto" w:fill="FFFFFF"/>
        </w:rPr>
        <w:t xml:space="preserve">attiecīgajā </w:t>
      </w:r>
      <w:r w:rsidRPr="005338BA">
        <w:rPr>
          <w:rFonts w:ascii="Times New Roman" w:hAnsi="Times New Roman"/>
          <w:sz w:val="24"/>
          <w:szCs w:val="24"/>
          <w:shd w:val="clear" w:color="auto" w:fill="FFFFFF"/>
        </w:rPr>
        <w:t>normatīvajā regulējumā, (reģistrs, kompetences)</w:t>
      </w:r>
      <w:r w:rsidR="000B03AA" w:rsidRPr="005338BA">
        <w:rPr>
          <w:rFonts w:ascii="Times New Roman" w:hAnsi="Times New Roman"/>
          <w:sz w:val="24"/>
          <w:szCs w:val="24"/>
          <w:shd w:val="clear" w:color="auto" w:fill="FFFFFF"/>
        </w:rPr>
        <w:t xml:space="preserve">, </w:t>
      </w:r>
      <w:r w:rsidR="004F28E3" w:rsidRPr="005338BA">
        <w:rPr>
          <w:rFonts w:ascii="Times New Roman" w:hAnsi="Times New Roman"/>
          <w:sz w:val="24"/>
          <w:szCs w:val="24"/>
          <w:shd w:val="clear" w:color="auto" w:fill="FFFFFF"/>
        </w:rPr>
        <w:t xml:space="preserve">izstrādātas attiecīgas izglītības programmas un </w:t>
      </w:r>
      <w:r w:rsidRPr="005338BA">
        <w:rPr>
          <w:rFonts w:ascii="Times New Roman" w:hAnsi="Times New Roman"/>
          <w:sz w:val="24"/>
          <w:szCs w:val="24"/>
          <w:shd w:val="clear" w:color="auto" w:fill="FFFFFF"/>
        </w:rPr>
        <w:t xml:space="preserve">aktualizētas </w:t>
      </w:r>
      <w:r w:rsidR="00F21747" w:rsidRPr="005338BA">
        <w:rPr>
          <w:rFonts w:ascii="Times New Roman" w:hAnsi="Times New Roman"/>
          <w:sz w:val="24"/>
          <w:szCs w:val="24"/>
          <w:shd w:val="clear" w:color="auto" w:fill="FFFFFF"/>
        </w:rPr>
        <w:t xml:space="preserve">augstākās izglītības </w:t>
      </w:r>
      <w:r w:rsidRPr="005338BA">
        <w:rPr>
          <w:rFonts w:ascii="Times New Roman" w:hAnsi="Times New Roman"/>
          <w:sz w:val="24"/>
          <w:szCs w:val="24"/>
          <w:shd w:val="clear" w:color="auto" w:fill="FFFFFF"/>
        </w:rPr>
        <w:t xml:space="preserve">2.līmeņa studiju programmas. </w:t>
      </w:r>
      <w:r w:rsidR="00F21747" w:rsidRPr="005338BA">
        <w:rPr>
          <w:rFonts w:ascii="Times New Roman" w:hAnsi="Times New Roman"/>
          <w:sz w:val="24"/>
          <w:szCs w:val="24"/>
          <w:shd w:val="clear" w:color="auto" w:fill="FFFFFF"/>
        </w:rPr>
        <w:t>Jauno</w:t>
      </w:r>
      <w:r w:rsidRPr="005338BA">
        <w:rPr>
          <w:rFonts w:ascii="Times New Roman" w:hAnsi="Times New Roman"/>
          <w:sz w:val="24"/>
          <w:szCs w:val="24"/>
          <w:shd w:val="clear" w:color="auto" w:fill="FFFFFF"/>
        </w:rPr>
        <w:t xml:space="preserve"> māsu profes</w:t>
      </w:r>
      <w:r w:rsidR="00F21747" w:rsidRPr="005338BA">
        <w:rPr>
          <w:rFonts w:ascii="Times New Roman" w:hAnsi="Times New Roman"/>
          <w:sz w:val="24"/>
          <w:szCs w:val="24"/>
          <w:shd w:val="clear" w:color="auto" w:fill="FFFFFF"/>
        </w:rPr>
        <w:t>ionālās attīstības konceptuālo risinājumu plānots</w:t>
      </w:r>
      <w:r w:rsidRPr="005338BA">
        <w:rPr>
          <w:rFonts w:ascii="Times New Roman" w:hAnsi="Times New Roman"/>
          <w:sz w:val="24"/>
          <w:szCs w:val="24"/>
          <w:shd w:val="clear" w:color="auto" w:fill="FFFFFF"/>
        </w:rPr>
        <w:t xml:space="preserve"> ieviests </w:t>
      </w:r>
      <w:r w:rsidR="00B9577D" w:rsidRPr="005338BA">
        <w:rPr>
          <w:rFonts w:ascii="Times New Roman" w:hAnsi="Times New Roman"/>
          <w:sz w:val="24"/>
          <w:szCs w:val="24"/>
          <w:shd w:val="clear" w:color="auto" w:fill="FFFFFF"/>
        </w:rPr>
        <w:t>ne vēlāk kā līdz</w:t>
      </w:r>
      <w:r w:rsidRPr="005338BA">
        <w:rPr>
          <w:rFonts w:ascii="Times New Roman" w:hAnsi="Times New Roman"/>
          <w:sz w:val="24"/>
          <w:szCs w:val="24"/>
          <w:shd w:val="clear" w:color="auto" w:fill="FFFFFF"/>
        </w:rPr>
        <w:t xml:space="preserve"> 202</w:t>
      </w:r>
      <w:r w:rsidR="00FD16D1" w:rsidRPr="005338BA">
        <w:rPr>
          <w:rFonts w:ascii="Times New Roman" w:hAnsi="Times New Roman"/>
          <w:sz w:val="24"/>
          <w:szCs w:val="24"/>
          <w:shd w:val="clear" w:color="auto" w:fill="FFFFFF"/>
        </w:rPr>
        <w:t>1</w:t>
      </w:r>
      <w:r w:rsidRPr="005338BA">
        <w:rPr>
          <w:rFonts w:ascii="Times New Roman" w:hAnsi="Times New Roman"/>
          <w:sz w:val="24"/>
          <w:szCs w:val="24"/>
          <w:shd w:val="clear" w:color="auto" w:fill="FFFFFF"/>
        </w:rPr>
        <w:t xml:space="preserve">.gada </w:t>
      </w:r>
      <w:r w:rsidR="00FD16D1" w:rsidRPr="005338BA">
        <w:rPr>
          <w:rFonts w:ascii="Times New Roman" w:hAnsi="Times New Roman"/>
          <w:sz w:val="24"/>
          <w:szCs w:val="24"/>
          <w:shd w:val="clear" w:color="auto" w:fill="FFFFFF"/>
        </w:rPr>
        <w:t>3</w:t>
      </w:r>
      <w:r w:rsidRPr="005338BA">
        <w:rPr>
          <w:rFonts w:ascii="Times New Roman" w:hAnsi="Times New Roman"/>
          <w:sz w:val="24"/>
          <w:szCs w:val="24"/>
          <w:shd w:val="clear" w:color="auto" w:fill="FFFFFF"/>
        </w:rPr>
        <w:t>1.</w:t>
      </w:r>
      <w:r w:rsidR="00FD16D1" w:rsidRPr="005338BA">
        <w:rPr>
          <w:rFonts w:ascii="Times New Roman" w:hAnsi="Times New Roman"/>
          <w:sz w:val="24"/>
          <w:szCs w:val="24"/>
          <w:shd w:val="clear" w:color="auto" w:fill="FFFFFF"/>
        </w:rPr>
        <w:t>decembrim</w:t>
      </w:r>
      <w:r w:rsidRPr="005338BA">
        <w:rPr>
          <w:rFonts w:ascii="Times New Roman" w:hAnsi="Times New Roman"/>
          <w:sz w:val="24"/>
          <w:szCs w:val="24"/>
          <w:shd w:val="clear" w:color="auto" w:fill="FFFFFF"/>
        </w:rPr>
        <w:t>.</w:t>
      </w:r>
    </w:p>
    <w:p w14:paraId="0779979F" w14:textId="77777777" w:rsidR="00A915CE" w:rsidRPr="00A83852" w:rsidRDefault="00A915CE" w:rsidP="003515C7">
      <w:pPr>
        <w:pStyle w:val="ListParagraph"/>
        <w:spacing w:after="0" w:line="240" w:lineRule="auto"/>
        <w:ind w:left="0"/>
        <w:rPr>
          <w:rFonts w:ascii="Times New Roman" w:hAnsi="Times New Roman"/>
          <w:bCs/>
          <w:sz w:val="24"/>
          <w:szCs w:val="24"/>
        </w:rPr>
      </w:pPr>
    </w:p>
    <w:p w14:paraId="6B166DE2" w14:textId="61EE5230" w:rsidR="0065799A" w:rsidRPr="00A83852" w:rsidRDefault="0065799A" w:rsidP="00C72B89">
      <w:pPr>
        <w:pStyle w:val="Heading1"/>
        <w:numPr>
          <w:ilvl w:val="0"/>
          <w:numId w:val="2"/>
        </w:numPr>
        <w:jc w:val="center"/>
        <w:rPr>
          <w:rFonts w:ascii="Times New Roman" w:hAnsi="Times New Roman" w:cs="Times New Roman"/>
          <w:b/>
          <w:bCs/>
          <w:color w:val="auto"/>
        </w:rPr>
      </w:pPr>
      <w:bookmarkStart w:id="7" w:name="_Toc525287792"/>
      <w:r w:rsidRPr="00A83852">
        <w:rPr>
          <w:rFonts w:ascii="Times New Roman" w:hAnsi="Times New Roman" w:cs="Times New Roman"/>
          <w:b/>
          <w:bCs/>
          <w:color w:val="auto"/>
        </w:rPr>
        <w:t>ESOŠĀS SITUĀCIJAS RAKSTUROJUMS</w:t>
      </w:r>
      <w:bookmarkEnd w:id="6"/>
      <w:bookmarkEnd w:id="7"/>
    </w:p>
    <w:p w14:paraId="532232A7" w14:textId="77777777" w:rsidR="007742DE" w:rsidRPr="00A83852" w:rsidRDefault="007742DE" w:rsidP="007742DE"/>
    <w:p w14:paraId="50861A09" w14:textId="77777777" w:rsidR="007857AC" w:rsidRPr="00A83852" w:rsidRDefault="00BA4876" w:rsidP="007A4AED">
      <w:pPr>
        <w:pStyle w:val="ListParagraph"/>
        <w:numPr>
          <w:ilvl w:val="0"/>
          <w:numId w:val="3"/>
        </w:numPr>
        <w:tabs>
          <w:tab w:val="left" w:pos="284"/>
          <w:tab w:val="left" w:pos="851"/>
          <w:tab w:val="right" w:pos="6663"/>
          <w:tab w:val="right" w:pos="8352"/>
        </w:tabs>
        <w:spacing w:before="240" w:after="240" w:line="240" w:lineRule="auto"/>
        <w:ind w:left="284"/>
        <w:jc w:val="both"/>
        <w:rPr>
          <w:rFonts w:ascii="Times New Roman" w:hAnsi="Times New Roman"/>
          <w:sz w:val="24"/>
          <w:szCs w:val="28"/>
        </w:rPr>
      </w:pPr>
      <w:r w:rsidRPr="00A83852">
        <w:rPr>
          <w:rFonts w:ascii="Times New Roman" w:hAnsi="Times New Roman"/>
          <w:sz w:val="24"/>
          <w:szCs w:val="24"/>
        </w:rPr>
        <w:t>Māsa ir ārstniecības persona</w:t>
      </w:r>
      <w:r w:rsidRPr="00A83852">
        <w:rPr>
          <w:rStyle w:val="FootnoteReference"/>
          <w:rFonts w:ascii="Times New Roman" w:hAnsi="Times New Roman"/>
          <w:sz w:val="24"/>
          <w:szCs w:val="24"/>
        </w:rPr>
        <w:footnoteReference w:id="13"/>
      </w:r>
      <w:r w:rsidRPr="00A83852">
        <w:rPr>
          <w:rFonts w:ascii="Times New Roman" w:hAnsi="Times New Roman"/>
          <w:sz w:val="24"/>
          <w:szCs w:val="24"/>
        </w:rPr>
        <w:t>, kura piedalās veselības aprūpē atbilstoši Ministru kabineta noteiktajai kompetencei ārstniecībā</w:t>
      </w:r>
      <w:r w:rsidRPr="00A83852">
        <w:rPr>
          <w:vertAlign w:val="superscript"/>
        </w:rPr>
        <w:footnoteReference w:id="14"/>
      </w:r>
      <w:r w:rsidRPr="00A83852">
        <w:rPr>
          <w:rFonts w:ascii="Times New Roman" w:hAnsi="Times New Roman"/>
          <w:sz w:val="24"/>
          <w:szCs w:val="24"/>
        </w:rPr>
        <w:t>. Māsas profesija ir reglamentēta profesija</w:t>
      </w:r>
      <w:r w:rsidRPr="00A83852">
        <w:rPr>
          <w:rStyle w:val="FootnoteReference"/>
          <w:rFonts w:ascii="Times New Roman" w:hAnsi="Times New Roman"/>
          <w:sz w:val="24"/>
          <w:szCs w:val="24"/>
        </w:rPr>
        <w:footnoteReference w:id="15"/>
      </w:r>
      <w:r w:rsidRPr="00A83852">
        <w:rPr>
          <w:rFonts w:ascii="Times New Roman" w:hAnsi="Times New Roman"/>
          <w:sz w:val="24"/>
          <w:szCs w:val="24"/>
        </w:rPr>
        <w:t>. Daudzējādā ziņā tieši māsas</w:t>
      </w:r>
      <w:r w:rsidRPr="00A83852">
        <w:rPr>
          <w:rFonts w:ascii="Times New Roman" w:eastAsia="Times New Roman" w:hAnsi="Times New Roman"/>
          <w:sz w:val="24"/>
          <w:szCs w:val="24"/>
        </w:rPr>
        <w:t xml:space="preserve"> darbs garantē ātrāku ārstniecības rezultātu sasniegšanu, to saglabāšanu un uzturēšanu, kas vienlaikus veicina pacientu apmierinātību ar pakalpojuma kvalitāti, uzlabo sabiedrības veselības rādītājus kopumā un nodrošina racionālu līdzekļu izlietošanu veselības aprūpē.</w:t>
      </w:r>
    </w:p>
    <w:p w14:paraId="52B309F4" w14:textId="063F96BA" w:rsidR="007857AC" w:rsidRPr="00A83852" w:rsidRDefault="00BA4876" w:rsidP="007A4AED">
      <w:pPr>
        <w:pStyle w:val="ListParagraph"/>
        <w:numPr>
          <w:ilvl w:val="0"/>
          <w:numId w:val="3"/>
        </w:numPr>
        <w:tabs>
          <w:tab w:val="left" w:pos="284"/>
          <w:tab w:val="left" w:pos="851"/>
          <w:tab w:val="right" w:pos="6663"/>
          <w:tab w:val="right" w:pos="8352"/>
        </w:tabs>
        <w:spacing w:before="240" w:after="240" w:line="240" w:lineRule="auto"/>
        <w:ind w:left="284"/>
        <w:jc w:val="both"/>
        <w:rPr>
          <w:rFonts w:ascii="Times New Roman" w:hAnsi="Times New Roman"/>
          <w:sz w:val="24"/>
          <w:szCs w:val="28"/>
        </w:rPr>
      </w:pPr>
      <w:r w:rsidRPr="00A83852">
        <w:rPr>
          <w:rFonts w:ascii="Times New Roman" w:hAnsi="Times New Roman"/>
          <w:sz w:val="24"/>
          <w:szCs w:val="24"/>
        </w:rPr>
        <w:t>Vairākās PVO rezolūcijās un progresa ziņojumos uzsvērts, ka uzlabojumiem veselības aprūpes sistēmā un tās ilgtspējai ir nepieciešamas izglītotas, novērtētas un pienācīgi atalgotas māsas un vecmātes. Arī PVO Eiropas Reģionālā komiteja 2007. un 2009. gadā uzsvēra īpašo veselības aprūpes darbinieku lomu un viņu iesaistīšanas nepieciešamību un nozīmību veselības aizsardzības sistēmas stiprināšanā</w:t>
      </w:r>
      <w:r w:rsidRPr="00A83852">
        <w:rPr>
          <w:rStyle w:val="FootnoteReference"/>
          <w:rFonts w:ascii="Times New Roman" w:hAnsi="Times New Roman"/>
          <w:sz w:val="24"/>
          <w:szCs w:val="24"/>
        </w:rPr>
        <w:footnoteReference w:id="16"/>
      </w:r>
      <w:r w:rsidRPr="00A83852">
        <w:rPr>
          <w:rFonts w:ascii="Times New Roman" w:hAnsi="Times New Roman"/>
          <w:sz w:val="24"/>
          <w:szCs w:val="24"/>
        </w:rPr>
        <w:t>.</w:t>
      </w:r>
      <w:r w:rsidR="007857AC" w:rsidRPr="00A83852">
        <w:rPr>
          <w:rFonts w:ascii="Times New Roman" w:hAnsi="Times New Roman"/>
          <w:sz w:val="24"/>
          <w:szCs w:val="24"/>
        </w:rPr>
        <w:t xml:space="preserve"> </w:t>
      </w:r>
    </w:p>
    <w:p w14:paraId="746B6316" w14:textId="2E29A30C" w:rsidR="007857AC" w:rsidRPr="00A83852" w:rsidRDefault="007857AC" w:rsidP="007A4AED">
      <w:pPr>
        <w:pStyle w:val="Header"/>
        <w:widowControl w:val="0"/>
        <w:numPr>
          <w:ilvl w:val="0"/>
          <w:numId w:val="3"/>
        </w:numPr>
        <w:tabs>
          <w:tab w:val="center" w:pos="284"/>
          <w:tab w:val="left" w:pos="851"/>
          <w:tab w:val="center" w:pos="1571"/>
          <w:tab w:val="right" w:pos="6663"/>
          <w:tab w:val="right" w:pos="8352"/>
          <w:tab w:val="right" w:pos="9792"/>
        </w:tabs>
        <w:spacing w:before="240"/>
        <w:ind w:left="284"/>
        <w:jc w:val="both"/>
        <w:rPr>
          <w:rFonts w:ascii="Times New Roman" w:eastAsia="Times New Roman" w:hAnsi="Times New Roman"/>
          <w:sz w:val="24"/>
          <w:szCs w:val="24"/>
        </w:rPr>
      </w:pPr>
      <w:r w:rsidRPr="00A83852">
        <w:rPr>
          <w:rFonts w:ascii="Times New Roman" w:hAnsi="Times New Roman"/>
          <w:sz w:val="24"/>
          <w:szCs w:val="24"/>
        </w:rPr>
        <w:t>Saskaņā ar PVO 2015.gadā izstrādātā dokumenta “Eiropas strat</w:t>
      </w:r>
      <w:r w:rsidRPr="00A83852">
        <w:rPr>
          <w:rFonts w:ascii="Times New Roman" w:hAnsi="Times New Roman" w:hint="eastAsia"/>
          <w:sz w:val="24"/>
          <w:szCs w:val="24"/>
        </w:rPr>
        <w:t>ēģ</w:t>
      </w:r>
      <w:r w:rsidRPr="00A83852">
        <w:rPr>
          <w:rFonts w:ascii="Times New Roman" w:hAnsi="Times New Roman"/>
          <w:sz w:val="24"/>
          <w:szCs w:val="24"/>
        </w:rPr>
        <w:t>iskie virzieni m</w:t>
      </w:r>
      <w:r w:rsidRPr="00A83852">
        <w:rPr>
          <w:rFonts w:ascii="Times New Roman" w:hAnsi="Times New Roman" w:hint="eastAsia"/>
          <w:sz w:val="24"/>
          <w:szCs w:val="24"/>
        </w:rPr>
        <w:t>ā</w:t>
      </w:r>
      <w:r w:rsidRPr="00A83852">
        <w:rPr>
          <w:rFonts w:ascii="Times New Roman" w:hAnsi="Times New Roman"/>
          <w:sz w:val="24"/>
          <w:szCs w:val="24"/>
        </w:rPr>
        <w:t>su un vecm</w:t>
      </w:r>
      <w:r w:rsidRPr="00A83852">
        <w:rPr>
          <w:rFonts w:ascii="Times New Roman" w:hAnsi="Times New Roman" w:hint="eastAsia"/>
          <w:sz w:val="24"/>
          <w:szCs w:val="24"/>
        </w:rPr>
        <w:t>āš</w:t>
      </w:r>
      <w:r w:rsidRPr="00A83852">
        <w:rPr>
          <w:rFonts w:ascii="Times New Roman" w:hAnsi="Times New Roman"/>
          <w:sz w:val="24"/>
          <w:szCs w:val="24"/>
        </w:rPr>
        <w:t>u stiprin</w:t>
      </w:r>
      <w:r w:rsidRPr="00A83852">
        <w:rPr>
          <w:rFonts w:ascii="Times New Roman" w:hAnsi="Times New Roman" w:hint="eastAsia"/>
          <w:sz w:val="24"/>
          <w:szCs w:val="24"/>
        </w:rPr>
        <w:t>āš</w:t>
      </w:r>
      <w:r w:rsidRPr="00A83852">
        <w:rPr>
          <w:rFonts w:ascii="Times New Roman" w:hAnsi="Times New Roman"/>
          <w:sz w:val="24"/>
          <w:szCs w:val="24"/>
        </w:rPr>
        <w:t>anai, lai sasniegtu Vesel</w:t>
      </w:r>
      <w:r w:rsidRPr="00A83852">
        <w:rPr>
          <w:rFonts w:ascii="Times New Roman" w:hAnsi="Times New Roman" w:hint="eastAsia"/>
          <w:sz w:val="24"/>
          <w:szCs w:val="24"/>
        </w:rPr>
        <w:t>ī</w:t>
      </w:r>
      <w:r w:rsidRPr="00A83852">
        <w:rPr>
          <w:rFonts w:ascii="Times New Roman" w:hAnsi="Times New Roman"/>
          <w:sz w:val="24"/>
          <w:szCs w:val="24"/>
        </w:rPr>
        <w:t>ba–2020 m</w:t>
      </w:r>
      <w:r w:rsidRPr="00A83852">
        <w:rPr>
          <w:rFonts w:ascii="Times New Roman" w:hAnsi="Times New Roman" w:hint="eastAsia"/>
          <w:sz w:val="24"/>
          <w:szCs w:val="24"/>
        </w:rPr>
        <w:t>ē</w:t>
      </w:r>
      <w:r w:rsidRPr="00A83852">
        <w:rPr>
          <w:rFonts w:ascii="Times New Roman" w:hAnsi="Times New Roman"/>
          <w:sz w:val="24"/>
          <w:szCs w:val="24"/>
        </w:rPr>
        <w:t>r</w:t>
      </w:r>
      <w:r w:rsidRPr="00A83852">
        <w:rPr>
          <w:rFonts w:ascii="Times New Roman" w:hAnsi="Times New Roman" w:hint="eastAsia"/>
          <w:sz w:val="24"/>
          <w:szCs w:val="24"/>
        </w:rPr>
        <w:t>ķ</w:t>
      </w:r>
      <w:r w:rsidRPr="00A83852">
        <w:rPr>
          <w:rFonts w:ascii="Times New Roman" w:hAnsi="Times New Roman"/>
          <w:sz w:val="24"/>
          <w:szCs w:val="24"/>
        </w:rPr>
        <w:t>us</w:t>
      </w:r>
      <w:r w:rsidRPr="00A83852">
        <w:rPr>
          <w:rFonts w:ascii="Times New Roman" w:hAnsi="Times New Roman" w:hint="eastAsia"/>
          <w:sz w:val="24"/>
          <w:szCs w:val="24"/>
        </w:rPr>
        <w:t>”</w:t>
      </w:r>
      <w:r w:rsidRPr="00A83852">
        <w:rPr>
          <w:rFonts w:ascii="Times New Roman" w:hAnsi="Times New Roman"/>
          <w:sz w:val="24"/>
          <w:szCs w:val="24"/>
        </w:rPr>
        <w:t xml:space="preserve"> (</w:t>
      </w:r>
      <w:proofErr w:type="spellStart"/>
      <w:r w:rsidRPr="00A83852">
        <w:rPr>
          <w:rFonts w:ascii="Times New Roman" w:hAnsi="Times New Roman"/>
          <w:i/>
          <w:sz w:val="24"/>
          <w:szCs w:val="24"/>
        </w:rPr>
        <w:t>Europen</w:t>
      </w:r>
      <w:proofErr w:type="spellEnd"/>
      <w:r w:rsidRPr="00A83852">
        <w:rPr>
          <w:rFonts w:ascii="Times New Roman" w:hAnsi="Times New Roman"/>
          <w:i/>
          <w:sz w:val="24"/>
          <w:szCs w:val="24"/>
        </w:rPr>
        <w:t xml:space="preserve"> </w:t>
      </w:r>
      <w:proofErr w:type="spellStart"/>
      <w:r w:rsidRPr="00A83852">
        <w:rPr>
          <w:rFonts w:ascii="Times New Roman" w:hAnsi="Times New Roman"/>
          <w:i/>
          <w:sz w:val="24"/>
          <w:szCs w:val="24"/>
        </w:rPr>
        <w:t>strategic</w:t>
      </w:r>
      <w:proofErr w:type="spellEnd"/>
      <w:r w:rsidRPr="00A83852">
        <w:rPr>
          <w:rFonts w:ascii="Times New Roman" w:hAnsi="Times New Roman"/>
          <w:i/>
          <w:sz w:val="24"/>
          <w:szCs w:val="24"/>
        </w:rPr>
        <w:t xml:space="preserve"> </w:t>
      </w:r>
      <w:proofErr w:type="spellStart"/>
      <w:r w:rsidRPr="00A83852">
        <w:rPr>
          <w:rFonts w:ascii="Times New Roman" w:hAnsi="Times New Roman"/>
          <w:i/>
          <w:sz w:val="24"/>
          <w:szCs w:val="24"/>
        </w:rPr>
        <w:t>directions</w:t>
      </w:r>
      <w:proofErr w:type="spellEnd"/>
      <w:r w:rsidRPr="00A83852">
        <w:rPr>
          <w:rFonts w:ascii="Times New Roman" w:hAnsi="Times New Roman"/>
          <w:i/>
          <w:sz w:val="24"/>
          <w:szCs w:val="24"/>
        </w:rPr>
        <w:t xml:space="preserve"> </w:t>
      </w:r>
      <w:proofErr w:type="spellStart"/>
      <w:r w:rsidRPr="00A83852">
        <w:rPr>
          <w:rFonts w:ascii="Times New Roman" w:hAnsi="Times New Roman"/>
          <w:i/>
          <w:sz w:val="24"/>
          <w:szCs w:val="24"/>
        </w:rPr>
        <w:t>for</w:t>
      </w:r>
      <w:proofErr w:type="spellEnd"/>
      <w:r w:rsidRPr="00A83852">
        <w:rPr>
          <w:rFonts w:ascii="Times New Roman" w:hAnsi="Times New Roman"/>
          <w:i/>
          <w:sz w:val="24"/>
          <w:szCs w:val="24"/>
        </w:rPr>
        <w:t xml:space="preserve"> </w:t>
      </w:r>
      <w:proofErr w:type="spellStart"/>
      <w:r w:rsidRPr="00A83852">
        <w:rPr>
          <w:rFonts w:ascii="Times New Roman" w:hAnsi="Times New Roman"/>
          <w:i/>
          <w:sz w:val="24"/>
          <w:szCs w:val="24"/>
        </w:rPr>
        <w:t>strengthening</w:t>
      </w:r>
      <w:proofErr w:type="spellEnd"/>
      <w:r w:rsidRPr="00A83852">
        <w:rPr>
          <w:rFonts w:ascii="Times New Roman" w:hAnsi="Times New Roman"/>
          <w:i/>
          <w:sz w:val="24"/>
          <w:szCs w:val="24"/>
        </w:rPr>
        <w:t xml:space="preserve"> </w:t>
      </w:r>
      <w:proofErr w:type="spellStart"/>
      <w:r w:rsidRPr="00A83852">
        <w:rPr>
          <w:rFonts w:ascii="Times New Roman" w:hAnsi="Times New Roman"/>
          <w:i/>
          <w:sz w:val="24"/>
          <w:szCs w:val="24"/>
        </w:rPr>
        <w:t>nursing</w:t>
      </w:r>
      <w:proofErr w:type="spellEnd"/>
      <w:r w:rsidRPr="00A83852">
        <w:rPr>
          <w:rFonts w:ascii="Times New Roman" w:hAnsi="Times New Roman"/>
          <w:i/>
          <w:sz w:val="24"/>
          <w:szCs w:val="24"/>
        </w:rPr>
        <w:t xml:space="preserve"> </w:t>
      </w:r>
      <w:proofErr w:type="spellStart"/>
      <w:r w:rsidRPr="00A83852">
        <w:rPr>
          <w:rFonts w:ascii="Times New Roman" w:hAnsi="Times New Roman"/>
          <w:i/>
          <w:sz w:val="24"/>
          <w:szCs w:val="24"/>
        </w:rPr>
        <w:t>and</w:t>
      </w:r>
      <w:proofErr w:type="spellEnd"/>
      <w:r w:rsidRPr="00A83852">
        <w:rPr>
          <w:rFonts w:ascii="Times New Roman" w:hAnsi="Times New Roman"/>
          <w:i/>
          <w:sz w:val="24"/>
          <w:szCs w:val="24"/>
        </w:rPr>
        <w:t xml:space="preserve"> </w:t>
      </w:r>
      <w:proofErr w:type="spellStart"/>
      <w:r w:rsidRPr="00A83852">
        <w:rPr>
          <w:rFonts w:ascii="Times New Roman" w:hAnsi="Times New Roman"/>
          <w:i/>
          <w:sz w:val="24"/>
          <w:szCs w:val="24"/>
        </w:rPr>
        <w:t>midwifery</w:t>
      </w:r>
      <w:proofErr w:type="spellEnd"/>
      <w:r w:rsidRPr="00A83852">
        <w:rPr>
          <w:rFonts w:ascii="Times New Roman" w:hAnsi="Times New Roman"/>
          <w:i/>
          <w:sz w:val="24"/>
          <w:szCs w:val="24"/>
        </w:rPr>
        <w:t xml:space="preserve"> </w:t>
      </w:r>
      <w:proofErr w:type="spellStart"/>
      <w:r w:rsidRPr="00A83852">
        <w:rPr>
          <w:rFonts w:ascii="Times New Roman" w:hAnsi="Times New Roman"/>
          <w:i/>
          <w:sz w:val="24"/>
          <w:szCs w:val="24"/>
        </w:rPr>
        <w:t>towards</w:t>
      </w:r>
      <w:proofErr w:type="spellEnd"/>
      <w:r w:rsidRPr="00A83852">
        <w:rPr>
          <w:rFonts w:ascii="Times New Roman" w:hAnsi="Times New Roman"/>
          <w:i/>
          <w:sz w:val="24"/>
          <w:szCs w:val="24"/>
        </w:rPr>
        <w:t xml:space="preserve"> Health 2020 </w:t>
      </w:r>
      <w:proofErr w:type="spellStart"/>
      <w:r w:rsidRPr="00A83852">
        <w:rPr>
          <w:rFonts w:ascii="Times New Roman" w:hAnsi="Times New Roman"/>
          <w:i/>
          <w:sz w:val="24"/>
          <w:szCs w:val="24"/>
        </w:rPr>
        <w:t>goals</w:t>
      </w:r>
      <w:proofErr w:type="spellEnd"/>
      <w:r w:rsidRPr="00A83852">
        <w:rPr>
          <w:rFonts w:ascii="Times New Roman" w:hAnsi="Times New Roman"/>
          <w:sz w:val="24"/>
          <w:szCs w:val="24"/>
        </w:rPr>
        <w:t xml:space="preserve">) stratēģiskajiem virzieniem, kas vērsti uz māsas un vecmātes profesijas stiprināšanu, </w:t>
      </w:r>
      <w:r w:rsidRPr="00A83852">
        <w:rPr>
          <w:rFonts w:ascii="Times New Roman" w:hAnsi="Times New Roman"/>
          <w:sz w:val="24"/>
          <w:szCs w:val="28"/>
        </w:rPr>
        <w:t>viena no dalībvalstu prioritātēm ir augstskolā iegūtas profesionālās kvalifikācijas</w:t>
      </w:r>
      <w:r w:rsidR="008B5630" w:rsidRPr="00A83852">
        <w:rPr>
          <w:rFonts w:ascii="Times New Roman" w:hAnsi="Times New Roman"/>
          <w:sz w:val="24"/>
          <w:szCs w:val="28"/>
        </w:rPr>
        <w:t xml:space="preserve"> </w:t>
      </w:r>
      <w:r w:rsidRPr="00A83852">
        <w:rPr>
          <w:rFonts w:ascii="Times New Roman" w:hAnsi="Times New Roman"/>
          <w:sz w:val="24"/>
          <w:szCs w:val="28"/>
        </w:rPr>
        <w:t>nodrošināšana māsām un vecmātēm</w:t>
      </w:r>
      <w:r w:rsidRPr="00A83852">
        <w:rPr>
          <w:rStyle w:val="FootnoteReference"/>
          <w:rFonts w:ascii="Times New Roman" w:hAnsi="Times New Roman"/>
          <w:sz w:val="24"/>
          <w:szCs w:val="28"/>
        </w:rPr>
        <w:footnoteReference w:id="17"/>
      </w:r>
      <w:r w:rsidRPr="00A83852">
        <w:rPr>
          <w:rFonts w:ascii="Times New Roman" w:hAnsi="Times New Roman"/>
          <w:sz w:val="24"/>
          <w:szCs w:val="28"/>
        </w:rPr>
        <w:t xml:space="preserve">. </w:t>
      </w:r>
    </w:p>
    <w:p w14:paraId="24E62FAF" w14:textId="77777777" w:rsidR="001C0498" w:rsidRPr="00A83852" w:rsidRDefault="001C0498" w:rsidP="001B0609">
      <w:pPr>
        <w:pStyle w:val="ListParagraph"/>
        <w:spacing w:after="0" w:line="240" w:lineRule="auto"/>
        <w:ind w:left="284"/>
        <w:jc w:val="both"/>
        <w:rPr>
          <w:rFonts w:ascii="Times New Roman" w:hAnsi="Times New Roman"/>
          <w:sz w:val="24"/>
          <w:szCs w:val="24"/>
        </w:rPr>
      </w:pPr>
    </w:p>
    <w:p w14:paraId="607D5284" w14:textId="79C8B1B8" w:rsidR="00F72A00" w:rsidRPr="00A83852" w:rsidRDefault="00F72A00" w:rsidP="007A4AED">
      <w:pPr>
        <w:pStyle w:val="ListParagraph"/>
        <w:numPr>
          <w:ilvl w:val="0"/>
          <w:numId w:val="3"/>
        </w:numPr>
        <w:spacing w:after="0" w:line="240" w:lineRule="auto"/>
        <w:ind w:left="284"/>
        <w:jc w:val="both"/>
        <w:rPr>
          <w:rFonts w:ascii="Times New Roman" w:hAnsi="Times New Roman"/>
          <w:sz w:val="24"/>
          <w:szCs w:val="24"/>
        </w:rPr>
      </w:pPr>
      <w:r w:rsidRPr="00A83852">
        <w:rPr>
          <w:rFonts w:ascii="Times New Roman" w:hAnsi="Times New Roman"/>
          <w:sz w:val="24"/>
          <w:szCs w:val="24"/>
        </w:rPr>
        <w:t xml:space="preserve">Statistikas dati liecina, ka </w:t>
      </w:r>
      <w:r w:rsidRPr="00A83852">
        <w:rPr>
          <w:rFonts w:ascii="Times New Roman" w:hAnsi="Times New Roman"/>
          <w:sz w:val="24"/>
          <w:szCs w:val="24"/>
          <w:u w:val="single"/>
        </w:rPr>
        <w:t>māsu skaits Latvijā jau ilgstoši ir nepietiekams</w:t>
      </w:r>
      <w:r w:rsidRPr="00A83852">
        <w:rPr>
          <w:rFonts w:ascii="Times New Roman" w:hAnsi="Times New Roman"/>
          <w:sz w:val="24"/>
          <w:szCs w:val="24"/>
        </w:rPr>
        <w:t>, bet pēdējo 10 gadu laikā:</w:t>
      </w:r>
      <w:r w:rsidRPr="00A83852">
        <w:rPr>
          <w:rFonts w:ascii="Times New Roman" w:hAnsi="Times New Roman"/>
          <w:sz w:val="24"/>
          <w:szCs w:val="24"/>
          <w:u w:val="single"/>
        </w:rPr>
        <w:t xml:space="preserve"> </w:t>
      </w:r>
    </w:p>
    <w:p w14:paraId="42D37B74" w14:textId="77C48DC7" w:rsidR="00F72A00" w:rsidRPr="00A83852" w:rsidRDefault="00F72A00" w:rsidP="007A4AED">
      <w:pPr>
        <w:pStyle w:val="ListParagraph"/>
        <w:numPr>
          <w:ilvl w:val="1"/>
          <w:numId w:val="3"/>
        </w:numPr>
        <w:spacing w:after="0" w:line="240" w:lineRule="auto"/>
        <w:ind w:left="709"/>
        <w:jc w:val="both"/>
        <w:rPr>
          <w:rFonts w:ascii="Times New Roman" w:hAnsi="Times New Roman"/>
        </w:rPr>
      </w:pPr>
      <w:r w:rsidRPr="00A83852">
        <w:rPr>
          <w:rFonts w:ascii="Times New Roman" w:hAnsi="Times New Roman"/>
          <w:sz w:val="24"/>
          <w:szCs w:val="24"/>
        </w:rPr>
        <w:t>reģistrētu strādājošu māsu skaits sarucis aptuveni par 21%, t.i., par 2319</w:t>
      </w:r>
      <w:r w:rsidR="00237E08" w:rsidRPr="00A83852">
        <w:rPr>
          <w:rFonts w:ascii="Times New Roman" w:hAnsi="Times New Roman"/>
          <w:sz w:val="24"/>
          <w:szCs w:val="24"/>
        </w:rPr>
        <w:t xml:space="preserve"> māsām</w:t>
      </w:r>
      <w:r w:rsidRPr="00A83852">
        <w:rPr>
          <w:vertAlign w:val="superscript"/>
        </w:rPr>
        <w:footnoteReference w:id="18"/>
      </w:r>
      <w:r w:rsidRPr="00A83852">
        <w:rPr>
          <w:rFonts w:ascii="Times New Roman" w:hAnsi="Times New Roman"/>
        </w:rPr>
        <w:t xml:space="preserve">; </w:t>
      </w:r>
    </w:p>
    <w:p w14:paraId="4633E164" w14:textId="77777777" w:rsidR="00F72A00" w:rsidRPr="00A83852" w:rsidRDefault="00F72A00" w:rsidP="007A4AED">
      <w:pPr>
        <w:pStyle w:val="ListParagraph"/>
        <w:numPr>
          <w:ilvl w:val="1"/>
          <w:numId w:val="3"/>
        </w:numPr>
        <w:spacing w:after="0" w:line="240" w:lineRule="auto"/>
        <w:ind w:left="709"/>
        <w:jc w:val="both"/>
        <w:rPr>
          <w:rFonts w:ascii="Times New Roman" w:hAnsi="Times New Roman"/>
        </w:rPr>
      </w:pPr>
      <w:r w:rsidRPr="00A83852">
        <w:rPr>
          <w:rFonts w:ascii="Times New Roman" w:hAnsi="Times New Roman"/>
          <w:sz w:val="24"/>
          <w:szCs w:val="24"/>
        </w:rPr>
        <w:t>māsu nodrošinājums uz 10 000 iedzīvotājiem ir samazinājies par 10% (48,7% – 2007.gadā, 43,7% -  2017.gadā)</w:t>
      </w:r>
      <w:r w:rsidRPr="00A83852">
        <w:rPr>
          <w:vertAlign w:val="superscript"/>
        </w:rPr>
        <w:footnoteReference w:id="19"/>
      </w:r>
      <w:r w:rsidRPr="00A83852">
        <w:rPr>
          <w:rFonts w:ascii="Times New Roman" w:hAnsi="Times New Roman"/>
          <w:sz w:val="24"/>
          <w:szCs w:val="24"/>
        </w:rPr>
        <w:t>;</w:t>
      </w:r>
      <w:r w:rsidRPr="00A83852">
        <w:rPr>
          <w:rFonts w:ascii="Times New Roman" w:hAnsi="Times New Roman"/>
        </w:rPr>
        <w:t xml:space="preserve"> </w:t>
      </w:r>
    </w:p>
    <w:p w14:paraId="4F5A8169" w14:textId="77777777" w:rsidR="00F72A00" w:rsidRPr="00A83852" w:rsidRDefault="00F72A00" w:rsidP="007A4AED">
      <w:pPr>
        <w:pStyle w:val="ListParagraph"/>
        <w:numPr>
          <w:ilvl w:val="1"/>
          <w:numId w:val="3"/>
        </w:numPr>
        <w:spacing w:after="0" w:line="240" w:lineRule="auto"/>
        <w:ind w:left="709"/>
        <w:jc w:val="both"/>
        <w:rPr>
          <w:rFonts w:ascii="Times New Roman" w:eastAsia="Times New Roman" w:hAnsi="Times New Roman"/>
        </w:rPr>
      </w:pPr>
      <w:r w:rsidRPr="00A83852">
        <w:rPr>
          <w:rFonts w:ascii="Times New Roman" w:eastAsia="Times New Roman" w:hAnsi="Times New Roman"/>
          <w:sz w:val="24"/>
          <w:szCs w:val="24"/>
        </w:rPr>
        <w:lastRenderedPageBreak/>
        <w:t>māsu skaits uz 100 000 iedzīvotājiem ir par 42%</w:t>
      </w:r>
      <w:r w:rsidRPr="00A83852">
        <w:rPr>
          <w:rFonts w:ascii="Times New Roman" w:eastAsia="Times New Roman" w:hAnsi="Times New Roman"/>
        </w:rPr>
        <w:t xml:space="preserve"> </w:t>
      </w:r>
      <w:r w:rsidRPr="00A83852">
        <w:rPr>
          <w:rFonts w:ascii="Times New Roman" w:eastAsia="Times New Roman" w:hAnsi="Times New Roman"/>
          <w:sz w:val="24"/>
          <w:szCs w:val="24"/>
        </w:rPr>
        <w:t>mazāks salīdzinājumā ar vidējiem rādītājiem ES valstīs</w:t>
      </w:r>
      <w:r w:rsidRPr="00A83852">
        <w:rPr>
          <w:vertAlign w:val="superscript"/>
        </w:rPr>
        <w:footnoteReference w:id="20"/>
      </w:r>
      <w:r w:rsidRPr="00A83852">
        <w:rPr>
          <w:rFonts w:ascii="Times New Roman" w:eastAsia="Times New Roman" w:hAnsi="Times New Roman"/>
          <w:sz w:val="24"/>
          <w:szCs w:val="24"/>
        </w:rPr>
        <w:t xml:space="preserve">; </w:t>
      </w:r>
    </w:p>
    <w:p w14:paraId="5E2368F1" w14:textId="77777777" w:rsidR="00F72A00" w:rsidRPr="00A83852" w:rsidRDefault="00F72A00" w:rsidP="007A4AED">
      <w:pPr>
        <w:pStyle w:val="ListParagraph"/>
        <w:numPr>
          <w:ilvl w:val="1"/>
          <w:numId w:val="3"/>
        </w:numPr>
        <w:spacing w:after="0" w:line="240" w:lineRule="auto"/>
        <w:ind w:left="709"/>
        <w:jc w:val="both"/>
        <w:rPr>
          <w:rFonts w:ascii="Times New Roman" w:hAnsi="Times New Roman"/>
        </w:rPr>
      </w:pPr>
      <w:r w:rsidRPr="00A83852">
        <w:rPr>
          <w:rFonts w:ascii="Times New Roman" w:hAnsi="Times New Roman"/>
          <w:sz w:val="24"/>
          <w:szCs w:val="24"/>
        </w:rPr>
        <w:t>strauji sarucis pirmreizēji reģistrēto māsu skaits</w:t>
      </w:r>
      <w:r w:rsidRPr="00A83852">
        <w:rPr>
          <w:vertAlign w:val="superscript"/>
        </w:rPr>
        <w:footnoteReference w:id="21"/>
      </w:r>
      <w:r w:rsidRPr="00A83852">
        <w:rPr>
          <w:rFonts w:ascii="Times New Roman" w:hAnsi="Times New Roman"/>
          <w:sz w:val="24"/>
          <w:szCs w:val="24"/>
        </w:rPr>
        <w:t>;</w:t>
      </w:r>
      <w:r w:rsidRPr="00A83852">
        <w:rPr>
          <w:rFonts w:ascii="Times New Roman" w:hAnsi="Times New Roman"/>
        </w:rPr>
        <w:t xml:space="preserve"> </w:t>
      </w:r>
    </w:p>
    <w:p w14:paraId="0F7DD08D" w14:textId="77777777" w:rsidR="00F72A00" w:rsidRPr="00A83852" w:rsidRDefault="00F72A00" w:rsidP="007A4AED">
      <w:pPr>
        <w:pStyle w:val="ListParagraph"/>
        <w:numPr>
          <w:ilvl w:val="1"/>
          <w:numId w:val="3"/>
        </w:numPr>
        <w:spacing w:after="0" w:line="240" w:lineRule="auto"/>
        <w:ind w:left="709"/>
        <w:jc w:val="both"/>
        <w:rPr>
          <w:rFonts w:ascii="Times New Roman" w:hAnsi="Times New Roman"/>
        </w:rPr>
      </w:pPr>
      <w:r w:rsidRPr="00A83852">
        <w:rPr>
          <w:rFonts w:ascii="Times New Roman" w:hAnsi="Times New Roman"/>
          <w:sz w:val="24"/>
          <w:szCs w:val="24"/>
        </w:rPr>
        <w:t>darbu slimnīcās ir uzteikušas aptuveni 5 000 māsas</w:t>
      </w:r>
      <w:r w:rsidRPr="00A83852">
        <w:rPr>
          <w:vertAlign w:val="superscript"/>
        </w:rPr>
        <w:footnoteReference w:id="22"/>
      </w:r>
      <w:r w:rsidRPr="00A83852">
        <w:rPr>
          <w:rFonts w:ascii="Times New Roman" w:hAnsi="Times New Roman"/>
          <w:sz w:val="24"/>
          <w:szCs w:val="24"/>
        </w:rPr>
        <w:t>;</w:t>
      </w:r>
      <w:r w:rsidRPr="00A83852">
        <w:t xml:space="preserve"> </w:t>
      </w:r>
    </w:p>
    <w:p w14:paraId="68B67362" w14:textId="77777777" w:rsidR="00F72A00" w:rsidRPr="00A83852" w:rsidRDefault="00F72A00" w:rsidP="007A4AED">
      <w:pPr>
        <w:pStyle w:val="ListParagraph"/>
        <w:numPr>
          <w:ilvl w:val="1"/>
          <w:numId w:val="3"/>
        </w:numPr>
        <w:spacing w:after="0" w:line="240" w:lineRule="auto"/>
        <w:ind w:left="709"/>
        <w:jc w:val="both"/>
        <w:rPr>
          <w:rFonts w:ascii="Times New Roman" w:hAnsi="Times New Roman"/>
        </w:rPr>
      </w:pPr>
      <w:r w:rsidRPr="00A83852">
        <w:rPr>
          <w:rFonts w:ascii="Times New Roman" w:hAnsi="Times New Roman"/>
          <w:sz w:val="24"/>
          <w:szCs w:val="24"/>
        </w:rPr>
        <w:t xml:space="preserve">no 250 absolventiem gadā aptuveni tikai 60 māsas uzsāk darbu valsts un pašvaldību ārstniecības iestādēs </w:t>
      </w:r>
      <w:r w:rsidRPr="00A83852">
        <w:rPr>
          <w:vertAlign w:val="superscript"/>
        </w:rPr>
        <w:t xml:space="preserve"> </w:t>
      </w:r>
      <w:r w:rsidRPr="00A83852">
        <w:rPr>
          <w:vertAlign w:val="superscript"/>
        </w:rPr>
        <w:footnoteReference w:id="23"/>
      </w:r>
      <w:r w:rsidRPr="00A83852">
        <w:rPr>
          <w:rFonts w:ascii="Times New Roman" w:hAnsi="Times New Roman"/>
        </w:rPr>
        <w:t>;</w:t>
      </w:r>
    </w:p>
    <w:p w14:paraId="3A755F5A" w14:textId="77777777" w:rsidR="00F72A00" w:rsidRPr="00A83852" w:rsidRDefault="00F72A00" w:rsidP="007A4AED">
      <w:pPr>
        <w:pStyle w:val="ListParagraph"/>
        <w:numPr>
          <w:ilvl w:val="1"/>
          <w:numId w:val="3"/>
        </w:numPr>
        <w:spacing w:after="0" w:line="240" w:lineRule="auto"/>
        <w:ind w:left="709"/>
        <w:jc w:val="both"/>
        <w:rPr>
          <w:rFonts w:ascii="Times New Roman" w:hAnsi="Times New Roman"/>
        </w:rPr>
      </w:pPr>
      <w:r w:rsidRPr="00A83852">
        <w:rPr>
          <w:rFonts w:ascii="Times New Roman" w:hAnsi="Times New Roman"/>
          <w:sz w:val="24"/>
          <w:szCs w:val="24"/>
        </w:rPr>
        <w:t xml:space="preserve">aptuveni 40% strādājošo māsu ir </w:t>
      </w:r>
      <w:proofErr w:type="spellStart"/>
      <w:r w:rsidRPr="00A83852">
        <w:rPr>
          <w:rFonts w:ascii="Times New Roman" w:hAnsi="Times New Roman"/>
          <w:sz w:val="24"/>
          <w:szCs w:val="24"/>
        </w:rPr>
        <w:t>pirmspensijas</w:t>
      </w:r>
      <w:proofErr w:type="spellEnd"/>
      <w:r w:rsidRPr="00A83852">
        <w:rPr>
          <w:rFonts w:ascii="Times New Roman" w:hAnsi="Times New Roman"/>
          <w:sz w:val="24"/>
          <w:szCs w:val="24"/>
        </w:rPr>
        <w:t xml:space="preserve"> vai pensijas vecumā</w:t>
      </w:r>
      <w:r w:rsidRPr="00A83852">
        <w:rPr>
          <w:vertAlign w:val="superscript"/>
        </w:rPr>
        <w:footnoteReference w:id="24"/>
      </w:r>
      <w:r w:rsidRPr="00A83852">
        <w:rPr>
          <w:rFonts w:ascii="Times New Roman" w:hAnsi="Times New Roman"/>
          <w:sz w:val="24"/>
          <w:szCs w:val="24"/>
        </w:rPr>
        <w:t>;</w:t>
      </w:r>
    </w:p>
    <w:p w14:paraId="43D7D6FD" w14:textId="00E97711" w:rsidR="00F72A00" w:rsidRPr="00A83852" w:rsidRDefault="00F72A00" w:rsidP="007A4AED">
      <w:pPr>
        <w:pStyle w:val="ListParagraph"/>
        <w:numPr>
          <w:ilvl w:val="1"/>
          <w:numId w:val="3"/>
        </w:numPr>
        <w:spacing w:after="0" w:line="240" w:lineRule="auto"/>
        <w:ind w:left="709"/>
        <w:jc w:val="both"/>
        <w:rPr>
          <w:rFonts w:ascii="Times New Roman" w:hAnsi="Times New Roman"/>
          <w:sz w:val="24"/>
          <w:szCs w:val="24"/>
        </w:rPr>
      </w:pPr>
      <w:r w:rsidRPr="00A83852">
        <w:rPr>
          <w:rFonts w:ascii="Times New Roman" w:hAnsi="Times New Roman"/>
          <w:sz w:val="24"/>
          <w:szCs w:val="24"/>
        </w:rPr>
        <w:t>Rīgā strādā vislielākais ārstu un māsu skaits, tomēr Rīgas un Pierīgas reģionā praktizējošu māsu skaits uz vienu praktizējošu ārstu attiecīgi ir 1,1 un 1,2, kas ir zem vidējā rādītāja valstī (1,3)</w:t>
      </w:r>
      <w:r w:rsidRPr="009D2F12">
        <w:rPr>
          <w:rFonts w:ascii="Times New Roman" w:hAnsi="Times New Roman"/>
          <w:sz w:val="20"/>
          <w:szCs w:val="20"/>
          <w:vertAlign w:val="superscript"/>
        </w:rPr>
        <w:footnoteReference w:id="25"/>
      </w:r>
      <w:r w:rsidRPr="00A83852">
        <w:rPr>
          <w:rFonts w:ascii="Times New Roman" w:hAnsi="Times New Roman"/>
          <w:sz w:val="24"/>
          <w:szCs w:val="24"/>
        </w:rPr>
        <w:t>.</w:t>
      </w:r>
    </w:p>
    <w:p w14:paraId="17896EAA" w14:textId="77777777" w:rsidR="00B4189A" w:rsidRPr="00A83852" w:rsidRDefault="00B4189A" w:rsidP="00A03B0C">
      <w:pPr>
        <w:pStyle w:val="ListParagraph"/>
        <w:spacing w:after="0" w:line="240" w:lineRule="auto"/>
        <w:ind w:left="709"/>
        <w:jc w:val="both"/>
        <w:rPr>
          <w:rFonts w:ascii="Times New Roman" w:hAnsi="Times New Roman"/>
          <w:sz w:val="24"/>
          <w:szCs w:val="24"/>
        </w:rPr>
      </w:pPr>
    </w:p>
    <w:p w14:paraId="6FB05F06" w14:textId="3AD6459E" w:rsidR="00637DAA" w:rsidRPr="00A83852" w:rsidRDefault="00637DAA" w:rsidP="007A4AED">
      <w:pPr>
        <w:pStyle w:val="ListParagraph"/>
        <w:numPr>
          <w:ilvl w:val="0"/>
          <w:numId w:val="3"/>
        </w:numPr>
        <w:spacing w:after="0" w:line="240" w:lineRule="auto"/>
        <w:jc w:val="both"/>
        <w:rPr>
          <w:rFonts w:ascii="Times New Roman" w:hAnsi="Times New Roman"/>
          <w:sz w:val="24"/>
          <w:szCs w:val="24"/>
        </w:rPr>
      </w:pPr>
      <w:r w:rsidRPr="00A83852">
        <w:rPr>
          <w:rFonts w:ascii="Times New Roman" w:hAnsi="Times New Roman"/>
          <w:sz w:val="24"/>
          <w:szCs w:val="24"/>
        </w:rPr>
        <w:t>Darba tirgū māsu īpatsvars, kuras ir sertificētas saskaņā ar vēsturisko specialitāšu klasifikatoru</w:t>
      </w:r>
      <w:r w:rsidRPr="00A83852">
        <w:rPr>
          <w:rStyle w:val="FootnoteReference"/>
          <w:rFonts w:ascii="Times New Roman" w:hAnsi="Times New Roman"/>
          <w:sz w:val="24"/>
          <w:szCs w:val="24"/>
        </w:rPr>
        <w:footnoteReference w:id="26"/>
      </w:r>
      <w:r w:rsidRPr="00A83852">
        <w:rPr>
          <w:rFonts w:ascii="Times New Roman" w:hAnsi="Times New Roman"/>
          <w:sz w:val="24"/>
          <w:szCs w:val="24"/>
        </w:rPr>
        <w:t xml:space="preserve"> </w:t>
      </w:r>
      <w:r w:rsidR="00D611FD" w:rsidRPr="00A83852">
        <w:rPr>
          <w:rFonts w:ascii="Times New Roman" w:hAnsi="Times New Roman"/>
          <w:sz w:val="24"/>
          <w:szCs w:val="24"/>
        </w:rPr>
        <w:t xml:space="preserve">(“zelta fonds”) </w:t>
      </w:r>
      <w:r w:rsidRPr="00A83852">
        <w:rPr>
          <w:rFonts w:ascii="Times New Roman" w:hAnsi="Times New Roman"/>
          <w:sz w:val="24"/>
          <w:szCs w:val="24"/>
        </w:rPr>
        <w:t xml:space="preserve"> ir augsts, jo patlaban  veselības aprūpē vēl strādā arī māsas ar profesionālo vidējo izglītību, kurām  ārstniecības personas sertifikāts ir derīgs tikai līdz 31.12.2019.</w:t>
      </w:r>
      <w:r w:rsidR="00162F6C" w:rsidRPr="00A83852">
        <w:rPr>
          <w:rStyle w:val="FootnoteReference"/>
          <w:rFonts w:ascii="Times New Roman" w:hAnsi="Times New Roman"/>
          <w:sz w:val="24"/>
          <w:szCs w:val="24"/>
        </w:rPr>
        <w:footnoteReference w:id="27"/>
      </w:r>
      <w:r w:rsidRPr="00A83852">
        <w:rPr>
          <w:rFonts w:ascii="Times New Roman" w:hAnsi="Times New Roman"/>
          <w:sz w:val="24"/>
          <w:szCs w:val="24"/>
        </w:rPr>
        <w:t>, jo izsniegts pēc iepriekšējā  ārstniecības personu specialitāšu klasifikatora, kas bija spēkā līdz 2009.gadam. Tiek prognozēts, ka 543 māsām (no 8791) pēc 31.12.2019. nebūs patlaban spēkā esošajam ārstniecības personu specialitāšu klasifikatoram atbilstoša sertifikāta.</w:t>
      </w:r>
    </w:p>
    <w:p w14:paraId="29EA01FE" w14:textId="77777777" w:rsidR="00B4189A" w:rsidRPr="00A83852" w:rsidRDefault="00B4189A" w:rsidP="00A03B0C">
      <w:pPr>
        <w:pStyle w:val="ListParagraph"/>
        <w:spacing w:after="0" w:line="240" w:lineRule="auto"/>
        <w:ind w:left="360"/>
        <w:jc w:val="both"/>
        <w:rPr>
          <w:rFonts w:ascii="Times New Roman" w:hAnsi="Times New Roman"/>
          <w:sz w:val="24"/>
          <w:szCs w:val="24"/>
        </w:rPr>
      </w:pPr>
    </w:p>
    <w:p w14:paraId="682F2306" w14:textId="0E084EE4" w:rsidR="001B0609" w:rsidRPr="00A83852" w:rsidRDefault="001B0609" w:rsidP="00237E08">
      <w:pPr>
        <w:jc w:val="center"/>
        <w:rPr>
          <w:sz w:val="28"/>
          <w:szCs w:val="28"/>
        </w:rPr>
      </w:pPr>
      <w:r w:rsidRPr="00A83852">
        <w:rPr>
          <w:rFonts w:ascii="Times New Roman" w:hAnsi="Times New Roman"/>
          <w:b/>
          <w:bCs/>
          <w:sz w:val="28"/>
          <w:szCs w:val="28"/>
        </w:rPr>
        <w:t>Māsas (medicīnas māsa) kvalifikācijas iegūšanai nepieciešamā izglītība un profesionālās kompetences</w:t>
      </w:r>
    </w:p>
    <w:p w14:paraId="215E7CB6" w14:textId="4F2F11FF" w:rsidR="00826B8D" w:rsidRPr="00A83852" w:rsidRDefault="00826B8D" w:rsidP="007A4AED">
      <w:pPr>
        <w:pStyle w:val="ListParagraph"/>
        <w:numPr>
          <w:ilvl w:val="0"/>
          <w:numId w:val="3"/>
        </w:numPr>
        <w:suppressAutoHyphens w:val="0"/>
        <w:autoSpaceDN/>
        <w:spacing w:after="0" w:line="240" w:lineRule="auto"/>
        <w:ind w:left="284"/>
        <w:jc w:val="both"/>
        <w:textAlignment w:val="auto"/>
        <w:rPr>
          <w:rFonts w:ascii="Times New Roman" w:eastAsia="Times New Roman" w:hAnsi="Times New Roman"/>
          <w:strike/>
          <w:sz w:val="24"/>
          <w:szCs w:val="28"/>
          <w:lang w:eastAsia="lv-LV" w:bidi="lo-LA"/>
        </w:rPr>
      </w:pPr>
      <w:r w:rsidRPr="00A83852">
        <w:rPr>
          <w:rFonts w:ascii="Times New Roman" w:eastAsia="Times New Roman" w:hAnsi="Times New Roman"/>
          <w:sz w:val="24"/>
          <w:szCs w:val="28"/>
          <w:lang w:eastAsia="lv-LV" w:bidi="lo-LA"/>
        </w:rPr>
        <w:t>Likums “Par reglamentētajām profesijām un profesionālo kvalifikāciju atzīšanu”</w:t>
      </w:r>
      <w:r w:rsidRPr="00A83852">
        <w:rPr>
          <w:vertAlign w:val="superscript"/>
          <w:lang w:eastAsia="lv-LV" w:bidi="lo-LA"/>
        </w:rPr>
        <w:footnoteReference w:id="28"/>
      </w:r>
      <w:r w:rsidRPr="00A83852">
        <w:rPr>
          <w:rFonts w:ascii="Times New Roman" w:eastAsia="Times New Roman" w:hAnsi="Times New Roman"/>
          <w:sz w:val="24"/>
          <w:szCs w:val="28"/>
          <w:lang w:eastAsia="lv-LV" w:bidi="lo-LA"/>
        </w:rPr>
        <w:t xml:space="preserve"> paredz minimālo māsas studiju programmas ilgumu koledžām un augstskolām. </w:t>
      </w:r>
    </w:p>
    <w:p w14:paraId="7BF583D1" w14:textId="77777777" w:rsidR="00826B8D" w:rsidRPr="00A83852" w:rsidRDefault="00826B8D" w:rsidP="00826B8D">
      <w:pPr>
        <w:pStyle w:val="ListParagraph"/>
        <w:suppressAutoHyphens w:val="0"/>
        <w:autoSpaceDN/>
        <w:spacing w:after="0" w:line="240" w:lineRule="auto"/>
        <w:ind w:left="360"/>
        <w:jc w:val="both"/>
        <w:textAlignment w:val="auto"/>
        <w:rPr>
          <w:rFonts w:ascii="Times New Roman" w:eastAsia="Times New Roman" w:hAnsi="Times New Roman"/>
          <w:strike/>
          <w:sz w:val="24"/>
          <w:szCs w:val="28"/>
          <w:lang w:eastAsia="lv-LV" w:bidi="lo-LA"/>
        </w:rPr>
      </w:pPr>
    </w:p>
    <w:p w14:paraId="7897562F" w14:textId="097B5DB9" w:rsidR="00826B8D" w:rsidRPr="002233B2" w:rsidRDefault="00826B8D" w:rsidP="007A4AED">
      <w:pPr>
        <w:pStyle w:val="ListParagraph"/>
        <w:numPr>
          <w:ilvl w:val="0"/>
          <w:numId w:val="3"/>
        </w:numPr>
        <w:suppressAutoHyphens w:val="0"/>
        <w:autoSpaceDN/>
        <w:spacing w:after="0" w:line="240" w:lineRule="auto"/>
        <w:ind w:left="284"/>
        <w:jc w:val="both"/>
        <w:textAlignment w:val="auto"/>
        <w:rPr>
          <w:rFonts w:ascii="Times New Roman" w:eastAsia="Times New Roman" w:hAnsi="Times New Roman"/>
          <w:strike/>
          <w:sz w:val="24"/>
          <w:szCs w:val="28"/>
          <w:lang w:eastAsia="lv-LV" w:bidi="lo-LA"/>
        </w:rPr>
      </w:pPr>
      <w:r w:rsidRPr="00A83852">
        <w:rPr>
          <w:rFonts w:ascii="Times New Roman" w:eastAsia="Times New Roman" w:hAnsi="Times New Roman"/>
          <w:sz w:val="24"/>
          <w:szCs w:val="28"/>
          <w:lang w:eastAsia="lv-LV" w:bidi="lo-LA"/>
        </w:rPr>
        <w:t>Saskaņā ar minēto likumu, studiju programmu ilgums koledžām un augstskolām atšķiras, kaut gan studiju noslēgumā tiek piešķirta identiska kvalifikācija (skat.</w:t>
      </w:r>
      <w:r w:rsidR="005338BA">
        <w:rPr>
          <w:rFonts w:ascii="Times New Roman" w:eastAsia="Times New Roman" w:hAnsi="Times New Roman"/>
          <w:sz w:val="24"/>
          <w:szCs w:val="28"/>
          <w:lang w:eastAsia="lv-LV" w:bidi="lo-LA"/>
        </w:rPr>
        <w:t>2</w:t>
      </w:r>
      <w:r w:rsidRPr="00A83852">
        <w:rPr>
          <w:rFonts w:ascii="Times New Roman" w:eastAsia="Times New Roman" w:hAnsi="Times New Roman"/>
          <w:sz w:val="24"/>
          <w:szCs w:val="28"/>
          <w:lang w:eastAsia="lv-LV" w:bidi="lo-LA"/>
        </w:rPr>
        <w:t xml:space="preserve">.tabulu).  </w:t>
      </w:r>
    </w:p>
    <w:p w14:paraId="4F1570BA" w14:textId="77777777" w:rsidR="007857AC" w:rsidRPr="00A83852" w:rsidRDefault="007857AC" w:rsidP="00826B8D">
      <w:pPr>
        <w:suppressAutoHyphens w:val="0"/>
        <w:autoSpaceDN/>
        <w:spacing w:after="0" w:line="240" w:lineRule="auto"/>
        <w:ind w:left="1080"/>
        <w:jc w:val="right"/>
        <w:textAlignment w:val="auto"/>
        <w:rPr>
          <w:rFonts w:ascii="Times New Roman" w:eastAsia="Times New Roman" w:hAnsi="Times New Roman"/>
          <w:i/>
          <w:iCs/>
          <w:sz w:val="24"/>
          <w:szCs w:val="28"/>
          <w:lang w:eastAsia="lv-LV" w:bidi="lo-LA"/>
        </w:rPr>
      </w:pPr>
    </w:p>
    <w:p w14:paraId="7FD32935" w14:textId="5D16BA45" w:rsidR="00826B8D" w:rsidRPr="00A83852" w:rsidRDefault="005338BA" w:rsidP="00826B8D">
      <w:pPr>
        <w:suppressAutoHyphens w:val="0"/>
        <w:autoSpaceDN/>
        <w:spacing w:after="0" w:line="240" w:lineRule="auto"/>
        <w:ind w:left="1080"/>
        <w:jc w:val="right"/>
        <w:textAlignment w:val="auto"/>
        <w:rPr>
          <w:rFonts w:ascii="Times New Roman" w:eastAsia="Times New Roman" w:hAnsi="Times New Roman"/>
          <w:i/>
          <w:iCs/>
          <w:sz w:val="24"/>
          <w:szCs w:val="28"/>
          <w:lang w:eastAsia="lv-LV" w:bidi="lo-LA"/>
        </w:rPr>
      </w:pPr>
      <w:r>
        <w:rPr>
          <w:rFonts w:ascii="Times New Roman" w:eastAsia="Times New Roman" w:hAnsi="Times New Roman"/>
          <w:i/>
          <w:iCs/>
          <w:sz w:val="24"/>
          <w:szCs w:val="28"/>
          <w:lang w:eastAsia="lv-LV" w:bidi="lo-LA"/>
        </w:rPr>
        <w:t>2</w:t>
      </w:r>
      <w:r w:rsidR="00826B8D" w:rsidRPr="00A83852">
        <w:rPr>
          <w:rFonts w:ascii="Times New Roman" w:eastAsia="Times New Roman" w:hAnsi="Times New Roman"/>
          <w:i/>
          <w:iCs/>
          <w:sz w:val="24"/>
          <w:szCs w:val="28"/>
          <w:lang w:eastAsia="lv-LV" w:bidi="lo-LA"/>
        </w:rPr>
        <w:t>.tabula</w:t>
      </w:r>
    </w:p>
    <w:p w14:paraId="62E0CDD6" w14:textId="77777777" w:rsidR="00826B8D" w:rsidRPr="00A83852" w:rsidRDefault="00826B8D" w:rsidP="00826B8D">
      <w:pPr>
        <w:suppressAutoHyphens w:val="0"/>
        <w:autoSpaceDN/>
        <w:spacing w:after="0" w:line="240" w:lineRule="auto"/>
        <w:ind w:left="1080"/>
        <w:jc w:val="center"/>
        <w:textAlignment w:val="auto"/>
        <w:rPr>
          <w:rFonts w:ascii="Times New Roman" w:eastAsia="Times New Roman" w:hAnsi="Times New Roman"/>
          <w:b/>
          <w:bCs/>
          <w:i/>
          <w:iCs/>
          <w:sz w:val="24"/>
          <w:szCs w:val="28"/>
          <w:lang w:eastAsia="lv-LV" w:bidi="lo-LA"/>
        </w:rPr>
      </w:pPr>
      <w:r w:rsidRPr="00A83852">
        <w:rPr>
          <w:rFonts w:ascii="Times New Roman" w:eastAsia="Times New Roman" w:hAnsi="Times New Roman"/>
          <w:b/>
          <w:bCs/>
          <w:sz w:val="24"/>
          <w:szCs w:val="28"/>
          <w:lang w:eastAsia="lv-LV" w:bidi="lo-LA"/>
        </w:rPr>
        <w:t>Minimālais izglītības programmas ilgums māsām</w:t>
      </w:r>
    </w:p>
    <w:p w14:paraId="375ABE50" w14:textId="77777777" w:rsidR="00826B8D" w:rsidRPr="00A83852" w:rsidRDefault="00826B8D" w:rsidP="00826B8D">
      <w:pPr>
        <w:suppressAutoHyphens w:val="0"/>
        <w:autoSpaceDN/>
        <w:spacing w:after="0" w:line="240" w:lineRule="auto"/>
        <w:jc w:val="both"/>
        <w:textAlignment w:val="auto"/>
        <w:rPr>
          <w:rFonts w:ascii="Times New Roman" w:eastAsia="Times New Roman" w:hAnsi="Times New Roman"/>
          <w:sz w:val="24"/>
          <w:szCs w:val="28"/>
          <w:lang w:eastAsia="lv-LV" w:bidi="lo-LA"/>
        </w:rPr>
      </w:pPr>
    </w:p>
    <w:tbl>
      <w:tblPr>
        <w:tblStyle w:val="TableGrid"/>
        <w:tblW w:w="0" w:type="auto"/>
        <w:tblLook w:val="04A0" w:firstRow="1" w:lastRow="0" w:firstColumn="1" w:lastColumn="0" w:noHBand="0" w:noVBand="1"/>
      </w:tblPr>
      <w:tblGrid>
        <w:gridCol w:w="2830"/>
        <w:gridCol w:w="3180"/>
        <w:gridCol w:w="3006"/>
      </w:tblGrid>
      <w:tr w:rsidR="00A83852" w:rsidRPr="00A83852" w14:paraId="5E7DB7E8" w14:textId="77777777" w:rsidTr="001B0609">
        <w:tc>
          <w:tcPr>
            <w:tcW w:w="2830" w:type="dxa"/>
            <w:tcBorders>
              <w:bottom w:val="single" w:sz="4" w:space="0" w:color="auto"/>
            </w:tcBorders>
          </w:tcPr>
          <w:p w14:paraId="2F43CC92" w14:textId="77777777" w:rsidR="00826B8D" w:rsidRPr="00A83852" w:rsidRDefault="00826B8D" w:rsidP="004C396A">
            <w:pPr>
              <w:ind w:left="720"/>
              <w:jc w:val="center"/>
              <w:rPr>
                <w:rFonts w:ascii="Times New Roman" w:eastAsia="Times New Roman" w:hAnsi="Times New Roman"/>
                <w:b/>
                <w:bCs/>
                <w:sz w:val="24"/>
                <w:szCs w:val="28"/>
                <w:lang w:eastAsia="lv-LV" w:bidi="lo-LA"/>
              </w:rPr>
            </w:pPr>
            <w:r w:rsidRPr="00A83852">
              <w:rPr>
                <w:rFonts w:ascii="Times New Roman" w:eastAsia="Times New Roman" w:hAnsi="Times New Roman"/>
                <w:b/>
                <w:bCs/>
                <w:sz w:val="24"/>
                <w:szCs w:val="28"/>
                <w:lang w:eastAsia="lv-LV" w:bidi="lo-LA"/>
              </w:rPr>
              <w:t xml:space="preserve">Māsu skolā </w:t>
            </w:r>
          </w:p>
        </w:tc>
        <w:tc>
          <w:tcPr>
            <w:tcW w:w="3180" w:type="dxa"/>
            <w:tcBorders>
              <w:bottom w:val="single" w:sz="4" w:space="0" w:color="auto"/>
            </w:tcBorders>
          </w:tcPr>
          <w:p w14:paraId="570BB7C8" w14:textId="77777777" w:rsidR="00826B8D" w:rsidRPr="00A83852" w:rsidRDefault="00826B8D" w:rsidP="004C396A">
            <w:pPr>
              <w:suppressAutoHyphens w:val="0"/>
              <w:jc w:val="center"/>
              <w:rPr>
                <w:rFonts w:ascii="Times New Roman" w:eastAsia="Times New Roman" w:hAnsi="Times New Roman"/>
                <w:sz w:val="24"/>
                <w:szCs w:val="28"/>
                <w:lang w:eastAsia="lv-LV" w:bidi="lo-LA"/>
              </w:rPr>
            </w:pPr>
            <w:r w:rsidRPr="00A83852">
              <w:rPr>
                <w:rFonts w:ascii="Times New Roman" w:eastAsia="Times New Roman" w:hAnsi="Times New Roman"/>
                <w:b/>
                <w:bCs/>
                <w:sz w:val="24"/>
                <w:szCs w:val="28"/>
                <w:lang w:eastAsia="lv-LV" w:bidi="lo-LA"/>
              </w:rPr>
              <w:t>Medicīnas koledžā</w:t>
            </w:r>
          </w:p>
        </w:tc>
        <w:tc>
          <w:tcPr>
            <w:tcW w:w="3006" w:type="dxa"/>
          </w:tcPr>
          <w:p w14:paraId="77965D14" w14:textId="77777777" w:rsidR="00826B8D" w:rsidRPr="00A83852" w:rsidRDefault="00826B8D" w:rsidP="004C396A">
            <w:pPr>
              <w:suppressAutoHyphens w:val="0"/>
              <w:jc w:val="center"/>
              <w:rPr>
                <w:rFonts w:ascii="Times New Roman" w:eastAsia="Times New Roman" w:hAnsi="Times New Roman"/>
                <w:sz w:val="24"/>
                <w:szCs w:val="28"/>
                <w:lang w:eastAsia="lv-LV" w:bidi="lo-LA"/>
              </w:rPr>
            </w:pPr>
            <w:r w:rsidRPr="00A83852">
              <w:rPr>
                <w:rFonts w:ascii="Times New Roman" w:eastAsia="Times New Roman" w:hAnsi="Times New Roman"/>
                <w:b/>
                <w:bCs/>
                <w:sz w:val="24"/>
                <w:szCs w:val="28"/>
                <w:lang w:eastAsia="lv-LV" w:bidi="lo-LA"/>
              </w:rPr>
              <w:t>Augstskolā</w:t>
            </w:r>
          </w:p>
        </w:tc>
      </w:tr>
      <w:tr w:rsidR="00A83852" w:rsidRPr="00A83852" w14:paraId="2F37BFA5" w14:textId="77777777" w:rsidTr="004C396A">
        <w:trPr>
          <w:trHeight w:val="2494"/>
        </w:trPr>
        <w:tc>
          <w:tcPr>
            <w:tcW w:w="6010" w:type="dxa"/>
            <w:gridSpan w:val="2"/>
          </w:tcPr>
          <w:p w14:paraId="18053200" w14:textId="77777777" w:rsidR="00826B8D" w:rsidRPr="00A83852" w:rsidRDefault="00826B8D" w:rsidP="004C396A">
            <w:pPr>
              <w:rPr>
                <w:rFonts w:ascii="Times New Roman" w:eastAsia="Times New Roman" w:hAnsi="Times New Roman"/>
                <w:sz w:val="24"/>
                <w:szCs w:val="28"/>
                <w:lang w:eastAsia="lv-LV" w:bidi="lo-LA"/>
              </w:rPr>
            </w:pPr>
            <w:r w:rsidRPr="00A83852">
              <w:rPr>
                <w:rFonts w:ascii="Times New Roman" w:eastAsia="Times New Roman" w:hAnsi="Times New Roman"/>
                <w:sz w:val="24"/>
                <w:szCs w:val="28"/>
                <w:lang w:eastAsia="lv-LV" w:bidi="lo-LA"/>
              </w:rPr>
              <w:t xml:space="preserve">Pilna laika studiju trīs gadi jeb 4600 teorētiskās un klīniskās kontaktstundas, no kurām teorētiskās mācības aizņem </w:t>
            </w:r>
            <w:r w:rsidRPr="00A83852">
              <w:rPr>
                <w:rFonts w:ascii="Times New Roman" w:eastAsia="Times New Roman" w:hAnsi="Times New Roman"/>
                <w:sz w:val="24"/>
                <w:szCs w:val="28"/>
                <w:lang w:eastAsia="lv-LV" w:bidi="lo-LA"/>
              </w:rPr>
              <w:lastRenderedPageBreak/>
              <w:t>vismaz vienu trešdaļu un praktiskās mācības — vismaz pusi no kopējā mācību laika</w:t>
            </w:r>
            <w:r w:rsidRPr="00A83852">
              <w:rPr>
                <w:rStyle w:val="FootnoteReference"/>
                <w:rFonts w:ascii="Times New Roman" w:eastAsia="Times New Roman" w:hAnsi="Times New Roman"/>
                <w:sz w:val="24"/>
                <w:szCs w:val="28"/>
                <w:lang w:eastAsia="lv-LV" w:bidi="lo-LA"/>
              </w:rPr>
              <w:footnoteReference w:id="29"/>
            </w:r>
            <w:r w:rsidRPr="00A83852">
              <w:rPr>
                <w:rFonts w:ascii="Times New Roman" w:eastAsia="Times New Roman" w:hAnsi="Times New Roman"/>
                <w:sz w:val="24"/>
                <w:szCs w:val="28"/>
                <w:lang w:eastAsia="lv-LV" w:bidi="lo-LA"/>
              </w:rPr>
              <w:t xml:space="preserve">. </w:t>
            </w:r>
          </w:p>
          <w:p w14:paraId="1A5BE100" w14:textId="77777777" w:rsidR="00826B8D" w:rsidRPr="00A83852" w:rsidRDefault="00826B8D" w:rsidP="004C396A">
            <w:pPr>
              <w:rPr>
                <w:rFonts w:ascii="Times New Roman" w:eastAsia="Times New Roman" w:hAnsi="Times New Roman"/>
                <w:sz w:val="24"/>
                <w:szCs w:val="28"/>
                <w:lang w:eastAsia="lv-LV" w:bidi="lo-LA"/>
              </w:rPr>
            </w:pPr>
          </w:p>
          <w:p w14:paraId="51D37CEA" w14:textId="77777777" w:rsidR="00826B8D" w:rsidRPr="00A83852" w:rsidRDefault="00826B8D" w:rsidP="004C396A">
            <w:pPr>
              <w:rPr>
                <w:rFonts w:ascii="Times New Roman" w:eastAsia="Times New Roman" w:hAnsi="Times New Roman"/>
                <w:i/>
                <w:sz w:val="20"/>
                <w:szCs w:val="20"/>
                <w:lang w:eastAsia="lv-LV" w:bidi="lo-LA"/>
              </w:rPr>
            </w:pPr>
            <w:r w:rsidRPr="00A83852">
              <w:rPr>
                <w:rFonts w:ascii="Times New Roman" w:eastAsia="Times New Roman" w:hAnsi="Times New Roman"/>
                <w:sz w:val="20"/>
                <w:szCs w:val="20"/>
                <w:lang w:eastAsia="lv-LV" w:bidi="lo-LA"/>
              </w:rPr>
              <w:t xml:space="preserve">(Trīs pilna laika studiju gadi </w:t>
            </w:r>
            <w:r w:rsidRPr="00A83852">
              <w:rPr>
                <w:rFonts w:ascii="Times New Roman" w:eastAsia="Times New Roman" w:hAnsi="Times New Roman"/>
                <w:bCs/>
                <w:sz w:val="20"/>
                <w:szCs w:val="20"/>
                <w:lang w:eastAsia="lv-LV" w:bidi="lo-LA"/>
              </w:rPr>
              <w:t xml:space="preserve">1.līmeņa augstākās izglītības iestādē atbilst </w:t>
            </w:r>
            <w:r w:rsidRPr="00A83852">
              <w:rPr>
                <w:rFonts w:ascii="Times New Roman" w:eastAsia="Times New Roman" w:hAnsi="Times New Roman"/>
                <w:sz w:val="20"/>
                <w:szCs w:val="20"/>
                <w:lang w:eastAsia="lv-LV" w:bidi="lo-LA"/>
              </w:rPr>
              <w:t xml:space="preserve"> 80 KP līdz 120 KP jeb no 120 ECTS līdz 180 ECTS</w:t>
            </w:r>
            <w:r w:rsidRPr="00A83852">
              <w:rPr>
                <w:rStyle w:val="FootnoteReference"/>
                <w:rFonts w:ascii="Times New Roman" w:eastAsia="Times New Roman" w:hAnsi="Times New Roman"/>
                <w:sz w:val="20"/>
                <w:szCs w:val="20"/>
                <w:lang w:eastAsia="lv-LV" w:bidi="lo-LA"/>
              </w:rPr>
              <w:footnoteReference w:id="30"/>
            </w:r>
            <w:r w:rsidRPr="00A83852">
              <w:rPr>
                <w:rFonts w:ascii="Times New Roman" w:eastAsia="Times New Roman" w:hAnsi="Times New Roman"/>
                <w:sz w:val="20"/>
                <w:szCs w:val="20"/>
                <w:lang w:eastAsia="lv-LV" w:bidi="lo-LA"/>
              </w:rPr>
              <w:t xml:space="preserve">). </w:t>
            </w:r>
          </w:p>
        </w:tc>
        <w:tc>
          <w:tcPr>
            <w:tcW w:w="3006" w:type="dxa"/>
          </w:tcPr>
          <w:p w14:paraId="396BF486" w14:textId="77777777" w:rsidR="00826B8D" w:rsidRPr="00A83852" w:rsidRDefault="00826B8D" w:rsidP="004C396A">
            <w:pPr>
              <w:suppressAutoHyphens w:val="0"/>
              <w:jc w:val="both"/>
              <w:rPr>
                <w:rFonts w:ascii="Times New Roman" w:eastAsia="Times New Roman" w:hAnsi="Times New Roman"/>
                <w:bCs/>
                <w:sz w:val="24"/>
                <w:szCs w:val="28"/>
                <w:lang w:eastAsia="lv-LV" w:bidi="lo-LA"/>
              </w:rPr>
            </w:pPr>
            <w:r w:rsidRPr="00A83852">
              <w:rPr>
                <w:rFonts w:ascii="Times New Roman" w:eastAsia="Times New Roman" w:hAnsi="Times New Roman"/>
                <w:b/>
                <w:bCs/>
                <w:sz w:val="24"/>
                <w:szCs w:val="28"/>
                <w:lang w:eastAsia="lv-LV" w:bidi="lo-LA"/>
              </w:rPr>
              <w:lastRenderedPageBreak/>
              <w:t>Četri gadi</w:t>
            </w:r>
            <w:r w:rsidRPr="00A83852">
              <w:rPr>
                <w:rFonts w:ascii="Times New Roman" w:eastAsia="Times New Roman" w:hAnsi="Times New Roman"/>
                <w:bCs/>
                <w:sz w:val="24"/>
                <w:szCs w:val="28"/>
                <w:lang w:eastAsia="lv-LV" w:bidi="lo-LA"/>
              </w:rPr>
              <w:t>, kas atbilst vismaz 160 KP jeb 240 ECTS</w:t>
            </w:r>
            <w:r w:rsidRPr="00A83852">
              <w:rPr>
                <w:rStyle w:val="FootnoteReference"/>
                <w:rFonts w:ascii="Times New Roman" w:eastAsia="Times New Roman" w:hAnsi="Times New Roman"/>
                <w:bCs/>
                <w:sz w:val="24"/>
                <w:szCs w:val="28"/>
                <w:lang w:eastAsia="lv-LV" w:bidi="lo-LA"/>
              </w:rPr>
              <w:footnoteReference w:id="31"/>
            </w:r>
            <w:r w:rsidRPr="00A83852">
              <w:rPr>
                <w:rFonts w:ascii="Times New Roman" w:eastAsia="Times New Roman" w:hAnsi="Times New Roman"/>
                <w:bCs/>
                <w:sz w:val="24"/>
                <w:szCs w:val="28"/>
                <w:lang w:eastAsia="lv-LV" w:bidi="lo-LA"/>
              </w:rPr>
              <w:t xml:space="preserve"> bakalaura studiju </w:t>
            </w:r>
          </w:p>
          <w:p w14:paraId="7D909882" w14:textId="77777777" w:rsidR="00826B8D" w:rsidRPr="00A83852" w:rsidRDefault="00826B8D" w:rsidP="004C396A">
            <w:pPr>
              <w:suppressAutoHyphens w:val="0"/>
              <w:jc w:val="both"/>
              <w:rPr>
                <w:rFonts w:ascii="Times New Roman" w:eastAsia="Times New Roman" w:hAnsi="Times New Roman"/>
                <w:sz w:val="24"/>
                <w:szCs w:val="28"/>
                <w:lang w:eastAsia="lv-LV" w:bidi="lo-LA"/>
              </w:rPr>
            </w:pPr>
            <w:r w:rsidRPr="00A83852">
              <w:rPr>
                <w:rFonts w:ascii="Times New Roman" w:eastAsia="Times New Roman" w:hAnsi="Times New Roman"/>
                <w:bCs/>
                <w:sz w:val="24"/>
                <w:szCs w:val="28"/>
                <w:lang w:eastAsia="lv-LV" w:bidi="lo-LA"/>
              </w:rPr>
              <w:t xml:space="preserve">programmās </w:t>
            </w:r>
          </w:p>
        </w:tc>
      </w:tr>
      <w:tr w:rsidR="00A83852" w:rsidRPr="00A83852" w14:paraId="04D42255" w14:textId="77777777" w:rsidTr="001B0609">
        <w:tc>
          <w:tcPr>
            <w:tcW w:w="2830" w:type="dxa"/>
          </w:tcPr>
          <w:p w14:paraId="08BFDFB5" w14:textId="4BBEFEAE" w:rsidR="00826B8D" w:rsidRPr="00A83852" w:rsidRDefault="00826B8D" w:rsidP="004C396A">
            <w:pPr>
              <w:suppressAutoHyphens w:val="0"/>
              <w:jc w:val="both"/>
              <w:rPr>
                <w:rFonts w:ascii="Times New Roman" w:eastAsia="Times New Roman" w:hAnsi="Times New Roman"/>
                <w:sz w:val="24"/>
                <w:szCs w:val="28"/>
                <w:lang w:eastAsia="lv-LV" w:bidi="lo-LA"/>
              </w:rPr>
            </w:pPr>
            <w:r w:rsidRPr="00A83852">
              <w:rPr>
                <w:rFonts w:ascii="Times New Roman" w:eastAsia="Times New Roman" w:hAnsi="Times New Roman"/>
                <w:sz w:val="24"/>
                <w:szCs w:val="28"/>
                <w:lang w:eastAsia="lv-LV" w:bidi="lo-LA"/>
              </w:rPr>
              <w:t xml:space="preserve">Izglītība atbilst </w:t>
            </w:r>
            <w:r w:rsidRPr="00A83852">
              <w:rPr>
                <w:rFonts w:ascii="Times New Roman" w:eastAsia="Times New Roman" w:hAnsi="Times New Roman"/>
                <w:b/>
                <w:sz w:val="24"/>
                <w:szCs w:val="28"/>
                <w:lang w:eastAsia="lv-LV" w:bidi="lo-LA"/>
              </w:rPr>
              <w:t>trešajam</w:t>
            </w:r>
            <w:r w:rsidRPr="00A83852">
              <w:rPr>
                <w:rFonts w:ascii="Times New Roman" w:eastAsia="Times New Roman" w:hAnsi="Times New Roman"/>
                <w:sz w:val="24"/>
                <w:szCs w:val="28"/>
                <w:lang w:eastAsia="lv-LV" w:bidi="lo-LA"/>
              </w:rPr>
              <w:t xml:space="preserve"> PKL un </w:t>
            </w:r>
            <w:r w:rsidRPr="00A83852">
              <w:rPr>
                <w:rFonts w:ascii="Times New Roman" w:eastAsia="Times New Roman" w:hAnsi="Times New Roman"/>
                <w:b/>
                <w:sz w:val="24"/>
                <w:szCs w:val="28"/>
                <w:lang w:eastAsia="lv-LV" w:bidi="lo-LA"/>
              </w:rPr>
              <w:t>ceturtajam</w:t>
            </w:r>
            <w:r w:rsidRPr="00A83852">
              <w:rPr>
                <w:rFonts w:ascii="Times New Roman" w:eastAsia="Times New Roman" w:hAnsi="Times New Roman"/>
                <w:sz w:val="24"/>
                <w:szCs w:val="28"/>
                <w:lang w:eastAsia="lv-LV" w:bidi="lo-LA"/>
              </w:rPr>
              <w:t xml:space="preserve"> LKI</w:t>
            </w:r>
            <w:r w:rsidR="00E60CCD">
              <w:rPr>
                <w:rFonts w:ascii="Times New Roman" w:eastAsia="Times New Roman" w:hAnsi="Times New Roman"/>
                <w:sz w:val="24"/>
                <w:szCs w:val="28"/>
                <w:lang w:eastAsia="lv-LV" w:bidi="lo-LA"/>
              </w:rPr>
              <w:t xml:space="preserve"> </w:t>
            </w:r>
            <w:proofErr w:type="spellStart"/>
            <w:r w:rsidR="00E60CCD">
              <w:rPr>
                <w:rFonts w:ascii="Times New Roman" w:eastAsia="Times New Roman" w:hAnsi="Times New Roman"/>
                <w:sz w:val="24"/>
                <w:szCs w:val="28"/>
                <w:lang w:eastAsia="lv-LV" w:bidi="lo-LA"/>
              </w:rPr>
              <w:t>līmenism</w:t>
            </w:r>
            <w:proofErr w:type="spellEnd"/>
          </w:p>
        </w:tc>
        <w:tc>
          <w:tcPr>
            <w:tcW w:w="3180" w:type="dxa"/>
          </w:tcPr>
          <w:p w14:paraId="43F5D029" w14:textId="6F305A49" w:rsidR="00826B8D" w:rsidRPr="00A83852" w:rsidRDefault="00826B8D" w:rsidP="004C396A">
            <w:pPr>
              <w:rPr>
                <w:rFonts w:ascii="Times New Roman" w:eastAsia="Times New Roman" w:hAnsi="Times New Roman"/>
                <w:sz w:val="24"/>
                <w:szCs w:val="28"/>
                <w:lang w:eastAsia="lv-LV" w:bidi="lo-LA"/>
              </w:rPr>
            </w:pPr>
            <w:r w:rsidRPr="00A83852">
              <w:rPr>
                <w:rFonts w:ascii="Times New Roman" w:eastAsia="Times New Roman" w:hAnsi="Times New Roman"/>
                <w:bCs/>
                <w:sz w:val="24"/>
                <w:szCs w:val="28"/>
                <w:lang w:eastAsia="lv-LV" w:bidi="lo-LA"/>
              </w:rPr>
              <w:t>Izglītība atbilst</w:t>
            </w:r>
            <w:r w:rsidRPr="00A83852">
              <w:rPr>
                <w:rFonts w:ascii="Times New Roman" w:eastAsia="Times New Roman" w:hAnsi="Times New Roman"/>
                <w:b/>
                <w:bCs/>
                <w:sz w:val="24"/>
                <w:szCs w:val="28"/>
                <w:lang w:eastAsia="lv-LV" w:bidi="lo-LA"/>
              </w:rPr>
              <w:t xml:space="preserve"> ceturtajam PKL </w:t>
            </w:r>
            <w:r w:rsidRPr="00A83852">
              <w:rPr>
                <w:rFonts w:ascii="Times New Roman" w:eastAsia="Times New Roman" w:hAnsi="Times New Roman"/>
                <w:bCs/>
                <w:sz w:val="24"/>
                <w:szCs w:val="28"/>
                <w:lang w:eastAsia="lv-LV" w:bidi="lo-LA"/>
              </w:rPr>
              <w:t xml:space="preserve">un </w:t>
            </w:r>
            <w:r w:rsidRPr="00A83852">
              <w:rPr>
                <w:rFonts w:ascii="Times New Roman" w:eastAsia="Times New Roman" w:hAnsi="Times New Roman"/>
                <w:b/>
                <w:bCs/>
                <w:sz w:val="24"/>
                <w:szCs w:val="28"/>
                <w:lang w:eastAsia="lv-LV" w:bidi="lo-LA"/>
              </w:rPr>
              <w:t xml:space="preserve">piektajam </w:t>
            </w:r>
            <w:r w:rsidRPr="00A83852">
              <w:rPr>
                <w:rFonts w:ascii="Times New Roman" w:eastAsia="Times New Roman" w:hAnsi="Times New Roman"/>
                <w:sz w:val="24"/>
                <w:szCs w:val="28"/>
                <w:lang w:eastAsia="lv-LV" w:bidi="lo-LA"/>
              </w:rPr>
              <w:t xml:space="preserve"> LKI</w:t>
            </w:r>
            <w:r w:rsidR="00E60CCD">
              <w:rPr>
                <w:rFonts w:ascii="Times New Roman" w:eastAsia="Times New Roman" w:hAnsi="Times New Roman"/>
                <w:sz w:val="24"/>
                <w:szCs w:val="28"/>
                <w:lang w:eastAsia="lv-LV" w:bidi="lo-LA"/>
              </w:rPr>
              <w:t xml:space="preserve"> līmenim</w:t>
            </w:r>
            <w:r w:rsidRPr="00A83852">
              <w:rPr>
                <w:vertAlign w:val="superscript"/>
                <w:lang w:eastAsia="lv-LV" w:bidi="lo-LA"/>
              </w:rPr>
              <w:footnoteReference w:id="32"/>
            </w:r>
          </w:p>
          <w:p w14:paraId="483F9195" w14:textId="77777777" w:rsidR="00826B8D" w:rsidRPr="00A83852" w:rsidRDefault="00826B8D" w:rsidP="004C396A">
            <w:pPr>
              <w:suppressAutoHyphens w:val="0"/>
              <w:jc w:val="both"/>
              <w:rPr>
                <w:rFonts w:ascii="Times New Roman" w:eastAsia="Times New Roman" w:hAnsi="Times New Roman"/>
                <w:sz w:val="24"/>
                <w:szCs w:val="28"/>
                <w:lang w:eastAsia="lv-LV" w:bidi="lo-LA"/>
              </w:rPr>
            </w:pPr>
          </w:p>
        </w:tc>
        <w:tc>
          <w:tcPr>
            <w:tcW w:w="3006" w:type="dxa"/>
          </w:tcPr>
          <w:p w14:paraId="49C0CF0E" w14:textId="7C688807" w:rsidR="00826B8D" w:rsidRPr="00A83852" w:rsidRDefault="00826B8D" w:rsidP="004C396A">
            <w:pPr>
              <w:suppressAutoHyphens w:val="0"/>
              <w:jc w:val="both"/>
              <w:rPr>
                <w:rFonts w:ascii="Times New Roman" w:eastAsia="Times New Roman" w:hAnsi="Times New Roman"/>
                <w:sz w:val="24"/>
                <w:szCs w:val="28"/>
                <w:lang w:eastAsia="lv-LV" w:bidi="lo-LA"/>
              </w:rPr>
            </w:pPr>
            <w:r w:rsidRPr="00A83852">
              <w:rPr>
                <w:rFonts w:ascii="Times New Roman" w:eastAsia="Times New Roman" w:hAnsi="Times New Roman"/>
                <w:bCs/>
                <w:sz w:val="24"/>
                <w:szCs w:val="28"/>
                <w:lang w:eastAsia="lv-LV" w:bidi="lo-LA"/>
              </w:rPr>
              <w:t xml:space="preserve">Atbilst </w:t>
            </w:r>
            <w:r w:rsidRPr="00A83852">
              <w:rPr>
                <w:rFonts w:ascii="Times New Roman" w:eastAsia="Times New Roman" w:hAnsi="Times New Roman"/>
                <w:b/>
                <w:bCs/>
                <w:sz w:val="24"/>
                <w:szCs w:val="28"/>
                <w:lang w:eastAsia="lv-LV" w:bidi="lo-LA"/>
              </w:rPr>
              <w:t xml:space="preserve">piektajam </w:t>
            </w:r>
            <w:r w:rsidRPr="00A83852">
              <w:rPr>
                <w:rFonts w:ascii="Times New Roman" w:eastAsia="Times New Roman" w:hAnsi="Times New Roman"/>
                <w:bCs/>
                <w:sz w:val="24"/>
                <w:szCs w:val="28"/>
                <w:lang w:eastAsia="lv-LV" w:bidi="lo-LA"/>
              </w:rPr>
              <w:t>PKL un s</w:t>
            </w:r>
            <w:r w:rsidRPr="00A83852">
              <w:rPr>
                <w:rFonts w:ascii="Times New Roman" w:eastAsia="Times New Roman" w:hAnsi="Times New Roman"/>
                <w:b/>
                <w:bCs/>
                <w:sz w:val="24"/>
                <w:szCs w:val="28"/>
                <w:lang w:eastAsia="lv-LV" w:bidi="lo-LA"/>
              </w:rPr>
              <w:t xml:space="preserve">estajam </w:t>
            </w:r>
            <w:r w:rsidRPr="00A83852">
              <w:rPr>
                <w:rFonts w:ascii="Times New Roman" w:eastAsia="Times New Roman" w:hAnsi="Times New Roman"/>
                <w:sz w:val="24"/>
                <w:szCs w:val="28"/>
                <w:lang w:eastAsia="lv-LV" w:bidi="lo-LA"/>
              </w:rPr>
              <w:t>LKI</w:t>
            </w:r>
            <w:r w:rsidR="00E60CCD">
              <w:rPr>
                <w:rFonts w:ascii="Times New Roman" w:eastAsia="Times New Roman" w:hAnsi="Times New Roman"/>
                <w:sz w:val="24"/>
                <w:szCs w:val="28"/>
                <w:lang w:eastAsia="lv-LV" w:bidi="lo-LA"/>
              </w:rPr>
              <w:t xml:space="preserve"> </w:t>
            </w:r>
            <w:proofErr w:type="spellStart"/>
            <w:r w:rsidR="00E60CCD">
              <w:rPr>
                <w:rFonts w:ascii="Times New Roman" w:eastAsia="Times New Roman" w:hAnsi="Times New Roman"/>
                <w:sz w:val="24"/>
                <w:szCs w:val="28"/>
                <w:lang w:eastAsia="lv-LV" w:bidi="lo-LA"/>
              </w:rPr>
              <w:t>līmenism</w:t>
            </w:r>
            <w:proofErr w:type="spellEnd"/>
            <w:r w:rsidRPr="00A83852">
              <w:rPr>
                <w:rStyle w:val="FootnoteReference"/>
                <w:rFonts w:ascii="Times New Roman" w:eastAsia="Times New Roman" w:hAnsi="Times New Roman"/>
                <w:sz w:val="24"/>
                <w:szCs w:val="28"/>
                <w:lang w:eastAsia="lv-LV" w:bidi="lo-LA"/>
              </w:rPr>
              <w:footnoteReference w:id="33"/>
            </w:r>
          </w:p>
        </w:tc>
      </w:tr>
      <w:tr w:rsidR="00826B8D" w:rsidRPr="00A83852" w14:paraId="01AC0D0E" w14:textId="77777777" w:rsidTr="001B0609">
        <w:tc>
          <w:tcPr>
            <w:tcW w:w="2830" w:type="dxa"/>
          </w:tcPr>
          <w:p w14:paraId="5935CCFA" w14:textId="77777777" w:rsidR="00826B8D" w:rsidRPr="00A83852" w:rsidRDefault="00826B8D" w:rsidP="004C396A">
            <w:pPr>
              <w:suppressAutoHyphens w:val="0"/>
              <w:jc w:val="both"/>
              <w:rPr>
                <w:rFonts w:ascii="Times New Roman" w:eastAsia="Times New Roman" w:hAnsi="Times New Roman"/>
                <w:sz w:val="24"/>
                <w:szCs w:val="28"/>
                <w:lang w:eastAsia="lv-LV" w:bidi="lo-LA"/>
              </w:rPr>
            </w:pPr>
            <w:r w:rsidRPr="00A83852">
              <w:rPr>
                <w:rFonts w:ascii="Times New Roman" w:eastAsia="Times New Roman" w:hAnsi="Times New Roman"/>
                <w:sz w:val="24"/>
                <w:szCs w:val="28"/>
                <w:lang w:eastAsia="lv-LV" w:bidi="lo-LA"/>
              </w:rPr>
              <w:t>Māsu skolās izglītība patlaban vairs netiek īstenota</w:t>
            </w:r>
          </w:p>
        </w:tc>
        <w:tc>
          <w:tcPr>
            <w:tcW w:w="3180" w:type="dxa"/>
          </w:tcPr>
          <w:p w14:paraId="00057235" w14:textId="77777777" w:rsidR="00826B8D" w:rsidRPr="00A83852" w:rsidRDefault="00826B8D" w:rsidP="004C396A">
            <w:pPr>
              <w:rPr>
                <w:rFonts w:ascii="Times New Roman" w:eastAsia="Times New Roman" w:hAnsi="Times New Roman"/>
                <w:sz w:val="24"/>
                <w:szCs w:val="28"/>
                <w:lang w:eastAsia="lv-LV" w:bidi="lo-LA"/>
              </w:rPr>
            </w:pPr>
            <w:r w:rsidRPr="00A83852">
              <w:rPr>
                <w:rFonts w:ascii="Times New Roman" w:eastAsia="Times New Roman" w:hAnsi="Times New Roman"/>
                <w:sz w:val="24"/>
                <w:szCs w:val="28"/>
                <w:lang w:eastAsia="lv-LV" w:bidi="lo-LA"/>
              </w:rPr>
              <w:t>Vispusīgas un specializētas zināšanas, prasmes un kompetences profesionālajā jomā, kas paredz pacientu aprūpi, tai skaitā tehnoloģiju  zināšanas un izpratne par profesijas būtību kā arī atbilstošu klīnisko pieredzi</w:t>
            </w:r>
            <w:r w:rsidRPr="00A83852">
              <w:rPr>
                <w:rStyle w:val="FootnoteReference"/>
                <w:rFonts w:ascii="Times New Roman" w:eastAsia="Times New Roman" w:hAnsi="Times New Roman"/>
                <w:sz w:val="24"/>
                <w:szCs w:val="28"/>
                <w:lang w:eastAsia="lv-LV" w:bidi="lo-LA"/>
              </w:rPr>
              <w:footnoteReference w:id="34"/>
            </w:r>
          </w:p>
          <w:p w14:paraId="6BFB177E" w14:textId="77777777" w:rsidR="00826B8D" w:rsidRPr="00A83852" w:rsidRDefault="00826B8D" w:rsidP="004C396A">
            <w:pPr>
              <w:widowControl w:val="0"/>
              <w:rPr>
                <w:rFonts w:ascii="Times New Roman" w:eastAsia="Times New Roman" w:hAnsi="Times New Roman"/>
                <w:sz w:val="24"/>
                <w:szCs w:val="28"/>
                <w:lang w:eastAsia="lv-LV" w:bidi="lo-LA"/>
              </w:rPr>
            </w:pPr>
          </w:p>
          <w:p w14:paraId="1AC13E7A" w14:textId="77777777" w:rsidR="00826B8D" w:rsidRPr="00A83852" w:rsidRDefault="00826B8D" w:rsidP="004C396A">
            <w:pPr>
              <w:suppressAutoHyphens w:val="0"/>
              <w:jc w:val="both"/>
              <w:rPr>
                <w:rFonts w:ascii="Times New Roman" w:eastAsia="Times New Roman" w:hAnsi="Times New Roman"/>
                <w:sz w:val="24"/>
                <w:szCs w:val="28"/>
                <w:lang w:eastAsia="lv-LV" w:bidi="lo-LA"/>
              </w:rPr>
            </w:pPr>
          </w:p>
        </w:tc>
        <w:tc>
          <w:tcPr>
            <w:tcW w:w="3006" w:type="dxa"/>
          </w:tcPr>
          <w:p w14:paraId="02869FC5" w14:textId="77777777" w:rsidR="00826B8D" w:rsidRPr="00A83852" w:rsidRDefault="00826B8D" w:rsidP="004C396A">
            <w:pPr>
              <w:suppressAutoHyphens w:val="0"/>
              <w:jc w:val="both"/>
              <w:rPr>
                <w:rFonts w:ascii="Times New Roman" w:eastAsia="Times New Roman" w:hAnsi="Times New Roman"/>
                <w:sz w:val="24"/>
                <w:szCs w:val="28"/>
                <w:lang w:eastAsia="lv-LV" w:bidi="lo-LA"/>
              </w:rPr>
            </w:pPr>
            <w:r w:rsidRPr="00A83852">
              <w:rPr>
                <w:rFonts w:ascii="Times New Roman" w:eastAsia="Times New Roman" w:hAnsi="Times New Roman"/>
                <w:sz w:val="24"/>
                <w:szCs w:val="28"/>
                <w:lang w:eastAsia="lv-LV" w:bidi="lo-LA"/>
              </w:rPr>
              <w:t>Pamata un specializētās zināšanas, prasmes, kompetences un to kritiska izpratne zinātņu nozarē vai profesijā, kas saistīta ar pacientu aprūpi, tajā skaitā izpratne par profesionālo ētiku, profesionālās darbības ietekmi uz pacientu, kā arī lēmumu pieņemšanu un problēmu risināšanu profesijā, plaša zināšanu bāze specialitāšu un jaunu tehnoloģiju apguvei turpmākajā profesionālajā darbībā</w:t>
            </w:r>
            <w:r w:rsidRPr="00A83852">
              <w:rPr>
                <w:rStyle w:val="FootnoteReference"/>
                <w:rFonts w:ascii="Times New Roman" w:eastAsia="Times New Roman" w:hAnsi="Times New Roman"/>
                <w:sz w:val="24"/>
                <w:szCs w:val="28"/>
                <w:lang w:eastAsia="lv-LV" w:bidi="lo-LA"/>
              </w:rPr>
              <w:footnoteReference w:id="35"/>
            </w:r>
          </w:p>
        </w:tc>
      </w:tr>
    </w:tbl>
    <w:p w14:paraId="407D8650" w14:textId="77777777" w:rsidR="00826B8D" w:rsidRPr="00A83852" w:rsidRDefault="00826B8D" w:rsidP="001B0609">
      <w:pPr>
        <w:suppressAutoHyphens w:val="0"/>
        <w:autoSpaceDN/>
        <w:spacing w:after="0" w:line="240" w:lineRule="auto"/>
        <w:ind w:left="142"/>
        <w:jc w:val="both"/>
        <w:textAlignment w:val="auto"/>
        <w:rPr>
          <w:rFonts w:ascii="Times New Roman" w:eastAsia="Times New Roman" w:hAnsi="Times New Roman"/>
          <w:sz w:val="24"/>
          <w:szCs w:val="28"/>
          <w:lang w:eastAsia="lv-LV" w:bidi="lo-LA"/>
        </w:rPr>
      </w:pPr>
    </w:p>
    <w:p w14:paraId="78582F04" w14:textId="6A10AEAD" w:rsidR="002B6E1C" w:rsidRDefault="007857AC" w:rsidP="007A4AED">
      <w:pPr>
        <w:pStyle w:val="ListParagraph"/>
        <w:numPr>
          <w:ilvl w:val="0"/>
          <w:numId w:val="3"/>
        </w:numPr>
        <w:tabs>
          <w:tab w:val="left" w:pos="284"/>
        </w:tabs>
        <w:spacing w:after="0" w:line="240" w:lineRule="auto"/>
        <w:ind w:left="142" w:hanging="284"/>
        <w:jc w:val="both"/>
        <w:rPr>
          <w:rFonts w:ascii="Times New Roman" w:hAnsi="Times New Roman"/>
          <w:sz w:val="24"/>
          <w:szCs w:val="24"/>
        </w:rPr>
      </w:pPr>
      <w:r w:rsidRPr="00A83852">
        <w:rPr>
          <w:rFonts w:ascii="Times New Roman" w:hAnsi="Times New Roman"/>
          <w:sz w:val="24"/>
          <w:szCs w:val="24"/>
        </w:rPr>
        <w:t>Māsas (medicīnas māsas) profesijas (kvalifikācijas) iegūšanai pilna laika koledžas studiju programmā ir 3 gadi, savukārt augstskolā – 4 gadi</w:t>
      </w:r>
      <w:r w:rsidRPr="00A83852">
        <w:rPr>
          <w:rStyle w:val="FootnoteReference"/>
          <w:rFonts w:ascii="Times New Roman" w:hAnsi="Times New Roman"/>
          <w:sz w:val="24"/>
          <w:szCs w:val="24"/>
        </w:rPr>
        <w:footnoteReference w:id="36"/>
      </w:r>
      <w:r w:rsidRPr="00A83852">
        <w:rPr>
          <w:rFonts w:ascii="Times New Roman" w:hAnsi="Times New Roman"/>
          <w:sz w:val="24"/>
          <w:szCs w:val="24"/>
        </w:rPr>
        <w:t>.</w:t>
      </w:r>
    </w:p>
    <w:p w14:paraId="1D0A175D" w14:textId="77777777" w:rsidR="002B6E1C" w:rsidRDefault="002B6E1C" w:rsidP="002B6E1C">
      <w:pPr>
        <w:pStyle w:val="ListParagraph"/>
        <w:tabs>
          <w:tab w:val="left" w:pos="284"/>
        </w:tabs>
        <w:spacing w:after="0" w:line="240" w:lineRule="auto"/>
        <w:ind w:left="142"/>
        <w:jc w:val="both"/>
        <w:rPr>
          <w:rFonts w:ascii="Times New Roman" w:hAnsi="Times New Roman"/>
          <w:sz w:val="24"/>
          <w:szCs w:val="24"/>
        </w:rPr>
      </w:pPr>
    </w:p>
    <w:p w14:paraId="6901A678" w14:textId="48EB9A09" w:rsidR="002B6E1C" w:rsidRPr="002B6E1C" w:rsidRDefault="002B6E1C" w:rsidP="007A4AED">
      <w:pPr>
        <w:pStyle w:val="ListParagraph"/>
        <w:numPr>
          <w:ilvl w:val="0"/>
          <w:numId w:val="3"/>
        </w:numPr>
        <w:tabs>
          <w:tab w:val="left" w:pos="284"/>
        </w:tabs>
        <w:spacing w:after="0" w:line="240" w:lineRule="auto"/>
        <w:ind w:left="142" w:hanging="284"/>
        <w:jc w:val="both"/>
        <w:rPr>
          <w:rFonts w:ascii="Times New Roman" w:hAnsi="Times New Roman"/>
          <w:sz w:val="24"/>
          <w:szCs w:val="24"/>
        </w:rPr>
      </w:pPr>
      <w:r w:rsidRPr="002B6E1C">
        <w:rPr>
          <w:rFonts w:ascii="Times New Roman" w:hAnsi="Times New Roman"/>
          <w:bCs/>
          <w:sz w:val="24"/>
        </w:rPr>
        <w:t xml:space="preserve">Patlaban </w:t>
      </w:r>
      <w:r w:rsidRPr="002B6E1C">
        <w:rPr>
          <w:rFonts w:ascii="Times New Roman" w:hAnsi="Times New Roman"/>
          <w:sz w:val="24"/>
          <w:szCs w:val="24"/>
        </w:rPr>
        <w:t xml:space="preserve">māsas (medicīnas māsas) kvalifikācijas </w:t>
      </w:r>
      <w:r w:rsidRPr="002B6E1C">
        <w:rPr>
          <w:rFonts w:ascii="Times New Roman" w:hAnsi="Times New Roman"/>
          <w:bCs/>
          <w:sz w:val="24"/>
        </w:rPr>
        <w:t xml:space="preserve">iegūšanu nodrošina </w:t>
      </w:r>
      <w:r w:rsidRPr="002B6E1C">
        <w:rPr>
          <w:rFonts w:ascii="Times New Roman" w:hAnsi="Times New Roman"/>
          <w:b/>
          <w:sz w:val="24"/>
        </w:rPr>
        <w:t xml:space="preserve">5 medicīnas koledžas </w:t>
      </w:r>
      <w:r w:rsidRPr="002B6E1C">
        <w:rPr>
          <w:rFonts w:ascii="Times New Roman" w:hAnsi="Times New Roman"/>
          <w:bCs/>
          <w:sz w:val="24"/>
        </w:rPr>
        <w:t xml:space="preserve">(RSU Sarkanā Krusta medicīnas koledža, Rīgas 1.medicīnas koledža, Daugavpils Universitātes Daugavpils Medicīnas koledža, </w:t>
      </w:r>
      <w:hyperlink r:id="rId8" w:history="1">
        <w:r w:rsidRPr="002B6E1C">
          <w:rPr>
            <w:rFonts w:ascii="Times New Roman" w:hAnsi="Times New Roman"/>
            <w:bCs/>
            <w:sz w:val="24"/>
          </w:rPr>
          <w:t>LU Rīgas Medicīnas koledža</w:t>
        </w:r>
      </w:hyperlink>
      <w:r w:rsidRPr="002B6E1C">
        <w:rPr>
          <w:rFonts w:ascii="Times New Roman" w:hAnsi="Times New Roman"/>
          <w:bCs/>
          <w:sz w:val="24"/>
        </w:rPr>
        <w:t xml:space="preserve">, LU </w:t>
      </w:r>
      <w:proofErr w:type="spellStart"/>
      <w:r w:rsidRPr="002B6E1C">
        <w:rPr>
          <w:rFonts w:ascii="Times New Roman" w:hAnsi="Times New Roman"/>
          <w:bCs/>
          <w:sz w:val="24"/>
        </w:rPr>
        <w:t>P.Stradiņa</w:t>
      </w:r>
      <w:proofErr w:type="spellEnd"/>
      <w:r w:rsidRPr="002B6E1C">
        <w:rPr>
          <w:rFonts w:ascii="Times New Roman" w:hAnsi="Times New Roman"/>
          <w:bCs/>
          <w:sz w:val="24"/>
        </w:rPr>
        <w:t xml:space="preserve"> medicīnas koledža) un RSU (Liepājas filiāle), īstenojot </w:t>
      </w:r>
      <w:r w:rsidRPr="002B6E1C">
        <w:rPr>
          <w:rFonts w:ascii="Times New Roman" w:hAnsi="Times New Roman"/>
          <w:b/>
          <w:sz w:val="24"/>
        </w:rPr>
        <w:t>pirmā līmeņa profesionālās augstākās izglītības studiju programmas (5.LKI</w:t>
      </w:r>
      <w:r w:rsidR="00E60CCD">
        <w:rPr>
          <w:rFonts w:ascii="Times New Roman" w:hAnsi="Times New Roman"/>
          <w:b/>
          <w:sz w:val="24"/>
        </w:rPr>
        <w:t xml:space="preserve"> līmenis</w:t>
      </w:r>
      <w:r w:rsidRPr="002B6E1C">
        <w:rPr>
          <w:rFonts w:ascii="Times New Roman" w:hAnsi="Times New Roman"/>
          <w:b/>
          <w:sz w:val="24"/>
        </w:rPr>
        <w:t xml:space="preserve">), </w:t>
      </w:r>
      <w:r w:rsidRPr="002B6E1C">
        <w:rPr>
          <w:rFonts w:ascii="Times New Roman" w:hAnsi="Times New Roman"/>
          <w:bCs/>
          <w:sz w:val="24"/>
        </w:rPr>
        <w:t xml:space="preserve">un </w:t>
      </w:r>
      <w:r w:rsidRPr="002B6E1C">
        <w:rPr>
          <w:rFonts w:ascii="Times New Roman" w:hAnsi="Times New Roman"/>
          <w:b/>
          <w:sz w:val="24"/>
        </w:rPr>
        <w:t>2 augstskolas</w:t>
      </w:r>
      <w:r w:rsidRPr="002B6E1C">
        <w:rPr>
          <w:rFonts w:ascii="Times New Roman" w:hAnsi="Times New Roman"/>
          <w:bCs/>
          <w:sz w:val="24"/>
        </w:rPr>
        <w:t xml:space="preserve"> (Rīgas Stradiņa Universitāte un Latvijas Universitāte), īstenojot </w:t>
      </w:r>
      <w:r w:rsidRPr="002B6E1C">
        <w:rPr>
          <w:rFonts w:ascii="Times New Roman" w:hAnsi="Times New Roman"/>
          <w:b/>
          <w:sz w:val="24"/>
        </w:rPr>
        <w:t>otrā līmeņa profesionālās augstākās izglītības programmas (6.LKI</w:t>
      </w:r>
      <w:r w:rsidR="00E60CCD">
        <w:rPr>
          <w:rFonts w:ascii="Times New Roman" w:hAnsi="Times New Roman"/>
          <w:b/>
          <w:sz w:val="24"/>
        </w:rPr>
        <w:t xml:space="preserve"> līmenis</w:t>
      </w:r>
      <w:r w:rsidRPr="002B6E1C">
        <w:rPr>
          <w:rFonts w:ascii="Times New Roman" w:hAnsi="Times New Roman"/>
          <w:b/>
          <w:sz w:val="24"/>
        </w:rPr>
        <w:t>)</w:t>
      </w:r>
      <w:r w:rsidRPr="002B6E1C">
        <w:rPr>
          <w:rFonts w:ascii="Times New Roman" w:hAnsi="Times New Roman"/>
          <w:bCs/>
          <w:sz w:val="24"/>
        </w:rPr>
        <w:t>.</w:t>
      </w:r>
    </w:p>
    <w:p w14:paraId="7F5C3EB4" w14:textId="77777777" w:rsidR="002B6E1C" w:rsidRPr="002B6E1C" w:rsidRDefault="002B6E1C" w:rsidP="002B6E1C">
      <w:pPr>
        <w:pStyle w:val="ListParagraph"/>
        <w:spacing w:after="0" w:line="240" w:lineRule="auto"/>
        <w:rPr>
          <w:rFonts w:ascii="Times New Roman" w:hAnsi="Times New Roman"/>
          <w:sz w:val="24"/>
          <w:szCs w:val="24"/>
        </w:rPr>
      </w:pPr>
    </w:p>
    <w:p w14:paraId="5CD66E79" w14:textId="4515CD97" w:rsidR="00BC7677" w:rsidRDefault="007857AC" w:rsidP="00BC7677">
      <w:pPr>
        <w:pStyle w:val="ListParagraph"/>
        <w:numPr>
          <w:ilvl w:val="0"/>
          <w:numId w:val="3"/>
        </w:numPr>
        <w:tabs>
          <w:tab w:val="left" w:pos="284"/>
        </w:tabs>
        <w:spacing w:after="0" w:line="240" w:lineRule="auto"/>
        <w:ind w:left="142" w:hanging="284"/>
        <w:jc w:val="both"/>
        <w:rPr>
          <w:rFonts w:ascii="Times New Roman" w:hAnsi="Times New Roman"/>
          <w:sz w:val="24"/>
          <w:szCs w:val="24"/>
        </w:rPr>
      </w:pPr>
      <w:r w:rsidRPr="002B6E1C">
        <w:rPr>
          <w:rFonts w:ascii="Times New Roman" w:hAnsi="Times New Roman"/>
          <w:sz w:val="24"/>
          <w:szCs w:val="24"/>
        </w:rPr>
        <w:t xml:space="preserve">Koledžas </w:t>
      </w:r>
      <w:proofErr w:type="spellStart"/>
      <w:r w:rsidRPr="002B6E1C">
        <w:rPr>
          <w:rFonts w:ascii="Times New Roman" w:hAnsi="Times New Roman"/>
          <w:sz w:val="24"/>
          <w:szCs w:val="24"/>
        </w:rPr>
        <w:t>Māszinību</w:t>
      </w:r>
      <w:proofErr w:type="spellEnd"/>
      <w:r w:rsidRPr="002B6E1C">
        <w:rPr>
          <w:rFonts w:ascii="Times New Roman" w:hAnsi="Times New Roman"/>
          <w:sz w:val="24"/>
          <w:szCs w:val="24"/>
        </w:rPr>
        <w:t xml:space="preserve"> studiju programmas apjoms ir 120 KP, tajā skaitā kvalifikācijas darba izstrādāšana un aizstāvēšana 8-10 KP apjomā, bet augstskolas profesionālā bakalaura </w:t>
      </w:r>
      <w:proofErr w:type="spellStart"/>
      <w:r w:rsidRPr="002B6E1C">
        <w:rPr>
          <w:rFonts w:ascii="Times New Roman" w:hAnsi="Times New Roman"/>
          <w:sz w:val="24"/>
          <w:szCs w:val="24"/>
        </w:rPr>
        <w:t>māszinību</w:t>
      </w:r>
      <w:proofErr w:type="spellEnd"/>
      <w:r w:rsidRPr="002B6E1C">
        <w:rPr>
          <w:rFonts w:ascii="Times New Roman" w:hAnsi="Times New Roman"/>
          <w:sz w:val="24"/>
          <w:szCs w:val="24"/>
        </w:rPr>
        <w:t xml:space="preserve"> studiju programmas apjoms ir 160 KP, tajā skaitā bakalaura darba izstrādāšana un </w:t>
      </w:r>
      <w:r w:rsidRPr="002B6E1C">
        <w:rPr>
          <w:rFonts w:ascii="Times New Roman" w:hAnsi="Times New Roman"/>
          <w:sz w:val="24"/>
          <w:szCs w:val="24"/>
        </w:rPr>
        <w:lastRenderedPageBreak/>
        <w:t xml:space="preserve">aizstāvēšana 10 KP apjomā. Šī 40 KP starpība, uzsākot studijas augstskolā vēlākajos studiju posmos,  rezultējas vēl vienā studiju gadā, kas paredz bakalaura darba izstrādi papildus 10 KP apjomā. Šāda divpakāpju (divu noslēguma darbu izstrādāšana un aizstāvēšana) izglītības sistēma kvalifikācijas iegūšanai </w:t>
      </w:r>
      <w:proofErr w:type="spellStart"/>
      <w:r w:rsidRPr="002B6E1C">
        <w:rPr>
          <w:rFonts w:ascii="Times New Roman" w:hAnsi="Times New Roman"/>
          <w:sz w:val="24"/>
          <w:szCs w:val="24"/>
        </w:rPr>
        <w:t>pamatspecialitātē</w:t>
      </w:r>
      <w:proofErr w:type="spellEnd"/>
      <w:r w:rsidRPr="002B6E1C">
        <w:rPr>
          <w:rFonts w:ascii="Times New Roman" w:hAnsi="Times New Roman"/>
          <w:sz w:val="24"/>
          <w:szCs w:val="24"/>
        </w:rPr>
        <w:t xml:space="preserve"> ir nesamērīga un nepamatota, un ir</w:t>
      </w:r>
      <w:r w:rsidR="00424CDA" w:rsidRPr="002B6E1C">
        <w:rPr>
          <w:rFonts w:ascii="Times New Roman" w:hAnsi="Times New Roman"/>
          <w:sz w:val="24"/>
          <w:szCs w:val="24"/>
        </w:rPr>
        <w:t xml:space="preserve"> slogs</w:t>
      </w:r>
      <w:r w:rsidRPr="002B6E1C">
        <w:rPr>
          <w:rFonts w:ascii="Times New Roman" w:hAnsi="Times New Roman"/>
          <w:sz w:val="24"/>
          <w:szCs w:val="24"/>
        </w:rPr>
        <w:t xml:space="preserve"> māsām pēc koledžas beigšanas turpināt studijas augstskolā, lai iegūtu </w:t>
      </w:r>
      <w:proofErr w:type="spellStart"/>
      <w:r w:rsidRPr="002B6E1C">
        <w:rPr>
          <w:rFonts w:ascii="Times New Roman" w:hAnsi="Times New Roman"/>
          <w:sz w:val="24"/>
          <w:szCs w:val="24"/>
        </w:rPr>
        <w:t>pamatspecialitāti</w:t>
      </w:r>
      <w:proofErr w:type="spellEnd"/>
      <w:r w:rsidRPr="002B6E1C">
        <w:rPr>
          <w:rFonts w:ascii="Times New Roman" w:hAnsi="Times New Roman"/>
          <w:sz w:val="24"/>
          <w:szCs w:val="24"/>
        </w:rPr>
        <w:t>.</w:t>
      </w:r>
      <w:r w:rsidR="00107162">
        <w:rPr>
          <w:rFonts w:ascii="Times New Roman" w:hAnsi="Times New Roman"/>
          <w:sz w:val="24"/>
          <w:szCs w:val="24"/>
        </w:rPr>
        <w:t xml:space="preserve"> </w:t>
      </w:r>
    </w:p>
    <w:p w14:paraId="2958FE9C" w14:textId="77777777" w:rsidR="00BC7677" w:rsidRPr="00BC7677" w:rsidRDefault="00BC7677" w:rsidP="00BC7677">
      <w:pPr>
        <w:rPr>
          <w:rFonts w:ascii="Times New Roman" w:hAnsi="Times New Roman"/>
          <w:color w:val="FF0000"/>
          <w:sz w:val="24"/>
          <w:szCs w:val="24"/>
        </w:rPr>
      </w:pPr>
    </w:p>
    <w:p w14:paraId="0431B790" w14:textId="6DA0C62E" w:rsidR="002B6E1C" w:rsidRPr="005338BA" w:rsidRDefault="008D074A" w:rsidP="00A13FD1">
      <w:pPr>
        <w:pStyle w:val="ListParagraph"/>
        <w:numPr>
          <w:ilvl w:val="0"/>
          <w:numId w:val="3"/>
        </w:numPr>
        <w:tabs>
          <w:tab w:val="left" w:pos="284"/>
        </w:tabs>
        <w:spacing w:after="0" w:line="240" w:lineRule="auto"/>
        <w:ind w:left="142" w:hanging="284"/>
        <w:jc w:val="both"/>
        <w:rPr>
          <w:rFonts w:ascii="Times New Roman" w:hAnsi="Times New Roman"/>
          <w:sz w:val="24"/>
        </w:rPr>
      </w:pPr>
      <w:r w:rsidRPr="005338BA">
        <w:rPr>
          <w:rFonts w:ascii="Times New Roman" w:hAnsi="Times New Roman"/>
          <w:sz w:val="24"/>
          <w:szCs w:val="24"/>
        </w:rPr>
        <w:t>V</w:t>
      </w:r>
      <w:r w:rsidR="00E63BF7" w:rsidRPr="005338BA">
        <w:rPr>
          <w:rFonts w:ascii="Times New Roman" w:hAnsi="Times New Roman"/>
          <w:sz w:val="24"/>
          <w:szCs w:val="24"/>
        </w:rPr>
        <w:t>eidojot v</w:t>
      </w:r>
      <w:r w:rsidR="00BC7677" w:rsidRPr="005338BA">
        <w:rPr>
          <w:rFonts w:ascii="Times New Roman" w:hAnsi="Times New Roman"/>
          <w:sz w:val="24"/>
          <w:szCs w:val="24"/>
        </w:rPr>
        <w:t>ispārējās aprūpes māsas kvalifikācij</w:t>
      </w:r>
      <w:r w:rsidR="00E63BF7" w:rsidRPr="005338BA">
        <w:rPr>
          <w:rFonts w:ascii="Times New Roman" w:hAnsi="Times New Roman"/>
          <w:sz w:val="24"/>
          <w:szCs w:val="24"/>
        </w:rPr>
        <w:t>u</w:t>
      </w:r>
      <w:r w:rsidRPr="005338BA">
        <w:rPr>
          <w:rFonts w:ascii="Times New Roman" w:hAnsi="Times New Roman"/>
          <w:sz w:val="24"/>
          <w:szCs w:val="24"/>
        </w:rPr>
        <w:t xml:space="preserve"> saskaņā ar Direktīvas prasībām, </w:t>
      </w:r>
      <w:r w:rsidR="00E63BF7" w:rsidRPr="005338BA">
        <w:rPr>
          <w:rFonts w:ascii="Times New Roman" w:hAnsi="Times New Roman"/>
          <w:sz w:val="24"/>
          <w:szCs w:val="24"/>
        </w:rPr>
        <w:t>tajā paredzēts</w:t>
      </w:r>
      <w:r w:rsidR="00BC7677" w:rsidRPr="005338BA">
        <w:rPr>
          <w:rFonts w:ascii="Times New Roman" w:hAnsi="Times New Roman"/>
          <w:sz w:val="24"/>
          <w:szCs w:val="24"/>
        </w:rPr>
        <w:t xml:space="preserve"> </w:t>
      </w:r>
      <w:r w:rsidR="00E63BF7" w:rsidRPr="005338BA">
        <w:rPr>
          <w:rFonts w:ascii="Times New Roman" w:hAnsi="Times New Roman"/>
          <w:sz w:val="24"/>
          <w:szCs w:val="24"/>
        </w:rPr>
        <w:t>ietvert padziļinātas kompetences</w:t>
      </w:r>
      <w:r w:rsidR="00BC7677" w:rsidRPr="005338BA">
        <w:rPr>
          <w:rFonts w:ascii="Times New Roman" w:hAnsi="Times New Roman"/>
          <w:sz w:val="24"/>
          <w:szCs w:val="24"/>
        </w:rPr>
        <w:t xml:space="preserve"> intern</w:t>
      </w:r>
      <w:r w:rsidR="00E63BF7" w:rsidRPr="005338BA">
        <w:rPr>
          <w:rFonts w:ascii="Times New Roman" w:hAnsi="Times New Roman"/>
          <w:sz w:val="24"/>
          <w:szCs w:val="24"/>
        </w:rPr>
        <w:t>ajā</w:t>
      </w:r>
      <w:r w:rsidR="00BC7677" w:rsidRPr="005338BA">
        <w:rPr>
          <w:rFonts w:ascii="Times New Roman" w:hAnsi="Times New Roman"/>
          <w:sz w:val="24"/>
          <w:szCs w:val="24"/>
        </w:rPr>
        <w:t>, ķirurģisk</w:t>
      </w:r>
      <w:r w:rsidR="00E63BF7" w:rsidRPr="005338BA">
        <w:rPr>
          <w:rFonts w:ascii="Times New Roman" w:hAnsi="Times New Roman"/>
          <w:sz w:val="24"/>
          <w:szCs w:val="24"/>
        </w:rPr>
        <w:t>ajā</w:t>
      </w:r>
      <w:r w:rsidR="00BC7677" w:rsidRPr="005338BA">
        <w:rPr>
          <w:rFonts w:ascii="Times New Roman" w:hAnsi="Times New Roman"/>
          <w:sz w:val="24"/>
          <w:szCs w:val="24"/>
        </w:rPr>
        <w:t xml:space="preserve"> un ambulator</w:t>
      </w:r>
      <w:r w:rsidR="00E63BF7" w:rsidRPr="005338BA">
        <w:rPr>
          <w:rFonts w:ascii="Times New Roman" w:hAnsi="Times New Roman"/>
          <w:sz w:val="24"/>
          <w:szCs w:val="24"/>
        </w:rPr>
        <w:t>ajā</w:t>
      </w:r>
      <w:r w:rsidR="00BC7677" w:rsidRPr="005338BA">
        <w:rPr>
          <w:rFonts w:ascii="Times New Roman" w:hAnsi="Times New Roman"/>
          <w:sz w:val="24"/>
          <w:szCs w:val="24"/>
        </w:rPr>
        <w:t xml:space="preserve"> aprūp</w:t>
      </w:r>
      <w:r w:rsidR="00E63BF7" w:rsidRPr="005338BA">
        <w:rPr>
          <w:rFonts w:ascii="Times New Roman" w:hAnsi="Times New Roman"/>
          <w:sz w:val="24"/>
          <w:szCs w:val="24"/>
        </w:rPr>
        <w:t>ē, attiecīgi šo kompetenču apgūšanā nodrošinot klīnisko praksi nepieciešamā apjomā</w:t>
      </w:r>
      <w:r w:rsidR="00BC7677" w:rsidRPr="005338BA">
        <w:rPr>
          <w:rFonts w:ascii="Times New Roman" w:hAnsi="Times New Roman"/>
          <w:sz w:val="24"/>
          <w:szCs w:val="24"/>
        </w:rPr>
        <w:t xml:space="preserve"> (skat. šī ziņojuma 7.punktu)</w:t>
      </w:r>
      <w:r w:rsidR="00E63BF7" w:rsidRPr="005338BA">
        <w:rPr>
          <w:rFonts w:ascii="Times New Roman" w:hAnsi="Times New Roman"/>
          <w:sz w:val="24"/>
          <w:szCs w:val="24"/>
        </w:rPr>
        <w:t xml:space="preserve">. </w:t>
      </w:r>
      <w:r w:rsidR="00A13FD1" w:rsidRPr="005338BA">
        <w:rPr>
          <w:rFonts w:ascii="Times New Roman" w:hAnsi="Times New Roman"/>
          <w:sz w:val="24"/>
          <w:szCs w:val="24"/>
        </w:rPr>
        <w:t>I</w:t>
      </w:r>
      <w:r w:rsidR="006C70AD" w:rsidRPr="005338BA">
        <w:rPr>
          <w:rFonts w:ascii="Times New Roman" w:hAnsi="Times New Roman"/>
          <w:sz w:val="24"/>
          <w:szCs w:val="24"/>
        </w:rPr>
        <w:t xml:space="preserve">zvērtējot </w:t>
      </w:r>
      <w:r w:rsidR="00E63BF7" w:rsidRPr="005338BA">
        <w:rPr>
          <w:rFonts w:ascii="Times New Roman" w:hAnsi="Times New Roman"/>
          <w:sz w:val="24"/>
          <w:szCs w:val="24"/>
        </w:rPr>
        <w:t xml:space="preserve">gan </w:t>
      </w:r>
      <w:r w:rsidR="006C70AD" w:rsidRPr="005338BA">
        <w:rPr>
          <w:rFonts w:ascii="Times New Roman" w:hAnsi="Times New Roman"/>
          <w:sz w:val="24"/>
          <w:szCs w:val="24"/>
        </w:rPr>
        <w:t>izstrādāto māsas (vispārējā aprūpes māsa)</w:t>
      </w:r>
      <w:r w:rsidRPr="005338BA">
        <w:rPr>
          <w:rFonts w:ascii="Times New Roman" w:hAnsi="Times New Roman"/>
          <w:sz w:val="24"/>
          <w:szCs w:val="24"/>
        </w:rPr>
        <w:t xml:space="preserve"> </w:t>
      </w:r>
      <w:r w:rsidR="006C70AD" w:rsidRPr="005338BA">
        <w:rPr>
          <w:rFonts w:ascii="Times New Roman" w:hAnsi="Times New Roman"/>
          <w:sz w:val="24"/>
          <w:szCs w:val="24"/>
        </w:rPr>
        <w:t>profesijas standartu</w:t>
      </w:r>
      <w:r w:rsidR="00E63BF7" w:rsidRPr="005338BA">
        <w:rPr>
          <w:rFonts w:ascii="Times New Roman" w:hAnsi="Times New Roman"/>
          <w:sz w:val="24"/>
          <w:szCs w:val="24"/>
        </w:rPr>
        <w:t>, gan pašu koled</w:t>
      </w:r>
      <w:r w:rsidRPr="005338BA">
        <w:rPr>
          <w:rFonts w:ascii="Times New Roman" w:hAnsi="Times New Roman"/>
          <w:sz w:val="24"/>
          <w:szCs w:val="24"/>
        </w:rPr>
        <w:t>žu</w:t>
      </w:r>
      <w:r w:rsidR="00E63BF7" w:rsidRPr="005338BA">
        <w:rPr>
          <w:rFonts w:ascii="Times New Roman" w:hAnsi="Times New Roman"/>
          <w:sz w:val="24"/>
          <w:szCs w:val="24"/>
        </w:rPr>
        <w:t xml:space="preserve"> </w:t>
      </w:r>
      <w:r w:rsidRPr="005338BA">
        <w:rPr>
          <w:rFonts w:ascii="Times New Roman" w:hAnsi="Times New Roman"/>
          <w:sz w:val="24"/>
          <w:szCs w:val="24"/>
        </w:rPr>
        <w:t>sniegt</w:t>
      </w:r>
      <w:r w:rsidR="006C70AD" w:rsidRPr="005338BA">
        <w:rPr>
          <w:rFonts w:ascii="Times New Roman" w:hAnsi="Times New Roman"/>
          <w:sz w:val="24"/>
          <w:szCs w:val="24"/>
        </w:rPr>
        <w:t>o</w:t>
      </w:r>
      <w:r w:rsidRPr="005338BA">
        <w:rPr>
          <w:rFonts w:ascii="Times New Roman" w:hAnsi="Times New Roman"/>
          <w:sz w:val="24"/>
          <w:szCs w:val="24"/>
        </w:rPr>
        <w:t xml:space="preserve"> </w:t>
      </w:r>
      <w:r w:rsidR="00E63BF7" w:rsidRPr="005338BA">
        <w:rPr>
          <w:rFonts w:ascii="Times New Roman" w:hAnsi="Times New Roman"/>
          <w:sz w:val="24"/>
          <w:szCs w:val="24"/>
        </w:rPr>
        <w:t>informācij</w:t>
      </w:r>
      <w:r w:rsidR="006C70AD" w:rsidRPr="005338BA">
        <w:rPr>
          <w:rFonts w:ascii="Times New Roman" w:hAnsi="Times New Roman"/>
          <w:sz w:val="24"/>
          <w:szCs w:val="24"/>
        </w:rPr>
        <w:t>u</w:t>
      </w:r>
      <w:r w:rsidRPr="005338BA">
        <w:rPr>
          <w:rFonts w:ascii="Times New Roman" w:hAnsi="Times New Roman"/>
          <w:sz w:val="24"/>
          <w:szCs w:val="24"/>
        </w:rPr>
        <w:t>, ir skaidrs, ka</w:t>
      </w:r>
      <w:r w:rsidR="00E63BF7" w:rsidRPr="005338BA">
        <w:rPr>
          <w:rFonts w:ascii="Times New Roman" w:hAnsi="Times New Roman"/>
          <w:sz w:val="24"/>
          <w:szCs w:val="24"/>
        </w:rPr>
        <w:t xml:space="preserve"> </w:t>
      </w:r>
      <w:r w:rsidR="006C70AD" w:rsidRPr="005338BA">
        <w:rPr>
          <w:rFonts w:ascii="Times New Roman" w:hAnsi="Times New Roman"/>
          <w:sz w:val="24"/>
          <w:szCs w:val="24"/>
        </w:rPr>
        <w:t>izglītības saturs,</w:t>
      </w:r>
      <w:r w:rsidRPr="005338BA">
        <w:rPr>
          <w:rFonts w:ascii="Times New Roman" w:hAnsi="Times New Roman"/>
          <w:sz w:val="24"/>
          <w:szCs w:val="24"/>
        </w:rPr>
        <w:t xml:space="preserve"> kas ir jāapgūs</w:t>
      </w:r>
      <w:r w:rsidR="006C70AD" w:rsidRPr="005338BA">
        <w:rPr>
          <w:rFonts w:ascii="Times New Roman" w:hAnsi="Times New Roman"/>
          <w:sz w:val="24"/>
          <w:szCs w:val="24"/>
        </w:rPr>
        <w:t>t</w:t>
      </w:r>
      <w:r w:rsidR="00A13FD1" w:rsidRPr="005338BA">
        <w:rPr>
          <w:rFonts w:ascii="Times New Roman" w:hAnsi="Times New Roman"/>
          <w:sz w:val="24"/>
          <w:szCs w:val="24"/>
        </w:rPr>
        <w:t xml:space="preserve"> māsai</w:t>
      </w:r>
      <w:r w:rsidRPr="005338BA">
        <w:rPr>
          <w:rFonts w:ascii="Times New Roman" w:hAnsi="Times New Roman"/>
          <w:sz w:val="24"/>
          <w:szCs w:val="24"/>
        </w:rPr>
        <w:t>, lai tā pēc studijām varētu pilntiesīgi strādāt profesijā atbilstoši darba tirgus prasībām, pārsniedz 3 gadu studij</w:t>
      </w:r>
      <w:r w:rsidR="00A13FD1" w:rsidRPr="005338BA">
        <w:rPr>
          <w:rFonts w:ascii="Times New Roman" w:hAnsi="Times New Roman"/>
          <w:sz w:val="24"/>
          <w:szCs w:val="24"/>
        </w:rPr>
        <w:t>u ilgumu</w:t>
      </w:r>
      <w:r w:rsidRPr="005338BA">
        <w:rPr>
          <w:rFonts w:ascii="Times New Roman" w:hAnsi="Times New Roman"/>
          <w:sz w:val="24"/>
          <w:szCs w:val="24"/>
        </w:rPr>
        <w:t xml:space="preserve"> un to nevar </w:t>
      </w:r>
      <w:r w:rsidR="00A13FD1" w:rsidRPr="005338BA">
        <w:rPr>
          <w:rFonts w:ascii="Times New Roman" w:hAnsi="Times New Roman"/>
          <w:sz w:val="24"/>
          <w:szCs w:val="24"/>
        </w:rPr>
        <w:t>iekļaut</w:t>
      </w:r>
      <w:r w:rsidRPr="005338BA">
        <w:rPr>
          <w:rFonts w:ascii="Times New Roman" w:hAnsi="Times New Roman"/>
          <w:sz w:val="24"/>
          <w:szCs w:val="24"/>
        </w:rPr>
        <w:t xml:space="preserve"> 120 kredītpunktos</w:t>
      </w:r>
      <w:r w:rsidR="00A13FD1" w:rsidRPr="005338BA">
        <w:rPr>
          <w:rFonts w:ascii="Times New Roman" w:hAnsi="Times New Roman"/>
          <w:sz w:val="24"/>
          <w:szCs w:val="24"/>
        </w:rPr>
        <w:t xml:space="preserve">. Līdz ar to </w:t>
      </w:r>
      <w:r w:rsidR="00817694" w:rsidRPr="005338BA">
        <w:rPr>
          <w:rFonts w:ascii="Times New Roman" w:hAnsi="Times New Roman"/>
          <w:sz w:val="24"/>
          <w:szCs w:val="24"/>
        </w:rPr>
        <w:t xml:space="preserve">ir nepieciešams </w:t>
      </w:r>
      <w:r w:rsidR="00A13FD1" w:rsidRPr="005338BA">
        <w:rPr>
          <w:rFonts w:ascii="Times New Roman" w:hAnsi="Times New Roman"/>
          <w:sz w:val="24"/>
          <w:szCs w:val="24"/>
        </w:rPr>
        <w:t>māsu izglītībā ieviest vienotu vienu 4</w:t>
      </w:r>
      <w:r w:rsidR="00817694" w:rsidRPr="005338BA">
        <w:rPr>
          <w:rFonts w:ascii="Times New Roman" w:hAnsi="Times New Roman"/>
          <w:sz w:val="24"/>
          <w:szCs w:val="24"/>
        </w:rPr>
        <w:t xml:space="preserve"> gadu </w:t>
      </w:r>
      <w:r w:rsidR="00A13FD1" w:rsidRPr="005338BA">
        <w:rPr>
          <w:rFonts w:ascii="Times New Roman" w:hAnsi="Times New Roman"/>
          <w:sz w:val="24"/>
          <w:szCs w:val="24"/>
        </w:rPr>
        <w:t>otrā līmeņa profesionālās augstākās izglītības studiju programmu, kas atbilst 6 LKI līmenim.</w:t>
      </w:r>
      <w:r w:rsidR="00817694" w:rsidRPr="005338BA">
        <w:rPr>
          <w:rFonts w:ascii="Times New Roman" w:hAnsi="Times New Roman"/>
          <w:sz w:val="24"/>
          <w:szCs w:val="24"/>
        </w:rPr>
        <w:t xml:space="preserve"> </w:t>
      </w:r>
    </w:p>
    <w:p w14:paraId="1E678118" w14:textId="77777777" w:rsidR="00A13FD1" w:rsidRPr="00A13FD1" w:rsidRDefault="00A13FD1" w:rsidP="00A13FD1">
      <w:pPr>
        <w:tabs>
          <w:tab w:val="left" w:pos="284"/>
        </w:tabs>
        <w:spacing w:after="0" w:line="240" w:lineRule="auto"/>
        <w:jc w:val="both"/>
        <w:rPr>
          <w:rFonts w:ascii="Times New Roman" w:hAnsi="Times New Roman"/>
          <w:sz w:val="24"/>
        </w:rPr>
      </w:pPr>
    </w:p>
    <w:p w14:paraId="4C5903F5" w14:textId="77777777" w:rsidR="002B6E1C" w:rsidRPr="002B6E1C" w:rsidRDefault="00947D37" w:rsidP="007A4AED">
      <w:pPr>
        <w:pStyle w:val="ListParagraph"/>
        <w:numPr>
          <w:ilvl w:val="0"/>
          <w:numId w:val="3"/>
        </w:numPr>
        <w:tabs>
          <w:tab w:val="left" w:pos="284"/>
        </w:tabs>
        <w:spacing w:after="0" w:line="240" w:lineRule="auto"/>
        <w:ind w:left="142" w:hanging="284"/>
        <w:jc w:val="both"/>
        <w:rPr>
          <w:rFonts w:ascii="Times New Roman" w:hAnsi="Times New Roman"/>
          <w:sz w:val="24"/>
          <w:szCs w:val="24"/>
        </w:rPr>
      </w:pPr>
      <w:r w:rsidRPr="002B6E1C">
        <w:rPr>
          <w:rFonts w:ascii="Times New Roman" w:hAnsi="Times New Roman"/>
          <w:sz w:val="24"/>
        </w:rPr>
        <w:t>Patlaban Izglītības un zinātnes ministrija Darbības programmas „Izaugsme un nodarbinātība” 8.1.4. specifiskā atbalsta mērķa „Uzlabot pirmā līmeņa profesionālās augstākās izglītības STEM, tajā skaitā medicīnas un radošās industrijas, studiju mācību vidi koledžās” (turpmāk – 8.1.4. SAM)</w:t>
      </w:r>
      <w:r w:rsidRPr="002B6E1C">
        <w:rPr>
          <w:rFonts w:ascii="Times New Roman" w:hAnsi="Times New Roman"/>
          <w:b/>
          <w:sz w:val="24"/>
        </w:rPr>
        <w:t xml:space="preserve"> </w:t>
      </w:r>
      <w:r w:rsidRPr="002B6E1C">
        <w:rPr>
          <w:rFonts w:ascii="Times New Roman" w:hAnsi="Times New Roman"/>
          <w:sz w:val="24"/>
        </w:rPr>
        <w:t xml:space="preserve">ietvaros </w:t>
      </w:r>
      <w:r w:rsidRPr="002B6E1C">
        <w:rPr>
          <w:rFonts w:ascii="Times New Roman" w:hAnsi="Times New Roman"/>
          <w:b/>
          <w:bCs/>
          <w:sz w:val="24"/>
        </w:rPr>
        <w:t>realizē atbalstu koledžu</w:t>
      </w:r>
      <w:r w:rsidRPr="002B6E1C">
        <w:rPr>
          <w:rFonts w:ascii="Times New Roman" w:hAnsi="Times New Roman"/>
          <w:sz w:val="24"/>
        </w:rPr>
        <w:t xml:space="preserve"> (Daugavpils Universitātes Daugavpils medicīnas koledža, </w:t>
      </w:r>
      <w:r w:rsidRPr="002B6E1C">
        <w:rPr>
          <w:rFonts w:ascii="Times New Roman" w:hAnsi="Times New Roman"/>
          <w:bCs/>
          <w:sz w:val="24"/>
        </w:rPr>
        <w:t xml:space="preserve">Rīgas 1.medicīnas koledža, Rīgas Stradiņa universitātes Sarkanā Krusta medicīnas koledža) </w:t>
      </w:r>
      <w:r w:rsidRPr="002B6E1C">
        <w:rPr>
          <w:rFonts w:ascii="Times New Roman" w:hAnsi="Times New Roman"/>
          <w:b/>
          <w:bCs/>
          <w:sz w:val="24"/>
        </w:rPr>
        <w:t>infrastruktūras attīstībai un aprīkojuma modernizācijai, iekārtu un aprīkojuma iegādei pirmā līmeņa profesionālās augstākās izglītības studiju programmu īstenošanai.</w:t>
      </w:r>
    </w:p>
    <w:p w14:paraId="0DF9B69B" w14:textId="77777777" w:rsidR="002B6E1C" w:rsidRPr="002B6E1C" w:rsidRDefault="002B6E1C" w:rsidP="002B6E1C">
      <w:pPr>
        <w:pStyle w:val="ListParagraph"/>
        <w:rPr>
          <w:rFonts w:ascii="Times New Roman" w:hAnsi="Times New Roman"/>
          <w:bCs/>
          <w:sz w:val="24"/>
        </w:rPr>
      </w:pPr>
    </w:p>
    <w:p w14:paraId="31F63213" w14:textId="66ADB6DA" w:rsidR="002B6E1C" w:rsidRPr="0042474B" w:rsidRDefault="00467C17" w:rsidP="007A4AED">
      <w:pPr>
        <w:pStyle w:val="ListParagraph"/>
        <w:numPr>
          <w:ilvl w:val="0"/>
          <w:numId w:val="3"/>
        </w:numPr>
        <w:tabs>
          <w:tab w:val="left" w:pos="284"/>
        </w:tabs>
        <w:spacing w:after="0" w:line="240" w:lineRule="auto"/>
        <w:ind w:left="142" w:hanging="284"/>
        <w:jc w:val="both"/>
        <w:rPr>
          <w:rFonts w:ascii="Times New Roman" w:hAnsi="Times New Roman"/>
          <w:sz w:val="24"/>
          <w:szCs w:val="24"/>
        </w:rPr>
      </w:pPr>
      <w:r w:rsidRPr="002B6E1C">
        <w:rPr>
          <w:rFonts w:ascii="Times New Roman" w:hAnsi="Times New Roman"/>
          <w:bCs/>
          <w:sz w:val="24"/>
        </w:rPr>
        <w:t xml:space="preserve">Līdz ar </w:t>
      </w:r>
      <w:r w:rsidR="008B62CC" w:rsidRPr="002B6E1C">
        <w:rPr>
          <w:rFonts w:ascii="Times New Roman" w:hAnsi="Times New Roman"/>
          <w:bCs/>
          <w:sz w:val="24"/>
        </w:rPr>
        <w:t xml:space="preserve">to turpmākajā </w:t>
      </w:r>
      <w:proofErr w:type="spellStart"/>
      <w:r w:rsidR="000163A0" w:rsidRPr="002B6E1C">
        <w:rPr>
          <w:rFonts w:ascii="Times New Roman" w:hAnsi="Times New Roman"/>
          <w:bCs/>
          <w:sz w:val="24"/>
        </w:rPr>
        <w:t>māszinību</w:t>
      </w:r>
      <w:proofErr w:type="spellEnd"/>
      <w:r w:rsidR="000163A0" w:rsidRPr="002B6E1C">
        <w:rPr>
          <w:rFonts w:ascii="Times New Roman" w:hAnsi="Times New Roman"/>
          <w:bCs/>
          <w:sz w:val="24"/>
        </w:rPr>
        <w:t xml:space="preserve"> izglītības studiju programmu īstenošanā nepieciešams</w:t>
      </w:r>
      <w:r w:rsidRPr="002B6E1C">
        <w:rPr>
          <w:rFonts w:ascii="Times New Roman" w:hAnsi="Times New Roman"/>
          <w:bCs/>
          <w:sz w:val="24"/>
        </w:rPr>
        <w:t xml:space="preserve"> saglabāt un izmantot iepriekš </w:t>
      </w:r>
      <w:r w:rsidRPr="002B6E1C">
        <w:rPr>
          <w:rFonts w:ascii="Times New Roman" w:hAnsi="Times New Roman"/>
          <w:sz w:val="24"/>
        </w:rPr>
        <w:t xml:space="preserve">8.1.4. SAM ietvaros, </w:t>
      </w:r>
      <w:r w:rsidRPr="002B6E1C">
        <w:rPr>
          <w:rFonts w:ascii="Times New Roman" w:hAnsi="Times New Roman"/>
          <w:bCs/>
          <w:sz w:val="24"/>
        </w:rPr>
        <w:t>veikt</w:t>
      </w:r>
      <w:r w:rsidR="000163A0" w:rsidRPr="002B6E1C">
        <w:rPr>
          <w:rFonts w:ascii="Times New Roman" w:hAnsi="Times New Roman"/>
          <w:bCs/>
          <w:sz w:val="24"/>
        </w:rPr>
        <w:t>os</w:t>
      </w:r>
      <w:r w:rsidRPr="002B6E1C">
        <w:rPr>
          <w:rFonts w:ascii="Times New Roman" w:hAnsi="Times New Roman"/>
          <w:bCs/>
          <w:sz w:val="24"/>
        </w:rPr>
        <w:t xml:space="preserve"> ieguldījum</w:t>
      </w:r>
      <w:r w:rsidR="000163A0" w:rsidRPr="002B6E1C">
        <w:rPr>
          <w:rFonts w:ascii="Times New Roman" w:hAnsi="Times New Roman"/>
          <w:bCs/>
          <w:sz w:val="24"/>
        </w:rPr>
        <w:t>us</w:t>
      </w:r>
      <w:r w:rsidR="008B62CC" w:rsidRPr="002B6E1C">
        <w:rPr>
          <w:rFonts w:ascii="Times New Roman" w:hAnsi="Times New Roman"/>
          <w:bCs/>
          <w:sz w:val="24"/>
        </w:rPr>
        <w:t xml:space="preserve"> koledžu infrastruktūrā un aprīkojuma iegādē</w:t>
      </w:r>
      <w:r w:rsidR="000163A0" w:rsidRPr="002B6E1C">
        <w:rPr>
          <w:rFonts w:ascii="Times New Roman" w:hAnsi="Times New Roman"/>
          <w:bCs/>
          <w:sz w:val="24"/>
        </w:rPr>
        <w:t xml:space="preserve">, </w:t>
      </w:r>
      <w:r w:rsidR="000163A0" w:rsidRPr="002B6E1C">
        <w:rPr>
          <w:rFonts w:ascii="Times New Roman" w:hAnsi="Times New Roman"/>
          <w:sz w:val="24"/>
        </w:rPr>
        <w:t>lai nodrošinātu</w:t>
      </w:r>
      <w:r w:rsidRPr="002B6E1C">
        <w:rPr>
          <w:rFonts w:ascii="Times New Roman" w:hAnsi="Times New Roman"/>
          <w:sz w:val="24"/>
        </w:rPr>
        <w:t xml:space="preserve"> 8.1.4. SAM sākotnējo mērķu sasniegšanu</w:t>
      </w:r>
      <w:r w:rsidR="002B6E1C">
        <w:rPr>
          <w:rFonts w:ascii="Times New Roman" w:hAnsi="Times New Roman"/>
          <w:sz w:val="24"/>
        </w:rPr>
        <w:t>.</w:t>
      </w:r>
    </w:p>
    <w:p w14:paraId="314CC175" w14:textId="77777777" w:rsidR="0042474B" w:rsidRPr="0042474B" w:rsidRDefault="0042474B" w:rsidP="0042474B">
      <w:pPr>
        <w:tabs>
          <w:tab w:val="left" w:pos="284"/>
        </w:tabs>
        <w:spacing w:after="0" w:line="240" w:lineRule="auto"/>
        <w:jc w:val="both"/>
        <w:rPr>
          <w:rFonts w:ascii="Times New Roman" w:hAnsi="Times New Roman"/>
          <w:sz w:val="24"/>
          <w:szCs w:val="24"/>
        </w:rPr>
      </w:pPr>
    </w:p>
    <w:p w14:paraId="66E5E20F" w14:textId="38F88DBA" w:rsidR="002B6E1C" w:rsidRPr="002B6E1C" w:rsidRDefault="008B62CC" w:rsidP="007A4AED">
      <w:pPr>
        <w:pStyle w:val="ListParagraph"/>
        <w:numPr>
          <w:ilvl w:val="0"/>
          <w:numId w:val="3"/>
        </w:numPr>
        <w:tabs>
          <w:tab w:val="left" w:pos="284"/>
        </w:tabs>
        <w:spacing w:after="0" w:line="240" w:lineRule="auto"/>
        <w:ind w:left="142" w:hanging="284"/>
        <w:jc w:val="both"/>
        <w:rPr>
          <w:rFonts w:ascii="Times New Roman" w:hAnsi="Times New Roman"/>
          <w:sz w:val="24"/>
          <w:szCs w:val="24"/>
        </w:rPr>
      </w:pPr>
      <w:r w:rsidRPr="002B6E1C">
        <w:rPr>
          <w:rFonts w:ascii="Times New Roman" w:hAnsi="Times New Roman"/>
          <w:sz w:val="24"/>
        </w:rPr>
        <w:t>Vienlaicīgi</w:t>
      </w:r>
      <w:r w:rsidR="00146073" w:rsidRPr="002B6E1C">
        <w:rPr>
          <w:rFonts w:ascii="Times New Roman" w:hAnsi="Times New Roman"/>
          <w:sz w:val="24"/>
        </w:rPr>
        <w:t xml:space="preserve"> darbības programmas "Izaugsme un nodarbinātība" prioritārā virziena "Izglītība, prasmes un mūžizglītība" 8.2.2. specifiskā atbalsta mērķa "Stiprināt augstākās izglītības institūciju akadēmisko personālu stratēģiskās specializācijas jomās" ietvaros augstskolas piesaista doktorantus/ zinātnisko grādu pretendentus un ārvalstu pasniedzējus akadēmiskam darbam un tiek pilnveidotas augstskolu (RSU un LU), kā arī augstskolu padotībā esošo koledžu (piemēram, RSU Sarkanā Krusta medicīnas koledžas,  LU </w:t>
      </w:r>
      <w:proofErr w:type="spellStart"/>
      <w:r w:rsidR="00146073" w:rsidRPr="002B6E1C">
        <w:rPr>
          <w:rFonts w:ascii="Times New Roman" w:hAnsi="Times New Roman"/>
          <w:sz w:val="24"/>
        </w:rPr>
        <w:t>P.Stradiņa</w:t>
      </w:r>
      <w:proofErr w:type="spellEnd"/>
      <w:r w:rsidR="00146073" w:rsidRPr="002B6E1C">
        <w:rPr>
          <w:rFonts w:ascii="Times New Roman" w:hAnsi="Times New Roman"/>
          <w:sz w:val="24"/>
        </w:rPr>
        <w:t xml:space="preserve"> medicīnas koledžas</w:t>
      </w:r>
      <w:r w:rsidR="007D1AD1" w:rsidRPr="005338BA">
        <w:rPr>
          <w:rFonts w:ascii="Times New Roman" w:hAnsi="Times New Roman"/>
          <w:sz w:val="24"/>
        </w:rPr>
        <w:t>, LU Rīgas 1.medicīnas koledžas</w:t>
      </w:r>
      <w:r w:rsidR="007D1AD1" w:rsidRPr="005338BA">
        <w:rPr>
          <w:rStyle w:val="FootnoteReference"/>
          <w:rFonts w:ascii="Times New Roman" w:hAnsi="Times New Roman"/>
          <w:sz w:val="24"/>
        </w:rPr>
        <w:footnoteReference w:id="37"/>
      </w:r>
      <w:r w:rsidR="00146073" w:rsidRPr="005338BA">
        <w:rPr>
          <w:rFonts w:ascii="Times New Roman" w:hAnsi="Times New Roman"/>
          <w:sz w:val="24"/>
        </w:rPr>
        <w:t xml:space="preserve"> un LU Rīgas </w:t>
      </w:r>
      <w:r w:rsidR="00146073" w:rsidRPr="002B6E1C">
        <w:rPr>
          <w:rFonts w:ascii="Times New Roman" w:hAnsi="Times New Roman"/>
          <w:sz w:val="24"/>
        </w:rPr>
        <w:t xml:space="preserve">Medicīnas koledžas) akadēmiskā personāla kompetences, ko varēs </w:t>
      </w:r>
      <w:r w:rsidR="00146073" w:rsidRPr="000B03AA">
        <w:rPr>
          <w:rFonts w:ascii="Times New Roman" w:hAnsi="Times New Roman"/>
          <w:sz w:val="24"/>
        </w:rPr>
        <w:t xml:space="preserve">izmantot </w:t>
      </w:r>
      <w:r w:rsidR="00146073" w:rsidRPr="000B03AA">
        <w:rPr>
          <w:rFonts w:ascii="Times New Roman" w:hAnsi="Times New Roman"/>
          <w:bCs/>
          <w:sz w:val="24"/>
        </w:rPr>
        <w:t>profesionālās augstākās izglītības studiju programmas “</w:t>
      </w:r>
      <w:proofErr w:type="spellStart"/>
      <w:r w:rsidR="00146073" w:rsidRPr="000B03AA">
        <w:rPr>
          <w:rFonts w:ascii="Times New Roman" w:hAnsi="Times New Roman"/>
          <w:bCs/>
          <w:sz w:val="24"/>
        </w:rPr>
        <w:t>Māszinības</w:t>
      </w:r>
      <w:proofErr w:type="spellEnd"/>
      <w:r w:rsidR="00146073" w:rsidRPr="000B03AA">
        <w:rPr>
          <w:rFonts w:ascii="Times New Roman" w:hAnsi="Times New Roman"/>
          <w:bCs/>
          <w:sz w:val="24"/>
        </w:rPr>
        <w:t>” īstenošanā</w:t>
      </w:r>
      <w:r w:rsidR="00146073" w:rsidRPr="000B03AA">
        <w:rPr>
          <w:rFonts w:ascii="Times New Roman" w:hAnsi="Times New Roman"/>
          <w:sz w:val="24"/>
        </w:rPr>
        <w:t>.</w:t>
      </w:r>
    </w:p>
    <w:p w14:paraId="1C1E3C82" w14:textId="77777777" w:rsidR="002B6E1C" w:rsidRPr="002B6E1C" w:rsidRDefault="002B6E1C" w:rsidP="002B6E1C">
      <w:pPr>
        <w:pStyle w:val="ListParagraph"/>
        <w:rPr>
          <w:rFonts w:ascii="Times New Roman" w:hAnsi="Times New Roman"/>
          <w:sz w:val="24"/>
          <w:szCs w:val="24"/>
        </w:rPr>
      </w:pPr>
    </w:p>
    <w:p w14:paraId="42C3D0E6" w14:textId="77777777" w:rsidR="002B6E1C" w:rsidRDefault="007742DE" w:rsidP="007A4AED">
      <w:pPr>
        <w:pStyle w:val="ListParagraph"/>
        <w:numPr>
          <w:ilvl w:val="0"/>
          <w:numId w:val="3"/>
        </w:numPr>
        <w:tabs>
          <w:tab w:val="left" w:pos="284"/>
        </w:tabs>
        <w:spacing w:after="0" w:line="240" w:lineRule="auto"/>
        <w:ind w:left="142" w:hanging="284"/>
        <w:jc w:val="both"/>
        <w:rPr>
          <w:rFonts w:ascii="Times New Roman" w:hAnsi="Times New Roman"/>
          <w:sz w:val="24"/>
          <w:szCs w:val="24"/>
        </w:rPr>
      </w:pPr>
      <w:r w:rsidRPr="002B6E1C">
        <w:rPr>
          <w:rFonts w:ascii="Times New Roman" w:hAnsi="Times New Roman"/>
          <w:sz w:val="24"/>
          <w:szCs w:val="24"/>
        </w:rPr>
        <w:t xml:space="preserve">Patstāvīgi nodarboties ar ārstniecību konkrētā </w:t>
      </w:r>
      <w:proofErr w:type="spellStart"/>
      <w:r w:rsidRPr="002B6E1C">
        <w:rPr>
          <w:rFonts w:ascii="Times New Roman" w:hAnsi="Times New Roman"/>
          <w:sz w:val="24"/>
          <w:szCs w:val="24"/>
        </w:rPr>
        <w:t>pamatspecialitātē</w:t>
      </w:r>
      <w:proofErr w:type="spellEnd"/>
      <w:r w:rsidRPr="002B6E1C">
        <w:rPr>
          <w:rFonts w:ascii="Times New Roman" w:hAnsi="Times New Roman"/>
          <w:sz w:val="24"/>
          <w:szCs w:val="24"/>
        </w:rPr>
        <w:t xml:space="preserve"> vai </w:t>
      </w:r>
      <w:proofErr w:type="spellStart"/>
      <w:r w:rsidRPr="002B6E1C">
        <w:rPr>
          <w:rFonts w:ascii="Times New Roman" w:hAnsi="Times New Roman"/>
          <w:sz w:val="24"/>
          <w:szCs w:val="24"/>
        </w:rPr>
        <w:t>papildspecialitātē</w:t>
      </w:r>
      <w:proofErr w:type="spellEnd"/>
      <w:r w:rsidRPr="002B6E1C">
        <w:rPr>
          <w:rFonts w:ascii="Times New Roman" w:hAnsi="Times New Roman"/>
          <w:sz w:val="24"/>
          <w:szCs w:val="24"/>
        </w:rPr>
        <w:t xml:space="preserve"> atbilstoši kompetencei</w:t>
      </w:r>
      <w:r w:rsidRPr="00A83852">
        <w:rPr>
          <w:rStyle w:val="FootnoteReference"/>
          <w:rFonts w:ascii="Times New Roman" w:hAnsi="Times New Roman"/>
          <w:sz w:val="24"/>
          <w:szCs w:val="24"/>
        </w:rPr>
        <w:footnoteReference w:id="38"/>
      </w:r>
      <w:r w:rsidRPr="002B6E1C">
        <w:rPr>
          <w:rFonts w:ascii="Times New Roman" w:hAnsi="Times New Roman"/>
          <w:sz w:val="24"/>
          <w:szCs w:val="24"/>
        </w:rPr>
        <w:t xml:space="preserve"> atļauts ārstniecības personām, kuras ir sertificētas un reģistrētas ārstniecības personu reģistrā</w:t>
      </w:r>
      <w:r w:rsidRPr="00A83852">
        <w:rPr>
          <w:rStyle w:val="FootnoteReference"/>
          <w:rFonts w:ascii="Times New Roman" w:hAnsi="Times New Roman"/>
          <w:sz w:val="24"/>
          <w:szCs w:val="24"/>
        </w:rPr>
        <w:footnoteReference w:id="39"/>
      </w:r>
      <w:r w:rsidRPr="002B6E1C">
        <w:rPr>
          <w:rFonts w:ascii="Times New Roman" w:hAnsi="Times New Roman"/>
          <w:sz w:val="24"/>
          <w:szCs w:val="24"/>
        </w:rPr>
        <w:t xml:space="preserve">. </w:t>
      </w:r>
    </w:p>
    <w:p w14:paraId="563A27B0" w14:textId="77777777" w:rsidR="002B6E1C" w:rsidRDefault="007742DE" w:rsidP="007A4AED">
      <w:pPr>
        <w:pStyle w:val="ListParagraph"/>
        <w:numPr>
          <w:ilvl w:val="0"/>
          <w:numId w:val="3"/>
        </w:numPr>
        <w:tabs>
          <w:tab w:val="left" w:pos="284"/>
        </w:tabs>
        <w:spacing w:after="0" w:line="240" w:lineRule="auto"/>
        <w:ind w:left="142" w:hanging="284"/>
        <w:jc w:val="both"/>
        <w:rPr>
          <w:rFonts w:ascii="Times New Roman" w:hAnsi="Times New Roman"/>
          <w:sz w:val="24"/>
          <w:szCs w:val="24"/>
        </w:rPr>
      </w:pPr>
      <w:r w:rsidRPr="002B6E1C">
        <w:rPr>
          <w:rFonts w:ascii="Times New Roman" w:hAnsi="Times New Roman"/>
          <w:sz w:val="24"/>
          <w:szCs w:val="24"/>
        </w:rPr>
        <w:lastRenderedPageBreak/>
        <w:t>Ārstniecības personas sertifikāts ir sertifikācijas institūcijas izsniegts dokuments, kas apliecina attiecīgās personas profesionālo sagatavotību un norāda, ka ārstniecības persona ir kompetenta patstāvīgi nodarboties ar ārstniecību (speciālista praksi) konkrētajā nozarē</w:t>
      </w:r>
      <w:r w:rsidRPr="00A83852">
        <w:rPr>
          <w:rStyle w:val="FootnoteReference"/>
          <w:rFonts w:ascii="Times New Roman" w:hAnsi="Times New Roman"/>
          <w:sz w:val="24"/>
          <w:szCs w:val="24"/>
        </w:rPr>
        <w:footnoteReference w:id="40"/>
      </w:r>
      <w:r w:rsidRPr="002B6E1C">
        <w:rPr>
          <w:rFonts w:ascii="Times New Roman" w:hAnsi="Times New Roman"/>
          <w:sz w:val="24"/>
          <w:szCs w:val="24"/>
        </w:rPr>
        <w:t>. Māsu, zobārstniecības māsu, vecmāšu un zobu higiēnistu sertifikāciju veic Latvijas Māsu asociācija.</w:t>
      </w:r>
      <w:r w:rsidRPr="00A83852">
        <w:rPr>
          <w:rStyle w:val="FootnoteReference"/>
          <w:rFonts w:ascii="Times New Roman" w:hAnsi="Times New Roman"/>
          <w:sz w:val="24"/>
          <w:szCs w:val="24"/>
        </w:rPr>
        <w:footnoteReference w:id="41"/>
      </w:r>
      <w:r w:rsidRPr="002B6E1C">
        <w:rPr>
          <w:rFonts w:ascii="Times New Roman" w:hAnsi="Times New Roman"/>
          <w:sz w:val="24"/>
          <w:szCs w:val="24"/>
        </w:rPr>
        <w:t xml:space="preserve"> </w:t>
      </w:r>
    </w:p>
    <w:p w14:paraId="10116142" w14:textId="77777777" w:rsidR="002B6E1C" w:rsidRPr="002B6E1C" w:rsidRDefault="002B6E1C" w:rsidP="002B6E1C">
      <w:pPr>
        <w:pStyle w:val="ListParagraph"/>
        <w:rPr>
          <w:rFonts w:ascii="Times New Roman" w:hAnsi="Times New Roman"/>
          <w:sz w:val="24"/>
          <w:szCs w:val="24"/>
        </w:rPr>
      </w:pPr>
    </w:p>
    <w:p w14:paraId="1D42C010" w14:textId="30199F98" w:rsidR="00B47943" w:rsidRPr="002B6E1C" w:rsidRDefault="007742DE" w:rsidP="007A4AED">
      <w:pPr>
        <w:pStyle w:val="ListParagraph"/>
        <w:numPr>
          <w:ilvl w:val="0"/>
          <w:numId w:val="3"/>
        </w:numPr>
        <w:tabs>
          <w:tab w:val="left" w:pos="284"/>
        </w:tabs>
        <w:spacing w:after="0" w:line="240" w:lineRule="auto"/>
        <w:ind w:left="142" w:hanging="284"/>
        <w:jc w:val="both"/>
        <w:rPr>
          <w:rFonts w:ascii="Times New Roman" w:hAnsi="Times New Roman"/>
          <w:sz w:val="24"/>
          <w:szCs w:val="24"/>
        </w:rPr>
      </w:pPr>
      <w:r w:rsidRPr="002B6E1C">
        <w:rPr>
          <w:rFonts w:ascii="Times New Roman" w:hAnsi="Times New Roman"/>
          <w:sz w:val="24"/>
          <w:szCs w:val="24"/>
        </w:rPr>
        <w:t>Atbilstoši Ārstniecības personu klasifikatoram</w:t>
      </w:r>
      <w:r w:rsidRPr="00A83852">
        <w:rPr>
          <w:rStyle w:val="FootnoteReference"/>
          <w:rFonts w:ascii="Times New Roman" w:hAnsi="Times New Roman"/>
          <w:sz w:val="24"/>
          <w:szCs w:val="24"/>
        </w:rPr>
        <w:footnoteReference w:id="42"/>
      </w:r>
      <w:r w:rsidRPr="002B6E1C">
        <w:rPr>
          <w:rFonts w:ascii="Times New Roman" w:hAnsi="Times New Roman"/>
          <w:sz w:val="24"/>
          <w:szCs w:val="24"/>
        </w:rPr>
        <w:t xml:space="preserve"> māsas profesijā ir septiņas </w:t>
      </w:r>
      <w:proofErr w:type="spellStart"/>
      <w:r w:rsidRPr="002B6E1C">
        <w:rPr>
          <w:rFonts w:ascii="Times New Roman" w:hAnsi="Times New Roman"/>
          <w:sz w:val="24"/>
          <w:szCs w:val="24"/>
        </w:rPr>
        <w:t>pamatspecialitātes</w:t>
      </w:r>
      <w:proofErr w:type="spellEnd"/>
      <w:r w:rsidRPr="002B6E1C">
        <w:rPr>
          <w:rFonts w:ascii="Times New Roman" w:hAnsi="Times New Roman"/>
          <w:sz w:val="24"/>
          <w:szCs w:val="24"/>
        </w:rPr>
        <w:t xml:space="preserve">,  sešas </w:t>
      </w:r>
      <w:proofErr w:type="spellStart"/>
      <w:r w:rsidRPr="002B6E1C">
        <w:rPr>
          <w:rFonts w:ascii="Times New Roman" w:hAnsi="Times New Roman"/>
          <w:sz w:val="24"/>
          <w:szCs w:val="24"/>
        </w:rPr>
        <w:t>papildspecialitātes</w:t>
      </w:r>
      <w:proofErr w:type="spellEnd"/>
      <w:r w:rsidRPr="002B6E1C">
        <w:rPr>
          <w:rFonts w:ascii="Times New Roman" w:hAnsi="Times New Roman"/>
          <w:sz w:val="24"/>
          <w:szCs w:val="24"/>
        </w:rPr>
        <w:t xml:space="preserve"> un trīs ārstnieciskās un diagnostiskās metodes (skat. </w:t>
      </w:r>
      <w:r w:rsidR="005338BA">
        <w:rPr>
          <w:rFonts w:ascii="Times New Roman" w:hAnsi="Times New Roman"/>
          <w:sz w:val="24"/>
          <w:szCs w:val="24"/>
        </w:rPr>
        <w:t>3</w:t>
      </w:r>
      <w:r w:rsidRPr="002B6E1C">
        <w:rPr>
          <w:rFonts w:ascii="Times New Roman" w:hAnsi="Times New Roman"/>
          <w:sz w:val="24"/>
          <w:szCs w:val="24"/>
        </w:rPr>
        <w:t>.tabulā)</w:t>
      </w:r>
      <w:r w:rsidR="00237E08" w:rsidRPr="002B6E1C">
        <w:rPr>
          <w:rFonts w:ascii="Times New Roman" w:hAnsi="Times New Roman"/>
          <w:sz w:val="24"/>
          <w:szCs w:val="24"/>
        </w:rPr>
        <w:t>.</w:t>
      </w:r>
      <w:r w:rsidR="009A515F" w:rsidRPr="002B6E1C">
        <w:rPr>
          <w:rFonts w:ascii="Times New Roman" w:hAnsi="Times New Roman"/>
          <w:sz w:val="24"/>
          <w:szCs w:val="24"/>
        </w:rPr>
        <w:t xml:space="preserve"> </w:t>
      </w:r>
      <w:r w:rsidR="00B47943" w:rsidRPr="002B6E1C">
        <w:rPr>
          <w:rFonts w:ascii="Times New Roman" w:hAnsi="Times New Roman"/>
          <w:sz w:val="24"/>
          <w:szCs w:val="24"/>
        </w:rPr>
        <w:t xml:space="preserve"> Sertifikācija vai </w:t>
      </w:r>
      <w:proofErr w:type="spellStart"/>
      <w:r w:rsidR="00B47943" w:rsidRPr="002B6E1C">
        <w:rPr>
          <w:rFonts w:ascii="Times New Roman" w:hAnsi="Times New Roman"/>
          <w:sz w:val="24"/>
          <w:szCs w:val="24"/>
        </w:rPr>
        <w:t>resertifikācija</w:t>
      </w:r>
      <w:proofErr w:type="spellEnd"/>
      <w:r w:rsidR="00B47943" w:rsidRPr="002B6E1C">
        <w:rPr>
          <w:rFonts w:ascii="Times New Roman" w:hAnsi="Times New Roman"/>
          <w:sz w:val="24"/>
          <w:szCs w:val="24"/>
        </w:rPr>
        <w:t xml:space="preserve"> </w:t>
      </w:r>
      <w:proofErr w:type="spellStart"/>
      <w:r w:rsidR="00B47943" w:rsidRPr="002B6E1C">
        <w:rPr>
          <w:rFonts w:ascii="Times New Roman" w:hAnsi="Times New Roman"/>
          <w:sz w:val="24"/>
          <w:szCs w:val="24"/>
        </w:rPr>
        <w:t>papildspecialitātē</w:t>
      </w:r>
      <w:proofErr w:type="spellEnd"/>
      <w:r w:rsidR="00B47943" w:rsidRPr="002B6E1C">
        <w:rPr>
          <w:rFonts w:ascii="Times New Roman" w:hAnsi="Times New Roman"/>
          <w:sz w:val="24"/>
          <w:szCs w:val="24"/>
        </w:rPr>
        <w:t xml:space="preserve"> vai ārstnieciskajā vai diagnostiskajā metodē tiek veikta tikai pēc sertifikāta saņemšanas </w:t>
      </w:r>
      <w:proofErr w:type="spellStart"/>
      <w:r w:rsidR="00B47943" w:rsidRPr="002B6E1C">
        <w:rPr>
          <w:rFonts w:ascii="Times New Roman" w:hAnsi="Times New Roman"/>
          <w:sz w:val="24"/>
          <w:szCs w:val="24"/>
        </w:rPr>
        <w:t>pamatspecialitātē</w:t>
      </w:r>
      <w:proofErr w:type="spellEnd"/>
      <w:r w:rsidR="00B47943" w:rsidRPr="002B6E1C">
        <w:rPr>
          <w:rFonts w:ascii="Times New Roman" w:hAnsi="Times New Roman"/>
          <w:sz w:val="24"/>
          <w:szCs w:val="24"/>
        </w:rPr>
        <w:t xml:space="preserve">. </w:t>
      </w:r>
    </w:p>
    <w:p w14:paraId="73411D5C" w14:textId="48170201" w:rsidR="007742DE" w:rsidRPr="00A83852" w:rsidRDefault="007742DE" w:rsidP="00FF15C1">
      <w:pPr>
        <w:tabs>
          <w:tab w:val="left" w:pos="142"/>
          <w:tab w:val="left" w:pos="851"/>
          <w:tab w:val="right" w:pos="9792"/>
        </w:tabs>
        <w:spacing w:after="0" w:line="240" w:lineRule="auto"/>
        <w:ind w:left="-218" w:right="-46"/>
        <w:jc w:val="both"/>
        <w:rPr>
          <w:rFonts w:ascii="Times New Roman" w:hAnsi="Times New Roman"/>
          <w:sz w:val="24"/>
          <w:szCs w:val="24"/>
        </w:rPr>
      </w:pPr>
    </w:p>
    <w:p w14:paraId="1EE5D0FA" w14:textId="607A76B8" w:rsidR="007742DE" w:rsidRPr="00A83852" w:rsidRDefault="005338BA" w:rsidP="007742DE">
      <w:pPr>
        <w:tabs>
          <w:tab w:val="left" w:pos="142"/>
          <w:tab w:val="left" w:pos="851"/>
          <w:tab w:val="right" w:pos="9792"/>
        </w:tabs>
        <w:spacing w:after="0" w:line="240" w:lineRule="auto"/>
        <w:ind w:right="95"/>
        <w:jc w:val="right"/>
        <w:rPr>
          <w:rFonts w:ascii="Times New Roman" w:hAnsi="Times New Roman"/>
          <w:i/>
          <w:iCs/>
          <w:sz w:val="24"/>
          <w:szCs w:val="24"/>
        </w:rPr>
      </w:pPr>
      <w:r>
        <w:rPr>
          <w:rFonts w:ascii="Times New Roman" w:hAnsi="Times New Roman"/>
          <w:i/>
          <w:iCs/>
          <w:sz w:val="24"/>
          <w:szCs w:val="24"/>
        </w:rPr>
        <w:t>3</w:t>
      </w:r>
      <w:r w:rsidR="007742DE" w:rsidRPr="00A83852">
        <w:rPr>
          <w:rFonts w:ascii="Times New Roman" w:hAnsi="Times New Roman"/>
          <w:i/>
          <w:iCs/>
          <w:sz w:val="24"/>
          <w:szCs w:val="24"/>
        </w:rPr>
        <w:t xml:space="preserve">.tabula </w:t>
      </w:r>
    </w:p>
    <w:p w14:paraId="718ED917" w14:textId="77777777" w:rsidR="007742DE" w:rsidRPr="00A83852" w:rsidRDefault="007742DE" w:rsidP="007742DE">
      <w:pPr>
        <w:tabs>
          <w:tab w:val="left" w:pos="142"/>
          <w:tab w:val="left" w:pos="851"/>
          <w:tab w:val="right" w:pos="9792"/>
        </w:tabs>
        <w:spacing w:after="0" w:line="240" w:lineRule="auto"/>
        <w:ind w:right="95"/>
        <w:jc w:val="center"/>
        <w:rPr>
          <w:rFonts w:ascii="Times New Roman" w:hAnsi="Times New Roman"/>
          <w:b/>
          <w:bCs/>
          <w:sz w:val="24"/>
          <w:szCs w:val="24"/>
        </w:rPr>
      </w:pPr>
      <w:r w:rsidRPr="00A83852">
        <w:rPr>
          <w:rFonts w:ascii="Times New Roman" w:hAnsi="Times New Roman"/>
          <w:b/>
          <w:bCs/>
          <w:sz w:val="24"/>
          <w:szCs w:val="24"/>
        </w:rPr>
        <w:t>Māsas (medicīnas māsa) specialitātes</w:t>
      </w:r>
    </w:p>
    <w:p w14:paraId="102B3222" w14:textId="77777777" w:rsidR="007742DE" w:rsidRPr="00A83852" w:rsidRDefault="007742DE" w:rsidP="007742DE">
      <w:pPr>
        <w:tabs>
          <w:tab w:val="left" w:pos="142"/>
          <w:tab w:val="left" w:pos="851"/>
          <w:tab w:val="right" w:pos="9792"/>
        </w:tabs>
        <w:spacing w:after="0" w:line="240" w:lineRule="auto"/>
        <w:ind w:right="1371"/>
        <w:jc w:val="right"/>
        <w:rPr>
          <w:rFonts w:ascii="Times New Roman" w:hAnsi="Times New Roman"/>
          <w:sz w:val="24"/>
          <w:szCs w:val="24"/>
        </w:rPr>
      </w:pPr>
    </w:p>
    <w:tbl>
      <w:tblPr>
        <w:tblStyle w:val="TableGrid"/>
        <w:tblW w:w="9067" w:type="dxa"/>
        <w:tblLayout w:type="fixed"/>
        <w:tblLook w:val="04A0" w:firstRow="1" w:lastRow="0" w:firstColumn="1" w:lastColumn="0" w:noHBand="0" w:noVBand="1"/>
      </w:tblPr>
      <w:tblGrid>
        <w:gridCol w:w="3114"/>
        <w:gridCol w:w="2835"/>
        <w:gridCol w:w="3118"/>
      </w:tblGrid>
      <w:tr w:rsidR="00A83852" w:rsidRPr="00A83852" w14:paraId="59F5CD3A" w14:textId="77777777" w:rsidTr="004C396A">
        <w:tc>
          <w:tcPr>
            <w:tcW w:w="3114" w:type="dxa"/>
          </w:tcPr>
          <w:p w14:paraId="642EEFAE" w14:textId="77777777" w:rsidR="007742DE" w:rsidRPr="00A83852" w:rsidRDefault="007742DE" w:rsidP="004C396A">
            <w:pPr>
              <w:tabs>
                <w:tab w:val="left" w:pos="3756"/>
                <w:tab w:val="center" w:pos="4534"/>
                <w:tab w:val="right" w:pos="8928"/>
              </w:tabs>
              <w:ind w:right="-105"/>
              <w:jc w:val="center"/>
              <w:rPr>
                <w:rFonts w:ascii="Times New Roman" w:hAnsi="Times New Roman"/>
                <w:b/>
                <w:bCs/>
                <w:sz w:val="24"/>
                <w:szCs w:val="24"/>
              </w:rPr>
            </w:pPr>
            <w:proofErr w:type="spellStart"/>
            <w:r w:rsidRPr="00A83852">
              <w:rPr>
                <w:rFonts w:ascii="Times New Roman" w:hAnsi="Times New Roman"/>
                <w:b/>
                <w:bCs/>
                <w:sz w:val="24"/>
                <w:szCs w:val="24"/>
              </w:rPr>
              <w:t>Pamatspecialitātes</w:t>
            </w:r>
            <w:proofErr w:type="spellEnd"/>
          </w:p>
          <w:p w14:paraId="77ADE24A" w14:textId="77777777" w:rsidR="007742DE" w:rsidRPr="00A83852" w:rsidRDefault="007742DE" w:rsidP="004C396A">
            <w:pPr>
              <w:tabs>
                <w:tab w:val="left" w:pos="142"/>
                <w:tab w:val="left" w:pos="851"/>
                <w:tab w:val="right" w:pos="9792"/>
              </w:tabs>
              <w:ind w:right="1371"/>
              <w:jc w:val="center"/>
              <w:rPr>
                <w:b/>
                <w:bCs/>
              </w:rPr>
            </w:pPr>
          </w:p>
        </w:tc>
        <w:tc>
          <w:tcPr>
            <w:tcW w:w="2835" w:type="dxa"/>
          </w:tcPr>
          <w:p w14:paraId="64CF294A" w14:textId="77777777" w:rsidR="007742DE" w:rsidRPr="00A83852" w:rsidRDefault="007742DE" w:rsidP="004C396A">
            <w:pPr>
              <w:tabs>
                <w:tab w:val="right" w:pos="1346"/>
                <w:tab w:val="center" w:pos="4534"/>
                <w:tab w:val="right" w:pos="8928"/>
              </w:tabs>
              <w:ind w:right="30"/>
              <w:jc w:val="center"/>
              <w:rPr>
                <w:rFonts w:ascii="Times New Roman" w:hAnsi="Times New Roman"/>
                <w:b/>
                <w:bCs/>
                <w:sz w:val="24"/>
                <w:szCs w:val="24"/>
              </w:rPr>
            </w:pPr>
            <w:r w:rsidRPr="00A83852">
              <w:rPr>
                <w:rFonts w:ascii="Times New Roman" w:hAnsi="Times New Roman"/>
                <w:b/>
                <w:bCs/>
                <w:sz w:val="24"/>
                <w:szCs w:val="24"/>
              </w:rPr>
              <w:t xml:space="preserve">6 </w:t>
            </w:r>
            <w:proofErr w:type="spellStart"/>
            <w:r w:rsidRPr="00A83852">
              <w:rPr>
                <w:rFonts w:ascii="Times New Roman" w:hAnsi="Times New Roman"/>
                <w:b/>
                <w:bCs/>
                <w:sz w:val="24"/>
                <w:szCs w:val="24"/>
              </w:rPr>
              <w:t>papildspecialitātes</w:t>
            </w:r>
            <w:proofErr w:type="spellEnd"/>
          </w:p>
          <w:p w14:paraId="7A6FF830" w14:textId="77777777" w:rsidR="007742DE" w:rsidRPr="00A83852" w:rsidRDefault="007742DE" w:rsidP="004C396A">
            <w:pPr>
              <w:tabs>
                <w:tab w:val="left" w:pos="142"/>
                <w:tab w:val="left" w:pos="851"/>
                <w:tab w:val="right" w:pos="9792"/>
              </w:tabs>
              <w:ind w:right="1371"/>
              <w:jc w:val="center"/>
              <w:rPr>
                <w:b/>
                <w:bCs/>
              </w:rPr>
            </w:pPr>
          </w:p>
        </w:tc>
        <w:tc>
          <w:tcPr>
            <w:tcW w:w="3118" w:type="dxa"/>
          </w:tcPr>
          <w:p w14:paraId="34913064" w14:textId="77777777" w:rsidR="007742DE" w:rsidRPr="00A83852" w:rsidRDefault="007742DE" w:rsidP="004C396A">
            <w:pPr>
              <w:tabs>
                <w:tab w:val="left" w:pos="3756"/>
                <w:tab w:val="center" w:pos="4534"/>
                <w:tab w:val="right" w:pos="8928"/>
              </w:tabs>
              <w:ind w:right="132"/>
              <w:jc w:val="center"/>
              <w:rPr>
                <w:rFonts w:ascii="Times New Roman" w:hAnsi="Times New Roman"/>
                <w:b/>
                <w:bCs/>
                <w:sz w:val="24"/>
                <w:szCs w:val="24"/>
              </w:rPr>
            </w:pPr>
            <w:r w:rsidRPr="00A83852">
              <w:rPr>
                <w:rFonts w:ascii="Times New Roman" w:hAnsi="Times New Roman"/>
                <w:b/>
                <w:bCs/>
                <w:sz w:val="24"/>
                <w:szCs w:val="24"/>
              </w:rPr>
              <w:t>3 ārstnieciskās un diagnostiskās metodes</w:t>
            </w:r>
          </w:p>
          <w:p w14:paraId="40FA35FC" w14:textId="77777777" w:rsidR="007742DE" w:rsidRPr="00A83852" w:rsidRDefault="007742DE" w:rsidP="004C396A">
            <w:pPr>
              <w:tabs>
                <w:tab w:val="left" w:pos="142"/>
                <w:tab w:val="left" w:pos="851"/>
                <w:tab w:val="right" w:pos="9792"/>
              </w:tabs>
              <w:ind w:right="1368"/>
              <w:jc w:val="center"/>
              <w:rPr>
                <w:b/>
                <w:bCs/>
              </w:rPr>
            </w:pPr>
          </w:p>
        </w:tc>
      </w:tr>
      <w:tr w:rsidR="00A83852" w:rsidRPr="00A83852" w14:paraId="56880B05" w14:textId="77777777" w:rsidTr="004C396A">
        <w:tc>
          <w:tcPr>
            <w:tcW w:w="3114" w:type="dxa"/>
          </w:tcPr>
          <w:p w14:paraId="45CF0B41" w14:textId="77777777" w:rsidR="007742DE" w:rsidRPr="00A83852" w:rsidRDefault="007742DE" w:rsidP="004C396A">
            <w:pPr>
              <w:tabs>
                <w:tab w:val="center" w:pos="410"/>
                <w:tab w:val="right" w:pos="914"/>
              </w:tabs>
              <w:rPr>
                <w:rFonts w:ascii="Times New Roman" w:hAnsi="Times New Roman"/>
              </w:rPr>
            </w:pPr>
            <w:r w:rsidRPr="00A83852">
              <w:rPr>
                <w:rFonts w:ascii="Times New Roman" w:hAnsi="Times New Roman"/>
              </w:rPr>
              <w:t>Bērnu aprūpes māsa</w:t>
            </w:r>
          </w:p>
        </w:tc>
        <w:tc>
          <w:tcPr>
            <w:tcW w:w="2835" w:type="dxa"/>
          </w:tcPr>
          <w:p w14:paraId="32EF86A5" w14:textId="77777777" w:rsidR="007742DE" w:rsidRPr="00A83852" w:rsidRDefault="007742DE" w:rsidP="004C396A">
            <w:pPr>
              <w:tabs>
                <w:tab w:val="center" w:pos="311"/>
                <w:tab w:val="right" w:pos="914"/>
              </w:tabs>
              <w:rPr>
                <w:rFonts w:ascii="Times New Roman" w:hAnsi="Times New Roman"/>
              </w:rPr>
            </w:pPr>
            <w:r w:rsidRPr="00A83852">
              <w:rPr>
                <w:rFonts w:ascii="Times New Roman" w:hAnsi="Times New Roman"/>
              </w:rPr>
              <w:t xml:space="preserve">Diabēta aprūpes māsa </w:t>
            </w:r>
          </w:p>
        </w:tc>
        <w:tc>
          <w:tcPr>
            <w:tcW w:w="3118" w:type="dxa"/>
          </w:tcPr>
          <w:p w14:paraId="2A0D2D1A" w14:textId="77777777" w:rsidR="007742DE" w:rsidRPr="00A83852" w:rsidRDefault="007742DE" w:rsidP="004C396A">
            <w:pPr>
              <w:tabs>
                <w:tab w:val="center" w:pos="180"/>
              </w:tabs>
              <w:rPr>
                <w:rFonts w:ascii="Times New Roman" w:hAnsi="Times New Roman"/>
              </w:rPr>
            </w:pPr>
            <w:proofErr w:type="spellStart"/>
            <w:r w:rsidRPr="00A83852">
              <w:rPr>
                <w:rFonts w:ascii="Times New Roman" w:hAnsi="Times New Roman"/>
              </w:rPr>
              <w:t>Endoskopijas</w:t>
            </w:r>
            <w:proofErr w:type="spellEnd"/>
            <w:r w:rsidRPr="00A83852">
              <w:rPr>
                <w:rFonts w:ascii="Times New Roman" w:hAnsi="Times New Roman"/>
              </w:rPr>
              <w:t xml:space="preserve"> metode māsu praksē</w:t>
            </w:r>
          </w:p>
        </w:tc>
      </w:tr>
      <w:tr w:rsidR="00A83852" w:rsidRPr="00A83852" w14:paraId="77A098FB" w14:textId="77777777" w:rsidTr="004C396A">
        <w:tc>
          <w:tcPr>
            <w:tcW w:w="3114" w:type="dxa"/>
          </w:tcPr>
          <w:p w14:paraId="3C1BB115" w14:textId="77777777" w:rsidR="007742DE" w:rsidRPr="00A83852" w:rsidRDefault="007742DE" w:rsidP="004C396A">
            <w:pPr>
              <w:tabs>
                <w:tab w:val="center" w:pos="410"/>
                <w:tab w:val="right" w:pos="914"/>
              </w:tabs>
              <w:rPr>
                <w:rFonts w:ascii="Times New Roman" w:hAnsi="Times New Roman"/>
              </w:rPr>
            </w:pPr>
            <w:r w:rsidRPr="00A83852">
              <w:rPr>
                <w:rFonts w:ascii="Times New Roman" w:hAnsi="Times New Roman"/>
              </w:rPr>
              <w:t>Ambulatorās aprūpes māsa</w:t>
            </w:r>
          </w:p>
        </w:tc>
        <w:tc>
          <w:tcPr>
            <w:tcW w:w="2835" w:type="dxa"/>
          </w:tcPr>
          <w:p w14:paraId="0D654C8C" w14:textId="77777777" w:rsidR="007742DE" w:rsidRPr="00A83852" w:rsidRDefault="007742DE" w:rsidP="004C396A">
            <w:pPr>
              <w:tabs>
                <w:tab w:val="center" w:pos="311"/>
                <w:tab w:val="right" w:pos="914"/>
              </w:tabs>
              <w:rPr>
                <w:rFonts w:ascii="Times New Roman" w:hAnsi="Times New Roman"/>
              </w:rPr>
            </w:pPr>
            <w:r w:rsidRPr="00A83852">
              <w:rPr>
                <w:rFonts w:ascii="Times New Roman" w:hAnsi="Times New Roman"/>
              </w:rPr>
              <w:t>Onkoloģiskās aprūpes māsa</w:t>
            </w:r>
          </w:p>
        </w:tc>
        <w:tc>
          <w:tcPr>
            <w:tcW w:w="3118" w:type="dxa"/>
          </w:tcPr>
          <w:p w14:paraId="02364924" w14:textId="77777777" w:rsidR="007742DE" w:rsidRPr="00A83852" w:rsidRDefault="007742DE" w:rsidP="004C396A">
            <w:pPr>
              <w:tabs>
                <w:tab w:val="center" w:pos="180"/>
              </w:tabs>
              <w:rPr>
                <w:rFonts w:ascii="Times New Roman" w:hAnsi="Times New Roman"/>
              </w:rPr>
            </w:pPr>
            <w:r w:rsidRPr="00A83852">
              <w:rPr>
                <w:rFonts w:ascii="Times New Roman" w:hAnsi="Times New Roman"/>
              </w:rPr>
              <w:t>Funkcionālās diagnostikas metode māsu praksē</w:t>
            </w:r>
          </w:p>
        </w:tc>
      </w:tr>
      <w:tr w:rsidR="00A83852" w:rsidRPr="00A83852" w14:paraId="5CB6BC8D" w14:textId="77777777" w:rsidTr="004C396A">
        <w:tc>
          <w:tcPr>
            <w:tcW w:w="3114" w:type="dxa"/>
          </w:tcPr>
          <w:p w14:paraId="6719CA26" w14:textId="77777777" w:rsidR="007742DE" w:rsidRPr="00A83852" w:rsidRDefault="007742DE" w:rsidP="004C396A">
            <w:pPr>
              <w:tabs>
                <w:tab w:val="center" w:pos="410"/>
                <w:tab w:val="right" w:pos="914"/>
              </w:tabs>
              <w:rPr>
                <w:rFonts w:ascii="Times New Roman" w:hAnsi="Times New Roman"/>
              </w:rPr>
            </w:pPr>
            <w:r w:rsidRPr="00A83852">
              <w:rPr>
                <w:rFonts w:ascii="Times New Roman" w:hAnsi="Times New Roman"/>
              </w:rPr>
              <w:t>Anestēzijas, intensīvās un neatliekamās aprūpes māsa</w:t>
            </w:r>
          </w:p>
        </w:tc>
        <w:tc>
          <w:tcPr>
            <w:tcW w:w="2835" w:type="dxa"/>
          </w:tcPr>
          <w:p w14:paraId="636CF309" w14:textId="77777777" w:rsidR="007742DE" w:rsidRPr="00A83852" w:rsidRDefault="007742DE" w:rsidP="004C396A">
            <w:pPr>
              <w:tabs>
                <w:tab w:val="center" w:pos="311"/>
                <w:tab w:val="right" w:pos="914"/>
              </w:tabs>
              <w:rPr>
                <w:rFonts w:ascii="Times New Roman" w:hAnsi="Times New Roman"/>
              </w:rPr>
            </w:pPr>
            <w:r w:rsidRPr="00A83852">
              <w:rPr>
                <w:rFonts w:ascii="Times New Roman" w:hAnsi="Times New Roman"/>
              </w:rPr>
              <w:t xml:space="preserve">Nieru </w:t>
            </w:r>
            <w:proofErr w:type="spellStart"/>
            <w:r w:rsidRPr="00A83852">
              <w:rPr>
                <w:rFonts w:ascii="Times New Roman" w:hAnsi="Times New Roman"/>
              </w:rPr>
              <w:t>aizstājējterapijas</w:t>
            </w:r>
            <w:proofErr w:type="spellEnd"/>
            <w:r w:rsidRPr="00A83852">
              <w:rPr>
                <w:rFonts w:ascii="Times New Roman" w:hAnsi="Times New Roman"/>
              </w:rPr>
              <w:t xml:space="preserve"> un </w:t>
            </w:r>
            <w:proofErr w:type="spellStart"/>
            <w:r w:rsidRPr="00A83852">
              <w:rPr>
                <w:rFonts w:ascii="Times New Roman" w:hAnsi="Times New Roman"/>
              </w:rPr>
              <w:t>nefroloģiskās</w:t>
            </w:r>
            <w:proofErr w:type="spellEnd"/>
            <w:r w:rsidRPr="00A83852">
              <w:rPr>
                <w:rFonts w:ascii="Times New Roman" w:hAnsi="Times New Roman"/>
              </w:rPr>
              <w:t xml:space="preserve"> aprūpes māsa</w:t>
            </w:r>
          </w:p>
        </w:tc>
        <w:tc>
          <w:tcPr>
            <w:tcW w:w="3118" w:type="dxa"/>
            <w:vMerge w:val="restart"/>
          </w:tcPr>
          <w:p w14:paraId="65B49B4D" w14:textId="77777777" w:rsidR="007742DE" w:rsidRPr="00A83852" w:rsidRDefault="007742DE" w:rsidP="004C396A">
            <w:pPr>
              <w:tabs>
                <w:tab w:val="center" w:pos="180"/>
              </w:tabs>
              <w:rPr>
                <w:rFonts w:ascii="Times New Roman" w:hAnsi="Times New Roman"/>
              </w:rPr>
            </w:pPr>
            <w:r w:rsidRPr="00A83852">
              <w:rPr>
                <w:rFonts w:ascii="Times New Roman" w:hAnsi="Times New Roman"/>
              </w:rPr>
              <w:t>Mākslīgās asinsrites metode māsu praksē</w:t>
            </w:r>
          </w:p>
        </w:tc>
      </w:tr>
      <w:tr w:rsidR="00A83852" w:rsidRPr="00A83852" w14:paraId="731B58A0" w14:textId="77777777" w:rsidTr="004C396A">
        <w:tc>
          <w:tcPr>
            <w:tcW w:w="3114" w:type="dxa"/>
          </w:tcPr>
          <w:p w14:paraId="696C566B" w14:textId="77777777" w:rsidR="007742DE" w:rsidRPr="00A83852" w:rsidRDefault="007742DE" w:rsidP="004C396A">
            <w:pPr>
              <w:tabs>
                <w:tab w:val="center" w:pos="410"/>
                <w:tab w:val="right" w:pos="914"/>
              </w:tabs>
              <w:rPr>
                <w:rFonts w:ascii="Times New Roman" w:hAnsi="Times New Roman"/>
              </w:rPr>
            </w:pPr>
            <w:r w:rsidRPr="00A83852">
              <w:rPr>
                <w:rFonts w:ascii="Times New Roman" w:hAnsi="Times New Roman"/>
              </w:rPr>
              <w:t>Ķirurģiskās aprūpes māsa</w:t>
            </w:r>
          </w:p>
        </w:tc>
        <w:tc>
          <w:tcPr>
            <w:tcW w:w="2835" w:type="dxa"/>
          </w:tcPr>
          <w:p w14:paraId="7C3C47F8" w14:textId="77777777" w:rsidR="007742DE" w:rsidRPr="00A83852" w:rsidRDefault="007742DE" w:rsidP="004C396A">
            <w:pPr>
              <w:tabs>
                <w:tab w:val="center" w:pos="311"/>
                <w:tab w:val="right" w:pos="914"/>
              </w:tabs>
              <w:rPr>
                <w:rFonts w:ascii="Times New Roman" w:hAnsi="Times New Roman"/>
              </w:rPr>
            </w:pPr>
            <w:r w:rsidRPr="00A83852">
              <w:rPr>
                <w:rFonts w:ascii="Times New Roman" w:hAnsi="Times New Roman"/>
              </w:rPr>
              <w:t>Fizikālās un rehabilitācijas medicīnas māsa</w:t>
            </w:r>
          </w:p>
        </w:tc>
        <w:tc>
          <w:tcPr>
            <w:tcW w:w="3118" w:type="dxa"/>
            <w:vMerge/>
          </w:tcPr>
          <w:p w14:paraId="2FA1F406" w14:textId="77777777" w:rsidR="007742DE" w:rsidRPr="00A83852" w:rsidRDefault="007742DE" w:rsidP="002B6E1C">
            <w:pPr>
              <w:pStyle w:val="ListParagraph"/>
              <w:numPr>
                <w:ilvl w:val="0"/>
                <w:numId w:val="19"/>
              </w:numPr>
              <w:tabs>
                <w:tab w:val="left" w:pos="142"/>
                <w:tab w:val="left" w:pos="851"/>
                <w:tab w:val="right" w:pos="9792"/>
              </w:tabs>
              <w:spacing w:after="0" w:line="240" w:lineRule="auto"/>
              <w:ind w:right="1371"/>
              <w:jc w:val="both"/>
            </w:pPr>
          </w:p>
        </w:tc>
      </w:tr>
      <w:tr w:rsidR="00A83852" w:rsidRPr="00A83852" w14:paraId="071ECD59" w14:textId="77777777" w:rsidTr="004C396A">
        <w:tc>
          <w:tcPr>
            <w:tcW w:w="3114" w:type="dxa"/>
          </w:tcPr>
          <w:p w14:paraId="7B23F924" w14:textId="77777777" w:rsidR="007742DE" w:rsidRPr="00A83852" w:rsidRDefault="007742DE" w:rsidP="004C396A">
            <w:pPr>
              <w:tabs>
                <w:tab w:val="center" w:pos="410"/>
                <w:tab w:val="right" w:pos="914"/>
              </w:tabs>
              <w:rPr>
                <w:rFonts w:ascii="Times New Roman" w:hAnsi="Times New Roman"/>
              </w:rPr>
            </w:pPr>
            <w:r w:rsidRPr="00A83852">
              <w:rPr>
                <w:rFonts w:ascii="Times New Roman" w:hAnsi="Times New Roman"/>
              </w:rPr>
              <w:t>Operāciju māsa</w:t>
            </w:r>
          </w:p>
        </w:tc>
        <w:tc>
          <w:tcPr>
            <w:tcW w:w="2835" w:type="dxa"/>
          </w:tcPr>
          <w:p w14:paraId="2E19E692" w14:textId="77777777" w:rsidR="007742DE" w:rsidRPr="00A83852" w:rsidRDefault="007742DE" w:rsidP="004C396A">
            <w:pPr>
              <w:tabs>
                <w:tab w:val="center" w:pos="311"/>
                <w:tab w:val="right" w:pos="914"/>
              </w:tabs>
              <w:rPr>
                <w:rFonts w:ascii="Times New Roman" w:hAnsi="Times New Roman"/>
              </w:rPr>
            </w:pPr>
            <w:proofErr w:type="spellStart"/>
            <w:r w:rsidRPr="00A83852">
              <w:rPr>
                <w:rFonts w:ascii="Times New Roman" w:hAnsi="Times New Roman"/>
              </w:rPr>
              <w:t>Transfuzioloģijas</w:t>
            </w:r>
            <w:proofErr w:type="spellEnd"/>
            <w:r w:rsidRPr="00A83852">
              <w:rPr>
                <w:rFonts w:ascii="Times New Roman" w:hAnsi="Times New Roman"/>
              </w:rPr>
              <w:t xml:space="preserve"> māsa</w:t>
            </w:r>
          </w:p>
        </w:tc>
        <w:tc>
          <w:tcPr>
            <w:tcW w:w="3118" w:type="dxa"/>
            <w:vMerge/>
          </w:tcPr>
          <w:p w14:paraId="32AF38B2" w14:textId="77777777" w:rsidR="007742DE" w:rsidRPr="00A83852" w:rsidRDefault="007742DE" w:rsidP="002B6E1C">
            <w:pPr>
              <w:pStyle w:val="ListParagraph"/>
              <w:numPr>
                <w:ilvl w:val="0"/>
                <w:numId w:val="19"/>
              </w:numPr>
              <w:tabs>
                <w:tab w:val="left" w:pos="142"/>
                <w:tab w:val="left" w:pos="851"/>
                <w:tab w:val="right" w:pos="9792"/>
              </w:tabs>
              <w:spacing w:after="0" w:line="240" w:lineRule="auto"/>
              <w:ind w:right="1371"/>
              <w:jc w:val="both"/>
            </w:pPr>
          </w:p>
        </w:tc>
      </w:tr>
      <w:tr w:rsidR="00A83852" w:rsidRPr="00A83852" w14:paraId="16CD3584" w14:textId="77777777" w:rsidTr="004C396A">
        <w:tc>
          <w:tcPr>
            <w:tcW w:w="3114" w:type="dxa"/>
          </w:tcPr>
          <w:p w14:paraId="43B88A27" w14:textId="77777777" w:rsidR="007742DE" w:rsidRPr="00A83852" w:rsidRDefault="007742DE" w:rsidP="004C396A">
            <w:pPr>
              <w:tabs>
                <w:tab w:val="center" w:pos="410"/>
                <w:tab w:val="right" w:pos="914"/>
              </w:tabs>
              <w:rPr>
                <w:rFonts w:ascii="Times New Roman" w:hAnsi="Times New Roman"/>
              </w:rPr>
            </w:pPr>
            <w:r w:rsidRPr="00A83852">
              <w:rPr>
                <w:rFonts w:ascii="Times New Roman" w:hAnsi="Times New Roman"/>
              </w:rPr>
              <w:t>Garīgās veselības aprūpes māsa</w:t>
            </w:r>
          </w:p>
        </w:tc>
        <w:tc>
          <w:tcPr>
            <w:tcW w:w="2835" w:type="dxa"/>
            <w:vMerge w:val="restart"/>
          </w:tcPr>
          <w:p w14:paraId="1998C433" w14:textId="77777777" w:rsidR="007742DE" w:rsidRPr="00A83852" w:rsidRDefault="007742DE" w:rsidP="004C396A">
            <w:pPr>
              <w:tabs>
                <w:tab w:val="center" w:pos="311"/>
                <w:tab w:val="right" w:pos="914"/>
              </w:tabs>
              <w:rPr>
                <w:rFonts w:ascii="Times New Roman" w:hAnsi="Times New Roman"/>
              </w:rPr>
            </w:pPr>
            <w:proofErr w:type="spellStart"/>
            <w:r w:rsidRPr="00A83852">
              <w:rPr>
                <w:rFonts w:ascii="Times New Roman" w:hAnsi="Times New Roman"/>
              </w:rPr>
              <w:t>Neonatoloģijas</w:t>
            </w:r>
            <w:proofErr w:type="spellEnd"/>
            <w:r w:rsidRPr="00A83852">
              <w:rPr>
                <w:rFonts w:ascii="Times New Roman" w:hAnsi="Times New Roman"/>
              </w:rPr>
              <w:t xml:space="preserve"> māsa</w:t>
            </w:r>
          </w:p>
        </w:tc>
        <w:tc>
          <w:tcPr>
            <w:tcW w:w="3118" w:type="dxa"/>
            <w:vMerge/>
          </w:tcPr>
          <w:p w14:paraId="14AB9DB0" w14:textId="77777777" w:rsidR="007742DE" w:rsidRPr="00A83852" w:rsidRDefault="007742DE" w:rsidP="002B6E1C">
            <w:pPr>
              <w:pStyle w:val="ListParagraph"/>
              <w:numPr>
                <w:ilvl w:val="0"/>
                <w:numId w:val="19"/>
              </w:numPr>
              <w:tabs>
                <w:tab w:val="left" w:pos="142"/>
                <w:tab w:val="left" w:pos="851"/>
                <w:tab w:val="right" w:pos="9792"/>
              </w:tabs>
              <w:spacing w:after="0" w:line="240" w:lineRule="auto"/>
              <w:ind w:right="1371"/>
              <w:jc w:val="both"/>
            </w:pPr>
          </w:p>
        </w:tc>
      </w:tr>
      <w:tr w:rsidR="007742DE" w:rsidRPr="00A83852" w14:paraId="22F0FBDA" w14:textId="77777777" w:rsidTr="004C396A">
        <w:tc>
          <w:tcPr>
            <w:tcW w:w="3114" w:type="dxa"/>
          </w:tcPr>
          <w:p w14:paraId="598AD4DB" w14:textId="77777777" w:rsidR="007742DE" w:rsidRPr="00A83852" w:rsidRDefault="007742DE" w:rsidP="004C396A">
            <w:pPr>
              <w:tabs>
                <w:tab w:val="center" w:pos="410"/>
                <w:tab w:val="right" w:pos="914"/>
              </w:tabs>
              <w:rPr>
                <w:rFonts w:ascii="Times New Roman" w:hAnsi="Times New Roman"/>
              </w:rPr>
            </w:pPr>
            <w:r w:rsidRPr="00A83852">
              <w:rPr>
                <w:rFonts w:ascii="Times New Roman" w:hAnsi="Times New Roman"/>
              </w:rPr>
              <w:t xml:space="preserve">Internās aprūpes māsa </w:t>
            </w:r>
          </w:p>
        </w:tc>
        <w:tc>
          <w:tcPr>
            <w:tcW w:w="2835" w:type="dxa"/>
            <w:vMerge/>
          </w:tcPr>
          <w:p w14:paraId="3E14AF79" w14:textId="77777777" w:rsidR="007742DE" w:rsidRPr="00A83852" w:rsidRDefault="007742DE" w:rsidP="002B6E1C">
            <w:pPr>
              <w:pStyle w:val="ListParagraph"/>
              <w:numPr>
                <w:ilvl w:val="0"/>
                <w:numId w:val="19"/>
              </w:numPr>
              <w:tabs>
                <w:tab w:val="left" w:pos="142"/>
                <w:tab w:val="left" w:pos="851"/>
                <w:tab w:val="right" w:pos="9792"/>
              </w:tabs>
              <w:spacing w:after="0" w:line="240" w:lineRule="auto"/>
              <w:ind w:right="1371"/>
              <w:jc w:val="both"/>
            </w:pPr>
          </w:p>
        </w:tc>
        <w:tc>
          <w:tcPr>
            <w:tcW w:w="3118" w:type="dxa"/>
            <w:vMerge/>
          </w:tcPr>
          <w:p w14:paraId="3A9C8D99" w14:textId="77777777" w:rsidR="007742DE" w:rsidRPr="00A83852" w:rsidRDefault="007742DE" w:rsidP="002B6E1C">
            <w:pPr>
              <w:pStyle w:val="ListParagraph"/>
              <w:numPr>
                <w:ilvl w:val="0"/>
                <w:numId w:val="19"/>
              </w:numPr>
              <w:tabs>
                <w:tab w:val="left" w:pos="142"/>
                <w:tab w:val="left" w:pos="851"/>
                <w:tab w:val="right" w:pos="9792"/>
              </w:tabs>
              <w:spacing w:after="0" w:line="240" w:lineRule="auto"/>
              <w:ind w:right="1371"/>
              <w:jc w:val="both"/>
            </w:pPr>
          </w:p>
        </w:tc>
      </w:tr>
    </w:tbl>
    <w:p w14:paraId="1C094C78" w14:textId="77777777" w:rsidR="002B6E1C" w:rsidRDefault="002B6E1C" w:rsidP="002B6E1C">
      <w:pPr>
        <w:tabs>
          <w:tab w:val="left" w:pos="284"/>
        </w:tabs>
        <w:spacing w:after="0" w:line="240" w:lineRule="auto"/>
        <w:jc w:val="both"/>
        <w:rPr>
          <w:rFonts w:ascii="Times New Roman" w:hAnsi="Times New Roman"/>
          <w:sz w:val="24"/>
          <w:szCs w:val="24"/>
        </w:rPr>
      </w:pPr>
    </w:p>
    <w:p w14:paraId="582A6257" w14:textId="60992128" w:rsidR="007742DE" w:rsidRPr="002B6E1C" w:rsidRDefault="007742DE" w:rsidP="007A4AED">
      <w:pPr>
        <w:pStyle w:val="ListParagraph"/>
        <w:numPr>
          <w:ilvl w:val="0"/>
          <w:numId w:val="3"/>
        </w:numPr>
        <w:tabs>
          <w:tab w:val="left" w:pos="284"/>
        </w:tabs>
        <w:spacing w:after="0" w:line="240" w:lineRule="auto"/>
        <w:jc w:val="both"/>
        <w:rPr>
          <w:rFonts w:ascii="Times New Roman" w:hAnsi="Times New Roman"/>
          <w:sz w:val="24"/>
          <w:szCs w:val="24"/>
        </w:rPr>
      </w:pPr>
      <w:r w:rsidRPr="002B6E1C">
        <w:rPr>
          <w:rFonts w:ascii="Times New Roman" w:hAnsi="Times New Roman"/>
          <w:sz w:val="24"/>
          <w:szCs w:val="24"/>
        </w:rPr>
        <w:t>Māsām, kuras vēlas praktizēt specialitātē pēc profesionālās kvalifikācijas “Māsa (medicīnas māsa)” iegūšanas</w:t>
      </w:r>
      <w:r w:rsidR="00B47943" w:rsidRPr="002B6E1C">
        <w:rPr>
          <w:rFonts w:ascii="Times New Roman" w:hAnsi="Times New Roman"/>
          <w:sz w:val="24"/>
          <w:szCs w:val="24"/>
        </w:rPr>
        <w:t xml:space="preserve"> (t.i. pēc koledžas)</w:t>
      </w:r>
      <w:r w:rsidRPr="002B6E1C">
        <w:rPr>
          <w:rFonts w:ascii="Times New Roman" w:hAnsi="Times New Roman"/>
          <w:sz w:val="24"/>
          <w:szCs w:val="24"/>
        </w:rPr>
        <w:t xml:space="preserve">, </w:t>
      </w:r>
      <w:r w:rsidR="005E5118" w:rsidRPr="002B6E1C">
        <w:rPr>
          <w:rFonts w:ascii="Times New Roman" w:hAnsi="Times New Roman"/>
          <w:sz w:val="24"/>
          <w:szCs w:val="24"/>
        </w:rPr>
        <w:t xml:space="preserve">šobrīd </w:t>
      </w:r>
      <w:r w:rsidRPr="002B6E1C">
        <w:rPr>
          <w:rFonts w:ascii="Times New Roman" w:hAnsi="Times New Roman"/>
          <w:b/>
          <w:bCs/>
          <w:sz w:val="24"/>
          <w:szCs w:val="24"/>
        </w:rPr>
        <w:t xml:space="preserve">ir jāturpina mācības attiecīgajā </w:t>
      </w:r>
      <w:proofErr w:type="spellStart"/>
      <w:r w:rsidRPr="002B6E1C">
        <w:rPr>
          <w:rFonts w:ascii="Times New Roman" w:hAnsi="Times New Roman"/>
          <w:b/>
          <w:bCs/>
          <w:sz w:val="24"/>
          <w:szCs w:val="24"/>
        </w:rPr>
        <w:t>pamatspecialitātē</w:t>
      </w:r>
      <w:proofErr w:type="spellEnd"/>
      <w:r w:rsidRPr="002B6E1C">
        <w:rPr>
          <w:rFonts w:ascii="Times New Roman" w:hAnsi="Times New Roman"/>
          <w:b/>
          <w:bCs/>
          <w:sz w:val="24"/>
          <w:szCs w:val="24"/>
        </w:rPr>
        <w:t xml:space="preserve">, </w:t>
      </w:r>
      <w:r w:rsidRPr="002B6E1C">
        <w:rPr>
          <w:rFonts w:ascii="Times New Roman" w:hAnsi="Times New Roman"/>
          <w:bCs/>
          <w:sz w:val="24"/>
          <w:szCs w:val="24"/>
        </w:rPr>
        <w:t>piemēram</w:t>
      </w:r>
      <w:r w:rsidRPr="002B6E1C">
        <w:rPr>
          <w:rFonts w:ascii="Times New Roman" w:hAnsi="Times New Roman"/>
          <w:sz w:val="24"/>
          <w:szCs w:val="24"/>
        </w:rPr>
        <w:t xml:space="preserve">, ķirurģiskās aprūpes māsas </w:t>
      </w:r>
      <w:proofErr w:type="spellStart"/>
      <w:r w:rsidRPr="002B6E1C">
        <w:rPr>
          <w:rFonts w:ascii="Times New Roman" w:hAnsi="Times New Roman"/>
          <w:sz w:val="24"/>
          <w:szCs w:val="24"/>
        </w:rPr>
        <w:t>pamatspecialitāti</w:t>
      </w:r>
      <w:proofErr w:type="spellEnd"/>
      <w:r w:rsidRPr="002B6E1C">
        <w:rPr>
          <w:rFonts w:ascii="Times New Roman" w:hAnsi="Times New Roman"/>
          <w:sz w:val="24"/>
          <w:szCs w:val="24"/>
        </w:rPr>
        <w:t xml:space="preserve"> var apgūt 2.līmeņa profesionālās augstākās izglītības studiju programmā. Tas nozīmē, ka māsai minētās </w:t>
      </w:r>
      <w:proofErr w:type="spellStart"/>
      <w:r w:rsidRPr="002B6E1C">
        <w:rPr>
          <w:rFonts w:ascii="Times New Roman" w:hAnsi="Times New Roman"/>
          <w:sz w:val="24"/>
          <w:szCs w:val="24"/>
        </w:rPr>
        <w:t>pamatspecialitātes</w:t>
      </w:r>
      <w:proofErr w:type="spellEnd"/>
      <w:r w:rsidRPr="002B6E1C">
        <w:rPr>
          <w:rFonts w:ascii="Times New Roman" w:hAnsi="Times New Roman"/>
          <w:sz w:val="24"/>
          <w:szCs w:val="24"/>
        </w:rPr>
        <w:t xml:space="preserve"> iegūšanai pēc 3 (trīs) gadu studijām koledžā, tajā skaitā arī kvalifikācijas darba izstrādāšanas un aizstāvēšanas (8-10KP), vēl vienu gadu jāstudē augstskolā, atkal izstrādājot un aizstāvot kvalifikācija</w:t>
      </w:r>
      <w:r w:rsidR="00237E08" w:rsidRPr="002B6E1C">
        <w:rPr>
          <w:rFonts w:ascii="Times New Roman" w:hAnsi="Times New Roman"/>
          <w:sz w:val="24"/>
          <w:szCs w:val="24"/>
        </w:rPr>
        <w:t>s darbu specialitātes iegūšanai:</w:t>
      </w:r>
      <w:r w:rsidRPr="002B6E1C">
        <w:rPr>
          <w:rFonts w:ascii="Times New Roman" w:hAnsi="Times New Roman"/>
          <w:sz w:val="24"/>
          <w:szCs w:val="24"/>
        </w:rPr>
        <w:t xml:space="preserve"> </w:t>
      </w:r>
    </w:p>
    <w:p w14:paraId="6D0B8157" w14:textId="77777777" w:rsidR="007742DE" w:rsidRPr="00A83852" w:rsidRDefault="007742DE" w:rsidP="007A4AED">
      <w:pPr>
        <w:pStyle w:val="ListParagraph"/>
        <w:numPr>
          <w:ilvl w:val="1"/>
          <w:numId w:val="3"/>
        </w:numPr>
        <w:spacing w:after="0" w:line="240" w:lineRule="auto"/>
        <w:ind w:left="851"/>
        <w:jc w:val="both"/>
        <w:rPr>
          <w:rFonts w:ascii="Times New Roman" w:hAnsi="Times New Roman"/>
          <w:sz w:val="24"/>
          <w:szCs w:val="24"/>
        </w:rPr>
      </w:pPr>
      <w:r w:rsidRPr="00A83852">
        <w:rPr>
          <w:rFonts w:ascii="Times New Roman" w:hAnsi="Times New Roman"/>
          <w:sz w:val="24"/>
          <w:szCs w:val="24"/>
        </w:rPr>
        <w:t>jāiestājas augstskolā (dokumentu iesniegšana, reģistrācijas maksa);</w:t>
      </w:r>
    </w:p>
    <w:p w14:paraId="6D6DC95C" w14:textId="77777777" w:rsidR="007742DE" w:rsidRPr="00A83852" w:rsidRDefault="007742DE" w:rsidP="007A4AED">
      <w:pPr>
        <w:pStyle w:val="ListParagraph"/>
        <w:numPr>
          <w:ilvl w:val="1"/>
          <w:numId w:val="3"/>
        </w:numPr>
        <w:spacing w:after="0" w:line="240" w:lineRule="auto"/>
        <w:ind w:left="851"/>
        <w:jc w:val="both"/>
        <w:rPr>
          <w:rFonts w:ascii="Times New Roman" w:hAnsi="Times New Roman"/>
          <w:sz w:val="24"/>
          <w:szCs w:val="24"/>
        </w:rPr>
      </w:pPr>
      <w:r w:rsidRPr="00A83852">
        <w:rPr>
          <w:rFonts w:ascii="Times New Roman" w:hAnsi="Times New Roman"/>
          <w:sz w:val="24"/>
          <w:szCs w:val="24"/>
        </w:rPr>
        <w:t>klātienes studijas (no valsts budžeta finansētas studiju vietas un maksas studiju vietas);</w:t>
      </w:r>
    </w:p>
    <w:p w14:paraId="4DE4C426" w14:textId="77777777" w:rsidR="001B0609" w:rsidRPr="00A83852" w:rsidRDefault="007742DE" w:rsidP="007A4AED">
      <w:pPr>
        <w:pStyle w:val="ListParagraph"/>
        <w:numPr>
          <w:ilvl w:val="1"/>
          <w:numId w:val="3"/>
        </w:numPr>
        <w:spacing w:after="0" w:line="240" w:lineRule="auto"/>
        <w:ind w:left="851"/>
        <w:jc w:val="both"/>
        <w:rPr>
          <w:rFonts w:ascii="Times New Roman" w:hAnsi="Times New Roman"/>
          <w:sz w:val="24"/>
          <w:szCs w:val="24"/>
        </w:rPr>
      </w:pPr>
      <w:r w:rsidRPr="00A83852">
        <w:rPr>
          <w:rFonts w:ascii="Times New Roman" w:hAnsi="Times New Roman"/>
          <w:sz w:val="24"/>
          <w:szCs w:val="24"/>
        </w:rPr>
        <w:t>studiju savienošana ar māsas darbu;</w:t>
      </w:r>
    </w:p>
    <w:p w14:paraId="59E3C930" w14:textId="79FBD9F0" w:rsidR="007742DE" w:rsidRPr="005338BA" w:rsidRDefault="007742DE" w:rsidP="007A4AED">
      <w:pPr>
        <w:pStyle w:val="ListParagraph"/>
        <w:numPr>
          <w:ilvl w:val="1"/>
          <w:numId w:val="3"/>
        </w:numPr>
        <w:spacing w:after="0" w:line="240" w:lineRule="auto"/>
        <w:ind w:left="851"/>
        <w:jc w:val="both"/>
        <w:rPr>
          <w:rFonts w:ascii="Times New Roman" w:hAnsi="Times New Roman"/>
          <w:sz w:val="24"/>
          <w:szCs w:val="24"/>
        </w:rPr>
      </w:pPr>
      <w:r w:rsidRPr="005338BA">
        <w:rPr>
          <w:rFonts w:ascii="Times New Roman" w:hAnsi="Times New Roman"/>
          <w:sz w:val="24"/>
          <w:szCs w:val="24"/>
        </w:rPr>
        <w:t>jāizstrādā kvalifikācijas darbs.</w:t>
      </w:r>
    </w:p>
    <w:p w14:paraId="12AA099C" w14:textId="77777777" w:rsidR="007742DE" w:rsidRPr="005338BA" w:rsidRDefault="007742DE" w:rsidP="007742DE">
      <w:pPr>
        <w:spacing w:after="0" w:line="240" w:lineRule="auto"/>
        <w:jc w:val="both"/>
        <w:rPr>
          <w:rFonts w:ascii="Times New Roman" w:hAnsi="Times New Roman"/>
          <w:sz w:val="24"/>
          <w:szCs w:val="24"/>
        </w:rPr>
      </w:pPr>
    </w:p>
    <w:p w14:paraId="62990079" w14:textId="7B3E2985" w:rsidR="007742DE" w:rsidRPr="005338BA" w:rsidRDefault="007742DE" w:rsidP="007A4AED">
      <w:pPr>
        <w:pStyle w:val="ListParagraph"/>
        <w:numPr>
          <w:ilvl w:val="0"/>
          <w:numId w:val="3"/>
        </w:numPr>
        <w:spacing w:after="0" w:line="240" w:lineRule="auto"/>
        <w:ind w:left="284"/>
        <w:jc w:val="both"/>
        <w:rPr>
          <w:rFonts w:ascii="Times New Roman" w:hAnsi="Times New Roman"/>
          <w:sz w:val="24"/>
          <w:szCs w:val="24"/>
        </w:rPr>
      </w:pPr>
      <w:r w:rsidRPr="005338BA">
        <w:rPr>
          <w:rFonts w:ascii="Times New Roman" w:hAnsi="Times New Roman"/>
          <w:sz w:val="24"/>
          <w:szCs w:val="24"/>
        </w:rPr>
        <w:t xml:space="preserve">Jāatzīmē, ka atbilstoši esošajam normatīvajam regulējumam, pēc profesionālās </w:t>
      </w:r>
      <w:r w:rsidR="00B47943" w:rsidRPr="005338BA">
        <w:rPr>
          <w:rFonts w:ascii="Times New Roman" w:hAnsi="Times New Roman"/>
          <w:sz w:val="24"/>
          <w:szCs w:val="24"/>
        </w:rPr>
        <w:t xml:space="preserve">kvalifikācijas </w:t>
      </w:r>
      <w:r w:rsidRPr="005338BA">
        <w:rPr>
          <w:rFonts w:ascii="Times New Roman" w:hAnsi="Times New Roman"/>
          <w:sz w:val="24"/>
          <w:szCs w:val="24"/>
        </w:rPr>
        <w:t xml:space="preserve"> iegūšanas māsa vēl nedrīkst veikt patstāvīgu ārstniecības darbību specialitātē, jo nepieciešams sertifikāts </w:t>
      </w:r>
      <w:proofErr w:type="spellStart"/>
      <w:r w:rsidRPr="005338BA">
        <w:rPr>
          <w:rFonts w:ascii="Times New Roman" w:hAnsi="Times New Roman"/>
          <w:sz w:val="24"/>
          <w:szCs w:val="24"/>
        </w:rPr>
        <w:t>pamatspecialitātē</w:t>
      </w:r>
      <w:proofErr w:type="spellEnd"/>
      <w:r w:rsidRPr="005338BA">
        <w:rPr>
          <w:rFonts w:ascii="Times New Roman" w:hAnsi="Times New Roman"/>
          <w:sz w:val="24"/>
          <w:szCs w:val="24"/>
        </w:rPr>
        <w:t xml:space="preserve">. Savukārt sertifikāciju māsa var kārtot tikai pēc </w:t>
      </w:r>
      <w:proofErr w:type="spellStart"/>
      <w:r w:rsidRPr="005338BA">
        <w:rPr>
          <w:rFonts w:ascii="Times New Roman" w:hAnsi="Times New Roman"/>
          <w:sz w:val="24"/>
          <w:szCs w:val="24"/>
        </w:rPr>
        <w:t>pamatspecialitātes</w:t>
      </w:r>
      <w:proofErr w:type="spellEnd"/>
      <w:r w:rsidRPr="005338BA">
        <w:rPr>
          <w:rFonts w:ascii="Times New Roman" w:hAnsi="Times New Roman"/>
          <w:sz w:val="24"/>
          <w:szCs w:val="24"/>
        </w:rPr>
        <w:t xml:space="preserve"> apgūšanas, ko apliecina augstākās izglītības diploms</w:t>
      </w:r>
      <w:r w:rsidRPr="005338BA">
        <w:rPr>
          <w:rStyle w:val="FootnoteReference"/>
          <w:rFonts w:ascii="Times New Roman" w:hAnsi="Times New Roman"/>
          <w:sz w:val="24"/>
          <w:szCs w:val="24"/>
        </w:rPr>
        <w:footnoteReference w:id="43"/>
      </w:r>
      <w:r w:rsidRPr="005338BA">
        <w:rPr>
          <w:rFonts w:ascii="Times New Roman" w:hAnsi="Times New Roman"/>
          <w:sz w:val="24"/>
          <w:szCs w:val="24"/>
        </w:rPr>
        <w:t xml:space="preserve">. </w:t>
      </w:r>
    </w:p>
    <w:p w14:paraId="22B416FF" w14:textId="77777777" w:rsidR="007742DE" w:rsidRPr="00A83852" w:rsidRDefault="007742DE" w:rsidP="007742DE">
      <w:pPr>
        <w:spacing w:after="0" w:line="240" w:lineRule="auto"/>
        <w:jc w:val="both"/>
        <w:rPr>
          <w:rFonts w:ascii="Times New Roman" w:hAnsi="Times New Roman"/>
          <w:sz w:val="24"/>
          <w:szCs w:val="24"/>
        </w:rPr>
      </w:pPr>
    </w:p>
    <w:p w14:paraId="71E303D5" w14:textId="77777777" w:rsidR="007742DE" w:rsidRPr="00A83852" w:rsidRDefault="007742DE" w:rsidP="007A4AED">
      <w:pPr>
        <w:pStyle w:val="ListParagraph"/>
        <w:numPr>
          <w:ilvl w:val="0"/>
          <w:numId w:val="3"/>
        </w:numPr>
        <w:tabs>
          <w:tab w:val="center" w:pos="851"/>
          <w:tab w:val="right" w:pos="9792"/>
        </w:tabs>
        <w:spacing w:after="0" w:line="240" w:lineRule="auto"/>
        <w:jc w:val="both"/>
        <w:rPr>
          <w:rFonts w:ascii="Times New Roman" w:hAnsi="Times New Roman"/>
          <w:sz w:val="24"/>
          <w:szCs w:val="24"/>
        </w:rPr>
      </w:pPr>
      <w:r w:rsidRPr="00A83852">
        <w:rPr>
          <w:rFonts w:ascii="Times New Roman" w:hAnsi="Times New Roman"/>
          <w:sz w:val="24"/>
          <w:szCs w:val="24"/>
        </w:rPr>
        <w:lastRenderedPageBreak/>
        <w:tab/>
        <w:t xml:space="preserve">Sertifikācija un </w:t>
      </w:r>
      <w:proofErr w:type="spellStart"/>
      <w:r w:rsidRPr="00A83852">
        <w:rPr>
          <w:rFonts w:ascii="Times New Roman" w:hAnsi="Times New Roman"/>
          <w:sz w:val="24"/>
          <w:szCs w:val="24"/>
        </w:rPr>
        <w:t>resertifikācija</w:t>
      </w:r>
      <w:proofErr w:type="spellEnd"/>
      <w:r w:rsidRPr="00A83852">
        <w:rPr>
          <w:rFonts w:ascii="Times New Roman" w:hAnsi="Times New Roman"/>
          <w:sz w:val="24"/>
          <w:szCs w:val="24"/>
        </w:rPr>
        <w:t xml:space="preserve"> tiek veikta arī ārstnieciskajā vai diagnostiskajā metodē, kas noteikta normatīvajos aktos par ārstniecības personu un ārstniecības atbalsta personu reģistra izveides, papildināšanas un uzturēšanas kārtību ietvertajā ārstniecisko un diagnostisko metožu klasifikatorā</w:t>
      </w:r>
      <w:r w:rsidRPr="00A83852">
        <w:rPr>
          <w:rStyle w:val="FootnoteReference"/>
          <w:rFonts w:ascii="Times New Roman" w:hAnsi="Times New Roman"/>
          <w:sz w:val="24"/>
          <w:szCs w:val="24"/>
        </w:rPr>
        <w:footnoteReference w:id="44"/>
      </w:r>
      <w:r w:rsidRPr="00A83852">
        <w:rPr>
          <w:rFonts w:ascii="Times New Roman" w:hAnsi="Times New Roman"/>
          <w:sz w:val="24"/>
          <w:szCs w:val="24"/>
        </w:rPr>
        <w:t>.</w:t>
      </w:r>
    </w:p>
    <w:p w14:paraId="2D17025C" w14:textId="77777777" w:rsidR="007742DE" w:rsidRPr="00A83852" w:rsidRDefault="007742DE" w:rsidP="007742DE">
      <w:pPr>
        <w:tabs>
          <w:tab w:val="center" w:pos="851"/>
          <w:tab w:val="right" w:pos="9792"/>
        </w:tabs>
        <w:spacing w:after="0" w:line="240" w:lineRule="auto"/>
        <w:jc w:val="both"/>
      </w:pPr>
    </w:p>
    <w:p w14:paraId="448EBFE7" w14:textId="3C2CB421" w:rsidR="007742DE" w:rsidRPr="00A83852" w:rsidRDefault="007742DE" w:rsidP="007A4AED">
      <w:pPr>
        <w:pStyle w:val="ListParagraph"/>
        <w:numPr>
          <w:ilvl w:val="0"/>
          <w:numId w:val="3"/>
        </w:numPr>
        <w:tabs>
          <w:tab w:val="center" w:pos="1571"/>
          <w:tab w:val="right" w:pos="9792"/>
        </w:tabs>
        <w:spacing w:after="0" w:line="240" w:lineRule="auto"/>
        <w:jc w:val="both"/>
        <w:rPr>
          <w:rFonts w:ascii="Times New Roman" w:hAnsi="Times New Roman"/>
          <w:sz w:val="24"/>
          <w:szCs w:val="24"/>
        </w:rPr>
      </w:pPr>
      <w:r w:rsidRPr="00A83852">
        <w:rPr>
          <w:rFonts w:ascii="Times New Roman" w:hAnsi="Times New Roman"/>
          <w:sz w:val="24"/>
          <w:szCs w:val="24"/>
        </w:rPr>
        <w:t>Atbilstoši ārstniecības personu sertifikācijas kārtībai māsa, kura vēlas kārtot sertifikācijas eksāmenu (turpmāk – sertificējamā ārstniecības persona), iesniedz sertifikācijas institūcijā iesniegumu, tam pievienojot MK noteikumos</w:t>
      </w:r>
      <w:r w:rsidR="004C396A" w:rsidRPr="00A83852">
        <w:rPr>
          <w:rFonts w:ascii="Times New Roman" w:hAnsi="Times New Roman"/>
          <w:sz w:val="24"/>
          <w:szCs w:val="24"/>
        </w:rPr>
        <w:t xml:space="preserve"> </w:t>
      </w:r>
      <w:r w:rsidRPr="00A83852">
        <w:rPr>
          <w:rFonts w:ascii="Times New Roman" w:hAnsi="Times New Roman"/>
          <w:sz w:val="24"/>
          <w:szCs w:val="24"/>
        </w:rPr>
        <w:t>minētos dokumentus.</w:t>
      </w:r>
      <w:r w:rsidRPr="00A83852" w:rsidDel="00E2382D">
        <w:rPr>
          <w:rFonts w:ascii="Times New Roman" w:hAnsi="Times New Roman"/>
          <w:sz w:val="24"/>
          <w:szCs w:val="24"/>
        </w:rPr>
        <w:t xml:space="preserve"> </w:t>
      </w:r>
    </w:p>
    <w:p w14:paraId="3364D73D" w14:textId="77777777" w:rsidR="007742DE" w:rsidRPr="00A83852" w:rsidRDefault="007742DE" w:rsidP="007742DE">
      <w:pPr>
        <w:pStyle w:val="ListParagraph"/>
        <w:spacing w:after="0" w:line="240" w:lineRule="auto"/>
        <w:rPr>
          <w:rFonts w:ascii="Times New Roman" w:hAnsi="Times New Roman"/>
          <w:sz w:val="24"/>
          <w:szCs w:val="24"/>
        </w:rPr>
      </w:pPr>
    </w:p>
    <w:p w14:paraId="3EA1FC3A" w14:textId="66499D5F" w:rsidR="007742DE" w:rsidRPr="00A83852" w:rsidRDefault="00134F30" w:rsidP="007A4AED">
      <w:pPr>
        <w:pStyle w:val="ListParagraph"/>
        <w:numPr>
          <w:ilvl w:val="0"/>
          <w:numId w:val="3"/>
        </w:numPr>
        <w:spacing w:after="0" w:line="240" w:lineRule="auto"/>
        <w:jc w:val="both"/>
        <w:rPr>
          <w:rFonts w:ascii="Times New Roman" w:hAnsi="Times New Roman"/>
          <w:sz w:val="24"/>
          <w:szCs w:val="24"/>
        </w:rPr>
      </w:pPr>
      <w:r w:rsidRPr="00A83852">
        <w:rPr>
          <w:rFonts w:ascii="Times New Roman" w:hAnsi="Times New Roman"/>
          <w:sz w:val="24"/>
          <w:szCs w:val="24"/>
        </w:rPr>
        <w:t>M</w:t>
      </w:r>
      <w:r w:rsidR="007742DE" w:rsidRPr="00A83852">
        <w:rPr>
          <w:rFonts w:ascii="Times New Roman" w:hAnsi="Times New Roman"/>
          <w:sz w:val="24"/>
          <w:szCs w:val="24"/>
        </w:rPr>
        <w:t xml:space="preserve">āsai, lai pretendētu uz sertifikāciju, ir sarežģīts izglītības process, jo māsām ir dažādi profesionālās izglītības līmeņi. Līdz ar to sagatavošanās sertifikācijai ir laikietilpīga un sarežģīta. Māsām, kurām ir vidējā profesionālā izglītība un kuras kaut kādu apstākļu dēļ nevar </w:t>
      </w:r>
      <w:proofErr w:type="spellStart"/>
      <w:r w:rsidR="007742DE" w:rsidRPr="00A83852">
        <w:rPr>
          <w:rFonts w:ascii="Times New Roman" w:hAnsi="Times New Roman"/>
          <w:sz w:val="24"/>
          <w:szCs w:val="24"/>
        </w:rPr>
        <w:t>resertificēties</w:t>
      </w:r>
      <w:proofErr w:type="spellEnd"/>
      <w:r w:rsidR="007742DE" w:rsidRPr="00A83852">
        <w:rPr>
          <w:rFonts w:ascii="Times New Roman" w:hAnsi="Times New Roman"/>
          <w:sz w:val="24"/>
          <w:szCs w:val="24"/>
        </w:rPr>
        <w:t xml:space="preserve">, lai saņemtu sertifikātu, vispirms jāpabeidz studijas augstākajā izglītības iestādē kādā no </w:t>
      </w:r>
      <w:proofErr w:type="spellStart"/>
      <w:r w:rsidR="007742DE" w:rsidRPr="00A83852">
        <w:rPr>
          <w:rFonts w:ascii="Times New Roman" w:hAnsi="Times New Roman"/>
          <w:sz w:val="24"/>
          <w:szCs w:val="24"/>
        </w:rPr>
        <w:t>pamatspecialitātēm</w:t>
      </w:r>
      <w:proofErr w:type="spellEnd"/>
      <w:r w:rsidR="007742DE" w:rsidRPr="00A83852">
        <w:rPr>
          <w:rFonts w:ascii="Times New Roman" w:hAnsi="Times New Roman"/>
          <w:sz w:val="24"/>
          <w:szCs w:val="24"/>
        </w:rPr>
        <w:t xml:space="preserve"> un jāturpina mācības </w:t>
      </w:r>
      <w:proofErr w:type="spellStart"/>
      <w:r w:rsidR="007742DE" w:rsidRPr="00A83852">
        <w:rPr>
          <w:rFonts w:ascii="Times New Roman" w:hAnsi="Times New Roman"/>
          <w:sz w:val="24"/>
          <w:szCs w:val="24"/>
        </w:rPr>
        <w:t>papildspecialitātes</w:t>
      </w:r>
      <w:proofErr w:type="spellEnd"/>
      <w:r w:rsidR="007742DE" w:rsidRPr="00A83852">
        <w:rPr>
          <w:rFonts w:ascii="Times New Roman" w:hAnsi="Times New Roman"/>
          <w:sz w:val="24"/>
          <w:szCs w:val="24"/>
        </w:rPr>
        <w:t xml:space="preserve"> iegūšanai, ja attiecināms.  </w:t>
      </w:r>
      <w:proofErr w:type="spellStart"/>
      <w:r w:rsidR="007742DE" w:rsidRPr="00A83852">
        <w:rPr>
          <w:rFonts w:ascii="Times New Roman" w:hAnsi="Times New Roman"/>
          <w:sz w:val="24"/>
          <w:szCs w:val="24"/>
        </w:rPr>
        <w:t>Resertifikācija</w:t>
      </w:r>
      <w:proofErr w:type="spellEnd"/>
      <w:r w:rsidR="007742DE" w:rsidRPr="00A83852">
        <w:rPr>
          <w:rFonts w:ascii="Times New Roman" w:hAnsi="Times New Roman"/>
          <w:sz w:val="24"/>
          <w:szCs w:val="24"/>
        </w:rPr>
        <w:t xml:space="preserve"> ir attiecināma uz specialitātē sertificētu māsu, kura ne vēlāk kā trīs mēnešus pirms sertifikāta derīguma termiņa beigām ir pieteikusies atkārtotai ārstniecības personas sertifikāta saņemšanai</w:t>
      </w:r>
      <w:r w:rsidR="007742DE" w:rsidRPr="00A83852">
        <w:rPr>
          <w:rStyle w:val="FootnoteReference"/>
          <w:rFonts w:ascii="Times New Roman" w:hAnsi="Times New Roman"/>
          <w:sz w:val="24"/>
          <w:szCs w:val="24"/>
        </w:rPr>
        <w:footnoteReference w:id="45"/>
      </w:r>
      <w:r w:rsidR="007742DE" w:rsidRPr="00A83852">
        <w:rPr>
          <w:rFonts w:ascii="Times New Roman" w:hAnsi="Times New Roman"/>
          <w:sz w:val="24"/>
          <w:szCs w:val="24"/>
        </w:rPr>
        <w:t xml:space="preserve">. </w:t>
      </w:r>
    </w:p>
    <w:p w14:paraId="67561855" w14:textId="77777777" w:rsidR="007742DE" w:rsidRPr="00A83852" w:rsidRDefault="007742DE" w:rsidP="007742DE">
      <w:pPr>
        <w:spacing w:after="0" w:line="240" w:lineRule="auto"/>
        <w:jc w:val="both"/>
        <w:rPr>
          <w:rFonts w:ascii="Times New Roman" w:hAnsi="Times New Roman"/>
          <w:sz w:val="24"/>
          <w:szCs w:val="24"/>
        </w:rPr>
      </w:pPr>
    </w:p>
    <w:p w14:paraId="6CF057DB" w14:textId="77777777" w:rsidR="007742DE" w:rsidRPr="00A83852" w:rsidRDefault="007742DE" w:rsidP="007A4AED">
      <w:pPr>
        <w:pStyle w:val="ListParagraph"/>
        <w:numPr>
          <w:ilvl w:val="0"/>
          <w:numId w:val="3"/>
        </w:numPr>
        <w:spacing w:after="0" w:line="240" w:lineRule="auto"/>
        <w:jc w:val="both"/>
        <w:rPr>
          <w:rFonts w:ascii="Times New Roman" w:hAnsi="Times New Roman"/>
          <w:sz w:val="24"/>
          <w:szCs w:val="24"/>
        </w:rPr>
      </w:pPr>
      <w:r w:rsidRPr="00A83852">
        <w:rPr>
          <w:rFonts w:ascii="Times New Roman" w:hAnsi="Times New Roman"/>
          <w:sz w:val="24"/>
          <w:szCs w:val="24"/>
        </w:rPr>
        <w:t xml:space="preserve">LMA novērtē </w:t>
      </w:r>
      <w:proofErr w:type="spellStart"/>
      <w:r w:rsidRPr="00A83852">
        <w:rPr>
          <w:rFonts w:ascii="Times New Roman" w:hAnsi="Times New Roman"/>
          <w:sz w:val="24"/>
          <w:szCs w:val="24"/>
        </w:rPr>
        <w:t>resertificējamās</w:t>
      </w:r>
      <w:proofErr w:type="spellEnd"/>
      <w:r w:rsidRPr="00A83852">
        <w:rPr>
          <w:rFonts w:ascii="Times New Roman" w:hAnsi="Times New Roman"/>
          <w:sz w:val="24"/>
          <w:szCs w:val="24"/>
        </w:rPr>
        <w:t xml:space="preserve"> ārstniecības personas sertifikāta derīguma termiņa laikā veikto kompetenču pilnveidi, pirms tam normatīvajos aktos noteiktajā kārtībā uzkrājot 100 tālākizglītības punktus (turpmāk – TIP), un iesniegto profesionālās darbības pārskatu par attiecīgajā </w:t>
      </w:r>
      <w:proofErr w:type="spellStart"/>
      <w:r w:rsidRPr="00A83852">
        <w:rPr>
          <w:rFonts w:ascii="Times New Roman" w:hAnsi="Times New Roman"/>
          <w:sz w:val="24"/>
          <w:szCs w:val="24"/>
        </w:rPr>
        <w:t>pamatspecialitātē</w:t>
      </w:r>
      <w:proofErr w:type="spellEnd"/>
      <w:r w:rsidRPr="00A83852">
        <w:rPr>
          <w:rFonts w:ascii="Times New Roman" w:hAnsi="Times New Roman"/>
          <w:sz w:val="24"/>
          <w:szCs w:val="24"/>
        </w:rPr>
        <w:t xml:space="preserve">, </w:t>
      </w:r>
      <w:proofErr w:type="spellStart"/>
      <w:r w:rsidRPr="00A83852">
        <w:rPr>
          <w:rFonts w:ascii="Times New Roman" w:hAnsi="Times New Roman"/>
          <w:sz w:val="24"/>
          <w:szCs w:val="24"/>
        </w:rPr>
        <w:t>papildspecialitātē</w:t>
      </w:r>
      <w:proofErr w:type="spellEnd"/>
      <w:r w:rsidRPr="00A83852">
        <w:rPr>
          <w:rFonts w:ascii="Times New Roman" w:hAnsi="Times New Roman"/>
          <w:sz w:val="24"/>
          <w:szCs w:val="24"/>
        </w:rPr>
        <w:t xml:space="preserve"> vai ārstnieciskajā vai diagnostiskajā metodē veiktā darba apjomu, tā intensitāti un kvalitāti (informācija sniedzama par visām ārstniecības iestādēm, kurās sertifikāta derīguma termiņa laikā </w:t>
      </w:r>
      <w:proofErr w:type="spellStart"/>
      <w:r w:rsidRPr="00A83852">
        <w:rPr>
          <w:rFonts w:ascii="Times New Roman" w:hAnsi="Times New Roman"/>
          <w:sz w:val="24"/>
          <w:szCs w:val="24"/>
        </w:rPr>
        <w:t>resertificējamā</w:t>
      </w:r>
      <w:proofErr w:type="spellEnd"/>
      <w:r w:rsidRPr="00A83852">
        <w:rPr>
          <w:rFonts w:ascii="Times New Roman" w:hAnsi="Times New Roman"/>
          <w:sz w:val="24"/>
          <w:szCs w:val="24"/>
        </w:rPr>
        <w:t xml:space="preserve"> ārstniecības persona strādā vai ir strādājusi)</w:t>
      </w:r>
      <w:r w:rsidRPr="00A83852">
        <w:rPr>
          <w:rStyle w:val="FootnoteReference"/>
          <w:rFonts w:ascii="Times New Roman" w:hAnsi="Times New Roman"/>
          <w:sz w:val="24"/>
          <w:szCs w:val="24"/>
        </w:rPr>
        <w:footnoteReference w:id="46"/>
      </w:r>
      <w:r w:rsidRPr="00A83852">
        <w:rPr>
          <w:rFonts w:ascii="Times New Roman" w:hAnsi="Times New Roman"/>
          <w:sz w:val="24"/>
          <w:szCs w:val="24"/>
        </w:rPr>
        <w:t xml:space="preserve">. </w:t>
      </w:r>
    </w:p>
    <w:p w14:paraId="5B676ABD" w14:textId="77777777" w:rsidR="007742DE" w:rsidRPr="00A83852" w:rsidRDefault="007742DE" w:rsidP="007742DE">
      <w:pPr>
        <w:pStyle w:val="ListParagraph"/>
        <w:tabs>
          <w:tab w:val="center" w:pos="1571"/>
          <w:tab w:val="right" w:pos="9792"/>
        </w:tabs>
        <w:spacing w:after="0" w:line="240" w:lineRule="auto"/>
        <w:ind w:left="360"/>
        <w:jc w:val="both"/>
      </w:pPr>
    </w:p>
    <w:p w14:paraId="2976AA01" w14:textId="1A41C4E4" w:rsidR="007742DE" w:rsidRPr="00A83852" w:rsidRDefault="007742DE" w:rsidP="007A4AED">
      <w:pPr>
        <w:pStyle w:val="ListParagraph"/>
        <w:numPr>
          <w:ilvl w:val="0"/>
          <w:numId w:val="3"/>
        </w:numPr>
        <w:tabs>
          <w:tab w:val="center" w:pos="1571"/>
          <w:tab w:val="right" w:pos="9792"/>
        </w:tabs>
        <w:spacing w:after="0" w:line="240" w:lineRule="auto"/>
        <w:jc w:val="both"/>
      </w:pPr>
      <w:r w:rsidRPr="00A83852">
        <w:rPr>
          <w:rFonts w:ascii="Times New Roman" w:hAnsi="Times New Roman"/>
          <w:sz w:val="24"/>
          <w:szCs w:val="24"/>
        </w:rPr>
        <w:t>Profesionālās un zinātniskās darbības un tālākizglītības pasākum</w:t>
      </w:r>
      <w:r w:rsidR="001947CE" w:rsidRPr="00A83852">
        <w:rPr>
          <w:rFonts w:ascii="Times New Roman" w:hAnsi="Times New Roman"/>
          <w:sz w:val="24"/>
          <w:szCs w:val="24"/>
        </w:rPr>
        <w:t>os</w:t>
      </w:r>
      <w:r w:rsidRPr="00A83852">
        <w:rPr>
          <w:rFonts w:ascii="Times New Roman" w:hAnsi="Times New Roman"/>
          <w:sz w:val="24"/>
          <w:szCs w:val="24"/>
        </w:rPr>
        <w:t xml:space="preserve"> sertifikāta derīguma termiņa laikā māsas profesijas </w:t>
      </w:r>
      <w:proofErr w:type="spellStart"/>
      <w:r w:rsidRPr="00A83852">
        <w:rPr>
          <w:rFonts w:ascii="Times New Roman" w:hAnsi="Times New Roman"/>
          <w:sz w:val="24"/>
          <w:szCs w:val="24"/>
        </w:rPr>
        <w:t>pamatspecialitātēs</w:t>
      </w:r>
      <w:proofErr w:type="spellEnd"/>
      <w:r w:rsidRPr="00A83852">
        <w:rPr>
          <w:rFonts w:ascii="Times New Roman" w:hAnsi="Times New Roman"/>
          <w:sz w:val="24"/>
          <w:szCs w:val="24"/>
        </w:rPr>
        <w:t xml:space="preserve">, </w:t>
      </w:r>
      <w:proofErr w:type="spellStart"/>
      <w:r w:rsidRPr="00A83852">
        <w:rPr>
          <w:rFonts w:ascii="Times New Roman" w:hAnsi="Times New Roman"/>
          <w:sz w:val="24"/>
          <w:szCs w:val="24"/>
        </w:rPr>
        <w:t>papildspecialitātēs</w:t>
      </w:r>
      <w:proofErr w:type="spellEnd"/>
      <w:r w:rsidRPr="00A83852">
        <w:rPr>
          <w:rFonts w:ascii="Times New Roman" w:hAnsi="Times New Roman"/>
          <w:sz w:val="24"/>
          <w:szCs w:val="24"/>
        </w:rPr>
        <w:t xml:space="preserve"> vai ārstnieciskajā vai diagnostiskajā metodē ir nepieciešam</w:t>
      </w:r>
      <w:r w:rsidR="001947CE" w:rsidRPr="00A83852">
        <w:rPr>
          <w:rFonts w:ascii="Times New Roman" w:hAnsi="Times New Roman"/>
          <w:sz w:val="24"/>
          <w:szCs w:val="24"/>
        </w:rPr>
        <w:t>s iegūt</w:t>
      </w:r>
      <w:r w:rsidRPr="00A83852">
        <w:rPr>
          <w:rFonts w:ascii="Times New Roman" w:hAnsi="Times New Roman"/>
          <w:sz w:val="24"/>
          <w:szCs w:val="24"/>
        </w:rPr>
        <w:t xml:space="preserve"> 100 TIP, no kuriem vismaz 60% ir par profesionālās un zinātniskās darbības un tālākizglītības pasākumiem, kas attiecināmi uz </w:t>
      </w:r>
      <w:proofErr w:type="spellStart"/>
      <w:r w:rsidRPr="00A83852">
        <w:rPr>
          <w:rFonts w:ascii="Times New Roman" w:hAnsi="Times New Roman"/>
          <w:sz w:val="24"/>
          <w:szCs w:val="24"/>
        </w:rPr>
        <w:t>resertificējamās</w:t>
      </w:r>
      <w:proofErr w:type="spellEnd"/>
      <w:r w:rsidRPr="00A83852">
        <w:rPr>
          <w:rFonts w:ascii="Times New Roman" w:hAnsi="Times New Roman"/>
          <w:sz w:val="24"/>
          <w:szCs w:val="24"/>
        </w:rPr>
        <w:t xml:space="preserve"> ārstniecības personas profesionālo darbību sertifikātā norādītajā </w:t>
      </w:r>
      <w:proofErr w:type="spellStart"/>
      <w:r w:rsidRPr="00A83852">
        <w:rPr>
          <w:rFonts w:ascii="Times New Roman" w:hAnsi="Times New Roman"/>
          <w:sz w:val="24"/>
          <w:szCs w:val="24"/>
        </w:rPr>
        <w:t>pamatspecialitātē</w:t>
      </w:r>
      <w:proofErr w:type="spellEnd"/>
      <w:r w:rsidRPr="00A83852">
        <w:rPr>
          <w:rFonts w:ascii="Times New Roman" w:hAnsi="Times New Roman"/>
          <w:sz w:val="24"/>
          <w:szCs w:val="24"/>
        </w:rPr>
        <w:t xml:space="preserve">, </w:t>
      </w:r>
      <w:proofErr w:type="spellStart"/>
      <w:r w:rsidRPr="00A83852">
        <w:rPr>
          <w:rFonts w:ascii="Times New Roman" w:hAnsi="Times New Roman"/>
          <w:sz w:val="24"/>
          <w:szCs w:val="24"/>
        </w:rPr>
        <w:t>papildspecialitātē</w:t>
      </w:r>
      <w:proofErr w:type="spellEnd"/>
      <w:r w:rsidRPr="00A83852">
        <w:rPr>
          <w:rFonts w:ascii="Times New Roman" w:hAnsi="Times New Roman"/>
          <w:sz w:val="24"/>
          <w:szCs w:val="24"/>
        </w:rPr>
        <w:t xml:space="preserve"> vai ārstnieciskajā vai diagnostiskajā metodē</w:t>
      </w:r>
      <w:r w:rsidRPr="00A83852">
        <w:rPr>
          <w:rStyle w:val="FootnoteReference"/>
          <w:rFonts w:ascii="Times New Roman" w:hAnsi="Times New Roman"/>
          <w:sz w:val="24"/>
          <w:szCs w:val="24"/>
        </w:rPr>
        <w:footnoteReference w:id="47"/>
      </w:r>
      <w:r w:rsidRPr="00A83852">
        <w:rPr>
          <w:rFonts w:ascii="Times New Roman" w:hAnsi="Times New Roman"/>
          <w:sz w:val="24"/>
          <w:szCs w:val="24"/>
        </w:rPr>
        <w:t>.</w:t>
      </w:r>
    </w:p>
    <w:p w14:paraId="4864BDEE" w14:textId="77777777" w:rsidR="007742DE" w:rsidRPr="00A83852" w:rsidRDefault="007742DE" w:rsidP="007742DE">
      <w:pPr>
        <w:tabs>
          <w:tab w:val="center" w:pos="1571"/>
          <w:tab w:val="right" w:pos="9792"/>
        </w:tabs>
        <w:spacing w:after="0" w:line="240" w:lineRule="auto"/>
        <w:jc w:val="both"/>
        <w:rPr>
          <w:rFonts w:ascii="Times New Roman" w:hAnsi="Times New Roman"/>
          <w:sz w:val="24"/>
          <w:szCs w:val="24"/>
        </w:rPr>
      </w:pPr>
    </w:p>
    <w:p w14:paraId="5BD73DEF" w14:textId="77777777" w:rsidR="007742DE" w:rsidRPr="00A83852" w:rsidRDefault="007742DE" w:rsidP="007A4AED">
      <w:pPr>
        <w:pStyle w:val="ListParagraph"/>
        <w:numPr>
          <w:ilvl w:val="0"/>
          <w:numId w:val="3"/>
        </w:numPr>
        <w:tabs>
          <w:tab w:val="center" w:pos="1571"/>
          <w:tab w:val="right" w:pos="9792"/>
        </w:tabs>
        <w:spacing w:after="0" w:line="240" w:lineRule="auto"/>
        <w:jc w:val="both"/>
        <w:rPr>
          <w:rFonts w:ascii="Times New Roman" w:hAnsi="Times New Roman"/>
          <w:sz w:val="24"/>
          <w:szCs w:val="24"/>
        </w:rPr>
      </w:pPr>
      <w:r w:rsidRPr="00A83852">
        <w:rPr>
          <w:rFonts w:ascii="Times New Roman" w:hAnsi="Times New Roman"/>
          <w:sz w:val="24"/>
          <w:szCs w:val="24"/>
        </w:rPr>
        <w:t xml:space="preserve">Normatīvajos aktos ir noteikti gadījumi, kad </w:t>
      </w:r>
      <w:proofErr w:type="spellStart"/>
      <w:r w:rsidRPr="00A83852">
        <w:rPr>
          <w:rFonts w:ascii="Times New Roman" w:hAnsi="Times New Roman"/>
          <w:sz w:val="24"/>
          <w:szCs w:val="24"/>
        </w:rPr>
        <w:t>resertifikācija</w:t>
      </w:r>
      <w:proofErr w:type="spellEnd"/>
      <w:r w:rsidRPr="00A83852">
        <w:rPr>
          <w:rFonts w:ascii="Times New Roman" w:hAnsi="Times New Roman"/>
          <w:sz w:val="24"/>
          <w:szCs w:val="24"/>
        </w:rPr>
        <w:t xml:space="preserve"> netiek piemērota un gadījumi, kad tā tiek atteikta. Abos minētajos gadījumos māsai tiek liegts strādāt specialitātē līdz sertifikāta iegūšanai.</w:t>
      </w:r>
    </w:p>
    <w:p w14:paraId="6B6FD7EF" w14:textId="77777777" w:rsidR="007742DE" w:rsidRPr="00A83852" w:rsidRDefault="007742DE" w:rsidP="007742DE">
      <w:pPr>
        <w:tabs>
          <w:tab w:val="center" w:pos="1571"/>
          <w:tab w:val="right" w:pos="9792"/>
        </w:tabs>
        <w:spacing w:after="0" w:line="240" w:lineRule="auto"/>
        <w:jc w:val="both"/>
        <w:rPr>
          <w:rFonts w:ascii="Times New Roman" w:hAnsi="Times New Roman"/>
          <w:sz w:val="24"/>
          <w:szCs w:val="24"/>
        </w:rPr>
      </w:pPr>
    </w:p>
    <w:p w14:paraId="3CBBCB0F" w14:textId="77777777" w:rsidR="007742DE" w:rsidRPr="00A83852" w:rsidRDefault="007742DE" w:rsidP="007A4AED">
      <w:pPr>
        <w:pStyle w:val="ListParagraph"/>
        <w:numPr>
          <w:ilvl w:val="0"/>
          <w:numId w:val="3"/>
        </w:numPr>
        <w:tabs>
          <w:tab w:val="center" w:pos="1571"/>
          <w:tab w:val="right" w:pos="9792"/>
        </w:tabs>
        <w:spacing w:after="0" w:line="240" w:lineRule="auto"/>
        <w:jc w:val="both"/>
      </w:pPr>
      <w:proofErr w:type="spellStart"/>
      <w:r w:rsidRPr="00A83852">
        <w:rPr>
          <w:rFonts w:ascii="Times New Roman" w:hAnsi="Times New Roman"/>
          <w:sz w:val="24"/>
          <w:szCs w:val="24"/>
        </w:rPr>
        <w:t>Resertifikācija</w:t>
      </w:r>
      <w:proofErr w:type="spellEnd"/>
      <w:r w:rsidRPr="00A83852">
        <w:rPr>
          <w:rFonts w:ascii="Times New Roman" w:hAnsi="Times New Roman"/>
          <w:sz w:val="24"/>
          <w:szCs w:val="24"/>
        </w:rPr>
        <w:t xml:space="preserve"> netiek piemērota, ja</w:t>
      </w:r>
      <w:r w:rsidRPr="00A83852">
        <w:rPr>
          <w:rStyle w:val="FootnoteReference"/>
          <w:rFonts w:ascii="Times New Roman" w:hAnsi="Times New Roman"/>
          <w:sz w:val="24"/>
          <w:szCs w:val="24"/>
        </w:rPr>
        <w:footnoteReference w:id="48"/>
      </w:r>
      <w:r w:rsidRPr="00A83852">
        <w:rPr>
          <w:rFonts w:ascii="Times New Roman" w:hAnsi="Times New Roman"/>
          <w:sz w:val="24"/>
          <w:szCs w:val="24"/>
        </w:rPr>
        <w:t>:</w:t>
      </w:r>
    </w:p>
    <w:p w14:paraId="0B69D332" w14:textId="77777777" w:rsidR="007742DE" w:rsidRPr="00A83852" w:rsidRDefault="007742DE" w:rsidP="007A4AED">
      <w:pPr>
        <w:pStyle w:val="ListParagraph"/>
        <w:numPr>
          <w:ilvl w:val="1"/>
          <w:numId w:val="3"/>
        </w:numPr>
        <w:tabs>
          <w:tab w:val="center" w:pos="495"/>
        </w:tabs>
        <w:spacing w:after="0" w:line="240" w:lineRule="auto"/>
        <w:ind w:left="567"/>
        <w:jc w:val="both"/>
        <w:rPr>
          <w:rFonts w:ascii="Times New Roman" w:hAnsi="Times New Roman"/>
          <w:sz w:val="24"/>
          <w:szCs w:val="24"/>
        </w:rPr>
      </w:pPr>
      <w:r w:rsidRPr="00A83852">
        <w:rPr>
          <w:rFonts w:ascii="Times New Roman" w:hAnsi="Times New Roman"/>
          <w:sz w:val="24"/>
          <w:szCs w:val="24"/>
        </w:rPr>
        <w:t xml:space="preserve">  beidzies derīguma termiņš sertifikātam attiecīgajā </w:t>
      </w:r>
      <w:proofErr w:type="spellStart"/>
      <w:r w:rsidRPr="00A83852">
        <w:rPr>
          <w:rFonts w:ascii="Times New Roman" w:hAnsi="Times New Roman"/>
          <w:sz w:val="24"/>
          <w:szCs w:val="24"/>
        </w:rPr>
        <w:t>pamatspecialitātē</w:t>
      </w:r>
      <w:proofErr w:type="spellEnd"/>
      <w:r w:rsidRPr="00A83852">
        <w:rPr>
          <w:rFonts w:ascii="Times New Roman" w:hAnsi="Times New Roman"/>
          <w:sz w:val="24"/>
          <w:szCs w:val="24"/>
        </w:rPr>
        <w:t xml:space="preserve">, </w:t>
      </w:r>
      <w:proofErr w:type="spellStart"/>
      <w:r w:rsidRPr="00A83852">
        <w:rPr>
          <w:rFonts w:ascii="Times New Roman" w:hAnsi="Times New Roman"/>
          <w:sz w:val="24"/>
          <w:szCs w:val="24"/>
        </w:rPr>
        <w:t>papildspecialitātē</w:t>
      </w:r>
      <w:proofErr w:type="spellEnd"/>
      <w:r w:rsidRPr="00A83852">
        <w:rPr>
          <w:rFonts w:ascii="Times New Roman" w:hAnsi="Times New Roman"/>
          <w:sz w:val="24"/>
          <w:szCs w:val="24"/>
        </w:rPr>
        <w:t xml:space="preserve"> vai ārstnieciskajā vai diagnostiskajā metodē (dokumenti </w:t>
      </w:r>
      <w:proofErr w:type="spellStart"/>
      <w:r w:rsidRPr="00A83852">
        <w:rPr>
          <w:rFonts w:ascii="Times New Roman" w:hAnsi="Times New Roman"/>
          <w:sz w:val="24"/>
          <w:szCs w:val="24"/>
        </w:rPr>
        <w:t>resertifikācijai</w:t>
      </w:r>
      <w:proofErr w:type="spellEnd"/>
      <w:r w:rsidRPr="00A83852">
        <w:rPr>
          <w:rFonts w:ascii="Times New Roman" w:hAnsi="Times New Roman"/>
          <w:sz w:val="24"/>
          <w:szCs w:val="24"/>
        </w:rPr>
        <w:t xml:space="preserve"> jāiesniedz ne vēlāk kā 3 mēnešus pirms sertifikāta derīguma termiņa beigām); </w:t>
      </w:r>
    </w:p>
    <w:p w14:paraId="75D7E959" w14:textId="77777777" w:rsidR="007742DE" w:rsidRPr="00A83852" w:rsidRDefault="007742DE" w:rsidP="007A4AED">
      <w:pPr>
        <w:pStyle w:val="ListParagraph"/>
        <w:numPr>
          <w:ilvl w:val="1"/>
          <w:numId w:val="3"/>
        </w:numPr>
        <w:tabs>
          <w:tab w:val="center" w:pos="707"/>
        </w:tabs>
        <w:spacing w:after="0" w:line="240" w:lineRule="auto"/>
        <w:ind w:left="567"/>
        <w:jc w:val="both"/>
        <w:rPr>
          <w:rFonts w:ascii="Times New Roman" w:hAnsi="Times New Roman"/>
          <w:sz w:val="24"/>
          <w:szCs w:val="24"/>
        </w:rPr>
      </w:pPr>
      <w:r w:rsidRPr="00A83852">
        <w:rPr>
          <w:rFonts w:ascii="Times New Roman" w:hAnsi="Times New Roman"/>
          <w:sz w:val="24"/>
          <w:szCs w:val="24"/>
        </w:rPr>
        <w:t xml:space="preserve">ārstniecības personas profesionālā darbība Latvijā vai kādā no Eiropas Savienības dalībvalstīm sertifikāta derīguma termiņa laikā sertifikātā norādītajā </w:t>
      </w:r>
      <w:proofErr w:type="spellStart"/>
      <w:r w:rsidRPr="00A83852">
        <w:rPr>
          <w:rFonts w:ascii="Times New Roman" w:hAnsi="Times New Roman"/>
          <w:sz w:val="24"/>
          <w:szCs w:val="24"/>
        </w:rPr>
        <w:t>pamatspecialitātē</w:t>
      </w:r>
      <w:proofErr w:type="spellEnd"/>
      <w:r w:rsidRPr="00A83852">
        <w:rPr>
          <w:rFonts w:ascii="Times New Roman" w:hAnsi="Times New Roman"/>
          <w:sz w:val="24"/>
          <w:szCs w:val="24"/>
        </w:rPr>
        <w:t xml:space="preserve">, </w:t>
      </w:r>
      <w:proofErr w:type="spellStart"/>
      <w:r w:rsidRPr="00A83852">
        <w:rPr>
          <w:rFonts w:ascii="Times New Roman" w:hAnsi="Times New Roman"/>
          <w:sz w:val="24"/>
          <w:szCs w:val="24"/>
        </w:rPr>
        <w:t>papildspecialitātē</w:t>
      </w:r>
      <w:proofErr w:type="spellEnd"/>
      <w:r w:rsidRPr="00A83852">
        <w:rPr>
          <w:rFonts w:ascii="Times New Roman" w:hAnsi="Times New Roman"/>
          <w:sz w:val="24"/>
          <w:szCs w:val="24"/>
        </w:rPr>
        <w:t xml:space="preserve"> vai ārstnieciskajā vai diagnostiskajā metodē ir  bijusi īsāka  par   3 gadiem.</w:t>
      </w:r>
    </w:p>
    <w:p w14:paraId="771FE068" w14:textId="77777777" w:rsidR="007742DE" w:rsidRPr="00A83852" w:rsidRDefault="007742DE" w:rsidP="001B0609">
      <w:pPr>
        <w:pStyle w:val="ListParagraph"/>
        <w:tabs>
          <w:tab w:val="center" w:pos="707"/>
          <w:tab w:val="right" w:pos="779"/>
        </w:tabs>
        <w:spacing w:after="0" w:line="240" w:lineRule="auto"/>
        <w:ind w:left="567"/>
        <w:jc w:val="both"/>
        <w:rPr>
          <w:rFonts w:ascii="Times New Roman" w:hAnsi="Times New Roman"/>
          <w:sz w:val="24"/>
          <w:szCs w:val="24"/>
        </w:rPr>
      </w:pPr>
    </w:p>
    <w:p w14:paraId="1CF0F756" w14:textId="77777777" w:rsidR="007742DE" w:rsidRPr="00A83852" w:rsidRDefault="007742DE" w:rsidP="007A4AED">
      <w:pPr>
        <w:pStyle w:val="ListParagraph"/>
        <w:numPr>
          <w:ilvl w:val="0"/>
          <w:numId w:val="3"/>
        </w:numPr>
        <w:tabs>
          <w:tab w:val="center" w:pos="1571"/>
          <w:tab w:val="right" w:pos="9792"/>
        </w:tabs>
        <w:spacing w:after="0" w:line="240" w:lineRule="auto"/>
        <w:ind w:left="426"/>
        <w:jc w:val="both"/>
        <w:rPr>
          <w:rFonts w:ascii="Times New Roman" w:eastAsia="Times New Roman" w:hAnsi="Times New Roman"/>
          <w:sz w:val="24"/>
        </w:rPr>
      </w:pPr>
      <w:r w:rsidRPr="00A83852">
        <w:rPr>
          <w:rFonts w:ascii="Times New Roman" w:eastAsia="Times New Roman" w:hAnsi="Times New Roman"/>
          <w:sz w:val="24"/>
          <w:szCs w:val="24"/>
        </w:rPr>
        <w:lastRenderedPageBreak/>
        <w:t xml:space="preserve">Ja ārstniecības personai nepiemēro vai atsaka </w:t>
      </w:r>
      <w:proofErr w:type="spellStart"/>
      <w:r w:rsidRPr="00A83852">
        <w:rPr>
          <w:rFonts w:ascii="Times New Roman" w:eastAsia="Times New Roman" w:hAnsi="Times New Roman"/>
          <w:sz w:val="24"/>
          <w:szCs w:val="24"/>
        </w:rPr>
        <w:t>resertifikāciju</w:t>
      </w:r>
      <w:proofErr w:type="spellEnd"/>
      <w:r w:rsidRPr="00A83852">
        <w:rPr>
          <w:rStyle w:val="FootnoteReference"/>
          <w:rFonts w:ascii="Times New Roman" w:eastAsia="Times New Roman" w:hAnsi="Times New Roman"/>
          <w:sz w:val="24"/>
          <w:szCs w:val="24"/>
        </w:rPr>
        <w:footnoteReference w:id="49"/>
      </w:r>
      <w:r w:rsidRPr="00A83852">
        <w:rPr>
          <w:rFonts w:ascii="Times New Roman" w:eastAsia="Times New Roman" w:hAnsi="Times New Roman"/>
          <w:sz w:val="24"/>
          <w:szCs w:val="24"/>
        </w:rPr>
        <w:t>, tā var pretendēt uz sertifikāta iegūšanu, nokārtojot sertifikācijas eksāmenu</w:t>
      </w:r>
      <w:r w:rsidRPr="00A83852">
        <w:rPr>
          <w:rStyle w:val="FootnoteReference"/>
          <w:rFonts w:ascii="Times New Roman" w:eastAsia="Times New Roman" w:hAnsi="Times New Roman"/>
          <w:sz w:val="24"/>
          <w:szCs w:val="24"/>
        </w:rPr>
        <w:footnoteReference w:id="50"/>
      </w:r>
      <w:r w:rsidRPr="00A83852">
        <w:rPr>
          <w:rFonts w:ascii="Times New Roman" w:eastAsia="Times New Roman" w:hAnsi="Times New Roman"/>
          <w:sz w:val="24"/>
          <w:szCs w:val="24"/>
        </w:rPr>
        <w:t xml:space="preserve">. </w:t>
      </w:r>
      <w:r w:rsidRPr="00A83852">
        <w:rPr>
          <w:rFonts w:ascii="Times New Roman" w:eastAsia="Times New Roman" w:hAnsi="Times New Roman"/>
          <w:sz w:val="24"/>
        </w:rPr>
        <w:t>Visbiežākie atteikumi ir  gadījumos, kad:</w:t>
      </w:r>
    </w:p>
    <w:p w14:paraId="634D53F7" w14:textId="77777777" w:rsidR="007742DE" w:rsidRPr="00A83852" w:rsidRDefault="007742DE" w:rsidP="007A4AED">
      <w:pPr>
        <w:pStyle w:val="ListParagraph"/>
        <w:numPr>
          <w:ilvl w:val="1"/>
          <w:numId w:val="3"/>
        </w:numPr>
        <w:tabs>
          <w:tab w:val="center" w:pos="495"/>
        </w:tabs>
        <w:spacing w:after="0" w:line="240" w:lineRule="auto"/>
        <w:ind w:left="567"/>
        <w:jc w:val="both"/>
        <w:rPr>
          <w:rFonts w:ascii="Times New Roman" w:hAnsi="Times New Roman"/>
          <w:sz w:val="24"/>
          <w:szCs w:val="24"/>
        </w:rPr>
      </w:pPr>
      <w:r w:rsidRPr="00A83852">
        <w:rPr>
          <w:rFonts w:ascii="Times New Roman" w:hAnsi="Times New Roman"/>
          <w:sz w:val="24"/>
          <w:szCs w:val="24"/>
        </w:rPr>
        <w:t xml:space="preserve">ārstniecības personai ir beidzies sertifikāta derīguma termiņš; </w:t>
      </w:r>
    </w:p>
    <w:p w14:paraId="289B0DA3" w14:textId="77777777" w:rsidR="007742DE" w:rsidRPr="00A83852" w:rsidRDefault="007742DE" w:rsidP="007A4AED">
      <w:pPr>
        <w:pStyle w:val="ListParagraph"/>
        <w:numPr>
          <w:ilvl w:val="1"/>
          <w:numId w:val="3"/>
        </w:numPr>
        <w:tabs>
          <w:tab w:val="center" w:pos="495"/>
        </w:tabs>
        <w:spacing w:after="0" w:line="240" w:lineRule="auto"/>
        <w:ind w:left="567"/>
        <w:jc w:val="both"/>
        <w:rPr>
          <w:rFonts w:ascii="Times New Roman" w:hAnsi="Times New Roman"/>
          <w:sz w:val="24"/>
          <w:szCs w:val="24"/>
        </w:rPr>
      </w:pPr>
      <w:proofErr w:type="spellStart"/>
      <w:r w:rsidRPr="00A83852">
        <w:rPr>
          <w:rFonts w:ascii="Times New Roman" w:hAnsi="Times New Roman"/>
          <w:sz w:val="24"/>
          <w:szCs w:val="24"/>
        </w:rPr>
        <w:t>pamatspecialitātē</w:t>
      </w:r>
      <w:proofErr w:type="spellEnd"/>
      <w:r w:rsidRPr="00A83852">
        <w:rPr>
          <w:rFonts w:ascii="Times New Roman" w:hAnsi="Times New Roman"/>
          <w:sz w:val="24"/>
          <w:szCs w:val="24"/>
        </w:rPr>
        <w:t xml:space="preserve">, </w:t>
      </w:r>
      <w:proofErr w:type="spellStart"/>
      <w:r w:rsidRPr="00A83852">
        <w:rPr>
          <w:rFonts w:ascii="Times New Roman" w:hAnsi="Times New Roman"/>
          <w:sz w:val="24"/>
          <w:szCs w:val="24"/>
        </w:rPr>
        <w:t>papildspecialitātē</w:t>
      </w:r>
      <w:proofErr w:type="spellEnd"/>
      <w:r w:rsidRPr="00A83852">
        <w:rPr>
          <w:rFonts w:ascii="Times New Roman" w:hAnsi="Times New Roman"/>
          <w:sz w:val="24"/>
          <w:szCs w:val="24"/>
        </w:rPr>
        <w:t xml:space="preserve"> vai ārstnieciskajā vai diagnostiskajā metodē nostrādāti mazāk kā trīs gadi; </w:t>
      </w:r>
    </w:p>
    <w:p w14:paraId="5F66F710" w14:textId="77777777" w:rsidR="007742DE" w:rsidRPr="00A83852" w:rsidRDefault="007742DE" w:rsidP="007A4AED">
      <w:pPr>
        <w:pStyle w:val="ListParagraph"/>
        <w:numPr>
          <w:ilvl w:val="1"/>
          <w:numId w:val="3"/>
        </w:numPr>
        <w:tabs>
          <w:tab w:val="center" w:pos="495"/>
        </w:tabs>
        <w:spacing w:after="0" w:line="240" w:lineRule="auto"/>
        <w:ind w:left="567"/>
        <w:jc w:val="both"/>
        <w:rPr>
          <w:rFonts w:ascii="Times New Roman" w:eastAsia="Times New Roman" w:hAnsi="Times New Roman"/>
          <w:sz w:val="24"/>
        </w:rPr>
      </w:pPr>
      <w:r w:rsidRPr="00A83852">
        <w:rPr>
          <w:rFonts w:ascii="Times New Roman" w:hAnsi="Times New Roman"/>
          <w:sz w:val="24"/>
          <w:szCs w:val="24"/>
        </w:rPr>
        <w:t>nepietiekams TIP skaits specialitātē un kopumā vai arī tiek konstatēta darbības pārskata</w:t>
      </w:r>
      <w:r w:rsidRPr="00A83852">
        <w:rPr>
          <w:szCs w:val="24"/>
        </w:rPr>
        <w:footnoteReference w:id="51"/>
      </w:r>
      <w:r w:rsidRPr="00A83852">
        <w:rPr>
          <w:rFonts w:ascii="Times New Roman" w:hAnsi="Times New Roman"/>
          <w:sz w:val="24"/>
          <w:szCs w:val="24"/>
        </w:rPr>
        <w:t xml:space="preserve"> neatbilstība specialitātes darbībai, piemēram, māsas profesionālā darbība saistīta ar bērnu aprūpi, bet māsa sākotnēji ieguvusi sertifikātu </w:t>
      </w:r>
      <w:proofErr w:type="spellStart"/>
      <w:r w:rsidRPr="00A83852">
        <w:rPr>
          <w:rFonts w:ascii="Times New Roman" w:hAnsi="Times New Roman"/>
          <w:sz w:val="24"/>
          <w:szCs w:val="24"/>
        </w:rPr>
        <w:t>fiziopulmonoloģijā</w:t>
      </w:r>
      <w:proofErr w:type="spellEnd"/>
      <w:r w:rsidRPr="00A83852">
        <w:rPr>
          <w:rFonts w:ascii="Times New Roman" w:hAnsi="Times New Roman"/>
          <w:sz w:val="24"/>
          <w:szCs w:val="24"/>
        </w:rPr>
        <w:t xml:space="preserve">, savukārt pēc </w:t>
      </w:r>
      <w:proofErr w:type="spellStart"/>
      <w:r w:rsidRPr="00A83852">
        <w:rPr>
          <w:rFonts w:ascii="Times New Roman" w:hAnsi="Times New Roman"/>
          <w:sz w:val="24"/>
          <w:szCs w:val="24"/>
        </w:rPr>
        <w:t>resertifikācijas</w:t>
      </w:r>
      <w:proofErr w:type="spellEnd"/>
      <w:r w:rsidRPr="00A83852">
        <w:rPr>
          <w:rFonts w:ascii="Times New Roman" w:hAnsi="Times New Roman"/>
          <w:sz w:val="24"/>
          <w:szCs w:val="24"/>
        </w:rPr>
        <w:t xml:space="preserve"> tiek piešķirts sertifikāts internās aprūpes māsas specialitātē,</w:t>
      </w:r>
      <w:r w:rsidRPr="00A83852">
        <w:rPr>
          <w:rFonts w:ascii="Times New Roman" w:eastAsia="Times New Roman" w:hAnsi="Times New Roman"/>
          <w:sz w:val="24"/>
        </w:rPr>
        <w:t xml:space="preserve"> nākamajā </w:t>
      </w:r>
      <w:proofErr w:type="spellStart"/>
      <w:r w:rsidRPr="00A83852">
        <w:rPr>
          <w:rFonts w:ascii="Times New Roman" w:eastAsia="Times New Roman" w:hAnsi="Times New Roman"/>
          <w:sz w:val="24"/>
        </w:rPr>
        <w:t>resertifikācijas</w:t>
      </w:r>
      <w:proofErr w:type="spellEnd"/>
      <w:r w:rsidRPr="00A83852">
        <w:rPr>
          <w:rFonts w:ascii="Times New Roman" w:eastAsia="Times New Roman" w:hAnsi="Times New Roman"/>
          <w:sz w:val="24"/>
        </w:rPr>
        <w:t xml:space="preserve"> periodā uzrādītais darbības pārskats atspoguļo tikai bērnu aprūpes kompetences, kā rezultātā personai tiek atteikta </w:t>
      </w:r>
      <w:proofErr w:type="spellStart"/>
      <w:r w:rsidRPr="00A83852">
        <w:rPr>
          <w:rFonts w:ascii="Times New Roman" w:eastAsia="Times New Roman" w:hAnsi="Times New Roman"/>
          <w:sz w:val="24"/>
        </w:rPr>
        <w:t>resertifikācija</w:t>
      </w:r>
      <w:proofErr w:type="spellEnd"/>
      <w:r w:rsidRPr="00A83852">
        <w:rPr>
          <w:rFonts w:ascii="Times New Roman" w:eastAsia="Times New Roman" w:hAnsi="Times New Roman"/>
          <w:sz w:val="24"/>
        </w:rPr>
        <w:t>.</w:t>
      </w:r>
    </w:p>
    <w:p w14:paraId="0C20FA48" w14:textId="77777777" w:rsidR="007742DE" w:rsidRPr="00A83852" w:rsidRDefault="007742DE" w:rsidP="001B0609">
      <w:pPr>
        <w:tabs>
          <w:tab w:val="center" w:pos="1571"/>
          <w:tab w:val="right" w:pos="9792"/>
        </w:tabs>
        <w:spacing w:after="0" w:line="240" w:lineRule="auto"/>
        <w:ind w:left="426"/>
        <w:jc w:val="both"/>
        <w:rPr>
          <w:rFonts w:ascii="Times New Roman" w:eastAsia="Times New Roman" w:hAnsi="Times New Roman"/>
          <w:sz w:val="24"/>
        </w:rPr>
      </w:pPr>
    </w:p>
    <w:p w14:paraId="682E4AFC" w14:textId="665A0966" w:rsidR="007742DE" w:rsidRPr="00A83852" w:rsidRDefault="007742DE" w:rsidP="007A4AED">
      <w:pPr>
        <w:pStyle w:val="ListParagraph"/>
        <w:numPr>
          <w:ilvl w:val="0"/>
          <w:numId w:val="3"/>
        </w:numPr>
        <w:tabs>
          <w:tab w:val="center" w:pos="1571"/>
          <w:tab w:val="right" w:pos="9792"/>
        </w:tabs>
        <w:spacing w:after="0" w:line="240" w:lineRule="auto"/>
        <w:ind w:left="426"/>
        <w:jc w:val="both"/>
        <w:rPr>
          <w:rFonts w:ascii="Times New Roman" w:hAnsi="Times New Roman"/>
          <w:sz w:val="24"/>
          <w:szCs w:val="24"/>
        </w:rPr>
      </w:pPr>
      <w:r w:rsidRPr="00A83852">
        <w:rPr>
          <w:rFonts w:ascii="Times New Roman" w:hAnsi="Times New Roman"/>
          <w:sz w:val="24"/>
          <w:szCs w:val="24"/>
        </w:rPr>
        <w:t>Izpētot Lietuvas pieredzi, tika konstatēts, ka Lietuvā ir piecas māsu specialitātes: anestēzijas un intensīvās aprūpes māsa, operāciju māsa, neatliekamā</w:t>
      </w:r>
      <w:r w:rsidR="001947CE" w:rsidRPr="00A83852">
        <w:rPr>
          <w:rFonts w:ascii="Times New Roman" w:hAnsi="Times New Roman"/>
          <w:sz w:val="24"/>
          <w:szCs w:val="24"/>
        </w:rPr>
        <w:t>s</w:t>
      </w:r>
      <w:r w:rsidRPr="00A83852">
        <w:rPr>
          <w:rFonts w:ascii="Times New Roman" w:hAnsi="Times New Roman"/>
          <w:sz w:val="24"/>
          <w:szCs w:val="24"/>
        </w:rPr>
        <w:t xml:space="preserve"> aprūpes māsa, garīgā</w:t>
      </w:r>
      <w:r w:rsidR="001947CE" w:rsidRPr="00A83852">
        <w:rPr>
          <w:rFonts w:ascii="Times New Roman" w:hAnsi="Times New Roman"/>
          <w:sz w:val="24"/>
          <w:szCs w:val="24"/>
        </w:rPr>
        <w:t>s</w:t>
      </w:r>
      <w:r w:rsidRPr="00A83852">
        <w:rPr>
          <w:rFonts w:ascii="Times New Roman" w:hAnsi="Times New Roman"/>
          <w:sz w:val="24"/>
          <w:szCs w:val="24"/>
        </w:rPr>
        <w:t xml:space="preserve"> aprūpes māsa un ambulatorās aprūpes māsa. Līdz 2009. gadam Lietuvā māsas specialitātēs tika piemērota sertifikācija. Šajā laikā māsas specializāciju ieguva profesionālās pilnveides programmās, kuru mācību ilgums bija 3-6 mēneši (1000 akadēmiskās stundas), no kuriem 80% tika veltīti praktiskajām mācībām. Savukārt kopš 2010.gada Lietuvā ir tikai licence profesijā un profesionālā pilnveide 60 vai 160 akadēmisko stundu apjomā. Patlaban Lietuvā prakses tiesības profesijā apliecina vispārējās aprūpes māsas licence</w:t>
      </w:r>
      <w:r w:rsidRPr="00A83852">
        <w:rPr>
          <w:rStyle w:val="FootnoteReference"/>
          <w:rFonts w:ascii="Times New Roman" w:hAnsi="Times New Roman"/>
          <w:sz w:val="24"/>
          <w:szCs w:val="24"/>
        </w:rPr>
        <w:footnoteReference w:id="52"/>
      </w:r>
      <w:r w:rsidRPr="00A83852">
        <w:rPr>
          <w:rFonts w:ascii="Times New Roman" w:hAnsi="Times New Roman"/>
          <w:sz w:val="24"/>
          <w:szCs w:val="24"/>
        </w:rPr>
        <w:t>, kuras derīguma termiņš ir pieci gadi. Lai pagarinātu licences termiņu, ir noteikts, ka minimālais prakses apjoms profesijā 5 gadu periodā ir 3 gadi, papildus nosakot profesionālo pilnveidi 60 akadēmisko stundu apjomā. Ja persona 3 gadus nav strādājusi profesijā, tad profesionālā pilnveide jāveic 160 akadēmisko stundu apjomā.</w:t>
      </w:r>
    </w:p>
    <w:p w14:paraId="52FF938A" w14:textId="77777777" w:rsidR="007742DE" w:rsidRPr="00A83852" w:rsidRDefault="007742DE" w:rsidP="007742DE">
      <w:pPr>
        <w:tabs>
          <w:tab w:val="center" w:pos="1571"/>
          <w:tab w:val="right" w:pos="9792"/>
        </w:tabs>
        <w:spacing w:after="0" w:line="240" w:lineRule="auto"/>
        <w:jc w:val="both"/>
        <w:rPr>
          <w:rFonts w:ascii="Times New Roman" w:eastAsia="Times New Roman" w:hAnsi="Times New Roman"/>
          <w:sz w:val="24"/>
        </w:rPr>
      </w:pPr>
    </w:p>
    <w:p w14:paraId="06440249" w14:textId="66416871" w:rsidR="00BA4876" w:rsidRPr="00A83852" w:rsidRDefault="00134F30" w:rsidP="007A4AED">
      <w:pPr>
        <w:pStyle w:val="ListParagraph"/>
        <w:numPr>
          <w:ilvl w:val="0"/>
          <w:numId w:val="3"/>
        </w:numPr>
        <w:spacing w:after="0" w:line="240" w:lineRule="auto"/>
        <w:jc w:val="both"/>
        <w:rPr>
          <w:rFonts w:ascii="Times New Roman" w:eastAsia="Times New Roman" w:hAnsi="Times New Roman"/>
          <w:sz w:val="24"/>
          <w:szCs w:val="24"/>
        </w:rPr>
      </w:pPr>
      <w:r w:rsidRPr="00A83852">
        <w:rPr>
          <w:rFonts w:ascii="Times New Roman" w:hAnsi="Times New Roman"/>
          <w:sz w:val="24"/>
          <w:szCs w:val="24"/>
        </w:rPr>
        <w:t>Tātad, l</w:t>
      </w:r>
      <w:r w:rsidR="00BA4876" w:rsidRPr="00A83852">
        <w:rPr>
          <w:rFonts w:ascii="Times New Roman" w:hAnsi="Times New Roman"/>
          <w:sz w:val="24"/>
          <w:szCs w:val="24"/>
        </w:rPr>
        <w:t xml:space="preserve">ai māsa, neatkarīgi no iepriekš iegūtās izglītības līmeņa, varētu </w:t>
      </w:r>
      <w:r w:rsidR="00BA4876" w:rsidRPr="00A83852">
        <w:rPr>
          <w:rFonts w:ascii="Times New Roman" w:eastAsia="Times New Roman" w:hAnsi="Times New Roman"/>
          <w:sz w:val="24"/>
          <w:szCs w:val="24"/>
        </w:rPr>
        <w:t>strādāt veselības aprūpē un pilnvērtīgi veikt amata pienākumus, viņai:</w:t>
      </w:r>
    </w:p>
    <w:p w14:paraId="7A187153" w14:textId="77777777" w:rsidR="00BA4876" w:rsidRPr="00A83852" w:rsidRDefault="00BA4876" w:rsidP="007A4AED">
      <w:pPr>
        <w:pStyle w:val="ListParagraph"/>
        <w:numPr>
          <w:ilvl w:val="1"/>
          <w:numId w:val="3"/>
        </w:numPr>
        <w:spacing w:after="0" w:line="240" w:lineRule="auto"/>
        <w:jc w:val="both"/>
        <w:rPr>
          <w:rFonts w:ascii="Times New Roman" w:eastAsia="Times New Roman" w:hAnsi="Times New Roman"/>
          <w:sz w:val="24"/>
          <w:szCs w:val="24"/>
        </w:rPr>
      </w:pPr>
      <w:r w:rsidRPr="00A83852">
        <w:rPr>
          <w:rFonts w:ascii="Times New Roman" w:eastAsia="Times New Roman" w:hAnsi="Times New Roman"/>
          <w:sz w:val="24"/>
          <w:szCs w:val="24"/>
        </w:rPr>
        <w:t>jābūt reģistrētai un reizi 5 gados jāatjauno reģistrācija ārstniecības personu un ārstniecības atbalsta personu reģistrā (turpmāk – ĀPR);</w:t>
      </w:r>
    </w:p>
    <w:p w14:paraId="16C06FF2" w14:textId="77777777" w:rsidR="00BA4876" w:rsidRPr="00A83852" w:rsidRDefault="00BA4876" w:rsidP="007A4AED">
      <w:pPr>
        <w:pStyle w:val="ListParagraph"/>
        <w:numPr>
          <w:ilvl w:val="1"/>
          <w:numId w:val="3"/>
        </w:numPr>
        <w:spacing w:after="0" w:line="240" w:lineRule="auto"/>
        <w:jc w:val="both"/>
        <w:rPr>
          <w:rFonts w:ascii="Times New Roman" w:eastAsia="Times New Roman" w:hAnsi="Times New Roman"/>
          <w:sz w:val="24"/>
          <w:szCs w:val="24"/>
        </w:rPr>
      </w:pPr>
      <w:r w:rsidRPr="00A83852">
        <w:rPr>
          <w:rFonts w:ascii="Times New Roman" w:eastAsia="Times New Roman" w:hAnsi="Times New Roman"/>
          <w:sz w:val="24"/>
          <w:szCs w:val="24"/>
        </w:rPr>
        <w:t xml:space="preserve">reizi 5 gados jāsertificējas un/vai jāatjauno sertifikācija </w:t>
      </w:r>
      <w:proofErr w:type="spellStart"/>
      <w:r w:rsidRPr="00A83852">
        <w:rPr>
          <w:rFonts w:ascii="Times New Roman" w:eastAsia="Times New Roman" w:hAnsi="Times New Roman"/>
          <w:sz w:val="24"/>
          <w:szCs w:val="24"/>
        </w:rPr>
        <w:t>pamatspecialitātē</w:t>
      </w:r>
      <w:proofErr w:type="spellEnd"/>
      <w:r w:rsidRPr="00A83852">
        <w:rPr>
          <w:rFonts w:ascii="Times New Roman" w:eastAsia="Times New Roman" w:hAnsi="Times New Roman"/>
          <w:sz w:val="24"/>
          <w:szCs w:val="24"/>
        </w:rPr>
        <w:t xml:space="preserve">, </w:t>
      </w:r>
      <w:proofErr w:type="spellStart"/>
      <w:r w:rsidRPr="00A83852">
        <w:rPr>
          <w:rFonts w:ascii="Times New Roman" w:eastAsia="Times New Roman" w:hAnsi="Times New Roman"/>
          <w:sz w:val="24"/>
          <w:szCs w:val="24"/>
        </w:rPr>
        <w:t>papildspecialitātē</w:t>
      </w:r>
      <w:proofErr w:type="spellEnd"/>
      <w:r w:rsidRPr="00A83852">
        <w:rPr>
          <w:rFonts w:ascii="Times New Roman" w:eastAsia="Times New Roman" w:hAnsi="Times New Roman"/>
          <w:sz w:val="24"/>
          <w:szCs w:val="24"/>
        </w:rPr>
        <w:t xml:space="preserve"> un/vai metodē;</w:t>
      </w:r>
    </w:p>
    <w:p w14:paraId="6F9354E1" w14:textId="49B5CDB3" w:rsidR="00BA4876" w:rsidRPr="00A83852" w:rsidRDefault="00BA4876" w:rsidP="007A4AED">
      <w:pPr>
        <w:pStyle w:val="ListParagraph"/>
        <w:numPr>
          <w:ilvl w:val="1"/>
          <w:numId w:val="3"/>
        </w:numPr>
        <w:spacing w:after="0" w:line="240" w:lineRule="auto"/>
        <w:jc w:val="both"/>
        <w:rPr>
          <w:rFonts w:ascii="Times New Roman" w:eastAsia="Times New Roman" w:hAnsi="Times New Roman"/>
          <w:sz w:val="24"/>
          <w:szCs w:val="24"/>
        </w:rPr>
      </w:pPr>
      <w:r w:rsidRPr="00A83852">
        <w:rPr>
          <w:rFonts w:ascii="Times New Roman" w:eastAsia="Times New Roman" w:hAnsi="Times New Roman"/>
          <w:sz w:val="24"/>
          <w:szCs w:val="24"/>
        </w:rPr>
        <w:t xml:space="preserve">jāapgūst, jāpilnveido, jāuztur vai jāatjauno sava profesionālā kvalifikācija </w:t>
      </w:r>
      <w:proofErr w:type="spellStart"/>
      <w:r w:rsidRPr="00A83852">
        <w:rPr>
          <w:rFonts w:ascii="Times New Roman" w:eastAsia="Times New Roman" w:hAnsi="Times New Roman"/>
          <w:sz w:val="24"/>
          <w:szCs w:val="24"/>
        </w:rPr>
        <w:t>pamatspecialitātē</w:t>
      </w:r>
      <w:proofErr w:type="spellEnd"/>
      <w:r w:rsidRPr="00A83852">
        <w:rPr>
          <w:rFonts w:ascii="Times New Roman" w:eastAsia="Times New Roman" w:hAnsi="Times New Roman"/>
          <w:sz w:val="24"/>
          <w:szCs w:val="24"/>
        </w:rPr>
        <w:t xml:space="preserve">, </w:t>
      </w:r>
      <w:proofErr w:type="spellStart"/>
      <w:r w:rsidRPr="00A83852">
        <w:rPr>
          <w:rFonts w:ascii="Times New Roman" w:eastAsia="Times New Roman" w:hAnsi="Times New Roman"/>
          <w:sz w:val="24"/>
          <w:szCs w:val="24"/>
        </w:rPr>
        <w:t>papildspecialitātē</w:t>
      </w:r>
      <w:proofErr w:type="spellEnd"/>
      <w:r w:rsidRPr="00A83852">
        <w:rPr>
          <w:rFonts w:ascii="Times New Roman" w:eastAsia="Times New Roman" w:hAnsi="Times New Roman"/>
          <w:sz w:val="24"/>
          <w:szCs w:val="24"/>
        </w:rPr>
        <w:t xml:space="preserve"> un/vai metodē atbilstoši spēkā esošo normatīvo aktu prasībām.</w:t>
      </w:r>
    </w:p>
    <w:p w14:paraId="5EA12EDB" w14:textId="77777777" w:rsidR="007742DE" w:rsidRPr="00A83852" w:rsidRDefault="007742DE" w:rsidP="007742DE">
      <w:pPr>
        <w:pStyle w:val="ListParagraph"/>
        <w:spacing w:after="0" w:line="240" w:lineRule="auto"/>
        <w:ind w:left="716"/>
        <w:jc w:val="both"/>
        <w:rPr>
          <w:rFonts w:ascii="Times New Roman" w:eastAsia="Times New Roman" w:hAnsi="Times New Roman"/>
          <w:sz w:val="24"/>
          <w:szCs w:val="24"/>
        </w:rPr>
      </w:pPr>
    </w:p>
    <w:p w14:paraId="22359048" w14:textId="3F1F8A07" w:rsidR="007742DE" w:rsidRPr="00A83852" w:rsidRDefault="007742DE" w:rsidP="007A4AED">
      <w:pPr>
        <w:pStyle w:val="ListParagraph"/>
        <w:numPr>
          <w:ilvl w:val="0"/>
          <w:numId w:val="3"/>
        </w:numPr>
        <w:suppressAutoHyphens w:val="0"/>
        <w:autoSpaceDN/>
        <w:spacing w:after="0" w:line="240" w:lineRule="auto"/>
        <w:jc w:val="both"/>
        <w:textAlignment w:val="auto"/>
        <w:rPr>
          <w:rFonts w:ascii="Times New Roman" w:eastAsia="Times New Roman" w:hAnsi="Times New Roman"/>
          <w:sz w:val="24"/>
          <w:szCs w:val="28"/>
          <w:lang w:eastAsia="lv-LV" w:bidi="lo-LA"/>
        </w:rPr>
      </w:pPr>
      <w:r w:rsidRPr="00A83852">
        <w:rPr>
          <w:rFonts w:ascii="Times New Roman" w:eastAsia="Times New Roman" w:hAnsi="Times New Roman"/>
          <w:sz w:val="24"/>
          <w:szCs w:val="28"/>
          <w:lang w:eastAsia="lv-LV" w:bidi="lo-LA"/>
        </w:rPr>
        <w:t xml:space="preserve">Direktīva 2005/36/EK paredz, ka vispārējās aprūpes māsas izglītību var iegūt vismaz trīs gadus ilgās studijās, kas atbilst 4600 akadēmiskajām stundām, no kurām vismaz ⅓ ir teorētiskās mācības un vismaz ½ – </w:t>
      </w:r>
      <w:r w:rsidR="00D611FD">
        <w:rPr>
          <w:rFonts w:ascii="Times New Roman" w:eastAsia="Times New Roman" w:hAnsi="Times New Roman"/>
          <w:sz w:val="24"/>
          <w:szCs w:val="28"/>
          <w:lang w:eastAsia="lv-LV" w:bidi="lo-LA"/>
        </w:rPr>
        <w:t>klīniskā</w:t>
      </w:r>
      <w:r w:rsidR="00D611FD" w:rsidRPr="00A83852">
        <w:rPr>
          <w:rFonts w:ascii="Times New Roman" w:eastAsia="Times New Roman" w:hAnsi="Times New Roman"/>
          <w:sz w:val="24"/>
          <w:szCs w:val="28"/>
          <w:lang w:eastAsia="lv-LV" w:bidi="lo-LA"/>
        </w:rPr>
        <w:t xml:space="preserve"> </w:t>
      </w:r>
      <w:r w:rsidRPr="00A83852">
        <w:rPr>
          <w:rFonts w:ascii="Times New Roman" w:eastAsia="Times New Roman" w:hAnsi="Times New Roman"/>
          <w:sz w:val="24"/>
          <w:szCs w:val="28"/>
          <w:lang w:eastAsia="lv-LV" w:bidi="lo-LA"/>
        </w:rPr>
        <w:t>prakse</w:t>
      </w:r>
      <w:r w:rsidRPr="00A83852">
        <w:rPr>
          <w:vertAlign w:val="superscript"/>
          <w:lang w:eastAsia="lv-LV" w:bidi="lo-LA"/>
        </w:rPr>
        <w:footnoteReference w:id="53"/>
      </w:r>
      <w:r w:rsidRPr="00A83852">
        <w:rPr>
          <w:rFonts w:ascii="Times New Roman" w:eastAsia="Times New Roman" w:hAnsi="Times New Roman"/>
          <w:sz w:val="24"/>
          <w:szCs w:val="28"/>
          <w:lang w:eastAsia="lv-LV" w:bidi="lo-LA"/>
        </w:rPr>
        <w:t>.</w:t>
      </w:r>
    </w:p>
    <w:p w14:paraId="1E432068" w14:textId="77777777" w:rsidR="00C70C77" w:rsidRPr="00A83852" w:rsidRDefault="00C70C77" w:rsidP="00C70C77">
      <w:pPr>
        <w:pStyle w:val="ListParagraph"/>
        <w:tabs>
          <w:tab w:val="left" w:pos="284"/>
        </w:tabs>
        <w:suppressAutoHyphens w:val="0"/>
        <w:autoSpaceDN/>
        <w:spacing w:after="0" w:line="240" w:lineRule="auto"/>
        <w:ind w:left="0"/>
        <w:jc w:val="both"/>
        <w:textAlignment w:val="auto"/>
        <w:rPr>
          <w:rFonts w:ascii="Times New Roman" w:eastAsia="Times New Roman" w:hAnsi="Times New Roman"/>
          <w:sz w:val="24"/>
          <w:szCs w:val="28"/>
          <w:lang w:eastAsia="lv-LV" w:bidi="lo-LA"/>
        </w:rPr>
      </w:pPr>
    </w:p>
    <w:p w14:paraId="1505C28C" w14:textId="11C0BC9F" w:rsidR="00401BB4" w:rsidRPr="00A83852" w:rsidRDefault="00401BB4" w:rsidP="007A4AED">
      <w:pPr>
        <w:pStyle w:val="ListParagraph"/>
        <w:numPr>
          <w:ilvl w:val="0"/>
          <w:numId w:val="3"/>
        </w:numPr>
        <w:tabs>
          <w:tab w:val="left" w:pos="284"/>
          <w:tab w:val="left" w:pos="426"/>
        </w:tabs>
        <w:suppressAutoHyphens w:val="0"/>
        <w:autoSpaceDN/>
        <w:spacing w:after="0" w:line="240" w:lineRule="auto"/>
        <w:jc w:val="both"/>
        <w:textAlignment w:val="auto"/>
        <w:rPr>
          <w:rFonts w:ascii="Times New Roman" w:eastAsia="Times New Roman" w:hAnsi="Times New Roman"/>
          <w:sz w:val="24"/>
          <w:szCs w:val="28"/>
          <w:lang w:eastAsia="lv-LV" w:bidi="lo-LA"/>
        </w:rPr>
      </w:pPr>
      <w:r w:rsidRPr="00A83852">
        <w:rPr>
          <w:rFonts w:ascii="Times New Roman" w:eastAsia="Times New Roman" w:hAnsi="Times New Roman"/>
          <w:sz w:val="24"/>
          <w:szCs w:val="28"/>
          <w:lang w:eastAsia="lv-LV" w:bidi="lo-LA"/>
        </w:rPr>
        <w:t>Jāuzsver, ka jau</w:t>
      </w:r>
      <w:r w:rsidR="008B5630" w:rsidRPr="00A83852">
        <w:rPr>
          <w:rFonts w:ascii="Times New Roman" w:eastAsia="Times New Roman" w:hAnsi="Times New Roman"/>
          <w:sz w:val="24"/>
          <w:szCs w:val="28"/>
          <w:lang w:eastAsia="lv-LV" w:bidi="lo-LA"/>
        </w:rPr>
        <w:t xml:space="preserve"> šobrīd</w:t>
      </w:r>
      <w:r w:rsidR="00722EEB" w:rsidRPr="00A83852">
        <w:rPr>
          <w:rFonts w:ascii="Times New Roman" w:eastAsia="Times New Roman" w:hAnsi="Times New Roman"/>
          <w:sz w:val="24"/>
          <w:szCs w:val="28"/>
          <w:lang w:eastAsia="lv-LV" w:bidi="lo-LA"/>
        </w:rPr>
        <w:t xml:space="preserve"> m</w:t>
      </w:r>
      <w:r w:rsidR="005C012B" w:rsidRPr="00A83852">
        <w:rPr>
          <w:rFonts w:ascii="Times New Roman" w:eastAsia="Times New Roman" w:hAnsi="Times New Roman"/>
          <w:sz w:val="24"/>
          <w:szCs w:val="28"/>
          <w:lang w:eastAsia="lv-LV" w:bidi="lo-LA"/>
        </w:rPr>
        <w:t xml:space="preserve">āsu profesija prasa no māsām </w:t>
      </w:r>
      <w:r w:rsidR="002A024B" w:rsidRPr="00A83852">
        <w:rPr>
          <w:rFonts w:ascii="Times New Roman" w:eastAsia="Times New Roman" w:hAnsi="Times New Roman"/>
          <w:sz w:val="24"/>
          <w:szCs w:val="28"/>
          <w:lang w:eastAsia="lv-LV" w:bidi="lo-LA"/>
        </w:rPr>
        <w:t xml:space="preserve">lielu </w:t>
      </w:r>
      <w:r w:rsidR="005C012B" w:rsidRPr="00A83852">
        <w:rPr>
          <w:rFonts w:ascii="Times New Roman" w:eastAsia="Times New Roman" w:hAnsi="Times New Roman"/>
          <w:sz w:val="24"/>
          <w:szCs w:val="28"/>
          <w:lang w:eastAsia="lv-LV" w:bidi="lo-LA"/>
        </w:rPr>
        <w:t>atbildību</w:t>
      </w:r>
      <w:r w:rsidRPr="00A83852">
        <w:rPr>
          <w:rFonts w:ascii="Times New Roman" w:eastAsia="Times New Roman" w:hAnsi="Times New Roman"/>
          <w:sz w:val="24"/>
          <w:szCs w:val="28"/>
          <w:lang w:eastAsia="lv-LV" w:bidi="lo-LA"/>
        </w:rPr>
        <w:t xml:space="preserve">, nodrošinot </w:t>
      </w:r>
      <w:r w:rsidR="005C012B" w:rsidRPr="00A83852">
        <w:rPr>
          <w:rFonts w:ascii="Times New Roman" w:eastAsia="Times New Roman" w:hAnsi="Times New Roman"/>
          <w:sz w:val="24"/>
          <w:szCs w:val="28"/>
          <w:lang w:eastAsia="lv-LV" w:bidi="lo-LA"/>
        </w:rPr>
        <w:t xml:space="preserve">veselības </w:t>
      </w:r>
      <w:r w:rsidR="002A024B" w:rsidRPr="00A83852">
        <w:rPr>
          <w:rFonts w:ascii="Times New Roman" w:eastAsia="Times New Roman" w:hAnsi="Times New Roman"/>
          <w:sz w:val="24"/>
          <w:szCs w:val="28"/>
          <w:lang w:eastAsia="lv-LV" w:bidi="lo-LA"/>
        </w:rPr>
        <w:t xml:space="preserve">aprūpi </w:t>
      </w:r>
      <w:r w:rsidR="005C012B" w:rsidRPr="00A83852">
        <w:rPr>
          <w:rFonts w:ascii="Times New Roman" w:eastAsia="Times New Roman" w:hAnsi="Times New Roman"/>
          <w:sz w:val="24"/>
          <w:szCs w:val="28"/>
          <w:lang w:eastAsia="lv-LV" w:bidi="lo-LA"/>
        </w:rPr>
        <w:t>mājās</w:t>
      </w:r>
      <w:r w:rsidRPr="00A83852">
        <w:rPr>
          <w:rFonts w:ascii="Times New Roman" w:eastAsia="Times New Roman" w:hAnsi="Times New Roman"/>
          <w:sz w:val="24"/>
          <w:szCs w:val="28"/>
          <w:lang w:eastAsia="lv-LV" w:bidi="lo-LA"/>
        </w:rPr>
        <w:t xml:space="preserve"> un </w:t>
      </w:r>
      <w:r w:rsidR="002A024B" w:rsidRPr="00A83852">
        <w:rPr>
          <w:rFonts w:ascii="Times New Roman" w:eastAsia="Times New Roman" w:hAnsi="Times New Roman"/>
          <w:sz w:val="24"/>
          <w:szCs w:val="28"/>
          <w:lang w:eastAsia="lv-LV" w:bidi="lo-LA"/>
        </w:rPr>
        <w:t xml:space="preserve">sarežģītu </w:t>
      </w:r>
      <w:r w:rsidR="001179EE" w:rsidRPr="00A83852">
        <w:rPr>
          <w:rFonts w:ascii="Times New Roman" w:eastAsia="Times New Roman" w:hAnsi="Times New Roman"/>
          <w:sz w:val="24"/>
          <w:szCs w:val="28"/>
          <w:lang w:eastAsia="lv-LV" w:bidi="lo-LA"/>
        </w:rPr>
        <w:t xml:space="preserve">aprūpes manipulāciju </w:t>
      </w:r>
      <w:r w:rsidR="002A024B" w:rsidRPr="00A83852">
        <w:rPr>
          <w:rFonts w:ascii="Times New Roman" w:eastAsia="Times New Roman" w:hAnsi="Times New Roman"/>
          <w:sz w:val="24"/>
          <w:szCs w:val="28"/>
          <w:lang w:eastAsia="lv-LV" w:bidi="lo-LA"/>
        </w:rPr>
        <w:t xml:space="preserve">izmantošanu, ko </w:t>
      </w:r>
      <w:r w:rsidRPr="00A83852">
        <w:rPr>
          <w:rFonts w:ascii="Times New Roman" w:eastAsia="Times New Roman" w:hAnsi="Times New Roman"/>
          <w:sz w:val="24"/>
          <w:szCs w:val="28"/>
          <w:lang w:eastAsia="lv-LV" w:bidi="lo-LA"/>
        </w:rPr>
        <w:t>diktē</w:t>
      </w:r>
      <w:r w:rsidR="002A024B" w:rsidRPr="00A83852">
        <w:rPr>
          <w:rFonts w:ascii="Times New Roman" w:eastAsia="Times New Roman" w:hAnsi="Times New Roman"/>
          <w:sz w:val="24"/>
          <w:szCs w:val="28"/>
          <w:lang w:eastAsia="lv-LV" w:bidi="lo-LA"/>
        </w:rPr>
        <w:t xml:space="preserve"> </w:t>
      </w:r>
      <w:r w:rsidR="005C012B" w:rsidRPr="00A83852">
        <w:rPr>
          <w:rFonts w:ascii="Times New Roman" w:eastAsia="Times New Roman" w:hAnsi="Times New Roman"/>
          <w:sz w:val="24"/>
          <w:szCs w:val="28"/>
          <w:lang w:eastAsia="lv-LV" w:bidi="lo-LA"/>
        </w:rPr>
        <w:t>tehnoloģiju nepārtraukta attīstība</w:t>
      </w:r>
      <w:r w:rsidR="00810EC7">
        <w:rPr>
          <w:rFonts w:ascii="Times New Roman" w:eastAsia="Times New Roman" w:hAnsi="Times New Roman"/>
          <w:sz w:val="24"/>
          <w:szCs w:val="28"/>
          <w:lang w:eastAsia="lv-LV" w:bidi="lo-LA"/>
        </w:rPr>
        <w:t xml:space="preserve">, kā arī </w:t>
      </w:r>
      <w:r w:rsidR="00810EC7" w:rsidRPr="00810EC7">
        <w:rPr>
          <w:rFonts w:ascii="Times New Roman" w:eastAsia="Times New Roman" w:hAnsi="Times New Roman"/>
          <w:sz w:val="24"/>
          <w:szCs w:val="28"/>
          <w:lang w:eastAsia="lv-LV" w:bidi="lo-LA"/>
        </w:rPr>
        <w:t xml:space="preserve">uz cilvēkiem orientētas pieejas </w:t>
      </w:r>
      <w:r w:rsidR="00810EC7">
        <w:rPr>
          <w:rFonts w:ascii="Times New Roman" w:eastAsia="Times New Roman" w:hAnsi="Times New Roman"/>
          <w:sz w:val="24"/>
          <w:szCs w:val="28"/>
          <w:lang w:eastAsia="lv-LV" w:bidi="lo-LA"/>
        </w:rPr>
        <w:t>ieviešana</w:t>
      </w:r>
      <w:r w:rsidR="00810EC7" w:rsidRPr="00810EC7">
        <w:rPr>
          <w:rFonts w:ascii="Times New Roman" w:eastAsia="Times New Roman" w:hAnsi="Times New Roman"/>
          <w:sz w:val="24"/>
          <w:szCs w:val="28"/>
          <w:lang w:eastAsia="lv-LV" w:bidi="lo-LA"/>
        </w:rPr>
        <w:t xml:space="preserve"> pakalpojumu sniegšanā, </w:t>
      </w:r>
      <w:r w:rsidR="00810EC7" w:rsidRPr="00810EC7">
        <w:rPr>
          <w:rFonts w:ascii="Times New Roman" w:eastAsia="Times New Roman" w:hAnsi="Times New Roman"/>
          <w:sz w:val="24"/>
          <w:szCs w:val="28"/>
          <w:lang w:eastAsia="lv-LV" w:bidi="lo-LA"/>
        </w:rPr>
        <w:lastRenderedPageBreak/>
        <w:t>kas nozīmē, ka pakalpojumi ir visaptveroši, nepārtraukti, droši un atbilst indivīda vajadzībām</w:t>
      </w:r>
      <w:r w:rsidR="00810EC7">
        <w:rPr>
          <w:rStyle w:val="FootnoteReference"/>
          <w:rFonts w:ascii="Times New Roman" w:eastAsia="Times New Roman" w:hAnsi="Times New Roman"/>
          <w:sz w:val="24"/>
          <w:szCs w:val="28"/>
          <w:lang w:eastAsia="lv-LV" w:bidi="lo-LA"/>
        </w:rPr>
        <w:footnoteReference w:id="54"/>
      </w:r>
      <w:r w:rsidR="00810EC7" w:rsidRPr="00810EC7">
        <w:rPr>
          <w:rFonts w:ascii="Times New Roman" w:eastAsia="Times New Roman" w:hAnsi="Times New Roman"/>
          <w:sz w:val="24"/>
          <w:szCs w:val="28"/>
          <w:lang w:eastAsia="lv-LV" w:bidi="lo-LA"/>
        </w:rPr>
        <w:t>.</w:t>
      </w:r>
      <w:r w:rsidRPr="00A83852">
        <w:rPr>
          <w:rFonts w:ascii="Times New Roman" w:eastAsia="Times New Roman" w:hAnsi="Times New Roman"/>
          <w:sz w:val="24"/>
          <w:szCs w:val="28"/>
          <w:lang w:eastAsia="lv-LV" w:bidi="lo-LA"/>
        </w:rPr>
        <w:t xml:space="preserve"> T</w:t>
      </w:r>
      <w:r w:rsidR="005C012B" w:rsidRPr="00A83852">
        <w:rPr>
          <w:rFonts w:ascii="Times New Roman" w:eastAsia="Times New Roman" w:hAnsi="Times New Roman"/>
          <w:sz w:val="24"/>
          <w:szCs w:val="28"/>
          <w:lang w:eastAsia="lv-LV" w:bidi="lo-LA"/>
        </w:rPr>
        <w:t xml:space="preserve">āpēc </w:t>
      </w:r>
      <w:r w:rsidRPr="00A83852">
        <w:rPr>
          <w:rFonts w:ascii="Times New Roman" w:eastAsia="Times New Roman" w:hAnsi="Times New Roman"/>
          <w:bCs/>
          <w:sz w:val="24"/>
          <w:szCs w:val="28"/>
          <w:lang w:eastAsia="lv-LV" w:bidi="lo-LA"/>
        </w:rPr>
        <w:t xml:space="preserve">2013.gadā </w:t>
      </w:r>
      <w:r w:rsidR="005C012B" w:rsidRPr="00A83852">
        <w:rPr>
          <w:rFonts w:ascii="Times New Roman" w:eastAsia="Times New Roman" w:hAnsi="Times New Roman"/>
          <w:bCs/>
          <w:sz w:val="24"/>
          <w:szCs w:val="28"/>
          <w:lang w:eastAsia="lv-LV" w:bidi="lo-LA"/>
        </w:rPr>
        <w:t>Direktīvā</w:t>
      </w:r>
      <w:r w:rsidR="001179EE" w:rsidRPr="00A83852">
        <w:rPr>
          <w:rFonts w:ascii="Times New Roman" w:eastAsia="Times New Roman" w:hAnsi="Times New Roman"/>
          <w:bCs/>
          <w:sz w:val="24"/>
          <w:szCs w:val="28"/>
          <w:lang w:eastAsia="lv-LV" w:bidi="lo-LA"/>
        </w:rPr>
        <w:t xml:space="preserve"> 2005/36/EK</w:t>
      </w:r>
      <w:r w:rsidR="002A024B" w:rsidRPr="00A83852">
        <w:rPr>
          <w:rStyle w:val="FootnoteReference"/>
          <w:rFonts w:ascii="Times New Roman" w:eastAsia="Times New Roman" w:hAnsi="Times New Roman"/>
          <w:bCs/>
          <w:sz w:val="24"/>
          <w:szCs w:val="28"/>
          <w:lang w:eastAsia="lv-LV" w:bidi="lo-LA"/>
        </w:rPr>
        <w:footnoteReference w:id="55"/>
      </w:r>
      <w:r w:rsidR="005C012B" w:rsidRPr="00A83852">
        <w:rPr>
          <w:rFonts w:ascii="Times New Roman" w:eastAsia="Times New Roman" w:hAnsi="Times New Roman"/>
          <w:bCs/>
          <w:sz w:val="24"/>
          <w:szCs w:val="28"/>
          <w:lang w:eastAsia="lv-LV" w:bidi="lo-LA"/>
        </w:rPr>
        <w:t xml:space="preserve"> </w:t>
      </w:r>
      <w:r w:rsidRPr="00A83852">
        <w:rPr>
          <w:rFonts w:ascii="Times New Roman" w:eastAsia="Times New Roman" w:hAnsi="Times New Roman"/>
          <w:bCs/>
          <w:sz w:val="24"/>
          <w:szCs w:val="28"/>
          <w:lang w:eastAsia="lv-LV" w:bidi="lo-LA"/>
        </w:rPr>
        <w:t xml:space="preserve"> tika </w:t>
      </w:r>
      <w:r w:rsidR="005C012B" w:rsidRPr="00A83852">
        <w:rPr>
          <w:rFonts w:ascii="Times New Roman" w:eastAsia="Times New Roman" w:hAnsi="Times New Roman"/>
          <w:bCs/>
          <w:sz w:val="24"/>
          <w:szCs w:val="28"/>
          <w:lang w:eastAsia="lv-LV" w:bidi="lo-LA"/>
        </w:rPr>
        <w:t>akt</w:t>
      </w:r>
      <w:r w:rsidR="00722EEB" w:rsidRPr="00A83852">
        <w:rPr>
          <w:rFonts w:ascii="Times New Roman" w:eastAsia="Times New Roman" w:hAnsi="Times New Roman"/>
          <w:bCs/>
          <w:sz w:val="24"/>
          <w:szCs w:val="28"/>
          <w:lang w:eastAsia="lv-LV" w:bidi="lo-LA"/>
        </w:rPr>
        <w:t>ualizētas</w:t>
      </w:r>
      <w:r w:rsidR="00F21747" w:rsidRPr="00A83852">
        <w:rPr>
          <w:rFonts w:ascii="Times New Roman" w:eastAsia="Times New Roman" w:hAnsi="Times New Roman"/>
          <w:bCs/>
          <w:sz w:val="24"/>
          <w:szCs w:val="28"/>
          <w:lang w:eastAsia="lv-LV" w:bidi="lo-LA"/>
        </w:rPr>
        <w:t xml:space="preserve"> un noteiktas un</w:t>
      </w:r>
      <w:r w:rsidR="00722EEB" w:rsidRPr="00A83852">
        <w:rPr>
          <w:rFonts w:ascii="Times New Roman" w:eastAsia="Times New Roman" w:hAnsi="Times New Roman"/>
          <w:bCs/>
          <w:sz w:val="24"/>
          <w:szCs w:val="28"/>
          <w:lang w:eastAsia="lv-LV" w:bidi="lo-LA"/>
        </w:rPr>
        <w:t xml:space="preserve"> </w:t>
      </w:r>
      <w:r w:rsidR="00F21747" w:rsidRPr="00A83852">
        <w:rPr>
          <w:rFonts w:ascii="Times New Roman" w:eastAsia="Times New Roman" w:hAnsi="Times New Roman"/>
          <w:bCs/>
          <w:sz w:val="24"/>
          <w:szCs w:val="28"/>
          <w:lang w:eastAsia="lv-LV" w:bidi="lo-LA"/>
        </w:rPr>
        <w:t>jaunā</w:t>
      </w:r>
      <w:r w:rsidRPr="00A83852">
        <w:rPr>
          <w:rFonts w:ascii="Times New Roman" w:eastAsia="Times New Roman" w:hAnsi="Times New Roman"/>
          <w:bCs/>
          <w:sz w:val="24"/>
          <w:szCs w:val="28"/>
          <w:lang w:eastAsia="lv-LV" w:bidi="lo-LA"/>
        </w:rPr>
        <w:t xml:space="preserve">s </w:t>
      </w:r>
      <w:r w:rsidR="00722EEB" w:rsidRPr="00A83852">
        <w:rPr>
          <w:rFonts w:ascii="Times New Roman" w:eastAsia="Times New Roman" w:hAnsi="Times New Roman"/>
          <w:bCs/>
          <w:sz w:val="24"/>
          <w:szCs w:val="28"/>
          <w:lang w:eastAsia="lv-LV" w:bidi="lo-LA"/>
        </w:rPr>
        <w:t>kompetences, kas ietver</w:t>
      </w:r>
      <w:r w:rsidRPr="00A83852">
        <w:rPr>
          <w:rFonts w:ascii="Times New Roman" w:eastAsia="Times New Roman" w:hAnsi="Times New Roman"/>
          <w:bCs/>
          <w:sz w:val="24"/>
          <w:szCs w:val="28"/>
          <w:lang w:eastAsia="lv-LV" w:bidi="lo-LA"/>
        </w:rPr>
        <w:t>:</w:t>
      </w:r>
    </w:p>
    <w:p w14:paraId="3BCC1098" w14:textId="0B3442CE" w:rsidR="00401BB4" w:rsidRPr="00A83852" w:rsidRDefault="005C012B" w:rsidP="007A4AED">
      <w:pPr>
        <w:pStyle w:val="ListParagraph"/>
        <w:numPr>
          <w:ilvl w:val="1"/>
          <w:numId w:val="3"/>
        </w:numPr>
        <w:tabs>
          <w:tab w:val="left" w:pos="284"/>
          <w:tab w:val="left" w:pos="426"/>
        </w:tabs>
        <w:suppressAutoHyphens w:val="0"/>
        <w:autoSpaceDN/>
        <w:spacing w:after="0" w:line="240" w:lineRule="auto"/>
        <w:jc w:val="both"/>
        <w:textAlignment w:val="auto"/>
        <w:rPr>
          <w:rFonts w:ascii="Times New Roman" w:hAnsi="Times New Roman"/>
          <w:sz w:val="24"/>
          <w:szCs w:val="28"/>
        </w:rPr>
      </w:pPr>
      <w:r w:rsidRPr="00A83852">
        <w:rPr>
          <w:rFonts w:ascii="Times New Roman" w:hAnsi="Times New Roman"/>
          <w:sz w:val="24"/>
          <w:szCs w:val="28"/>
        </w:rPr>
        <w:t xml:space="preserve">spēju </w:t>
      </w:r>
      <w:r w:rsidRPr="00A83852">
        <w:rPr>
          <w:rFonts w:ascii="Times New Roman" w:hAnsi="Times New Roman"/>
          <w:sz w:val="24"/>
          <w:szCs w:val="28"/>
          <w:u w:val="single"/>
        </w:rPr>
        <w:t>patstāvīgi diagnosticēt</w:t>
      </w:r>
      <w:r w:rsidRPr="00A83852">
        <w:rPr>
          <w:rFonts w:ascii="Times New Roman" w:hAnsi="Times New Roman"/>
          <w:sz w:val="24"/>
          <w:szCs w:val="28"/>
        </w:rPr>
        <w:t>, kad ir nepieciešama pacientu aprūpe</w:t>
      </w:r>
      <w:r w:rsidR="00401BB4" w:rsidRPr="00A83852">
        <w:rPr>
          <w:rFonts w:ascii="Times New Roman" w:hAnsi="Times New Roman"/>
          <w:sz w:val="24"/>
          <w:szCs w:val="28"/>
        </w:rPr>
        <w:t>;</w:t>
      </w:r>
    </w:p>
    <w:p w14:paraId="0371BA20" w14:textId="3BACEEAC" w:rsidR="00401BB4" w:rsidRPr="00A83852" w:rsidRDefault="00401BB4" w:rsidP="007A4AED">
      <w:pPr>
        <w:pStyle w:val="ListParagraph"/>
        <w:numPr>
          <w:ilvl w:val="1"/>
          <w:numId w:val="3"/>
        </w:numPr>
        <w:tabs>
          <w:tab w:val="left" w:pos="284"/>
          <w:tab w:val="left" w:pos="426"/>
        </w:tabs>
        <w:suppressAutoHyphens w:val="0"/>
        <w:autoSpaceDN/>
        <w:spacing w:after="0" w:line="240" w:lineRule="auto"/>
        <w:jc w:val="both"/>
        <w:textAlignment w:val="auto"/>
        <w:rPr>
          <w:rFonts w:ascii="Times New Roman" w:hAnsi="Times New Roman"/>
          <w:sz w:val="24"/>
          <w:szCs w:val="28"/>
        </w:rPr>
      </w:pPr>
      <w:r w:rsidRPr="00A83852">
        <w:rPr>
          <w:rFonts w:ascii="Times New Roman" w:hAnsi="Times New Roman"/>
          <w:sz w:val="24"/>
          <w:szCs w:val="28"/>
        </w:rPr>
        <w:t xml:space="preserve">spēju </w:t>
      </w:r>
      <w:r w:rsidR="005C012B" w:rsidRPr="00A83852">
        <w:rPr>
          <w:rFonts w:ascii="Times New Roman" w:hAnsi="Times New Roman"/>
          <w:sz w:val="24"/>
          <w:szCs w:val="28"/>
          <w:u w:val="single"/>
        </w:rPr>
        <w:t>patstāvīgi konsultēt</w:t>
      </w:r>
      <w:r w:rsidR="005C012B" w:rsidRPr="00A83852">
        <w:rPr>
          <w:rFonts w:ascii="Times New Roman" w:hAnsi="Times New Roman"/>
          <w:sz w:val="24"/>
          <w:szCs w:val="28"/>
        </w:rPr>
        <w:t>, dot norādījumus un atbalstīt personas, kam nepieciešama aprūpe</w:t>
      </w:r>
      <w:r w:rsidRPr="00A83852">
        <w:rPr>
          <w:rFonts w:ascii="Times New Roman" w:hAnsi="Times New Roman"/>
          <w:sz w:val="24"/>
          <w:szCs w:val="28"/>
        </w:rPr>
        <w:t xml:space="preserve">; </w:t>
      </w:r>
    </w:p>
    <w:p w14:paraId="62ADCF19" w14:textId="27D5AF07" w:rsidR="00F1707D" w:rsidRPr="00A83852" w:rsidRDefault="00401BB4" w:rsidP="007A4AED">
      <w:pPr>
        <w:pStyle w:val="ListParagraph"/>
        <w:numPr>
          <w:ilvl w:val="1"/>
          <w:numId w:val="3"/>
        </w:numPr>
        <w:tabs>
          <w:tab w:val="left" w:pos="284"/>
          <w:tab w:val="left" w:pos="426"/>
        </w:tabs>
        <w:suppressAutoHyphens w:val="0"/>
        <w:autoSpaceDN/>
        <w:spacing w:after="0" w:line="240" w:lineRule="auto"/>
        <w:jc w:val="both"/>
        <w:textAlignment w:val="auto"/>
        <w:rPr>
          <w:rFonts w:ascii="Times New Roman" w:hAnsi="Times New Roman"/>
          <w:sz w:val="24"/>
          <w:szCs w:val="28"/>
        </w:rPr>
      </w:pPr>
      <w:r w:rsidRPr="00A83852">
        <w:rPr>
          <w:rFonts w:ascii="Times New Roman" w:hAnsi="Times New Roman"/>
          <w:sz w:val="24"/>
          <w:szCs w:val="28"/>
        </w:rPr>
        <w:t xml:space="preserve">spēju </w:t>
      </w:r>
      <w:r w:rsidR="005C012B" w:rsidRPr="00A83852">
        <w:rPr>
          <w:rFonts w:ascii="Times New Roman" w:hAnsi="Times New Roman"/>
          <w:sz w:val="24"/>
          <w:szCs w:val="28"/>
          <w:u w:val="single"/>
        </w:rPr>
        <w:t>patstāvīgi nodrošināt pacientu aprūpes kvalitāti</w:t>
      </w:r>
      <w:r w:rsidR="00654646" w:rsidRPr="00A83852">
        <w:rPr>
          <w:rFonts w:ascii="Times New Roman" w:hAnsi="Times New Roman"/>
          <w:sz w:val="24"/>
          <w:szCs w:val="28"/>
          <w:u w:val="single"/>
        </w:rPr>
        <w:t>,</w:t>
      </w:r>
      <w:r w:rsidR="005C012B" w:rsidRPr="00A83852">
        <w:rPr>
          <w:rFonts w:ascii="Times New Roman" w:hAnsi="Times New Roman"/>
          <w:sz w:val="24"/>
          <w:szCs w:val="28"/>
        </w:rPr>
        <w:t xml:space="preserve"> to </w:t>
      </w:r>
      <w:r w:rsidR="005C012B" w:rsidRPr="00A83852">
        <w:rPr>
          <w:rFonts w:ascii="Times New Roman" w:hAnsi="Times New Roman"/>
          <w:sz w:val="24"/>
          <w:szCs w:val="28"/>
          <w:u w:val="single"/>
        </w:rPr>
        <w:t>novērtēt un analizēt</w:t>
      </w:r>
      <w:r w:rsidR="005C012B" w:rsidRPr="00A83852">
        <w:rPr>
          <w:rFonts w:ascii="Times New Roman" w:hAnsi="Times New Roman"/>
          <w:sz w:val="24"/>
          <w:szCs w:val="28"/>
        </w:rPr>
        <w:t xml:space="preserve">, lai </w:t>
      </w:r>
      <w:r w:rsidR="00654646" w:rsidRPr="00A83852">
        <w:rPr>
          <w:rFonts w:ascii="Times New Roman" w:hAnsi="Times New Roman"/>
          <w:sz w:val="24"/>
          <w:szCs w:val="28"/>
        </w:rPr>
        <w:t xml:space="preserve">pilnveidotu </w:t>
      </w:r>
      <w:r w:rsidR="005C012B" w:rsidRPr="00A83852">
        <w:rPr>
          <w:rFonts w:ascii="Times New Roman" w:hAnsi="Times New Roman"/>
          <w:sz w:val="24"/>
          <w:szCs w:val="28"/>
        </w:rPr>
        <w:t>savu profesionālo vispārējās aprūpes māsas praksi.</w:t>
      </w:r>
      <w:r w:rsidR="00722EEB" w:rsidRPr="00A83852">
        <w:rPr>
          <w:rFonts w:ascii="Times New Roman" w:eastAsia="Times New Roman" w:hAnsi="Times New Roman"/>
          <w:sz w:val="24"/>
          <w:szCs w:val="28"/>
          <w:lang w:eastAsia="lv-LV" w:bidi="lo-LA"/>
        </w:rPr>
        <w:t xml:space="preserve"> </w:t>
      </w:r>
    </w:p>
    <w:p w14:paraId="4BA85AF6" w14:textId="77777777" w:rsidR="00F1707D" w:rsidRPr="00A83852" w:rsidRDefault="00F1707D" w:rsidP="00F1707D">
      <w:pPr>
        <w:pStyle w:val="ListParagraph"/>
        <w:tabs>
          <w:tab w:val="left" w:pos="284"/>
          <w:tab w:val="left" w:pos="426"/>
        </w:tabs>
        <w:suppressAutoHyphens w:val="0"/>
        <w:autoSpaceDN/>
        <w:spacing w:after="0" w:line="240" w:lineRule="auto"/>
        <w:ind w:left="1440"/>
        <w:jc w:val="both"/>
        <w:textAlignment w:val="auto"/>
        <w:rPr>
          <w:rFonts w:ascii="Times New Roman" w:hAnsi="Times New Roman"/>
          <w:sz w:val="24"/>
          <w:szCs w:val="28"/>
        </w:rPr>
      </w:pPr>
    </w:p>
    <w:p w14:paraId="0383E751" w14:textId="18F7A5A1" w:rsidR="00F1707D" w:rsidRPr="00A83852" w:rsidRDefault="00F1707D" w:rsidP="007A4AED">
      <w:pPr>
        <w:pStyle w:val="ListParagraph"/>
        <w:numPr>
          <w:ilvl w:val="0"/>
          <w:numId w:val="3"/>
        </w:numPr>
        <w:tabs>
          <w:tab w:val="left" w:pos="284"/>
          <w:tab w:val="left" w:pos="426"/>
        </w:tabs>
        <w:suppressAutoHyphens w:val="0"/>
        <w:autoSpaceDN/>
        <w:spacing w:after="0" w:line="240" w:lineRule="auto"/>
        <w:jc w:val="both"/>
        <w:textAlignment w:val="auto"/>
        <w:rPr>
          <w:rFonts w:ascii="Times New Roman" w:hAnsi="Times New Roman"/>
          <w:sz w:val="24"/>
          <w:szCs w:val="28"/>
        </w:rPr>
      </w:pPr>
      <w:r w:rsidRPr="00A83852">
        <w:rPr>
          <w:rFonts w:ascii="Times New Roman" w:hAnsi="Times New Roman"/>
          <w:sz w:val="24"/>
          <w:szCs w:val="28"/>
        </w:rPr>
        <w:t>Lai plašākā lokā diskutētu par šo jautājumu un uzklausītu visu ieinteresēto pušu</w:t>
      </w:r>
      <w:r w:rsidR="00C72B89" w:rsidRPr="00A83852">
        <w:rPr>
          <w:rFonts w:ascii="Times New Roman" w:hAnsi="Times New Roman"/>
          <w:sz w:val="24"/>
          <w:szCs w:val="28"/>
        </w:rPr>
        <w:t xml:space="preserve"> viedokļus, VM</w:t>
      </w:r>
      <w:r w:rsidRPr="00A83852">
        <w:rPr>
          <w:rFonts w:ascii="Times New Roman" w:hAnsi="Times New Roman"/>
          <w:sz w:val="24"/>
          <w:szCs w:val="28"/>
        </w:rPr>
        <w:t xml:space="preserve"> sadar</w:t>
      </w:r>
      <w:r w:rsidR="00C72B89" w:rsidRPr="00A83852">
        <w:rPr>
          <w:rFonts w:ascii="Times New Roman" w:hAnsi="Times New Roman"/>
          <w:sz w:val="24"/>
          <w:szCs w:val="28"/>
        </w:rPr>
        <w:t>bībā ar LMA</w:t>
      </w:r>
      <w:r w:rsidRPr="00A83852">
        <w:rPr>
          <w:rFonts w:ascii="Times New Roman" w:hAnsi="Times New Roman"/>
          <w:sz w:val="24"/>
          <w:szCs w:val="28"/>
        </w:rPr>
        <w:t xml:space="preserve"> 2017.gada 11.janvārī organizēja diskusiju par māsas profesijas un specialitāšu profesionālo kvalifikāciju un kompetenci ārstniecībā. Diskusijā piedalījās pārstāvji gan no nozares profesionālajām organizācijām, gan izglītības un ārstniecības iestādēm, kā arī Izglītības un zinātnes ministrijas</w:t>
      </w:r>
      <w:r w:rsidRPr="00A83852">
        <w:rPr>
          <w:vertAlign w:val="superscript"/>
          <w:lang w:eastAsia="lv-LV" w:bidi="lo-LA"/>
        </w:rPr>
        <w:footnoteReference w:id="56"/>
      </w:r>
      <w:r w:rsidRPr="00A83852">
        <w:rPr>
          <w:rFonts w:ascii="Times New Roman" w:hAnsi="Times New Roman"/>
          <w:sz w:val="24"/>
          <w:szCs w:val="28"/>
        </w:rPr>
        <w:t>.</w:t>
      </w:r>
    </w:p>
    <w:p w14:paraId="215F1DB8" w14:textId="77777777" w:rsidR="00F1707D" w:rsidRPr="00A83852" w:rsidRDefault="00F1707D" w:rsidP="00F1707D">
      <w:pPr>
        <w:pStyle w:val="ListParagraph"/>
        <w:tabs>
          <w:tab w:val="left" w:pos="284"/>
          <w:tab w:val="left" w:pos="426"/>
        </w:tabs>
        <w:suppressAutoHyphens w:val="0"/>
        <w:autoSpaceDN/>
        <w:spacing w:after="0" w:line="240" w:lineRule="auto"/>
        <w:ind w:left="360"/>
        <w:jc w:val="both"/>
        <w:textAlignment w:val="auto"/>
        <w:rPr>
          <w:rFonts w:ascii="Times New Roman" w:hAnsi="Times New Roman"/>
          <w:sz w:val="24"/>
          <w:szCs w:val="28"/>
        </w:rPr>
      </w:pPr>
    </w:p>
    <w:p w14:paraId="60CDA394" w14:textId="77777777" w:rsidR="00C72B89" w:rsidRPr="00A83852" w:rsidRDefault="00F1707D" w:rsidP="007A4AED">
      <w:pPr>
        <w:pStyle w:val="ListParagraph"/>
        <w:numPr>
          <w:ilvl w:val="0"/>
          <w:numId w:val="3"/>
        </w:numPr>
        <w:tabs>
          <w:tab w:val="left" w:pos="284"/>
          <w:tab w:val="left" w:pos="426"/>
        </w:tabs>
        <w:suppressAutoHyphens w:val="0"/>
        <w:autoSpaceDN/>
        <w:spacing w:after="0" w:line="240" w:lineRule="auto"/>
        <w:textAlignment w:val="auto"/>
        <w:rPr>
          <w:rFonts w:ascii="Times New Roman" w:hAnsi="Times New Roman"/>
          <w:sz w:val="24"/>
          <w:szCs w:val="28"/>
        </w:rPr>
      </w:pPr>
      <w:r w:rsidRPr="00A83852">
        <w:rPr>
          <w:rFonts w:ascii="Times New Roman" w:hAnsi="Times New Roman"/>
          <w:sz w:val="24"/>
          <w:szCs w:val="28"/>
        </w:rPr>
        <w:t>Diskusijas dalībnieki panāca vienošanos par šādām turpmākajām darbībām:</w:t>
      </w:r>
    </w:p>
    <w:p w14:paraId="64E4268B" w14:textId="745C6F0E" w:rsidR="00C72B89" w:rsidRPr="00A83852" w:rsidRDefault="00F1707D" w:rsidP="00C72B89">
      <w:pPr>
        <w:pStyle w:val="ListParagraph"/>
        <w:numPr>
          <w:ilvl w:val="0"/>
          <w:numId w:val="7"/>
        </w:numPr>
        <w:tabs>
          <w:tab w:val="left" w:pos="284"/>
          <w:tab w:val="left" w:pos="426"/>
        </w:tabs>
        <w:suppressAutoHyphens w:val="0"/>
        <w:autoSpaceDN/>
        <w:spacing w:after="0" w:line="240" w:lineRule="auto"/>
        <w:textAlignment w:val="auto"/>
        <w:rPr>
          <w:rFonts w:ascii="Times New Roman" w:hAnsi="Times New Roman"/>
          <w:sz w:val="24"/>
          <w:szCs w:val="28"/>
        </w:rPr>
      </w:pPr>
      <w:r w:rsidRPr="00A83852">
        <w:rPr>
          <w:rFonts w:ascii="Times New Roman" w:hAnsi="Times New Roman"/>
          <w:sz w:val="24"/>
          <w:szCs w:val="28"/>
        </w:rPr>
        <w:t xml:space="preserve">izglītības iestādes sagatavo speciālistus atbilstoši  darba tirgus pieprasījumam; </w:t>
      </w:r>
    </w:p>
    <w:p w14:paraId="09256976" w14:textId="77777777" w:rsidR="00C72B89" w:rsidRPr="00A83852" w:rsidRDefault="00F1707D" w:rsidP="00C72B89">
      <w:pPr>
        <w:pStyle w:val="ListParagraph"/>
        <w:numPr>
          <w:ilvl w:val="0"/>
          <w:numId w:val="7"/>
        </w:numPr>
        <w:tabs>
          <w:tab w:val="left" w:pos="284"/>
          <w:tab w:val="left" w:pos="426"/>
        </w:tabs>
        <w:suppressAutoHyphens w:val="0"/>
        <w:autoSpaceDN/>
        <w:spacing w:after="0" w:line="240" w:lineRule="auto"/>
        <w:textAlignment w:val="auto"/>
        <w:rPr>
          <w:rFonts w:ascii="Times New Roman" w:hAnsi="Times New Roman"/>
          <w:sz w:val="24"/>
          <w:szCs w:val="28"/>
        </w:rPr>
      </w:pPr>
      <w:r w:rsidRPr="00A83852">
        <w:rPr>
          <w:rFonts w:ascii="Times New Roman" w:hAnsi="Times New Roman"/>
          <w:sz w:val="24"/>
          <w:szCs w:val="28"/>
        </w:rPr>
        <w:t xml:space="preserve">izstrādāt māsas profesijas standartu tajā ietverot vispārējās aprūpes māsas (VAM) kompetenci; </w:t>
      </w:r>
    </w:p>
    <w:p w14:paraId="41542BF1" w14:textId="77777777" w:rsidR="00C72B89" w:rsidRPr="00A83852" w:rsidRDefault="00F1707D" w:rsidP="00C72B89">
      <w:pPr>
        <w:pStyle w:val="ListParagraph"/>
        <w:numPr>
          <w:ilvl w:val="0"/>
          <w:numId w:val="7"/>
        </w:numPr>
        <w:tabs>
          <w:tab w:val="left" w:pos="284"/>
          <w:tab w:val="left" w:pos="426"/>
        </w:tabs>
        <w:suppressAutoHyphens w:val="0"/>
        <w:autoSpaceDN/>
        <w:spacing w:after="0" w:line="240" w:lineRule="auto"/>
        <w:textAlignment w:val="auto"/>
        <w:rPr>
          <w:rFonts w:ascii="Times New Roman" w:hAnsi="Times New Roman"/>
          <w:sz w:val="24"/>
          <w:szCs w:val="28"/>
        </w:rPr>
      </w:pPr>
      <w:r w:rsidRPr="00A83852">
        <w:rPr>
          <w:rFonts w:ascii="Times New Roman" w:hAnsi="Times New Roman"/>
          <w:sz w:val="24"/>
          <w:szCs w:val="28"/>
        </w:rPr>
        <w:t>pēc māsas (vispārējās aprūpes māsas) izglītības ieguves nodrošināt iespēju saņemt VAM māsas sertifikātu;</w:t>
      </w:r>
    </w:p>
    <w:p w14:paraId="711A67A2" w14:textId="7391F440" w:rsidR="00F1707D" w:rsidRPr="00A83852" w:rsidRDefault="00F1707D" w:rsidP="00C72B89">
      <w:pPr>
        <w:pStyle w:val="ListParagraph"/>
        <w:numPr>
          <w:ilvl w:val="0"/>
          <w:numId w:val="7"/>
        </w:numPr>
        <w:tabs>
          <w:tab w:val="left" w:pos="284"/>
          <w:tab w:val="left" w:pos="426"/>
        </w:tabs>
        <w:suppressAutoHyphens w:val="0"/>
        <w:autoSpaceDN/>
        <w:spacing w:after="0" w:line="240" w:lineRule="auto"/>
        <w:textAlignment w:val="auto"/>
        <w:rPr>
          <w:rFonts w:ascii="Times New Roman" w:hAnsi="Times New Roman"/>
          <w:sz w:val="24"/>
          <w:szCs w:val="28"/>
        </w:rPr>
      </w:pPr>
      <w:r w:rsidRPr="00A83852">
        <w:rPr>
          <w:rFonts w:ascii="Times New Roman" w:hAnsi="Times New Roman"/>
          <w:sz w:val="24"/>
          <w:szCs w:val="28"/>
        </w:rPr>
        <w:t>izveidot darba grupu profesijas standarta izstrādei.</w:t>
      </w:r>
    </w:p>
    <w:p w14:paraId="16D3C37B" w14:textId="5A94EBF8" w:rsidR="00F1707D" w:rsidRPr="00A83852" w:rsidRDefault="00F1707D" w:rsidP="007A4AED">
      <w:pPr>
        <w:pStyle w:val="ListParagraph"/>
        <w:numPr>
          <w:ilvl w:val="0"/>
          <w:numId w:val="3"/>
        </w:numPr>
        <w:tabs>
          <w:tab w:val="left" w:pos="284"/>
          <w:tab w:val="left" w:pos="426"/>
        </w:tabs>
        <w:suppressAutoHyphens w:val="0"/>
        <w:autoSpaceDN/>
        <w:spacing w:after="0" w:line="240" w:lineRule="auto"/>
        <w:ind w:left="0"/>
        <w:jc w:val="both"/>
        <w:textAlignment w:val="auto"/>
        <w:rPr>
          <w:rFonts w:ascii="Times New Roman" w:eastAsia="Times New Roman" w:hAnsi="Times New Roman"/>
          <w:sz w:val="24"/>
          <w:szCs w:val="28"/>
          <w:lang w:eastAsia="lv-LV" w:bidi="lo-LA"/>
        </w:rPr>
      </w:pPr>
      <w:r w:rsidRPr="00A83852">
        <w:rPr>
          <w:rFonts w:ascii="Times New Roman" w:hAnsi="Times New Roman"/>
          <w:sz w:val="24"/>
          <w:szCs w:val="28"/>
        </w:rPr>
        <w:t>Secīgi Veselības ministrijā laika periodā no 2017.gada 2.februāra līdz 2017.gada 16. novembrim strādāja darba grupa “Māsas un vecmātes profesijas un specialitāšu izvērtēšanai”</w:t>
      </w:r>
      <w:r w:rsidRPr="00A83852">
        <w:rPr>
          <w:rFonts w:ascii="Times New Roman" w:hAnsi="Times New Roman"/>
          <w:sz w:val="24"/>
          <w:szCs w:val="28"/>
          <w:vertAlign w:val="superscript"/>
        </w:rPr>
        <w:footnoteReference w:id="57"/>
      </w:r>
      <w:r w:rsidRPr="00A83852">
        <w:rPr>
          <w:rFonts w:ascii="Times New Roman" w:hAnsi="Times New Roman"/>
          <w:sz w:val="24"/>
          <w:szCs w:val="28"/>
        </w:rPr>
        <w:t xml:space="preserve"> (turpmāk – Darba grupa), kuru vadīja Latvijas māsu asociācija. </w:t>
      </w:r>
    </w:p>
    <w:p w14:paraId="1E2D6E06" w14:textId="77777777" w:rsidR="00C72B89" w:rsidRPr="00A83852" w:rsidRDefault="00C72B89" w:rsidP="00C72B89">
      <w:pPr>
        <w:pStyle w:val="ListParagraph"/>
        <w:tabs>
          <w:tab w:val="left" w:pos="284"/>
          <w:tab w:val="left" w:pos="426"/>
        </w:tabs>
        <w:suppressAutoHyphens w:val="0"/>
        <w:autoSpaceDN/>
        <w:spacing w:after="0" w:line="240" w:lineRule="auto"/>
        <w:ind w:left="0"/>
        <w:jc w:val="both"/>
        <w:textAlignment w:val="auto"/>
        <w:rPr>
          <w:rFonts w:ascii="Times New Roman" w:eastAsia="Times New Roman" w:hAnsi="Times New Roman"/>
          <w:sz w:val="24"/>
          <w:szCs w:val="28"/>
          <w:lang w:eastAsia="lv-LV" w:bidi="lo-LA"/>
        </w:rPr>
      </w:pPr>
    </w:p>
    <w:p w14:paraId="20DAFF0D" w14:textId="11813A2B" w:rsidR="005C012B" w:rsidRPr="00A83852" w:rsidRDefault="005C012B" w:rsidP="007A4AED">
      <w:pPr>
        <w:pStyle w:val="ListParagraph"/>
        <w:numPr>
          <w:ilvl w:val="0"/>
          <w:numId w:val="3"/>
        </w:numPr>
        <w:suppressAutoHyphens w:val="0"/>
        <w:autoSpaceDN/>
        <w:spacing w:after="0" w:line="240" w:lineRule="auto"/>
        <w:jc w:val="both"/>
        <w:textAlignment w:val="auto"/>
        <w:rPr>
          <w:rFonts w:ascii="Times New Roman" w:eastAsiaTheme="minorHAnsi" w:hAnsi="Times New Roman" w:cstheme="minorBidi"/>
          <w:b/>
          <w:bCs/>
          <w:sz w:val="24"/>
          <w:szCs w:val="28"/>
        </w:rPr>
      </w:pPr>
      <w:r w:rsidRPr="00A83852">
        <w:rPr>
          <w:rFonts w:ascii="Times New Roman" w:eastAsiaTheme="minorHAnsi" w:hAnsi="Times New Roman" w:cstheme="minorBidi"/>
          <w:sz w:val="24"/>
          <w:szCs w:val="28"/>
        </w:rPr>
        <w:t>VM darba grupa</w:t>
      </w:r>
      <w:r w:rsidR="00944F49" w:rsidRPr="00A83852">
        <w:rPr>
          <w:rFonts w:ascii="Times New Roman" w:eastAsiaTheme="minorHAnsi" w:hAnsi="Times New Roman" w:cstheme="minorBidi"/>
          <w:sz w:val="24"/>
          <w:szCs w:val="28"/>
        </w:rPr>
        <w:t>,</w:t>
      </w:r>
      <w:r w:rsidRPr="00A83852">
        <w:rPr>
          <w:rFonts w:ascii="Times New Roman" w:eastAsiaTheme="minorHAnsi" w:hAnsi="Times New Roman" w:cstheme="minorBidi"/>
          <w:sz w:val="24"/>
          <w:szCs w:val="28"/>
        </w:rPr>
        <w:t xml:space="preserve"> </w:t>
      </w:r>
      <w:r w:rsidR="00944F49" w:rsidRPr="00A83852">
        <w:rPr>
          <w:rFonts w:ascii="Times New Roman" w:eastAsiaTheme="minorHAnsi" w:hAnsi="Times New Roman" w:cstheme="minorBidi"/>
          <w:sz w:val="24"/>
          <w:szCs w:val="28"/>
        </w:rPr>
        <w:t xml:space="preserve">izvērtējot </w:t>
      </w:r>
      <w:r w:rsidRPr="00A83852">
        <w:rPr>
          <w:rFonts w:ascii="Times New Roman" w:eastAsiaTheme="minorHAnsi" w:hAnsi="Times New Roman" w:cstheme="minorBidi"/>
          <w:sz w:val="24"/>
          <w:szCs w:val="28"/>
        </w:rPr>
        <w:t>direktīvā aktualizētās kompetences</w:t>
      </w:r>
      <w:r w:rsidR="00944F49" w:rsidRPr="00A83852">
        <w:rPr>
          <w:rFonts w:ascii="Times New Roman" w:eastAsiaTheme="minorHAnsi" w:hAnsi="Times New Roman" w:cstheme="minorBidi"/>
          <w:sz w:val="24"/>
          <w:szCs w:val="28"/>
        </w:rPr>
        <w:t>,</w:t>
      </w:r>
      <w:r w:rsidRPr="00A83852">
        <w:rPr>
          <w:rFonts w:ascii="Times New Roman" w:eastAsiaTheme="minorHAnsi" w:hAnsi="Times New Roman" w:cstheme="minorBidi"/>
          <w:sz w:val="24"/>
          <w:szCs w:val="28"/>
        </w:rPr>
        <w:t xml:space="preserve"> secināja, ka </w:t>
      </w:r>
      <w:r w:rsidR="00EC4462" w:rsidRPr="00A83852">
        <w:rPr>
          <w:rFonts w:ascii="Times New Roman" w:hAnsi="Times New Roman"/>
          <w:sz w:val="24"/>
          <w:szCs w:val="28"/>
        </w:rPr>
        <w:t xml:space="preserve">minētās kompetences ir daudz plašākas, nekā 2006.gada māsas profesijas standartā ietvertās un </w:t>
      </w:r>
      <w:r w:rsidRPr="00A83852">
        <w:rPr>
          <w:rFonts w:ascii="Times New Roman" w:eastAsiaTheme="minorHAnsi" w:hAnsi="Times New Roman" w:cstheme="minorBidi"/>
          <w:sz w:val="24"/>
          <w:szCs w:val="28"/>
        </w:rPr>
        <w:t xml:space="preserve">tās atbilst  </w:t>
      </w:r>
      <w:r w:rsidRPr="00A83852">
        <w:rPr>
          <w:rFonts w:ascii="Times New Roman" w:eastAsiaTheme="minorHAnsi" w:hAnsi="Times New Roman" w:cstheme="minorBidi"/>
          <w:b/>
          <w:bCs/>
          <w:sz w:val="24"/>
          <w:szCs w:val="28"/>
        </w:rPr>
        <w:t>6.LKI</w:t>
      </w:r>
      <w:r w:rsidRPr="00A83852">
        <w:rPr>
          <w:b/>
          <w:bCs/>
          <w:vertAlign w:val="superscript"/>
        </w:rPr>
        <w:footnoteReference w:id="58"/>
      </w:r>
      <w:r w:rsidRPr="00A83852">
        <w:rPr>
          <w:rFonts w:ascii="Times New Roman" w:eastAsiaTheme="minorHAnsi" w:hAnsi="Times New Roman" w:cstheme="minorBidi"/>
          <w:b/>
          <w:bCs/>
          <w:sz w:val="24"/>
          <w:szCs w:val="28"/>
        </w:rPr>
        <w:t xml:space="preserve"> līmenim</w:t>
      </w:r>
      <w:r w:rsidR="00F21747" w:rsidRPr="00A83852">
        <w:rPr>
          <w:rFonts w:ascii="Times New Roman" w:eastAsiaTheme="minorHAnsi" w:hAnsi="Times New Roman" w:cstheme="minorBidi"/>
          <w:bCs/>
          <w:sz w:val="24"/>
          <w:szCs w:val="28"/>
        </w:rPr>
        <w:t>.</w:t>
      </w:r>
    </w:p>
    <w:p w14:paraId="4A8EE2BE" w14:textId="77777777" w:rsidR="001C0498" w:rsidRPr="00A83852" w:rsidRDefault="001C0498" w:rsidP="001C0498">
      <w:pPr>
        <w:pStyle w:val="ListParagraph"/>
        <w:suppressAutoHyphens w:val="0"/>
        <w:autoSpaceDN/>
        <w:spacing w:after="0" w:line="240" w:lineRule="auto"/>
        <w:ind w:left="360"/>
        <w:jc w:val="both"/>
        <w:textAlignment w:val="auto"/>
        <w:rPr>
          <w:rFonts w:ascii="Times New Roman" w:eastAsiaTheme="minorHAnsi" w:hAnsi="Times New Roman" w:cstheme="minorBidi"/>
          <w:b/>
          <w:bCs/>
          <w:sz w:val="24"/>
          <w:szCs w:val="28"/>
        </w:rPr>
      </w:pPr>
    </w:p>
    <w:p w14:paraId="126659BD" w14:textId="7E52D592" w:rsidR="001C0498" w:rsidRPr="00A83852" w:rsidRDefault="001C0498" w:rsidP="007A4AED">
      <w:pPr>
        <w:pStyle w:val="ListParagraph"/>
        <w:numPr>
          <w:ilvl w:val="0"/>
          <w:numId w:val="3"/>
        </w:numPr>
        <w:tabs>
          <w:tab w:val="center" w:pos="1571"/>
          <w:tab w:val="right" w:pos="9792"/>
        </w:tabs>
        <w:spacing w:after="0" w:line="240" w:lineRule="auto"/>
        <w:jc w:val="both"/>
        <w:rPr>
          <w:rFonts w:ascii="Times New Roman" w:hAnsi="Times New Roman"/>
          <w:sz w:val="24"/>
          <w:szCs w:val="24"/>
          <w:u w:val="single"/>
        </w:rPr>
      </w:pPr>
      <w:r w:rsidRPr="00A83852">
        <w:rPr>
          <w:rFonts w:ascii="Times New Roman" w:hAnsi="Times New Roman"/>
          <w:b/>
          <w:sz w:val="24"/>
          <w:szCs w:val="24"/>
        </w:rPr>
        <w:t>Situācijas izpētes gaitā k</w:t>
      </w:r>
      <w:r w:rsidRPr="00A83852">
        <w:rPr>
          <w:rFonts w:ascii="Times New Roman" w:hAnsi="Times New Roman"/>
          <w:b/>
          <w:bCs/>
          <w:sz w:val="24"/>
          <w:szCs w:val="24"/>
        </w:rPr>
        <w:t>onstatētās problēmas:</w:t>
      </w:r>
    </w:p>
    <w:p w14:paraId="7B8D5237" w14:textId="682B1899" w:rsidR="001C0498" w:rsidRPr="00A83852" w:rsidRDefault="001C0498" w:rsidP="007A4AED">
      <w:pPr>
        <w:pStyle w:val="ListParagraph"/>
        <w:numPr>
          <w:ilvl w:val="1"/>
          <w:numId w:val="3"/>
        </w:numPr>
        <w:tabs>
          <w:tab w:val="center" w:pos="5398"/>
          <w:tab w:val="right" w:pos="9792"/>
        </w:tabs>
        <w:spacing w:before="240" w:after="0" w:line="240" w:lineRule="auto"/>
        <w:ind w:left="851"/>
        <w:jc w:val="both"/>
      </w:pPr>
      <w:r w:rsidRPr="00A83852">
        <w:rPr>
          <w:rFonts w:ascii="Times New Roman" w:hAnsi="Times New Roman"/>
          <w:b/>
          <w:sz w:val="24"/>
          <w:szCs w:val="24"/>
        </w:rPr>
        <w:t>Netiek nodrošināta paaudžu nomaiņa māsas profesijā</w:t>
      </w:r>
      <w:r w:rsidRPr="00A83852">
        <w:rPr>
          <w:rFonts w:ascii="Times New Roman" w:hAnsi="Times New Roman"/>
          <w:sz w:val="24"/>
          <w:szCs w:val="24"/>
        </w:rPr>
        <w:t xml:space="preserve">. Latvijā ir reģistrētas 18882 māsas, taču tikai 8460 māsas strādā māsas profesijā, no tām 2148 māsas </w:t>
      </w:r>
      <w:r w:rsidR="008D0996" w:rsidRPr="00A83852">
        <w:rPr>
          <w:rFonts w:ascii="Times New Roman" w:hAnsi="Times New Roman"/>
          <w:sz w:val="24"/>
          <w:szCs w:val="24"/>
        </w:rPr>
        <w:t xml:space="preserve">ir </w:t>
      </w:r>
      <w:proofErr w:type="spellStart"/>
      <w:r w:rsidR="008D0996" w:rsidRPr="00A83852">
        <w:rPr>
          <w:rFonts w:ascii="Times New Roman" w:hAnsi="Times New Roman"/>
          <w:sz w:val="24"/>
          <w:szCs w:val="24"/>
        </w:rPr>
        <w:t>pirmspensijas</w:t>
      </w:r>
      <w:proofErr w:type="spellEnd"/>
      <w:r w:rsidR="008D0996" w:rsidRPr="00A83852">
        <w:rPr>
          <w:rFonts w:ascii="Times New Roman" w:hAnsi="Times New Roman"/>
          <w:sz w:val="24"/>
          <w:szCs w:val="24"/>
        </w:rPr>
        <w:t xml:space="preserve"> un pensijas vecumā </w:t>
      </w:r>
      <w:r w:rsidRPr="00A83852">
        <w:rPr>
          <w:rFonts w:ascii="Times New Roman" w:hAnsi="Times New Roman"/>
          <w:sz w:val="24"/>
          <w:szCs w:val="24"/>
        </w:rPr>
        <w:t xml:space="preserve">(33% ir </w:t>
      </w:r>
      <w:proofErr w:type="spellStart"/>
      <w:r w:rsidRPr="00A83852">
        <w:rPr>
          <w:rFonts w:ascii="Times New Roman" w:hAnsi="Times New Roman"/>
          <w:sz w:val="24"/>
          <w:szCs w:val="24"/>
        </w:rPr>
        <w:t>pirmspensijas</w:t>
      </w:r>
      <w:proofErr w:type="spellEnd"/>
      <w:r w:rsidRPr="00A83852">
        <w:rPr>
          <w:rFonts w:ascii="Times New Roman" w:hAnsi="Times New Roman"/>
          <w:sz w:val="24"/>
          <w:szCs w:val="24"/>
        </w:rPr>
        <w:t xml:space="preserve"> vecumā, 7% pārsniedz 65 gadu slieksni)</w:t>
      </w:r>
      <w:r w:rsidRPr="00A83852">
        <w:rPr>
          <w:rStyle w:val="FootnoteReference"/>
          <w:rFonts w:ascii="Times New Roman" w:hAnsi="Times New Roman"/>
          <w:sz w:val="24"/>
          <w:szCs w:val="24"/>
        </w:rPr>
        <w:footnoteReference w:id="59"/>
      </w:r>
      <w:r w:rsidRPr="00A83852">
        <w:rPr>
          <w:rFonts w:ascii="Times New Roman" w:hAnsi="Times New Roman"/>
          <w:sz w:val="24"/>
          <w:szCs w:val="24"/>
        </w:rPr>
        <w:t>.</w:t>
      </w:r>
    </w:p>
    <w:p w14:paraId="77980EC6" w14:textId="52195C00" w:rsidR="001C0498" w:rsidRPr="00A83852" w:rsidRDefault="001C0498" w:rsidP="007A4AED">
      <w:pPr>
        <w:pStyle w:val="Header"/>
        <w:widowControl w:val="0"/>
        <w:numPr>
          <w:ilvl w:val="1"/>
          <w:numId w:val="3"/>
        </w:numPr>
        <w:spacing w:before="240"/>
        <w:ind w:left="851"/>
        <w:jc w:val="both"/>
      </w:pPr>
      <w:r w:rsidRPr="00A83852">
        <w:rPr>
          <w:rFonts w:ascii="Times New Roman" w:hAnsi="Times New Roman"/>
          <w:b/>
          <w:sz w:val="24"/>
          <w:szCs w:val="28"/>
        </w:rPr>
        <w:t xml:space="preserve">Risks darba tirgū zaudēt </w:t>
      </w:r>
      <w:bookmarkStart w:id="11" w:name="_Hlk527372798"/>
      <w:r w:rsidRPr="00A83852">
        <w:rPr>
          <w:rFonts w:ascii="Times New Roman" w:hAnsi="Times New Roman"/>
          <w:b/>
          <w:sz w:val="24"/>
          <w:szCs w:val="28"/>
        </w:rPr>
        <w:t>māsas, kuras ir sertificētas saskaņā ar vēsturisko specialitāšu klasifikatoru</w:t>
      </w:r>
      <w:bookmarkEnd w:id="11"/>
      <w:r w:rsidRPr="00A83852">
        <w:rPr>
          <w:rFonts w:ascii="Times New Roman" w:hAnsi="Times New Roman"/>
          <w:sz w:val="24"/>
          <w:szCs w:val="28"/>
        </w:rPr>
        <w:t xml:space="preserve">. </w:t>
      </w:r>
    </w:p>
    <w:p w14:paraId="1F7BB971" w14:textId="77777777" w:rsidR="001C0498" w:rsidRPr="00A83852" w:rsidRDefault="001C0498" w:rsidP="007A4AED">
      <w:pPr>
        <w:pStyle w:val="Header"/>
        <w:widowControl w:val="0"/>
        <w:numPr>
          <w:ilvl w:val="1"/>
          <w:numId w:val="3"/>
        </w:numPr>
        <w:spacing w:before="240" w:after="240"/>
        <w:ind w:left="851"/>
        <w:jc w:val="both"/>
      </w:pPr>
      <w:r w:rsidRPr="00A83852">
        <w:rPr>
          <w:rFonts w:ascii="Times New Roman" w:hAnsi="Times New Roman"/>
          <w:b/>
          <w:sz w:val="24"/>
          <w:szCs w:val="24"/>
        </w:rPr>
        <w:lastRenderedPageBreak/>
        <w:t xml:space="preserve">Ilgs mācību laiks </w:t>
      </w:r>
      <w:proofErr w:type="spellStart"/>
      <w:r w:rsidRPr="00A83852">
        <w:rPr>
          <w:rFonts w:ascii="Times New Roman" w:hAnsi="Times New Roman"/>
          <w:b/>
          <w:sz w:val="24"/>
          <w:szCs w:val="24"/>
        </w:rPr>
        <w:t>pamatspecialitātes</w:t>
      </w:r>
      <w:proofErr w:type="spellEnd"/>
      <w:r w:rsidRPr="00A83852">
        <w:rPr>
          <w:rFonts w:ascii="Times New Roman" w:hAnsi="Times New Roman"/>
          <w:b/>
          <w:sz w:val="24"/>
          <w:szCs w:val="24"/>
        </w:rPr>
        <w:t xml:space="preserve"> iegūšanai</w:t>
      </w:r>
      <w:r w:rsidRPr="00A83852">
        <w:rPr>
          <w:rFonts w:ascii="Times New Roman" w:hAnsi="Times New Roman"/>
          <w:sz w:val="24"/>
          <w:szCs w:val="24"/>
        </w:rPr>
        <w:t xml:space="preserve">. Lai māsa ar vidējo profesionālo izglītību iegūtu </w:t>
      </w:r>
      <w:proofErr w:type="spellStart"/>
      <w:r w:rsidRPr="00A83852">
        <w:rPr>
          <w:rFonts w:ascii="Times New Roman" w:hAnsi="Times New Roman"/>
          <w:sz w:val="24"/>
          <w:szCs w:val="24"/>
        </w:rPr>
        <w:t>pamatspecialitātes</w:t>
      </w:r>
      <w:proofErr w:type="spellEnd"/>
      <w:r w:rsidRPr="00A83852">
        <w:rPr>
          <w:rFonts w:ascii="Times New Roman" w:hAnsi="Times New Roman"/>
          <w:sz w:val="24"/>
          <w:szCs w:val="24"/>
        </w:rPr>
        <w:t xml:space="preserve"> sertifikātu, viņai jāstudē 2 gadi.</w:t>
      </w:r>
    </w:p>
    <w:p w14:paraId="6885F319" w14:textId="77777777" w:rsidR="001C0498" w:rsidRPr="00A83852" w:rsidRDefault="001C0498" w:rsidP="007A4AED">
      <w:pPr>
        <w:pStyle w:val="Header"/>
        <w:widowControl w:val="0"/>
        <w:numPr>
          <w:ilvl w:val="1"/>
          <w:numId w:val="3"/>
        </w:numPr>
        <w:ind w:left="851"/>
        <w:jc w:val="both"/>
        <w:rPr>
          <w:rFonts w:ascii="Times New Roman" w:hAnsi="Times New Roman"/>
          <w:b/>
          <w:sz w:val="24"/>
          <w:szCs w:val="28"/>
        </w:rPr>
      </w:pPr>
      <w:r w:rsidRPr="00A83852">
        <w:rPr>
          <w:rFonts w:ascii="Times New Roman" w:hAnsi="Times New Roman"/>
          <w:b/>
          <w:sz w:val="24"/>
          <w:szCs w:val="28"/>
        </w:rPr>
        <w:t>Darba tirgus nosacījumi sertificētām māsām un nesertificētām māsām ir atšķirīgi.</w:t>
      </w:r>
      <w:r w:rsidRPr="00A83852">
        <w:rPr>
          <w:rFonts w:ascii="Times New Roman" w:hAnsi="Times New Roman"/>
          <w:sz w:val="24"/>
          <w:szCs w:val="28"/>
        </w:rPr>
        <w:t xml:space="preserve"> Patlaban</w:t>
      </w:r>
      <w:r w:rsidRPr="00A83852">
        <w:rPr>
          <w:rFonts w:ascii="Times New Roman" w:hAnsi="Times New Roman"/>
          <w:b/>
          <w:sz w:val="24"/>
          <w:szCs w:val="28"/>
        </w:rPr>
        <w:t xml:space="preserve"> </w:t>
      </w:r>
      <w:r w:rsidRPr="00A83852">
        <w:rPr>
          <w:rFonts w:ascii="Times New Roman" w:hAnsi="Times New Roman"/>
          <w:sz w:val="24"/>
          <w:szCs w:val="28"/>
        </w:rPr>
        <w:t xml:space="preserve">liela daļa māsu strādā tikai profesijā bez sertifikāta, līdz ar to viņas: </w:t>
      </w:r>
    </w:p>
    <w:p w14:paraId="75CBF81F" w14:textId="3BF023C4" w:rsidR="001C0498" w:rsidRPr="00A83852" w:rsidRDefault="001C0498" w:rsidP="007D5030">
      <w:pPr>
        <w:pStyle w:val="Header"/>
        <w:widowControl w:val="0"/>
        <w:numPr>
          <w:ilvl w:val="2"/>
          <w:numId w:val="33"/>
        </w:numPr>
        <w:tabs>
          <w:tab w:val="clear" w:pos="4153"/>
          <w:tab w:val="clear" w:pos="8306"/>
          <w:tab w:val="center" w:pos="-733"/>
          <w:tab w:val="right" w:pos="1134"/>
        </w:tabs>
        <w:ind w:left="1134" w:firstLine="0"/>
        <w:rPr>
          <w:rFonts w:ascii="Times New Roman" w:hAnsi="Times New Roman"/>
          <w:sz w:val="24"/>
          <w:szCs w:val="28"/>
        </w:rPr>
      </w:pPr>
      <w:r w:rsidRPr="00A83852">
        <w:rPr>
          <w:rFonts w:ascii="Times New Roman" w:hAnsi="Times New Roman"/>
          <w:sz w:val="24"/>
          <w:szCs w:val="28"/>
        </w:rPr>
        <w:t xml:space="preserve">nav tiesīgas patstāvīgi strādāt </w:t>
      </w:r>
      <w:proofErr w:type="spellStart"/>
      <w:r w:rsidRPr="00A83852">
        <w:rPr>
          <w:rFonts w:ascii="Times New Roman" w:hAnsi="Times New Roman"/>
          <w:sz w:val="24"/>
          <w:szCs w:val="28"/>
        </w:rPr>
        <w:t>pamatspecialitātē</w:t>
      </w:r>
      <w:proofErr w:type="spellEnd"/>
      <w:r w:rsidRPr="00A83852">
        <w:rPr>
          <w:rFonts w:ascii="Times New Roman" w:hAnsi="Times New Roman"/>
          <w:sz w:val="24"/>
          <w:szCs w:val="28"/>
        </w:rPr>
        <w:t xml:space="preserve">, </w:t>
      </w:r>
      <w:proofErr w:type="spellStart"/>
      <w:r w:rsidRPr="00A83852">
        <w:rPr>
          <w:rFonts w:ascii="Times New Roman" w:hAnsi="Times New Roman"/>
          <w:sz w:val="24"/>
          <w:szCs w:val="28"/>
        </w:rPr>
        <w:t>apakšspecialitētē</w:t>
      </w:r>
      <w:proofErr w:type="spellEnd"/>
      <w:r w:rsidRPr="00A83852">
        <w:rPr>
          <w:rFonts w:ascii="Times New Roman" w:hAnsi="Times New Roman"/>
          <w:sz w:val="24"/>
          <w:szCs w:val="28"/>
        </w:rPr>
        <w:t xml:space="preserve">, </w:t>
      </w:r>
      <w:r w:rsidR="007D5030">
        <w:rPr>
          <w:rFonts w:ascii="Times New Roman" w:hAnsi="Times New Roman"/>
          <w:sz w:val="24"/>
          <w:szCs w:val="28"/>
        </w:rPr>
        <w:tab/>
      </w:r>
      <w:proofErr w:type="spellStart"/>
      <w:r w:rsidRPr="00A83852">
        <w:rPr>
          <w:rFonts w:ascii="Times New Roman" w:hAnsi="Times New Roman"/>
          <w:sz w:val="24"/>
          <w:szCs w:val="28"/>
        </w:rPr>
        <w:t>papildspecialitātē</w:t>
      </w:r>
      <w:proofErr w:type="spellEnd"/>
      <w:r w:rsidRPr="00A83852">
        <w:rPr>
          <w:rFonts w:ascii="Times New Roman" w:hAnsi="Times New Roman"/>
          <w:sz w:val="24"/>
          <w:szCs w:val="28"/>
        </w:rPr>
        <w:t xml:space="preserve"> vai  metodē (ārstniecības iestādei ir jānodrošina uzraudzība),</w:t>
      </w:r>
    </w:p>
    <w:p w14:paraId="2CFAA8A3" w14:textId="77777777" w:rsidR="001C0498" w:rsidRPr="00A83852" w:rsidRDefault="001C0498" w:rsidP="007D5030">
      <w:pPr>
        <w:pStyle w:val="Header"/>
        <w:widowControl w:val="0"/>
        <w:numPr>
          <w:ilvl w:val="2"/>
          <w:numId w:val="33"/>
        </w:numPr>
        <w:tabs>
          <w:tab w:val="clear" w:pos="4153"/>
          <w:tab w:val="clear" w:pos="8306"/>
          <w:tab w:val="right" w:pos="-733"/>
          <w:tab w:val="left" w:pos="59"/>
          <w:tab w:val="right" w:pos="1134"/>
        </w:tabs>
        <w:ind w:left="1134" w:firstLine="0"/>
        <w:rPr>
          <w:rFonts w:ascii="Times New Roman" w:hAnsi="Times New Roman"/>
          <w:sz w:val="24"/>
          <w:szCs w:val="28"/>
        </w:rPr>
      </w:pPr>
      <w:r w:rsidRPr="00A83852">
        <w:rPr>
          <w:rFonts w:ascii="Times New Roman" w:hAnsi="Times New Roman"/>
          <w:sz w:val="24"/>
          <w:szCs w:val="28"/>
        </w:rPr>
        <w:t xml:space="preserve">ir mazāka alga nekā sertificētām māsām, jo ir noteikta algas diferenciācija, </w:t>
      </w:r>
    </w:p>
    <w:p w14:paraId="272433EF" w14:textId="77777777" w:rsidR="001C0498" w:rsidRPr="00A83852" w:rsidRDefault="001C0498" w:rsidP="007D5030">
      <w:pPr>
        <w:pStyle w:val="Header"/>
        <w:widowControl w:val="0"/>
        <w:numPr>
          <w:ilvl w:val="2"/>
          <w:numId w:val="33"/>
        </w:numPr>
        <w:tabs>
          <w:tab w:val="clear" w:pos="4153"/>
          <w:tab w:val="clear" w:pos="8306"/>
          <w:tab w:val="center" w:pos="-733"/>
          <w:tab w:val="left" w:pos="59"/>
          <w:tab w:val="right" w:pos="1134"/>
        </w:tabs>
        <w:ind w:left="1134" w:firstLine="0"/>
        <w:rPr>
          <w:rFonts w:ascii="Times New Roman" w:hAnsi="Times New Roman"/>
          <w:sz w:val="24"/>
          <w:szCs w:val="28"/>
        </w:rPr>
      </w:pPr>
      <w:r w:rsidRPr="00A83852">
        <w:rPr>
          <w:rFonts w:ascii="Times New Roman" w:hAnsi="Times New Roman"/>
          <w:sz w:val="24"/>
          <w:szCs w:val="28"/>
        </w:rPr>
        <w:t xml:space="preserve">tiek liegta iespēja konkurēt darba tirgū, jo sertificētai māsai ir priekšroka, </w:t>
      </w:r>
    </w:p>
    <w:p w14:paraId="1078A720" w14:textId="30E50E35" w:rsidR="001B0609" w:rsidRPr="00A83852" w:rsidRDefault="001C0498" w:rsidP="007D5030">
      <w:pPr>
        <w:pStyle w:val="Header"/>
        <w:widowControl w:val="0"/>
        <w:numPr>
          <w:ilvl w:val="2"/>
          <w:numId w:val="33"/>
        </w:numPr>
        <w:tabs>
          <w:tab w:val="clear" w:pos="4153"/>
          <w:tab w:val="clear" w:pos="8306"/>
          <w:tab w:val="center" w:pos="-733"/>
          <w:tab w:val="left" w:pos="59"/>
          <w:tab w:val="right" w:pos="1134"/>
        </w:tabs>
        <w:ind w:left="1134" w:firstLine="0"/>
        <w:jc w:val="both"/>
        <w:rPr>
          <w:rFonts w:ascii="Times New Roman" w:hAnsi="Times New Roman"/>
          <w:sz w:val="24"/>
          <w:szCs w:val="28"/>
        </w:rPr>
      </w:pPr>
      <w:r w:rsidRPr="00A83852">
        <w:rPr>
          <w:rFonts w:ascii="Times New Roman" w:hAnsi="Times New Roman"/>
          <w:sz w:val="24"/>
          <w:szCs w:val="28"/>
        </w:rPr>
        <w:t xml:space="preserve">tiek liegta iespēja apgūt </w:t>
      </w:r>
      <w:proofErr w:type="spellStart"/>
      <w:r w:rsidRPr="00A83852">
        <w:rPr>
          <w:rFonts w:ascii="Times New Roman" w:hAnsi="Times New Roman"/>
          <w:sz w:val="24"/>
          <w:szCs w:val="28"/>
        </w:rPr>
        <w:t>apakšspecialitāti</w:t>
      </w:r>
      <w:proofErr w:type="spellEnd"/>
      <w:r w:rsidRPr="00A83852">
        <w:rPr>
          <w:rFonts w:ascii="Times New Roman" w:hAnsi="Times New Roman"/>
          <w:sz w:val="24"/>
          <w:szCs w:val="28"/>
        </w:rPr>
        <w:t xml:space="preserve"> un metodi, ko var apgūt tikai sertificēta māsa</w:t>
      </w:r>
      <w:r w:rsidR="007D5030">
        <w:rPr>
          <w:rFonts w:ascii="Times New Roman" w:hAnsi="Times New Roman"/>
          <w:sz w:val="24"/>
          <w:szCs w:val="28"/>
        </w:rPr>
        <w:t>.</w:t>
      </w:r>
    </w:p>
    <w:p w14:paraId="31943872" w14:textId="5FF87945" w:rsidR="001C0498" w:rsidRPr="00A83852" w:rsidRDefault="001C0498" w:rsidP="007A4AED">
      <w:pPr>
        <w:pStyle w:val="Header"/>
        <w:widowControl w:val="0"/>
        <w:numPr>
          <w:ilvl w:val="1"/>
          <w:numId w:val="3"/>
        </w:numPr>
        <w:tabs>
          <w:tab w:val="clear" w:pos="4153"/>
          <w:tab w:val="clear" w:pos="8306"/>
          <w:tab w:val="center" w:pos="-733"/>
          <w:tab w:val="left" w:pos="59"/>
          <w:tab w:val="right" w:pos="1134"/>
        </w:tabs>
        <w:spacing w:before="240"/>
        <w:ind w:left="851"/>
        <w:jc w:val="both"/>
        <w:rPr>
          <w:rFonts w:ascii="Times New Roman" w:hAnsi="Times New Roman"/>
          <w:sz w:val="24"/>
          <w:szCs w:val="28"/>
        </w:rPr>
      </w:pPr>
      <w:r w:rsidRPr="00A83852">
        <w:rPr>
          <w:rFonts w:ascii="Times New Roman" w:hAnsi="Times New Roman"/>
          <w:sz w:val="24"/>
          <w:szCs w:val="28"/>
        </w:rPr>
        <w:t xml:space="preserve">Savukārt sertificētām māsām ir ierobežota iespēja mainīt darba vietu, jo viņas drīkst patstāvīgi strādāt tikai sertifikāta darbības jomā. </w:t>
      </w:r>
    </w:p>
    <w:p w14:paraId="1E464D79" w14:textId="77777777" w:rsidR="001C0498" w:rsidRPr="00A83852" w:rsidRDefault="001C0498" w:rsidP="007A4AED">
      <w:pPr>
        <w:pStyle w:val="Header"/>
        <w:widowControl w:val="0"/>
        <w:numPr>
          <w:ilvl w:val="1"/>
          <w:numId w:val="3"/>
        </w:numPr>
        <w:tabs>
          <w:tab w:val="clear" w:pos="4153"/>
          <w:tab w:val="clear" w:pos="8306"/>
          <w:tab w:val="center" w:pos="3433"/>
          <w:tab w:val="center" w:pos="3958"/>
          <w:tab w:val="right" w:pos="7586"/>
          <w:tab w:val="right" w:pos="8352"/>
        </w:tabs>
        <w:spacing w:before="240"/>
        <w:ind w:left="851"/>
        <w:jc w:val="both"/>
        <w:rPr>
          <w:rFonts w:ascii="Times New Roman" w:hAnsi="Times New Roman"/>
          <w:sz w:val="24"/>
          <w:szCs w:val="28"/>
        </w:rPr>
      </w:pPr>
      <w:r w:rsidRPr="00A83852">
        <w:rPr>
          <w:rFonts w:ascii="Times New Roman" w:hAnsi="Times New Roman"/>
          <w:b/>
          <w:sz w:val="24"/>
          <w:szCs w:val="28"/>
        </w:rPr>
        <w:t>Māsām, kurām ir beidzies sertifikāta derīguma termiņš ĀPR vai tās kādu iemeslu dēļ sākotnēji nav reģistrējušās ĀPR, ir sarežģīti atgriezties darba tirgū</w:t>
      </w:r>
      <w:r w:rsidRPr="00A83852">
        <w:rPr>
          <w:rFonts w:ascii="Times New Roman" w:hAnsi="Times New Roman"/>
          <w:sz w:val="24"/>
          <w:szCs w:val="28"/>
        </w:rPr>
        <w:t>.</w:t>
      </w:r>
    </w:p>
    <w:p w14:paraId="0A16EF8E" w14:textId="77777777" w:rsidR="001C0498" w:rsidRPr="00A83852" w:rsidRDefault="001C0498" w:rsidP="007A4AED">
      <w:pPr>
        <w:pStyle w:val="Header"/>
        <w:widowControl w:val="0"/>
        <w:numPr>
          <w:ilvl w:val="1"/>
          <w:numId w:val="3"/>
        </w:numPr>
        <w:tabs>
          <w:tab w:val="clear" w:pos="4153"/>
          <w:tab w:val="clear" w:pos="8306"/>
          <w:tab w:val="center" w:pos="3433"/>
          <w:tab w:val="center" w:pos="3958"/>
          <w:tab w:val="right" w:pos="7586"/>
          <w:tab w:val="right" w:pos="8352"/>
        </w:tabs>
        <w:spacing w:before="240"/>
        <w:ind w:left="851"/>
        <w:jc w:val="both"/>
        <w:rPr>
          <w:rFonts w:ascii="Times New Roman" w:hAnsi="Times New Roman"/>
          <w:sz w:val="24"/>
          <w:szCs w:val="28"/>
        </w:rPr>
      </w:pPr>
      <w:r w:rsidRPr="00A83852">
        <w:rPr>
          <w:rFonts w:ascii="Times New Roman" w:hAnsi="Times New Roman"/>
          <w:b/>
          <w:sz w:val="24"/>
          <w:szCs w:val="28"/>
        </w:rPr>
        <w:t>Lai atjaunotu reģistrāciju ĀPR, māsām profesionālās pilnveides kursos jāapgūst jaunas profesionālās kompetences un prasmes, jānokārto sertifikācijas eksāmens, jāatjauno profesionālā darbība medicīnas jomā, reģistrējoties ĀPR.</w:t>
      </w:r>
    </w:p>
    <w:p w14:paraId="2CF0D0D6" w14:textId="77777777" w:rsidR="001C0498" w:rsidRPr="00A83852" w:rsidRDefault="001C0498" w:rsidP="001C0498">
      <w:pPr>
        <w:pStyle w:val="Header"/>
        <w:widowControl w:val="0"/>
        <w:tabs>
          <w:tab w:val="clear" w:pos="4153"/>
          <w:tab w:val="clear" w:pos="8306"/>
          <w:tab w:val="center" w:pos="3433"/>
          <w:tab w:val="center" w:pos="3958"/>
          <w:tab w:val="right" w:pos="7586"/>
          <w:tab w:val="right" w:pos="8352"/>
        </w:tabs>
        <w:jc w:val="both"/>
        <w:rPr>
          <w:rFonts w:ascii="Times New Roman" w:hAnsi="Times New Roman"/>
          <w:sz w:val="24"/>
          <w:szCs w:val="28"/>
        </w:rPr>
      </w:pPr>
    </w:p>
    <w:p w14:paraId="2D8868B3" w14:textId="77777777" w:rsidR="001C0498" w:rsidRPr="00A83852" w:rsidRDefault="001C0498" w:rsidP="007A4AED">
      <w:pPr>
        <w:pStyle w:val="Header"/>
        <w:widowControl w:val="0"/>
        <w:numPr>
          <w:ilvl w:val="0"/>
          <w:numId w:val="3"/>
        </w:numPr>
        <w:tabs>
          <w:tab w:val="clear" w:pos="4153"/>
          <w:tab w:val="clear" w:pos="8306"/>
          <w:tab w:val="center" w:pos="3433"/>
          <w:tab w:val="center" w:pos="3958"/>
          <w:tab w:val="right" w:pos="7586"/>
          <w:tab w:val="right" w:pos="8352"/>
        </w:tabs>
        <w:jc w:val="both"/>
        <w:rPr>
          <w:rFonts w:ascii="Times New Roman" w:hAnsi="Times New Roman"/>
          <w:b/>
          <w:sz w:val="24"/>
          <w:szCs w:val="28"/>
          <w:u w:val="single"/>
        </w:rPr>
      </w:pPr>
      <w:r w:rsidRPr="00A83852">
        <w:rPr>
          <w:rFonts w:ascii="Times New Roman" w:hAnsi="Times New Roman"/>
          <w:b/>
          <w:sz w:val="24"/>
          <w:szCs w:val="28"/>
          <w:u w:val="single"/>
        </w:rPr>
        <w:t xml:space="preserve">Secinājumi: </w:t>
      </w:r>
    </w:p>
    <w:p w14:paraId="1657B249" w14:textId="0E810D8C" w:rsidR="001C0498" w:rsidRPr="00A83852" w:rsidRDefault="001C0498" w:rsidP="007A4AED">
      <w:pPr>
        <w:pStyle w:val="ListParagraph"/>
        <w:numPr>
          <w:ilvl w:val="1"/>
          <w:numId w:val="3"/>
        </w:numPr>
        <w:tabs>
          <w:tab w:val="left" w:pos="284"/>
        </w:tabs>
        <w:suppressAutoHyphens w:val="0"/>
        <w:autoSpaceDN/>
        <w:spacing w:after="0" w:line="240" w:lineRule="auto"/>
        <w:ind w:left="851"/>
        <w:jc w:val="both"/>
        <w:textAlignment w:val="auto"/>
        <w:rPr>
          <w:rFonts w:ascii="Times New Roman" w:hAnsi="Times New Roman"/>
          <w:i/>
          <w:iCs/>
          <w:sz w:val="24"/>
          <w:szCs w:val="28"/>
        </w:rPr>
      </w:pPr>
      <w:r w:rsidRPr="00A83852">
        <w:rPr>
          <w:rFonts w:ascii="Times New Roman" w:eastAsia="Times New Roman" w:hAnsi="Times New Roman"/>
          <w:sz w:val="24"/>
          <w:szCs w:val="28"/>
          <w:lang w:eastAsia="lv-LV" w:bidi="lo-LA"/>
        </w:rPr>
        <w:t>Latvijā māsai (medicīnas māsai) ir viens profesijas standarts un viena kvalifikācija</w:t>
      </w:r>
      <w:r w:rsidRPr="00A83852">
        <w:rPr>
          <w:rStyle w:val="FootnoteReference"/>
          <w:rFonts w:ascii="Times New Roman" w:eastAsia="Times New Roman" w:hAnsi="Times New Roman"/>
          <w:sz w:val="24"/>
          <w:szCs w:val="28"/>
          <w:lang w:eastAsia="lv-LV" w:bidi="lo-LA"/>
        </w:rPr>
        <w:footnoteReference w:id="60"/>
      </w:r>
      <w:r w:rsidRPr="00A83852">
        <w:rPr>
          <w:rFonts w:ascii="Times New Roman" w:eastAsia="Times New Roman" w:hAnsi="Times New Roman"/>
          <w:sz w:val="24"/>
          <w:szCs w:val="28"/>
          <w:lang w:eastAsia="lv-LV" w:bidi="lo-LA"/>
        </w:rPr>
        <w:t>, kas tiek iegūta 2 dažādu līmeņu izglītības programmās ar atšķirīgu zināšanu, prasmju, kompetenču līmeni.  5 LKI</w:t>
      </w:r>
      <w:r w:rsidR="00E60CCD">
        <w:rPr>
          <w:rFonts w:ascii="Times New Roman" w:eastAsia="Times New Roman" w:hAnsi="Times New Roman"/>
          <w:sz w:val="24"/>
          <w:szCs w:val="28"/>
          <w:lang w:eastAsia="lv-LV" w:bidi="lo-LA"/>
        </w:rPr>
        <w:t xml:space="preserve"> līmenis</w:t>
      </w:r>
      <w:r w:rsidRPr="00A83852">
        <w:rPr>
          <w:rFonts w:ascii="Times New Roman" w:eastAsia="Times New Roman" w:hAnsi="Times New Roman"/>
          <w:sz w:val="24"/>
          <w:szCs w:val="28"/>
          <w:lang w:eastAsia="lv-LV" w:bidi="lo-LA"/>
        </w:rPr>
        <w:t xml:space="preserve"> – veikt praktiskus uzdevumus un analizēt praktiskas problēmas profesijā; 6 LKI</w:t>
      </w:r>
      <w:r w:rsidR="00E60CCD">
        <w:rPr>
          <w:rFonts w:ascii="Times New Roman" w:eastAsia="Times New Roman" w:hAnsi="Times New Roman"/>
          <w:sz w:val="24"/>
          <w:szCs w:val="28"/>
          <w:lang w:eastAsia="lv-LV" w:bidi="lo-LA"/>
        </w:rPr>
        <w:t xml:space="preserve"> līmenis</w:t>
      </w:r>
      <w:r w:rsidRPr="00A83852">
        <w:rPr>
          <w:rFonts w:ascii="Times New Roman" w:eastAsia="Times New Roman" w:hAnsi="Times New Roman"/>
          <w:sz w:val="24"/>
          <w:szCs w:val="28"/>
          <w:lang w:eastAsia="lv-LV" w:bidi="lo-LA"/>
        </w:rPr>
        <w:t xml:space="preserve"> – patstāvīgi iegūt, atlasīt informāciju un analizēt aprūpes kvalitāti, to izmantot, pieņemot lēmumus un risinot problēmas attiecīgajā nozarē vai profesijā. Šāda </w:t>
      </w:r>
      <w:r w:rsidRPr="00A83852">
        <w:rPr>
          <w:rFonts w:ascii="Times New Roman" w:hAnsi="Times New Roman"/>
          <w:sz w:val="24"/>
          <w:szCs w:val="24"/>
        </w:rPr>
        <w:t>māsu izglītības organizācija rada neskaidrību veselības aprūpes darba tirgū</w:t>
      </w:r>
      <w:r w:rsidRPr="00A83852">
        <w:rPr>
          <w:rStyle w:val="FootnoteReference"/>
          <w:rFonts w:ascii="Times New Roman" w:hAnsi="Times New Roman"/>
          <w:sz w:val="24"/>
          <w:szCs w:val="24"/>
        </w:rPr>
        <w:footnoteReference w:id="61"/>
      </w:r>
      <w:r w:rsidRPr="00A83852">
        <w:rPr>
          <w:rFonts w:ascii="Times New Roman" w:hAnsi="Times New Roman"/>
          <w:sz w:val="24"/>
          <w:szCs w:val="24"/>
        </w:rPr>
        <w:t>, līdz ar to ir</w:t>
      </w:r>
      <w:r w:rsidRPr="00A83852">
        <w:rPr>
          <w:rFonts w:ascii="Times New Roman" w:hAnsi="Times New Roman"/>
          <w:sz w:val="24"/>
          <w:szCs w:val="28"/>
        </w:rPr>
        <w:t xml:space="preserve"> nepieciešams izstrādāt jaunu Māsas profesijas standartu, kas atbilstu 6LKI</w:t>
      </w:r>
      <w:r w:rsidR="00E60CCD">
        <w:rPr>
          <w:rFonts w:ascii="Times New Roman" w:hAnsi="Times New Roman"/>
          <w:sz w:val="24"/>
          <w:szCs w:val="28"/>
        </w:rPr>
        <w:t xml:space="preserve"> līmenis</w:t>
      </w:r>
      <w:r w:rsidRPr="00A83852">
        <w:rPr>
          <w:rFonts w:ascii="Times New Roman" w:hAnsi="Times New Roman"/>
          <w:sz w:val="24"/>
          <w:szCs w:val="28"/>
        </w:rPr>
        <w:t xml:space="preserve"> un nodrošinātu, ka māsas kvalifikācija tiek īstenota tikai otrā līmeņa augstākā izglītības 4 gadu pilna laika studiju programmā, līdz ar to nodrošinot profesijas pilnvērtību, viengabalainību un mobilitāti darba tirgū. </w:t>
      </w:r>
    </w:p>
    <w:p w14:paraId="65257564" w14:textId="77777777" w:rsidR="001C0498" w:rsidRPr="00A83852" w:rsidRDefault="001C0498" w:rsidP="007A4AED">
      <w:pPr>
        <w:pStyle w:val="Header"/>
        <w:widowControl w:val="0"/>
        <w:numPr>
          <w:ilvl w:val="1"/>
          <w:numId w:val="3"/>
        </w:numPr>
        <w:tabs>
          <w:tab w:val="clear" w:pos="4153"/>
          <w:tab w:val="clear" w:pos="8306"/>
          <w:tab w:val="center" w:pos="851"/>
          <w:tab w:val="right" w:pos="7586"/>
          <w:tab w:val="right" w:pos="8352"/>
        </w:tabs>
        <w:spacing w:before="240"/>
        <w:ind w:left="851"/>
        <w:jc w:val="both"/>
        <w:rPr>
          <w:rFonts w:ascii="Times New Roman" w:hAnsi="Times New Roman"/>
          <w:sz w:val="24"/>
          <w:szCs w:val="28"/>
        </w:rPr>
      </w:pPr>
      <w:r w:rsidRPr="00A83852">
        <w:rPr>
          <w:rFonts w:ascii="Times New Roman" w:hAnsi="Times New Roman"/>
          <w:sz w:val="24"/>
          <w:szCs w:val="28"/>
        </w:rPr>
        <w:t>Māsas profesijā pēc būtības kompetenču loks ir plašs un ļauj būt mobilai. Māsas profesijā dominē caurviju kompetences, kas ir pielietojamas visās aprūpes jomās, piemēram, terapeitisko, ķirurģisko, ambulatoro pacientu aprūpē, bet patlaban Latvijā noteiktais sertifikācijas process ierobežo māsas mobilitāti un neļauj viņai pielāgoties darba tirgus pieprasījumam.</w:t>
      </w:r>
    </w:p>
    <w:p w14:paraId="6915596A" w14:textId="77777777" w:rsidR="001C0498" w:rsidRPr="00A83852" w:rsidRDefault="001C0498" w:rsidP="007A4AED">
      <w:pPr>
        <w:pStyle w:val="Header"/>
        <w:widowControl w:val="0"/>
        <w:numPr>
          <w:ilvl w:val="1"/>
          <w:numId w:val="3"/>
        </w:numPr>
        <w:tabs>
          <w:tab w:val="clear" w:pos="4153"/>
          <w:tab w:val="clear" w:pos="8306"/>
          <w:tab w:val="center" w:pos="851"/>
          <w:tab w:val="right" w:pos="7586"/>
          <w:tab w:val="right" w:pos="8352"/>
        </w:tabs>
        <w:spacing w:before="240" w:after="240"/>
        <w:ind w:left="851"/>
        <w:jc w:val="both"/>
        <w:rPr>
          <w:rFonts w:ascii="Times New Roman" w:hAnsi="Times New Roman"/>
          <w:sz w:val="24"/>
          <w:szCs w:val="28"/>
        </w:rPr>
      </w:pPr>
      <w:r w:rsidRPr="00A83852">
        <w:rPr>
          <w:rFonts w:ascii="Times New Roman" w:hAnsi="Times New Roman"/>
          <w:sz w:val="24"/>
          <w:szCs w:val="28"/>
        </w:rPr>
        <w:t xml:space="preserve">Neelastīga </w:t>
      </w:r>
      <w:proofErr w:type="spellStart"/>
      <w:r w:rsidRPr="00A83852">
        <w:rPr>
          <w:rFonts w:ascii="Times New Roman" w:hAnsi="Times New Roman"/>
          <w:sz w:val="24"/>
          <w:szCs w:val="28"/>
        </w:rPr>
        <w:t>pārkvalifikācija</w:t>
      </w:r>
      <w:proofErr w:type="spellEnd"/>
      <w:r w:rsidRPr="00A83852">
        <w:rPr>
          <w:rFonts w:ascii="Times New Roman" w:hAnsi="Times New Roman"/>
          <w:sz w:val="24"/>
          <w:szCs w:val="28"/>
        </w:rPr>
        <w:t xml:space="preserve"> un sarežģīta specialitātes iegūšana, kas apgrūtina māsu profesionālās darbības uzsākšanu, mobilitāti un atgriešanās nozarē.</w:t>
      </w:r>
    </w:p>
    <w:p w14:paraId="73141A69" w14:textId="77777777" w:rsidR="001C0498" w:rsidRPr="00A83852" w:rsidRDefault="001C0498" w:rsidP="007A4AED">
      <w:pPr>
        <w:pStyle w:val="Header"/>
        <w:widowControl w:val="0"/>
        <w:numPr>
          <w:ilvl w:val="1"/>
          <w:numId w:val="3"/>
        </w:numPr>
        <w:tabs>
          <w:tab w:val="clear" w:pos="4153"/>
          <w:tab w:val="clear" w:pos="8306"/>
          <w:tab w:val="center" w:pos="851"/>
          <w:tab w:val="right" w:pos="7586"/>
          <w:tab w:val="right" w:pos="8352"/>
        </w:tabs>
        <w:ind w:left="851"/>
        <w:jc w:val="both"/>
        <w:rPr>
          <w:rFonts w:ascii="Times New Roman" w:hAnsi="Times New Roman"/>
          <w:sz w:val="24"/>
          <w:szCs w:val="28"/>
        </w:rPr>
      </w:pPr>
      <w:r w:rsidRPr="00A83852">
        <w:rPr>
          <w:rFonts w:ascii="Times New Roman" w:hAnsi="Times New Roman"/>
          <w:sz w:val="24"/>
          <w:szCs w:val="28"/>
        </w:rPr>
        <w:t xml:space="preserve">Dažādie izglītības līmeņi vienas profesijas ietvaros veido sarežģītu un laikietilpīgu sertifikācijas procesu. </w:t>
      </w:r>
    </w:p>
    <w:p w14:paraId="74BB7AF4" w14:textId="77777777" w:rsidR="0013520B" w:rsidRPr="00A83852" w:rsidRDefault="0013520B" w:rsidP="00D3523C">
      <w:pPr>
        <w:pStyle w:val="Heading1"/>
        <w:spacing w:before="0"/>
        <w:ind w:left="0" w:firstLine="0"/>
        <w:jc w:val="center"/>
        <w:rPr>
          <w:rFonts w:ascii="Times New Roman" w:hAnsi="Times New Roman" w:cs="Times New Roman"/>
          <w:b/>
          <w:bCs/>
          <w:color w:val="auto"/>
        </w:rPr>
      </w:pPr>
      <w:bookmarkStart w:id="12" w:name="_Toc479288535"/>
    </w:p>
    <w:p w14:paraId="36FAD2F2" w14:textId="56D0BAA3" w:rsidR="00FD4EE9" w:rsidRDefault="00090A0C" w:rsidP="00B02DCE">
      <w:pPr>
        <w:pStyle w:val="Heading1"/>
        <w:numPr>
          <w:ilvl w:val="0"/>
          <w:numId w:val="2"/>
        </w:numPr>
        <w:spacing w:before="0"/>
        <w:jc w:val="center"/>
        <w:rPr>
          <w:rFonts w:ascii="Times New Roman" w:hAnsi="Times New Roman" w:cs="Times New Roman"/>
          <w:b/>
          <w:bCs/>
          <w:color w:val="auto"/>
        </w:rPr>
      </w:pPr>
      <w:bookmarkStart w:id="13" w:name="_Toc525287793"/>
      <w:r w:rsidRPr="00A83852">
        <w:rPr>
          <w:rFonts w:ascii="Times New Roman" w:hAnsi="Times New Roman" w:cs="Times New Roman"/>
          <w:b/>
          <w:bCs/>
          <w:color w:val="auto"/>
        </w:rPr>
        <w:t>PIEDĀVĀTIE RISINĀJUMI UN PRIEKŠLIKUMI</w:t>
      </w:r>
      <w:bookmarkEnd w:id="13"/>
      <w:r w:rsidR="00F43946" w:rsidRPr="00A83852">
        <w:rPr>
          <w:rFonts w:ascii="Times New Roman" w:hAnsi="Times New Roman" w:cs="Times New Roman"/>
          <w:b/>
          <w:bCs/>
          <w:color w:val="auto"/>
        </w:rPr>
        <w:t xml:space="preserve"> </w:t>
      </w:r>
    </w:p>
    <w:p w14:paraId="324687B3" w14:textId="77777777" w:rsidR="00B02DCE" w:rsidRPr="00B02DCE" w:rsidRDefault="00B02DCE" w:rsidP="00B02DCE">
      <w:pPr>
        <w:pStyle w:val="ListParagraph"/>
        <w:ind w:left="1080"/>
      </w:pPr>
    </w:p>
    <w:p w14:paraId="4FD92708" w14:textId="77777777" w:rsidR="00B02DCE" w:rsidRDefault="001C0498" w:rsidP="00B02DCE">
      <w:pPr>
        <w:pStyle w:val="Heading1"/>
        <w:numPr>
          <w:ilvl w:val="0"/>
          <w:numId w:val="5"/>
        </w:numPr>
        <w:spacing w:before="0"/>
        <w:jc w:val="center"/>
        <w:rPr>
          <w:rFonts w:ascii="Times New Roman" w:hAnsi="Times New Roman" w:cs="Times New Roman"/>
          <w:b/>
          <w:bCs/>
          <w:color w:val="auto"/>
        </w:rPr>
      </w:pPr>
      <w:bookmarkStart w:id="14" w:name="_Toc525287794"/>
      <w:bookmarkEnd w:id="12"/>
      <w:r w:rsidRPr="00A83852">
        <w:rPr>
          <w:rFonts w:ascii="Times New Roman" w:hAnsi="Times New Roman" w:cs="Times New Roman"/>
          <w:b/>
          <w:bCs/>
          <w:color w:val="auto"/>
        </w:rPr>
        <w:t>Māsas profesijas standarta</w:t>
      </w:r>
      <w:bookmarkEnd w:id="14"/>
      <w:r w:rsidR="00B02DCE">
        <w:rPr>
          <w:rFonts w:ascii="Times New Roman" w:hAnsi="Times New Roman" w:cs="Times New Roman"/>
          <w:b/>
          <w:bCs/>
          <w:color w:val="auto"/>
        </w:rPr>
        <w:t xml:space="preserve"> un izglītības programmu</w:t>
      </w:r>
    </w:p>
    <w:p w14:paraId="5A81DD70" w14:textId="0E322A69" w:rsidR="001C0498" w:rsidRDefault="00B02DCE" w:rsidP="00B02DCE">
      <w:pPr>
        <w:pStyle w:val="Heading1"/>
        <w:spacing w:before="0"/>
        <w:jc w:val="center"/>
        <w:rPr>
          <w:rFonts w:ascii="Times New Roman" w:hAnsi="Times New Roman" w:cs="Times New Roman"/>
          <w:b/>
          <w:bCs/>
          <w:color w:val="auto"/>
        </w:rPr>
      </w:pPr>
      <w:r>
        <w:rPr>
          <w:rFonts w:ascii="Times New Roman" w:hAnsi="Times New Roman" w:cs="Times New Roman"/>
          <w:b/>
          <w:bCs/>
          <w:color w:val="auto"/>
        </w:rPr>
        <w:t>aktualizācija</w:t>
      </w:r>
    </w:p>
    <w:p w14:paraId="507D6427" w14:textId="77777777" w:rsidR="00B02DCE" w:rsidRPr="00B02DCE" w:rsidRDefault="00B02DCE" w:rsidP="00B02DCE"/>
    <w:p w14:paraId="2EE24246" w14:textId="4C5FF048" w:rsidR="001C0498" w:rsidRPr="00A83852" w:rsidRDefault="001C0498" w:rsidP="007A4AED">
      <w:pPr>
        <w:pStyle w:val="ListParagraph"/>
        <w:numPr>
          <w:ilvl w:val="0"/>
          <w:numId w:val="3"/>
        </w:numPr>
        <w:spacing w:after="0" w:line="240" w:lineRule="auto"/>
        <w:ind w:left="426" w:hanging="426"/>
        <w:jc w:val="both"/>
        <w:rPr>
          <w:rFonts w:ascii="Times New Roman" w:eastAsia="Times New Roman" w:hAnsi="Times New Roman"/>
          <w:sz w:val="24"/>
          <w:szCs w:val="24"/>
        </w:rPr>
      </w:pPr>
      <w:r w:rsidRPr="00A83852">
        <w:rPr>
          <w:rFonts w:ascii="Times New Roman" w:eastAsia="Times New Roman" w:hAnsi="Times New Roman"/>
          <w:sz w:val="24"/>
          <w:szCs w:val="24"/>
        </w:rPr>
        <w:t>Profesijas standartu aktualizācijas nepieciešamību izvērtē nozaru ministrijas ne retāk kā reizi piecos gados</w:t>
      </w:r>
      <w:r w:rsidRPr="00A83852">
        <w:rPr>
          <w:rStyle w:val="FootnoteReference"/>
          <w:rFonts w:ascii="Times New Roman" w:eastAsia="Times New Roman" w:hAnsi="Times New Roman"/>
          <w:sz w:val="24"/>
          <w:szCs w:val="24"/>
        </w:rPr>
        <w:footnoteReference w:id="62"/>
      </w:r>
      <w:r w:rsidRPr="00A83852">
        <w:rPr>
          <w:rFonts w:ascii="Times New Roman" w:eastAsia="Times New Roman" w:hAnsi="Times New Roman"/>
          <w:sz w:val="24"/>
          <w:szCs w:val="24"/>
        </w:rPr>
        <w:t xml:space="preserve"> (skat. </w:t>
      </w:r>
      <w:r w:rsidR="006202F4" w:rsidRPr="00A83852">
        <w:rPr>
          <w:rFonts w:ascii="Times New Roman" w:eastAsia="Times New Roman" w:hAnsi="Times New Roman"/>
          <w:sz w:val="24"/>
          <w:szCs w:val="24"/>
        </w:rPr>
        <w:t>3</w:t>
      </w:r>
      <w:r w:rsidRPr="00A83852">
        <w:rPr>
          <w:rFonts w:ascii="Times New Roman" w:eastAsia="Times New Roman" w:hAnsi="Times New Roman"/>
          <w:sz w:val="24"/>
          <w:szCs w:val="24"/>
        </w:rPr>
        <w:t>.sadaļu).</w:t>
      </w:r>
    </w:p>
    <w:p w14:paraId="391556E4" w14:textId="38FEA452" w:rsidR="001C0498" w:rsidRPr="00A83852" w:rsidRDefault="001C0498" w:rsidP="007A4AED">
      <w:pPr>
        <w:pStyle w:val="ListParagraph"/>
        <w:numPr>
          <w:ilvl w:val="0"/>
          <w:numId w:val="3"/>
        </w:numPr>
        <w:suppressAutoHyphens w:val="0"/>
        <w:autoSpaceDN/>
        <w:spacing w:before="240" w:after="0" w:line="240" w:lineRule="auto"/>
        <w:ind w:left="426" w:hanging="426"/>
        <w:jc w:val="both"/>
        <w:textAlignment w:val="auto"/>
        <w:rPr>
          <w:rFonts w:ascii="Times New Roman" w:hAnsi="Times New Roman"/>
          <w:sz w:val="24"/>
          <w:szCs w:val="28"/>
        </w:rPr>
      </w:pPr>
      <w:r w:rsidRPr="00A83852">
        <w:rPr>
          <w:rFonts w:ascii="Times New Roman" w:hAnsi="Times New Roman"/>
          <w:sz w:val="24"/>
          <w:szCs w:val="28"/>
        </w:rPr>
        <w:t>VM darba grupa</w:t>
      </w:r>
      <w:r w:rsidRPr="00A83852">
        <w:rPr>
          <w:rStyle w:val="FootnoteReference"/>
          <w:rFonts w:ascii="Times New Roman" w:hAnsi="Times New Roman"/>
          <w:sz w:val="24"/>
          <w:szCs w:val="28"/>
        </w:rPr>
        <w:footnoteReference w:id="63"/>
      </w:r>
      <w:r w:rsidRPr="00A83852">
        <w:rPr>
          <w:rFonts w:ascii="Times New Roman" w:hAnsi="Times New Roman"/>
          <w:sz w:val="24"/>
          <w:szCs w:val="28"/>
        </w:rPr>
        <w:t xml:space="preserve"> sadarbībā ar LMA ir izstrādājusi jaunu </w:t>
      </w:r>
      <w:r w:rsidRPr="00A83852">
        <w:rPr>
          <w:rFonts w:ascii="Times New Roman" w:hAnsi="Times New Roman"/>
          <w:b/>
          <w:sz w:val="24"/>
          <w:szCs w:val="28"/>
        </w:rPr>
        <w:t>6 LKI</w:t>
      </w:r>
      <w:r w:rsidR="00E60CCD">
        <w:rPr>
          <w:rFonts w:ascii="Times New Roman" w:hAnsi="Times New Roman"/>
          <w:b/>
          <w:sz w:val="24"/>
          <w:szCs w:val="28"/>
        </w:rPr>
        <w:t xml:space="preserve"> līmenim</w:t>
      </w:r>
      <w:r w:rsidRPr="00A83852">
        <w:rPr>
          <w:rFonts w:ascii="Times New Roman" w:hAnsi="Times New Roman"/>
          <w:b/>
          <w:sz w:val="24"/>
          <w:szCs w:val="28"/>
        </w:rPr>
        <w:t xml:space="preserve"> atbilstošu Māsas</w:t>
      </w:r>
      <w:r w:rsidRPr="00A83852">
        <w:rPr>
          <w:rFonts w:ascii="Times New Roman" w:hAnsi="Times New Roman"/>
          <w:sz w:val="24"/>
          <w:szCs w:val="28"/>
        </w:rPr>
        <w:t xml:space="preserve"> (vispārējās aprūpes māsa) </w:t>
      </w:r>
      <w:r w:rsidRPr="00A83852">
        <w:rPr>
          <w:rFonts w:ascii="Times New Roman" w:hAnsi="Times New Roman"/>
          <w:b/>
          <w:sz w:val="24"/>
          <w:szCs w:val="28"/>
        </w:rPr>
        <w:t>profesijas standarta projektu</w:t>
      </w:r>
      <w:r w:rsidRPr="00A83852">
        <w:rPr>
          <w:rFonts w:ascii="Times New Roman" w:hAnsi="Times New Roman"/>
          <w:sz w:val="24"/>
          <w:szCs w:val="28"/>
        </w:rPr>
        <w:t>, ievērojot  Eiropas Māsu asociācijas (</w:t>
      </w:r>
      <w:proofErr w:type="spellStart"/>
      <w:r w:rsidRPr="00A83852">
        <w:rPr>
          <w:rFonts w:ascii="Times New Roman" w:hAnsi="Times New Roman"/>
          <w:i/>
          <w:sz w:val="24"/>
          <w:szCs w:val="28"/>
        </w:rPr>
        <w:t>European</w:t>
      </w:r>
      <w:proofErr w:type="spellEnd"/>
      <w:r w:rsidRPr="00A83852">
        <w:rPr>
          <w:rFonts w:ascii="Times New Roman" w:hAnsi="Times New Roman"/>
          <w:i/>
          <w:sz w:val="24"/>
          <w:szCs w:val="28"/>
        </w:rPr>
        <w:t xml:space="preserve"> </w:t>
      </w:r>
      <w:proofErr w:type="spellStart"/>
      <w:r w:rsidRPr="00A83852">
        <w:rPr>
          <w:rFonts w:ascii="Times New Roman" w:hAnsi="Times New Roman"/>
          <w:i/>
          <w:sz w:val="24"/>
          <w:szCs w:val="28"/>
        </w:rPr>
        <w:t>Federation</w:t>
      </w:r>
      <w:proofErr w:type="spellEnd"/>
      <w:r w:rsidRPr="00A83852">
        <w:rPr>
          <w:rFonts w:ascii="Times New Roman" w:hAnsi="Times New Roman"/>
          <w:i/>
          <w:sz w:val="24"/>
          <w:szCs w:val="28"/>
        </w:rPr>
        <w:t xml:space="preserve"> </w:t>
      </w:r>
      <w:proofErr w:type="spellStart"/>
      <w:r w:rsidRPr="00A83852">
        <w:rPr>
          <w:rFonts w:ascii="Times New Roman" w:hAnsi="Times New Roman"/>
          <w:i/>
          <w:sz w:val="24"/>
          <w:szCs w:val="28"/>
        </w:rPr>
        <w:t>of</w:t>
      </w:r>
      <w:proofErr w:type="spellEnd"/>
      <w:r w:rsidRPr="00A83852">
        <w:rPr>
          <w:rFonts w:ascii="Times New Roman" w:hAnsi="Times New Roman"/>
          <w:i/>
          <w:sz w:val="24"/>
          <w:szCs w:val="28"/>
        </w:rPr>
        <w:t xml:space="preserve"> </w:t>
      </w:r>
      <w:proofErr w:type="spellStart"/>
      <w:r w:rsidRPr="00A83852">
        <w:rPr>
          <w:rFonts w:ascii="Times New Roman" w:hAnsi="Times New Roman"/>
          <w:i/>
          <w:sz w:val="24"/>
          <w:szCs w:val="28"/>
        </w:rPr>
        <w:t>Nurses</w:t>
      </w:r>
      <w:proofErr w:type="spellEnd"/>
      <w:r w:rsidRPr="00A83852">
        <w:rPr>
          <w:rFonts w:ascii="Times New Roman" w:hAnsi="Times New Roman"/>
          <w:i/>
          <w:sz w:val="24"/>
          <w:szCs w:val="28"/>
        </w:rPr>
        <w:t xml:space="preserve"> Association</w:t>
      </w:r>
      <w:r w:rsidRPr="00A83852">
        <w:rPr>
          <w:rFonts w:ascii="Times New Roman" w:hAnsi="Times New Roman"/>
          <w:sz w:val="24"/>
          <w:szCs w:val="28"/>
        </w:rPr>
        <w:t xml:space="preserve">, turpmāk –EFNA) izstrādāto struktūru, respektējot EFNA uzstādījumu: uz vispārējās aprūpes māsas izglītības bāzes, kas iegūta augstskolā, nodrošināt iespēju profesionālās pilnveides programmās apgūt </w:t>
      </w:r>
      <w:proofErr w:type="spellStart"/>
      <w:r w:rsidRPr="00A83852">
        <w:rPr>
          <w:rFonts w:ascii="Times New Roman" w:hAnsi="Times New Roman"/>
          <w:sz w:val="24"/>
          <w:szCs w:val="28"/>
        </w:rPr>
        <w:t>papildzināšanas</w:t>
      </w:r>
      <w:proofErr w:type="spellEnd"/>
      <w:r w:rsidRPr="00A83852">
        <w:rPr>
          <w:rFonts w:ascii="Times New Roman" w:hAnsi="Times New Roman"/>
          <w:sz w:val="24"/>
          <w:szCs w:val="28"/>
        </w:rPr>
        <w:t>, prasmes un iegūt kompetences, kas nepieciešamas māsai ar specializāciju (piemēram, bērnu aprūpē, psihiatrijā utt.), bet nākotnē šo pieeju saglabājot arī maģistrantūras programmās paplašinātās prakses māsu (</w:t>
      </w:r>
      <w:proofErr w:type="spellStart"/>
      <w:r w:rsidRPr="00A83852">
        <w:rPr>
          <w:rFonts w:ascii="Times New Roman" w:hAnsi="Times New Roman"/>
          <w:i/>
          <w:sz w:val="24"/>
          <w:szCs w:val="28"/>
        </w:rPr>
        <w:t>advanced</w:t>
      </w:r>
      <w:proofErr w:type="spellEnd"/>
      <w:r w:rsidRPr="00A83852">
        <w:rPr>
          <w:rFonts w:ascii="Times New Roman" w:hAnsi="Times New Roman"/>
          <w:i/>
          <w:sz w:val="24"/>
          <w:szCs w:val="28"/>
        </w:rPr>
        <w:t xml:space="preserve"> </w:t>
      </w:r>
      <w:proofErr w:type="spellStart"/>
      <w:r w:rsidRPr="00A83852">
        <w:rPr>
          <w:rFonts w:ascii="Times New Roman" w:hAnsi="Times New Roman"/>
          <w:i/>
          <w:sz w:val="24"/>
          <w:szCs w:val="28"/>
        </w:rPr>
        <w:t>nurse</w:t>
      </w:r>
      <w:proofErr w:type="spellEnd"/>
      <w:r w:rsidRPr="00A83852">
        <w:rPr>
          <w:rFonts w:ascii="Times New Roman" w:hAnsi="Times New Roman"/>
          <w:sz w:val="24"/>
          <w:szCs w:val="28"/>
        </w:rPr>
        <w:t>) izglītošanā.</w:t>
      </w:r>
    </w:p>
    <w:p w14:paraId="02B32C0B" w14:textId="77777777" w:rsidR="001C0498" w:rsidRPr="00A83852" w:rsidRDefault="001C0498" w:rsidP="00BF4849">
      <w:pPr>
        <w:suppressAutoHyphens w:val="0"/>
        <w:autoSpaceDN/>
        <w:spacing w:after="0" w:line="240" w:lineRule="auto"/>
        <w:ind w:left="426" w:hanging="426"/>
        <w:jc w:val="both"/>
        <w:textAlignment w:val="auto"/>
        <w:rPr>
          <w:rFonts w:ascii="Times New Roman" w:hAnsi="Times New Roman"/>
          <w:sz w:val="24"/>
          <w:szCs w:val="28"/>
        </w:rPr>
      </w:pPr>
    </w:p>
    <w:p w14:paraId="09190C78" w14:textId="55568427" w:rsidR="00182478" w:rsidRDefault="001C0498" w:rsidP="007A4AED">
      <w:pPr>
        <w:pStyle w:val="ListParagraph"/>
        <w:numPr>
          <w:ilvl w:val="0"/>
          <w:numId w:val="3"/>
        </w:numPr>
        <w:suppressAutoHyphens w:val="0"/>
        <w:autoSpaceDN/>
        <w:spacing w:after="0" w:line="240" w:lineRule="auto"/>
        <w:ind w:left="426" w:hanging="426"/>
        <w:jc w:val="both"/>
        <w:textAlignment w:val="auto"/>
        <w:rPr>
          <w:rFonts w:ascii="Times New Roman" w:hAnsi="Times New Roman"/>
          <w:sz w:val="24"/>
        </w:rPr>
      </w:pPr>
      <w:r w:rsidRPr="00A83852">
        <w:rPr>
          <w:rFonts w:ascii="Times New Roman" w:hAnsi="Times New Roman"/>
          <w:sz w:val="24"/>
        </w:rPr>
        <w:t xml:space="preserve">Jaunais māsas (vispārējās aprūpes māsa) profesijas standarts ir pamats veiksmīgai profesijas, tai skaitā specializācijas, attīstībai, </w:t>
      </w:r>
      <w:r w:rsidR="009A56FB">
        <w:rPr>
          <w:rFonts w:ascii="Times New Roman" w:hAnsi="Times New Roman"/>
          <w:sz w:val="24"/>
        </w:rPr>
        <w:t>jo</w:t>
      </w:r>
      <w:r w:rsidRPr="00A83852">
        <w:rPr>
          <w:rFonts w:ascii="Times New Roman" w:hAnsi="Times New Roman"/>
          <w:sz w:val="24"/>
        </w:rPr>
        <w:t xml:space="preserve"> </w:t>
      </w:r>
      <w:r w:rsidR="002B6E1C">
        <w:rPr>
          <w:rFonts w:ascii="Times New Roman" w:hAnsi="Times New Roman"/>
          <w:sz w:val="24"/>
        </w:rPr>
        <w:t xml:space="preserve">tajā </w:t>
      </w:r>
      <w:r w:rsidRPr="00A83852">
        <w:rPr>
          <w:rFonts w:ascii="Times New Roman" w:hAnsi="Times New Roman"/>
          <w:sz w:val="24"/>
        </w:rPr>
        <w:t>tiek ietvertas 6.LKI</w:t>
      </w:r>
      <w:r w:rsidR="00FA11C0">
        <w:rPr>
          <w:rFonts w:ascii="Times New Roman" w:hAnsi="Times New Roman"/>
          <w:sz w:val="24"/>
        </w:rPr>
        <w:t xml:space="preserve"> līmeni</w:t>
      </w:r>
      <w:r w:rsidR="00E60CCD">
        <w:rPr>
          <w:rFonts w:ascii="Times New Roman" w:hAnsi="Times New Roman"/>
          <w:sz w:val="24"/>
        </w:rPr>
        <w:t>m</w:t>
      </w:r>
      <w:r w:rsidRPr="00A83852">
        <w:rPr>
          <w:rFonts w:ascii="Times New Roman" w:hAnsi="Times New Roman"/>
          <w:sz w:val="24"/>
        </w:rPr>
        <w:t xml:space="preserve"> atbilstošas kompetences.  </w:t>
      </w:r>
    </w:p>
    <w:p w14:paraId="463D61A0" w14:textId="10CC0099" w:rsidR="00E94DBF" w:rsidRPr="00E94DBF" w:rsidRDefault="005338BA" w:rsidP="00E94DBF">
      <w:pPr>
        <w:spacing w:after="0" w:line="240" w:lineRule="auto"/>
        <w:jc w:val="right"/>
        <w:rPr>
          <w:rFonts w:ascii="Times New Roman" w:hAnsi="Times New Roman"/>
          <w:i/>
          <w:iCs/>
          <w:sz w:val="24"/>
          <w:szCs w:val="24"/>
        </w:rPr>
      </w:pPr>
      <w:r>
        <w:rPr>
          <w:rFonts w:ascii="Times New Roman" w:hAnsi="Times New Roman"/>
          <w:i/>
          <w:iCs/>
          <w:sz w:val="24"/>
          <w:szCs w:val="24"/>
        </w:rPr>
        <w:t>4</w:t>
      </w:r>
      <w:r w:rsidR="00E94DBF" w:rsidRPr="00E94DBF">
        <w:rPr>
          <w:rFonts w:ascii="Times New Roman" w:hAnsi="Times New Roman"/>
          <w:i/>
          <w:iCs/>
          <w:sz w:val="24"/>
          <w:szCs w:val="24"/>
        </w:rPr>
        <w:t>.tabula</w:t>
      </w:r>
    </w:p>
    <w:p w14:paraId="3BD70846" w14:textId="77777777" w:rsidR="00E94DBF" w:rsidRPr="00E94DBF" w:rsidRDefault="00E94DBF" w:rsidP="00E94DBF">
      <w:pPr>
        <w:spacing w:after="0" w:line="240" w:lineRule="auto"/>
        <w:jc w:val="center"/>
        <w:rPr>
          <w:rFonts w:ascii="Times New Roman" w:hAnsi="Times New Roman"/>
          <w:sz w:val="24"/>
          <w:szCs w:val="24"/>
        </w:rPr>
      </w:pPr>
      <w:r w:rsidRPr="00E94DBF">
        <w:rPr>
          <w:rFonts w:ascii="Times New Roman" w:eastAsia="Times New Roman" w:hAnsi="Times New Roman"/>
          <w:b/>
          <w:bCs/>
          <w:sz w:val="24"/>
          <w:szCs w:val="28"/>
          <w:lang w:eastAsia="lv-LV" w:bidi="lo-LA"/>
        </w:rPr>
        <w:t>Riski, ja jaunais māsas profesijas standarts netiek aktualizēts</w:t>
      </w:r>
    </w:p>
    <w:tbl>
      <w:tblPr>
        <w:tblStyle w:val="TableGrid"/>
        <w:tblW w:w="5032" w:type="pct"/>
        <w:tblInd w:w="-5" w:type="dxa"/>
        <w:tblLook w:val="04A0" w:firstRow="1" w:lastRow="0" w:firstColumn="1" w:lastColumn="0" w:noHBand="0" w:noVBand="1"/>
      </w:tblPr>
      <w:tblGrid>
        <w:gridCol w:w="9074"/>
      </w:tblGrid>
      <w:tr w:rsidR="00E94DBF" w:rsidRPr="00A83852" w14:paraId="1C983E7E" w14:textId="77777777" w:rsidTr="00557B4A">
        <w:tc>
          <w:tcPr>
            <w:tcW w:w="5000" w:type="pct"/>
          </w:tcPr>
          <w:p w14:paraId="43653467" w14:textId="77777777" w:rsidR="00E94DBF" w:rsidRPr="00A83852" w:rsidRDefault="00E94DBF" w:rsidP="00557B4A">
            <w:pPr>
              <w:rPr>
                <w:rFonts w:ascii="Times New Roman" w:eastAsia="Times New Roman" w:hAnsi="Times New Roman"/>
                <w:sz w:val="24"/>
                <w:szCs w:val="28"/>
                <w:lang w:eastAsia="lv-LV" w:bidi="lo-LA"/>
              </w:rPr>
            </w:pPr>
            <w:r w:rsidRPr="00A83852">
              <w:rPr>
                <w:rFonts w:ascii="Times New Roman" w:eastAsia="Times New Roman" w:hAnsi="Times New Roman"/>
                <w:sz w:val="24"/>
                <w:szCs w:val="28"/>
                <w:lang w:eastAsia="lv-LV" w:bidi="lo-LA"/>
              </w:rPr>
              <w:t>Nemainot profesijas standartu, joprojām darba tirgū ieplūdīs māsas ar dažāda līmeņu zināšanām, prasmēm, kompetencēm</w:t>
            </w:r>
          </w:p>
        </w:tc>
      </w:tr>
      <w:tr w:rsidR="00E94DBF" w:rsidRPr="00A83852" w14:paraId="443AF28C" w14:textId="77777777" w:rsidTr="00557B4A">
        <w:tc>
          <w:tcPr>
            <w:tcW w:w="5000" w:type="pct"/>
          </w:tcPr>
          <w:p w14:paraId="17A230E8" w14:textId="17F7C630" w:rsidR="00E94DBF" w:rsidRPr="00A83852" w:rsidRDefault="00E94DBF" w:rsidP="00557B4A">
            <w:pPr>
              <w:rPr>
                <w:rFonts w:ascii="Times New Roman" w:eastAsia="Times New Roman" w:hAnsi="Times New Roman"/>
                <w:sz w:val="24"/>
                <w:szCs w:val="28"/>
                <w:u w:val="single"/>
                <w:lang w:eastAsia="lv-LV" w:bidi="lo-LA"/>
              </w:rPr>
            </w:pPr>
            <w:r w:rsidRPr="00A83852">
              <w:rPr>
                <w:rFonts w:ascii="Times New Roman" w:eastAsia="Times New Roman" w:hAnsi="Times New Roman"/>
                <w:sz w:val="24"/>
                <w:szCs w:val="28"/>
                <w:lang w:eastAsia="lv-LV" w:bidi="lo-LA"/>
              </w:rPr>
              <w:t>Saglabājot māsu izglītību 5.LKI</w:t>
            </w:r>
            <w:r w:rsidR="00E60CCD">
              <w:rPr>
                <w:rFonts w:ascii="Times New Roman" w:eastAsia="Times New Roman" w:hAnsi="Times New Roman"/>
                <w:sz w:val="24"/>
                <w:szCs w:val="28"/>
                <w:lang w:eastAsia="lv-LV" w:bidi="lo-LA"/>
              </w:rPr>
              <w:t xml:space="preserve"> līmenī</w:t>
            </w:r>
            <w:r w:rsidRPr="00A83852">
              <w:rPr>
                <w:rFonts w:ascii="Times New Roman" w:eastAsia="Times New Roman" w:hAnsi="Times New Roman"/>
                <w:sz w:val="24"/>
                <w:szCs w:val="28"/>
                <w:lang w:eastAsia="lv-LV" w:bidi="lo-LA"/>
              </w:rPr>
              <w:t xml:space="preserve">, netiks nodrošināta profesijas  attīstība atbilstoši starptautiskajai praksei un darba tirgus prasībām </w:t>
            </w:r>
          </w:p>
        </w:tc>
      </w:tr>
      <w:tr w:rsidR="00E94DBF" w:rsidRPr="00A83852" w14:paraId="20884E74" w14:textId="77777777" w:rsidTr="00557B4A">
        <w:tc>
          <w:tcPr>
            <w:tcW w:w="5000" w:type="pct"/>
          </w:tcPr>
          <w:p w14:paraId="2477BC87" w14:textId="79637760" w:rsidR="00E94DBF" w:rsidRPr="00A83852" w:rsidRDefault="00E94DBF" w:rsidP="00557B4A">
            <w:pPr>
              <w:rPr>
                <w:rFonts w:ascii="Times New Roman" w:eastAsia="Times New Roman" w:hAnsi="Times New Roman"/>
                <w:sz w:val="24"/>
                <w:szCs w:val="28"/>
                <w:u w:val="single"/>
                <w:lang w:eastAsia="lv-LV" w:bidi="lo-LA"/>
              </w:rPr>
            </w:pPr>
            <w:r w:rsidRPr="00A83852">
              <w:rPr>
                <w:rFonts w:ascii="Times New Roman" w:eastAsia="Times New Roman" w:hAnsi="Times New Roman"/>
                <w:sz w:val="24"/>
                <w:szCs w:val="28"/>
                <w:lang w:eastAsia="lv-LV" w:bidi="lo-LA"/>
              </w:rPr>
              <w:t>Saglabājot māsu izglītību 5.LKI</w:t>
            </w:r>
            <w:r w:rsidR="00E60CCD">
              <w:rPr>
                <w:rFonts w:ascii="Times New Roman" w:eastAsia="Times New Roman" w:hAnsi="Times New Roman"/>
                <w:sz w:val="24"/>
                <w:szCs w:val="28"/>
                <w:lang w:eastAsia="lv-LV" w:bidi="lo-LA"/>
              </w:rPr>
              <w:t xml:space="preserve"> līmenī</w:t>
            </w:r>
            <w:r w:rsidRPr="00A83852">
              <w:rPr>
                <w:rFonts w:ascii="Times New Roman" w:eastAsia="Times New Roman" w:hAnsi="Times New Roman"/>
                <w:sz w:val="24"/>
                <w:szCs w:val="28"/>
                <w:lang w:eastAsia="lv-LV" w:bidi="lo-LA"/>
              </w:rPr>
              <w:t xml:space="preserve">, būs jāsaglabā māsu </w:t>
            </w:r>
            <w:proofErr w:type="spellStart"/>
            <w:r w:rsidRPr="00A83852">
              <w:rPr>
                <w:rFonts w:ascii="Times New Roman" w:eastAsia="Times New Roman" w:hAnsi="Times New Roman"/>
                <w:sz w:val="24"/>
                <w:szCs w:val="28"/>
                <w:lang w:eastAsia="lv-LV" w:bidi="lo-LA"/>
              </w:rPr>
              <w:t>pamatspecialitāšu</w:t>
            </w:r>
            <w:proofErr w:type="spellEnd"/>
            <w:r w:rsidRPr="00A83852">
              <w:rPr>
                <w:rFonts w:ascii="Times New Roman" w:eastAsia="Times New Roman" w:hAnsi="Times New Roman"/>
                <w:sz w:val="24"/>
                <w:szCs w:val="28"/>
                <w:lang w:eastAsia="lv-LV" w:bidi="lo-LA"/>
              </w:rPr>
              <w:t xml:space="preserve"> skaits, jo spēkā esošajā profesijas standartā nevar ietvert ķirurģijas, terapijas, ambulatoro kompetenci</w:t>
            </w:r>
          </w:p>
        </w:tc>
      </w:tr>
      <w:tr w:rsidR="00E94DBF" w:rsidRPr="00A83852" w14:paraId="4B63B737" w14:textId="77777777" w:rsidTr="00557B4A">
        <w:tc>
          <w:tcPr>
            <w:tcW w:w="5000" w:type="pct"/>
          </w:tcPr>
          <w:p w14:paraId="28366F97" w14:textId="23E9159B" w:rsidR="00E94DBF" w:rsidRPr="00A83852" w:rsidRDefault="00E94DBF" w:rsidP="00557B4A">
            <w:pPr>
              <w:rPr>
                <w:rFonts w:ascii="Times New Roman" w:eastAsia="Times New Roman" w:hAnsi="Times New Roman"/>
                <w:sz w:val="24"/>
                <w:szCs w:val="28"/>
                <w:u w:val="single"/>
                <w:lang w:eastAsia="lv-LV" w:bidi="lo-LA"/>
              </w:rPr>
            </w:pPr>
            <w:r w:rsidRPr="00A83852">
              <w:rPr>
                <w:rFonts w:ascii="Times New Roman" w:eastAsia="Times New Roman" w:hAnsi="Times New Roman"/>
                <w:sz w:val="24"/>
                <w:szCs w:val="28"/>
                <w:lang w:eastAsia="lv-LV" w:bidi="lo-LA"/>
              </w:rPr>
              <w:t>Saglabājot māsu izglītību 5.LKI</w:t>
            </w:r>
            <w:r w:rsidR="00E60CCD">
              <w:rPr>
                <w:rFonts w:ascii="Times New Roman" w:eastAsia="Times New Roman" w:hAnsi="Times New Roman"/>
                <w:sz w:val="24"/>
                <w:szCs w:val="28"/>
                <w:lang w:eastAsia="lv-LV" w:bidi="lo-LA"/>
              </w:rPr>
              <w:t xml:space="preserve"> līmenī</w:t>
            </w:r>
            <w:r w:rsidRPr="00A83852">
              <w:rPr>
                <w:rFonts w:ascii="Times New Roman" w:eastAsia="Times New Roman" w:hAnsi="Times New Roman"/>
                <w:sz w:val="24"/>
                <w:szCs w:val="28"/>
                <w:lang w:eastAsia="lv-LV" w:bidi="lo-LA"/>
              </w:rPr>
              <w:t xml:space="preserve">,  nevarēs paplašināt patstāvīgā darba apjomu profesijā māsu nevienlīdzīgās profesionālās kvalifikācijas dēļ </w:t>
            </w:r>
          </w:p>
        </w:tc>
      </w:tr>
      <w:tr w:rsidR="00E94DBF" w:rsidRPr="00A83852" w14:paraId="6D57606E" w14:textId="77777777" w:rsidTr="00557B4A">
        <w:tc>
          <w:tcPr>
            <w:tcW w:w="5000" w:type="pct"/>
          </w:tcPr>
          <w:p w14:paraId="4B789E22" w14:textId="77777777" w:rsidR="00E94DBF" w:rsidRPr="00A83852" w:rsidRDefault="00E94DBF" w:rsidP="00557B4A">
            <w:pPr>
              <w:rPr>
                <w:rFonts w:ascii="Times New Roman" w:eastAsia="Times New Roman" w:hAnsi="Times New Roman"/>
                <w:sz w:val="24"/>
                <w:szCs w:val="28"/>
                <w:lang w:eastAsia="lv-LV" w:bidi="lo-LA"/>
              </w:rPr>
            </w:pPr>
            <w:r w:rsidRPr="00A83852">
              <w:rPr>
                <w:rFonts w:ascii="Times New Roman" w:eastAsia="Times New Roman" w:hAnsi="Times New Roman"/>
                <w:sz w:val="24"/>
                <w:szCs w:val="28"/>
                <w:lang w:eastAsia="lv-LV" w:bidi="lo-LA"/>
              </w:rPr>
              <w:t xml:space="preserve">Nemainot profesijas standartu, tiks ierobežota ne tikai māsu mobilitāte darba tirgū, bet arī profesijas atzīšana starptautiskā līmenī </w:t>
            </w:r>
          </w:p>
        </w:tc>
      </w:tr>
    </w:tbl>
    <w:p w14:paraId="21001DCE" w14:textId="77777777" w:rsidR="00182478" w:rsidRPr="00182478" w:rsidRDefault="00182478" w:rsidP="00182478">
      <w:pPr>
        <w:rPr>
          <w:rFonts w:ascii="Times New Roman" w:hAnsi="Times New Roman"/>
          <w:bCs/>
          <w:sz w:val="24"/>
          <w:highlight w:val="yellow"/>
        </w:rPr>
      </w:pPr>
    </w:p>
    <w:p w14:paraId="2B1599CB" w14:textId="5EC7B38A" w:rsidR="001C0498" w:rsidRPr="00C87806" w:rsidRDefault="007D37B1" w:rsidP="007A4AED">
      <w:pPr>
        <w:pStyle w:val="ListParagraph"/>
        <w:numPr>
          <w:ilvl w:val="0"/>
          <w:numId w:val="3"/>
        </w:numPr>
        <w:suppressAutoHyphens w:val="0"/>
        <w:autoSpaceDN/>
        <w:spacing w:after="0" w:line="240" w:lineRule="auto"/>
        <w:ind w:left="426" w:hanging="426"/>
        <w:jc w:val="both"/>
        <w:textAlignment w:val="auto"/>
        <w:rPr>
          <w:rFonts w:ascii="Times New Roman" w:hAnsi="Times New Roman"/>
          <w:sz w:val="24"/>
        </w:rPr>
      </w:pPr>
      <w:r w:rsidRPr="00C87806">
        <w:rPr>
          <w:rFonts w:ascii="Times New Roman" w:hAnsi="Times New Roman"/>
          <w:bCs/>
          <w:sz w:val="24"/>
          <w:szCs w:val="24"/>
        </w:rPr>
        <w:t>Tiesības veikt profesionālo darbību māsas (Vispārējās aprūpes māsa) profesijā apliecina diploms par otrā līmeņa profesionālo augstāko izglītību, kas atbilst 6.LKI</w:t>
      </w:r>
      <w:r w:rsidR="000B03AA" w:rsidRPr="00C87806">
        <w:rPr>
          <w:rFonts w:ascii="Times New Roman" w:hAnsi="Times New Roman"/>
          <w:bCs/>
          <w:sz w:val="24"/>
          <w:szCs w:val="24"/>
        </w:rPr>
        <w:t xml:space="preserve"> līmenim</w:t>
      </w:r>
      <w:r w:rsidRPr="00C87806">
        <w:rPr>
          <w:rFonts w:ascii="Times New Roman" w:hAnsi="Times New Roman"/>
          <w:bCs/>
          <w:sz w:val="24"/>
          <w:szCs w:val="24"/>
        </w:rPr>
        <w:t xml:space="preserve">, un personas iekļaušana ārstniecības personu reģistrā. </w:t>
      </w:r>
      <w:r w:rsidR="00D60EFB" w:rsidRPr="00C87806">
        <w:rPr>
          <w:rFonts w:ascii="Times New Roman" w:hAnsi="Times New Roman"/>
          <w:bCs/>
          <w:sz w:val="24"/>
        </w:rPr>
        <w:t>Vienlaicīgi medicīnas koledžas ir svarīgs resurss māsu izglītības nodrošināšanā, tāpēc nepieciešams optimāl</w:t>
      </w:r>
      <w:r w:rsidR="00182478" w:rsidRPr="00C87806">
        <w:rPr>
          <w:rFonts w:ascii="Times New Roman" w:hAnsi="Times New Roman"/>
          <w:bCs/>
          <w:sz w:val="24"/>
        </w:rPr>
        <w:t>s</w:t>
      </w:r>
      <w:r w:rsidR="00D60EFB" w:rsidRPr="00C87806">
        <w:rPr>
          <w:rFonts w:ascii="Times New Roman" w:hAnsi="Times New Roman"/>
          <w:bCs/>
          <w:sz w:val="24"/>
        </w:rPr>
        <w:t xml:space="preserve"> risinājums, kad augstskolu un koledžu sadarbības ietvaros tiek nodrošināta </w:t>
      </w:r>
      <w:r w:rsidR="00182478" w:rsidRPr="00C87806">
        <w:rPr>
          <w:rFonts w:ascii="Times New Roman" w:hAnsi="Times New Roman"/>
          <w:bCs/>
          <w:sz w:val="24"/>
        </w:rPr>
        <w:t>iespēja vienotā izglītības procesā iegūt māsas (vispārējās aprūpes māsa) kvalifikāciju.</w:t>
      </w:r>
      <w:r w:rsidRPr="00C87806">
        <w:rPr>
          <w:rFonts w:ascii="Times New Roman" w:hAnsi="Times New Roman"/>
          <w:bCs/>
          <w:sz w:val="24"/>
        </w:rPr>
        <w:t xml:space="preserve"> </w:t>
      </w:r>
    </w:p>
    <w:p w14:paraId="2E3FA6F3" w14:textId="77777777" w:rsidR="000B03AA" w:rsidRPr="007D37B1" w:rsidRDefault="000B03AA" w:rsidP="000B03AA">
      <w:pPr>
        <w:pStyle w:val="ListParagraph"/>
        <w:suppressAutoHyphens w:val="0"/>
        <w:autoSpaceDN/>
        <w:spacing w:after="0" w:line="240" w:lineRule="auto"/>
        <w:ind w:left="426"/>
        <w:jc w:val="both"/>
        <w:textAlignment w:val="auto"/>
        <w:rPr>
          <w:rFonts w:ascii="Times New Roman" w:hAnsi="Times New Roman"/>
          <w:sz w:val="24"/>
        </w:rPr>
      </w:pPr>
    </w:p>
    <w:p w14:paraId="1BA3EC16" w14:textId="77777777" w:rsidR="00182478" w:rsidRDefault="001C0498" w:rsidP="007A4AED">
      <w:pPr>
        <w:pStyle w:val="ListParagraph"/>
        <w:numPr>
          <w:ilvl w:val="0"/>
          <w:numId w:val="3"/>
        </w:numPr>
        <w:spacing w:after="0" w:line="240" w:lineRule="auto"/>
        <w:ind w:left="426"/>
        <w:jc w:val="both"/>
        <w:rPr>
          <w:rFonts w:ascii="Times New Roman" w:hAnsi="Times New Roman"/>
          <w:sz w:val="24"/>
          <w:szCs w:val="28"/>
        </w:rPr>
      </w:pPr>
      <w:r w:rsidRPr="00A83852">
        <w:rPr>
          <w:rFonts w:ascii="Times New Roman" w:hAnsi="Times New Roman"/>
          <w:sz w:val="24"/>
          <w:szCs w:val="28"/>
        </w:rPr>
        <w:t xml:space="preserve">Veselības aprūpes studiju procesa neatņemama un būtiska sastāvdaļa ir efektīva studiju procesa īstenošana reālos klīniskās vides apstākļos. Kā arī ar studiju programmu saistīto klīnisko prakšu efektīva realizācija izmantojot universitāšu, koledžu mācību infrastruktūru </w:t>
      </w:r>
      <w:r w:rsidRPr="00A83852">
        <w:rPr>
          <w:rFonts w:ascii="Times New Roman" w:hAnsi="Times New Roman"/>
          <w:sz w:val="24"/>
          <w:szCs w:val="28"/>
        </w:rPr>
        <w:lastRenderedPageBreak/>
        <w:t>un ārstniecības iestāžu klīnisko infrastruktūru</w:t>
      </w:r>
      <w:r w:rsidR="00182478">
        <w:rPr>
          <w:rFonts w:ascii="Times New Roman" w:hAnsi="Times New Roman"/>
          <w:sz w:val="24"/>
          <w:szCs w:val="28"/>
        </w:rPr>
        <w:t>.</w:t>
      </w:r>
    </w:p>
    <w:p w14:paraId="7AA4C894" w14:textId="77777777" w:rsidR="00182478" w:rsidRPr="00182478" w:rsidRDefault="00182478" w:rsidP="00182478">
      <w:pPr>
        <w:pStyle w:val="ListParagraph"/>
        <w:spacing w:after="0" w:line="240" w:lineRule="auto"/>
        <w:rPr>
          <w:rFonts w:ascii="Times New Roman" w:hAnsi="Times New Roman"/>
          <w:sz w:val="24"/>
          <w:szCs w:val="28"/>
        </w:rPr>
      </w:pPr>
    </w:p>
    <w:p w14:paraId="244B9E74" w14:textId="27BDF2E7" w:rsidR="008B2196" w:rsidRDefault="00182478" w:rsidP="007A4AED">
      <w:pPr>
        <w:pStyle w:val="ListParagraph"/>
        <w:numPr>
          <w:ilvl w:val="0"/>
          <w:numId w:val="3"/>
        </w:numPr>
        <w:spacing w:after="0" w:line="240" w:lineRule="auto"/>
        <w:ind w:left="426"/>
        <w:jc w:val="both"/>
        <w:rPr>
          <w:rFonts w:ascii="Times New Roman" w:hAnsi="Times New Roman"/>
          <w:sz w:val="24"/>
          <w:szCs w:val="28"/>
        </w:rPr>
      </w:pPr>
      <w:r>
        <w:rPr>
          <w:rFonts w:ascii="Times New Roman" w:hAnsi="Times New Roman"/>
          <w:sz w:val="24"/>
          <w:szCs w:val="28"/>
        </w:rPr>
        <w:t>Konceptuālajā ziņojumā ir iekļauti</w:t>
      </w:r>
      <w:r w:rsidRPr="00182478">
        <w:rPr>
          <w:rFonts w:ascii="Times New Roman" w:hAnsi="Times New Roman"/>
          <w:sz w:val="24"/>
          <w:szCs w:val="28"/>
        </w:rPr>
        <w:t xml:space="preserve"> 3 </w:t>
      </w:r>
      <w:r w:rsidR="008B2196">
        <w:rPr>
          <w:rFonts w:ascii="Times New Roman" w:hAnsi="Times New Roman"/>
          <w:sz w:val="24"/>
          <w:szCs w:val="28"/>
        </w:rPr>
        <w:t xml:space="preserve">alternatīvi </w:t>
      </w:r>
      <w:r w:rsidRPr="00182478">
        <w:rPr>
          <w:rFonts w:ascii="Times New Roman" w:hAnsi="Times New Roman"/>
          <w:sz w:val="24"/>
          <w:szCs w:val="28"/>
        </w:rPr>
        <w:t>risinājuma variant</w:t>
      </w:r>
      <w:r>
        <w:rPr>
          <w:rFonts w:ascii="Times New Roman" w:hAnsi="Times New Roman"/>
          <w:sz w:val="24"/>
          <w:szCs w:val="28"/>
        </w:rPr>
        <w:t>i</w:t>
      </w:r>
      <w:r w:rsidR="0075074C">
        <w:rPr>
          <w:rFonts w:ascii="Times New Roman" w:hAnsi="Times New Roman"/>
          <w:sz w:val="24"/>
          <w:szCs w:val="28"/>
        </w:rPr>
        <w:t xml:space="preserve">, lai </w:t>
      </w:r>
      <w:r w:rsidR="008B2196">
        <w:rPr>
          <w:rFonts w:ascii="Times New Roman" w:hAnsi="Times New Roman"/>
          <w:sz w:val="24"/>
          <w:szCs w:val="28"/>
        </w:rPr>
        <w:t xml:space="preserve">turpmāk </w:t>
      </w:r>
      <w:r w:rsidR="0075074C">
        <w:rPr>
          <w:rFonts w:ascii="Times New Roman" w:hAnsi="Times New Roman"/>
          <w:sz w:val="24"/>
          <w:szCs w:val="28"/>
        </w:rPr>
        <w:t>vienotā izglītības procesā</w:t>
      </w:r>
      <w:r w:rsidR="00E100CE">
        <w:rPr>
          <w:rFonts w:ascii="Times New Roman" w:hAnsi="Times New Roman"/>
          <w:sz w:val="24"/>
          <w:szCs w:val="28"/>
        </w:rPr>
        <w:t xml:space="preserve"> varētu</w:t>
      </w:r>
      <w:r w:rsidR="0075074C">
        <w:rPr>
          <w:rFonts w:ascii="Times New Roman" w:hAnsi="Times New Roman"/>
          <w:sz w:val="24"/>
          <w:szCs w:val="28"/>
        </w:rPr>
        <w:t xml:space="preserve"> iegūtu</w:t>
      </w:r>
      <w:r w:rsidRPr="00182478">
        <w:rPr>
          <w:rFonts w:ascii="Times New Roman" w:hAnsi="Times New Roman"/>
          <w:sz w:val="24"/>
          <w:szCs w:val="28"/>
        </w:rPr>
        <w:t xml:space="preserve"> </w:t>
      </w:r>
      <w:r w:rsidR="0075074C">
        <w:rPr>
          <w:rFonts w:ascii="Times New Roman" w:hAnsi="Times New Roman"/>
          <w:sz w:val="24"/>
          <w:szCs w:val="28"/>
        </w:rPr>
        <w:t>māsas ( vispārējās aprūpes māsa) kvalifikāciju</w:t>
      </w:r>
      <w:r w:rsidR="008B394A">
        <w:rPr>
          <w:rFonts w:ascii="Times New Roman" w:hAnsi="Times New Roman"/>
          <w:sz w:val="24"/>
          <w:szCs w:val="28"/>
        </w:rPr>
        <w:t>.</w:t>
      </w:r>
    </w:p>
    <w:p w14:paraId="2A9F23CB" w14:textId="77777777" w:rsidR="008B2196" w:rsidRPr="00F62B3D" w:rsidRDefault="008B2196" w:rsidP="008B2196">
      <w:pPr>
        <w:spacing w:after="0" w:line="240" w:lineRule="auto"/>
        <w:jc w:val="both"/>
        <w:rPr>
          <w:rFonts w:ascii="Times New Roman" w:hAnsi="Times New Roman"/>
          <w:i/>
          <w:iCs/>
          <w:sz w:val="24"/>
          <w:szCs w:val="28"/>
        </w:rPr>
      </w:pPr>
    </w:p>
    <w:p w14:paraId="05FEE02A" w14:textId="54A93CA3" w:rsidR="008B2196" w:rsidRPr="00F62B3D" w:rsidRDefault="008B2196" w:rsidP="008B2196">
      <w:pPr>
        <w:pStyle w:val="ListParagraph"/>
        <w:spacing w:after="0" w:line="240" w:lineRule="auto"/>
        <w:ind w:left="360"/>
        <w:jc w:val="both"/>
        <w:rPr>
          <w:rFonts w:ascii="Times New Roman" w:hAnsi="Times New Roman"/>
          <w:sz w:val="24"/>
          <w:szCs w:val="28"/>
        </w:rPr>
      </w:pPr>
      <w:r w:rsidRPr="00F62B3D">
        <w:rPr>
          <w:rFonts w:ascii="Times New Roman" w:hAnsi="Times New Roman"/>
          <w:sz w:val="24"/>
          <w:szCs w:val="28"/>
        </w:rPr>
        <w:t>1.</w:t>
      </w:r>
      <w:r w:rsidRPr="00F62B3D">
        <w:rPr>
          <w:rFonts w:ascii="Times New Roman" w:hAnsi="Times New Roman"/>
          <w:sz w:val="24"/>
          <w:szCs w:val="28"/>
          <w:u w:val="single"/>
        </w:rPr>
        <w:t>R</w:t>
      </w:r>
      <w:r w:rsidR="00F62B3D" w:rsidRPr="00F62B3D">
        <w:rPr>
          <w:rFonts w:ascii="Times New Roman" w:hAnsi="Times New Roman"/>
          <w:sz w:val="24"/>
          <w:szCs w:val="28"/>
          <w:u w:val="single"/>
        </w:rPr>
        <w:t>ISINĀJUAMA VARIANTS</w:t>
      </w:r>
    </w:p>
    <w:p w14:paraId="7B3D1429" w14:textId="77777777" w:rsidR="00F62B3D" w:rsidRPr="008B2196" w:rsidRDefault="00F62B3D" w:rsidP="008B2196">
      <w:pPr>
        <w:pStyle w:val="ListParagraph"/>
        <w:spacing w:after="0" w:line="240" w:lineRule="auto"/>
        <w:ind w:left="360"/>
        <w:jc w:val="both"/>
        <w:rPr>
          <w:rFonts w:ascii="Times New Roman" w:hAnsi="Times New Roman"/>
          <w:b/>
          <w:bCs/>
          <w:sz w:val="24"/>
          <w:szCs w:val="28"/>
        </w:rPr>
      </w:pPr>
    </w:p>
    <w:p w14:paraId="3FEBE448" w14:textId="70BB45C5" w:rsidR="00EC3864" w:rsidRPr="00EC3864" w:rsidRDefault="007D37B1" w:rsidP="00EC3864">
      <w:pPr>
        <w:pStyle w:val="ListParagraph"/>
        <w:numPr>
          <w:ilvl w:val="0"/>
          <w:numId w:val="3"/>
        </w:numPr>
        <w:spacing w:after="0" w:line="240" w:lineRule="auto"/>
        <w:ind w:left="426"/>
        <w:jc w:val="both"/>
        <w:rPr>
          <w:rFonts w:ascii="Times New Roman" w:hAnsi="Times New Roman"/>
          <w:b/>
          <w:sz w:val="24"/>
          <w:szCs w:val="28"/>
        </w:rPr>
      </w:pPr>
      <w:r w:rsidRPr="000B03AA">
        <w:rPr>
          <w:rFonts w:ascii="Times New Roman" w:eastAsia="Times New Roman" w:hAnsi="Times New Roman"/>
          <w:b/>
          <w:sz w:val="24"/>
          <w:szCs w:val="28"/>
          <w:lang w:eastAsia="lv-LV" w:bidi="lo-LA"/>
        </w:rPr>
        <w:t>Tiek īstenota</w:t>
      </w:r>
      <w:r w:rsidRPr="000B03AA">
        <w:rPr>
          <w:rFonts w:ascii="Times New Roman" w:hAnsi="Times New Roman"/>
          <w:b/>
          <w:sz w:val="24"/>
        </w:rPr>
        <w:t xml:space="preserve"> </w:t>
      </w:r>
      <w:r w:rsidR="00F62B3D" w:rsidRPr="000B03AA">
        <w:rPr>
          <w:rFonts w:ascii="Times New Roman" w:hAnsi="Times New Roman"/>
          <w:b/>
          <w:sz w:val="24"/>
        </w:rPr>
        <w:t>tikai</w:t>
      </w:r>
      <w:r w:rsidR="00F62B3D" w:rsidRPr="00F62B3D">
        <w:rPr>
          <w:rFonts w:ascii="Times New Roman" w:hAnsi="Times New Roman"/>
          <w:b/>
          <w:sz w:val="24"/>
        </w:rPr>
        <w:t xml:space="preserve"> otrā līmeņa profesionālā augstākā izglītības studiju programm</w:t>
      </w:r>
      <w:r w:rsidR="000B03AA">
        <w:rPr>
          <w:rFonts w:ascii="Times New Roman" w:hAnsi="Times New Roman"/>
          <w:b/>
          <w:sz w:val="24"/>
        </w:rPr>
        <w:t>a</w:t>
      </w:r>
      <w:r w:rsidR="00C47F19">
        <w:rPr>
          <w:rFonts w:ascii="Times New Roman" w:hAnsi="Times New Roman"/>
          <w:b/>
          <w:sz w:val="24"/>
        </w:rPr>
        <w:t xml:space="preserve"> </w:t>
      </w:r>
      <w:r w:rsidR="00C47F19" w:rsidRPr="000B03AA">
        <w:rPr>
          <w:rFonts w:ascii="Times New Roman" w:hAnsi="Times New Roman"/>
          <w:b/>
          <w:sz w:val="24"/>
          <w:szCs w:val="24"/>
        </w:rPr>
        <w:t>(ar kodu 42</w:t>
      </w:r>
      <w:r w:rsidR="00C47F19" w:rsidRPr="000B03AA">
        <w:rPr>
          <w:rStyle w:val="FootnoteReference"/>
          <w:rFonts w:ascii="Times New Roman" w:hAnsi="Times New Roman"/>
          <w:b/>
          <w:sz w:val="24"/>
          <w:szCs w:val="24"/>
        </w:rPr>
        <w:footnoteReference w:id="64"/>
      </w:r>
      <w:r w:rsidR="00C47F19" w:rsidRPr="000B03AA">
        <w:rPr>
          <w:rFonts w:ascii="Times New Roman" w:hAnsi="Times New Roman"/>
          <w:b/>
          <w:sz w:val="24"/>
          <w:szCs w:val="24"/>
        </w:rPr>
        <w:t>)</w:t>
      </w:r>
      <w:r w:rsidR="00F62B3D" w:rsidRPr="000B03AA">
        <w:rPr>
          <w:rFonts w:ascii="Times New Roman" w:hAnsi="Times New Roman"/>
          <w:b/>
          <w:sz w:val="24"/>
        </w:rPr>
        <w:t>, kur</w:t>
      </w:r>
      <w:r w:rsidR="00065269">
        <w:rPr>
          <w:rFonts w:ascii="Times New Roman" w:hAnsi="Times New Roman"/>
          <w:b/>
          <w:sz w:val="24"/>
        </w:rPr>
        <w:t>u</w:t>
      </w:r>
      <w:r w:rsidR="00F62B3D" w:rsidRPr="000B03AA">
        <w:rPr>
          <w:rFonts w:ascii="Times New Roman" w:hAnsi="Times New Roman"/>
          <w:b/>
          <w:sz w:val="24"/>
        </w:rPr>
        <w:t xml:space="preserve"> realizē augstskola, jo </w:t>
      </w:r>
      <w:r w:rsidR="00F62B3D" w:rsidRPr="000B03AA">
        <w:rPr>
          <w:rFonts w:ascii="Times New Roman" w:eastAsia="Times New Roman" w:hAnsi="Times New Roman"/>
          <w:b/>
          <w:sz w:val="24"/>
          <w:szCs w:val="28"/>
          <w:lang w:eastAsia="lv-LV" w:bidi="lo-LA"/>
        </w:rPr>
        <w:t xml:space="preserve">koledžas nav tiesīgas realizēt </w:t>
      </w:r>
      <w:r w:rsidR="00C47F19" w:rsidRPr="000B03AA">
        <w:rPr>
          <w:rFonts w:ascii="Times New Roman" w:eastAsia="Times New Roman" w:hAnsi="Times New Roman"/>
          <w:b/>
          <w:sz w:val="24"/>
          <w:szCs w:val="28"/>
          <w:lang w:eastAsia="lv-LV" w:bidi="lo-LA"/>
        </w:rPr>
        <w:t>programmu, kas atbilst</w:t>
      </w:r>
      <w:r w:rsidR="00C47F19">
        <w:rPr>
          <w:rFonts w:ascii="Times New Roman" w:eastAsia="Times New Roman" w:hAnsi="Times New Roman"/>
          <w:b/>
          <w:sz w:val="24"/>
          <w:szCs w:val="28"/>
          <w:lang w:eastAsia="lv-LV" w:bidi="lo-LA"/>
        </w:rPr>
        <w:t xml:space="preserve"> </w:t>
      </w:r>
      <w:r w:rsidR="00F62B3D" w:rsidRPr="00F62B3D">
        <w:rPr>
          <w:rFonts w:ascii="Times New Roman" w:eastAsia="Times New Roman" w:hAnsi="Times New Roman"/>
          <w:b/>
          <w:sz w:val="24"/>
          <w:szCs w:val="28"/>
          <w:lang w:eastAsia="lv-LV" w:bidi="lo-LA"/>
        </w:rPr>
        <w:t>6.LKI</w:t>
      </w:r>
      <w:r w:rsidR="00065269">
        <w:rPr>
          <w:rFonts w:ascii="Times New Roman" w:eastAsia="Times New Roman" w:hAnsi="Times New Roman"/>
          <w:b/>
          <w:sz w:val="24"/>
          <w:szCs w:val="28"/>
          <w:lang w:eastAsia="lv-LV" w:bidi="lo-LA"/>
        </w:rPr>
        <w:t xml:space="preserve"> līmenim</w:t>
      </w:r>
      <w:r w:rsidR="00F62B3D" w:rsidRPr="00F62B3D">
        <w:rPr>
          <w:rFonts w:ascii="Times New Roman" w:eastAsia="Times New Roman" w:hAnsi="Times New Roman"/>
          <w:b/>
          <w:sz w:val="24"/>
          <w:szCs w:val="28"/>
          <w:lang w:eastAsia="lv-LV" w:bidi="lo-LA"/>
        </w:rPr>
        <w:t>.</w:t>
      </w:r>
      <w:r>
        <w:rPr>
          <w:rFonts w:ascii="Times New Roman" w:eastAsia="Times New Roman" w:hAnsi="Times New Roman"/>
          <w:b/>
          <w:sz w:val="24"/>
          <w:szCs w:val="28"/>
          <w:lang w:eastAsia="lv-LV" w:bidi="lo-LA"/>
        </w:rPr>
        <w:t xml:space="preserve"> </w:t>
      </w:r>
      <w:r w:rsidR="000841D0" w:rsidRPr="000841D0">
        <w:rPr>
          <w:rFonts w:ascii="Times New Roman" w:hAnsi="Times New Roman"/>
          <w:b/>
          <w:sz w:val="24"/>
          <w:szCs w:val="24"/>
        </w:rPr>
        <w:t>Studiju ilgums pilna laika studijās četri gadi</w:t>
      </w:r>
      <w:r w:rsidR="000841D0">
        <w:rPr>
          <w:rFonts w:ascii="Times New Roman" w:hAnsi="Times New Roman"/>
          <w:b/>
          <w:sz w:val="24"/>
          <w:szCs w:val="24"/>
        </w:rPr>
        <w:t>.</w:t>
      </w:r>
    </w:p>
    <w:p w14:paraId="50E2DA1C" w14:textId="77777777" w:rsidR="000B03AA" w:rsidRPr="005338BA" w:rsidRDefault="000B03AA" w:rsidP="000B03AA">
      <w:pPr>
        <w:pStyle w:val="ListParagraph"/>
        <w:spacing w:after="0" w:line="240" w:lineRule="auto"/>
        <w:ind w:left="426"/>
        <w:jc w:val="both"/>
        <w:rPr>
          <w:rFonts w:ascii="Times New Roman" w:hAnsi="Times New Roman"/>
          <w:b/>
          <w:sz w:val="24"/>
          <w:szCs w:val="28"/>
        </w:rPr>
      </w:pPr>
    </w:p>
    <w:p w14:paraId="1031890B" w14:textId="42DBB7E0" w:rsidR="00FC460B" w:rsidRPr="005338BA" w:rsidRDefault="00FC460B" w:rsidP="007A4AED">
      <w:pPr>
        <w:pStyle w:val="ListParagraph"/>
        <w:numPr>
          <w:ilvl w:val="0"/>
          <w:numId w:val="3"/>
        </w:numPr>
        <w:spacing w:after="0" w:line="240" w:lineRule="auto"/>
        <w:ind w:left="426"/>
        <w:jc w:val="both"/>
        <w:rPr>
          <w:rFonts w:ascii="Times New Roman" w:hAnsi="Times New Roman"/>
          <w:sz w:val="24"/>
          <w:szCs w:val="24"/>
        </w:rPr>
      </w:pPr>
      <w:r w:rsidRPr="005338BA">
        <w:rPr>
          <w:rFonts w:ascii="Times New Roman" w:hAnsi="Times New Roman"/>
          <w:sz w:val="24"/>
          <w:szCs w:val="24"/>
        </w:rPr>
        <w:t>Līdz ar māsas (vispārējās aprūpes māsa) profesijas standarta apstiprināšanu, bet ne vēlāk kā ar 202</w:t>
      </w:r>
      <w:r w:rsidR="00C87806" w:rsidRPr="005338BA">
        <w:rPr>
          <w:rFonts w:ascii="Times New Roman" w:hAnsi="Times New Roman"/>
          <w:sz w:val="24"/>
          <w:szCs w:val="24"/>
        </w:rPr>
        <w:t>1</w:t>
      </w:r>
      <w:r w:rsidRPr="005338BA">
        <w:rPr>
          <w:rFonts w:ascii="Times New Roman" w:hAnsi="Times New Roman"/>
          <w:sz w:val="24"/>
          <w:szCs w:val="24"/>
        </w:rPr>
        <w:t xml:space="preserve">.gada </w:t>
      </w:r>
      <w:r w:rsidR="00C87806" w:rsidRPr="005338BA">
        <w:rPr>
          <w:rFonts w:ascii="Times New Roman" w:hAnsi="Times New Roman"/>
          <w:sz w:val="24"/>
          <w:szCs w:val="24"/>
        </w:rPr>
        <w:t>31.decembris</w:t>
      </w:r>
      <w:r w:rsidRPr="005338BA">
        <w:rPr>
          <w:rFonts w:ascii="Times New Roman" w:hAnsi="Times New Roman"/>
          <w:sz w:val="24"/>
          <w:szCs w:val="24"/>
        </w:rPr>
        <w:t>, pirmā līmeņa profesionālās augstākās izglītības programma “</w:t>
      </w:r>
      <w:proofErr w:type="spellStart"/>
      <w:r w:rsidRPr="005338BA">
        <w:rPr>
          <w:rFonts w:ascii="Times New Roman" w:hAnsi="Times New Roman"/>
          <w:sz w:val="24"/>
          <w:szCs w:val="24"/>
        </w:rPr>
        <w:t>Māszinības</w:t>
      </w:r>
      <w:proofErr w:type="spellEnd"/>
      <w:r w:rsidRPr="005338BA">
        <w:rPr>
          <w:rFonts w:ascii="Times New Roman" w:hAnsi="Times New Roman"/>
          <w:sz w:val="24"/>
          <w:szCs w:val="24"/>
        </w:rPr>
        <w:t xml:space="preserve">” vairs netiek realizētas. Studējošie, kuri attiecīgajā izglītības programmā imatrikulēti </w:t>
      </w:r>
      <w:r w:rsidR="00A93F23" w:rsidRPr="005338BA">
        <w:rPr>
          <w:rFonts w:ascii="Times New Roman" w:hAnsi="Times New Roman"/>
          <w:sz w:val="24"/>
          <w:szCs w:val="24"/>
        </w:rPr>
        <w:t>20</w:t>
      </w:r>
      <w:r w:rsidR="00A93F23">
        <w:rPr>
          <w:rFonts w:ascii="Times New Roman" w:hAnsi="Times New Roman"/>
          <w:sz w:val="24"/>
          <w:szCs w:val="24"/>
        </w:rPr>
        <w:t>22</w:t>
      </w:r>
      <w:r w:rsidRPr="005338BA">
        <w:rPr>
          <w:rFonts w:ascii="Times New Roman" w:hAnsi="Times New Roman"/>
          <w:sz w:val="24"/>
          <w:szCs w:val="24"/>
        </w:rPr>
        <w:t>.</w:t>
      </w:r>
      <w:r w:rsidR="000B03AA" w:rsidRPr="005338BA">
        <w:rPr>
          <w:rFonts w:ascii="Times New Roman" w:hAnsi="Times New Roman"/>
          <w:sz w:val="24"/>
          <w:szCs w:val="24"/>
        </w:rPr>
        <w:t>/</w:t>
      </w:r>
      <w:r w:rsidR="00A93F23" w:rsidRPr="005338BA">
        <w:rPr>
          <w:rFonts w:ascii="Times New Roman" w:hAnsi="Times New Roman"/>
          <w:sz w:val="24"/>
          <w:szCs w:val="24"/>
        </w:rPr>
        <w:t>20</w:t>
      </w:r>
      <w:r w:rsidR="00A93F23">
        <w:rPr>
          <w:rFonts w:ascii="Times New Roman" w:hAnsi="Times New Roman"/>
          <w:sz w:val="24"/>
          <w:szCs w:val="24"/>
        </w:rPr>
        <w:t>23</w:t>
      </w:r>
      <w:r w:rsidR="000B03AA" w:rsidRPr="005338BA">
        <w:rPr>
          <w:rFonts w:ascii="Times New Roman" w:hAnsi="Times New Roman"/>
          <w:sz w:val="24"/>
          <w:szCs w:val="24"/>
        </w:rPr>
        <w:t xml:space="preserve">.studiju </w:t>
      </w:r>
      <w:r w:rsidRPr="005338BA">
        <w:rPr>
          <w:rFonts w:ascii="Times New Roman" w:hAnsi="Times New Roman"/>
          <w:sz w:val="24"/>
          <w:szCs w:val="24"/>
        </w:rPr>
        <w:t>gad</w:t>
      </w:r>
      <w:r w:rsidR="000B03AA" w:rsidRPr="005338BA">
        <w:rPr>
          <w:rFonts w:ascii="Times New Roman" w:hAnsi="Times New Roman"/>
          <w:sz w:val="24"/>
          <w:szCs w:val="24"/>
        </w:rPr>
        <w:t>ā</w:t>
      </w:r>
      <w:r w:rsidRPr="005338BA">
        <w:rPr>
          <w:rFonts w:ascii="Times New Roman" w:hAnsi="Times New Roman"/>
          <w:sz w:val="24"/>
          <w:szCs w:val="24"/>
        </w:rPr>
        <w:t xml:space="preserve"> turpin</w:t>
      </w:r>
      <w:r w:rsidR="000B03AA" w:rsidRPr="005338BA">
        <w:rPr>
          <w:rFonts w:ascii="Times New Roman" w:hAnsi="Times New Roman"/>
          <w:sz w:val="24"/>
          <w:szCs w:val="24"/>
        </w:rPr>
        <w:t>a</w:t>
      </w:r>
      <w:r w:rsidRPr="005338BA">
        <w:rPr>
          <w:rFonts w:ascii="Times New Roman" w:hAnsi="Times New Roman"/>
          <w:sz w:val="24"/>
          <w:szCs w:val="24"/>
        </w:rPr>
        <w:t xml:space="preserve"> studijas </w:t>
      </w:r>
      <w:r w:rsidR="000B03AA" w:rsidRPr="005338BA">
        <w:rPr>
          <w:rFonts w:ascii="Times New Roman" w:hAnsi="Times New Roman"/>
          <w:sz w:val="24"/>
          <w:szCs w:val="24"/>
        </w:rPr>
        <w:t>augstskolas</w:t>
      </w:r>
      <w:r w:rsidRPr="005338BA">
        <w:rPr>
          <w:rFonts w:ascii="Times New Roman" w:hAnsi="Times New Roman"/>
          <w:sz w:val="24"/>
          <w:szCs w:val="24"/>
        </w:rPr>
        <w:t xml:space="preserve"> studiju programmā.</w:t>
      </w:r>
    </w:p>
    <w:p w14:paraId="7EDEA1C6" w14:textId="77777777" w:rsidR="00EC3864" w:rsidRPr="005338BA" w:rsidRDefault="00EC3864" w:rsidP="00EC3864">
      <w:pPr>
        <w:rPr>
          <w:rFonts w:ascii="Times New Roman" w:hAnsi="Times New Roman"/>
          <w:sz w:val="24"/>
          <w:szCs w:val="24"/>
        </w:rPr>
      </w:pPr>
    </w:p>
    <w:p w14:paraId="3907D5B0" w14:textId="467A7E5A" w:rsidR="005E6690" w:rsidRPr="005338BA" w:rsidRDefault="005E6690" w:rsidP="0042474B">
      <w:pPr>
        <w:pStyle w:val="ListParagraph"/>
        <w:numPr>
          <w:ilvl w:val="0"/>
          <w:numId w:val="3"/>
        </w:numPr>
        <w:spacing w:after="0" w:line="240" w:lineRule="auto"/>
        <w:ind w:left="357" w:hanging="215"/>
        <w:jc w:val="both"/>
        <w:rPr>
          <w:rFonts w:ascii="Times New Roman" w:hAnsi="Times New Roman"/>
          <w:sz w:val="24"/>
        </w:rPr>
      </w:pPr>
      <w:r w:rsidRPr="005338BA">
        <w:rPr>
          <w:rFonts w:ascii="Times New Roman" w:eastAsia="Times New Roman" w:hAnsi="Times New Roman"/>
          <w:sz w:val="24"/>
          <w:szCs w:val="28"/>
          <w:lang w:eastAsia="lv-LV" w:bidi="lo-LA"/>
        </w:rPr>
        <w:t>Sadarbības ietvaros ar augstskolām koledžas turpinās piedalīties māsu izglītības procesā (skat. ziņojuma 26.punktu).</w:t>
      </w:r>
    </w:p>
    <w:p w14:paraId="644E1F74" w14:textId="77777777" w:rsidR="005E6690" w:rsidRPr="005338BA" w:rsidRDefault="005E6690" w:rsidP="0042474B">
      <w:pPr>
        <w:spacing w:after="0" w:line="240" w:lineRule="auto"/>
        <w:ind w:hanging="357"/>
        <w:jc w:val="both"/>
        <w:rPr>
          <w:rFonts w:ascii="Times New Roman" w:hAnsi="Times New Roman"/>
          <w:sz w:val="24"/>
        </w:rPr>
      </w:pPr>
    </w:p>
    <w:p w14:paraId="4C14AB3F" w14:textId="1AE53F30" w:rsidR="005E6690" w:rsidRPr="005338BA" w:rsidRDefault="00267E13" w:rsidP="0042474B">
      <w:pPr>
        <w:pStyle w:val="ListParagraph"/>
        <w:numPr>
          <w:ilvl w:val="0"/>
          <w:numId w:val="3"/>
        </w:numPr>
        <w:spacing w:after="0" w:line="240" w:lineRule="auto"/>
        <w:ind w:left="284" w:hanging="142"/>
        <w:jc w:val="both"/>
        <w:rPr>
          <w:rFonts w:ascii="Times New Roman" w:hAnsi="Times New Roman"/>
          <w:sz w:val="24"/>
        </w:rPr>
      </w:pPr>
      <w:r w:rsidRPr="005338BA">
        <w:rPr>
          <w:rFonts w:ascii="Times New Roman" w:eastAsia="Times New Roman" w:hAnsi="Times New Roman"/>
          <w:sz w:val="24"/>
          <w:szCs w:val="28"/>
          <w:lang w:eastAsia="lv-LV" w:bidi="lo-LA"/>
        </w:rPr>
        <w:t>Nepieciešams veikt grozījumus Darbības programmas "Izaugsme un nodarbinātība" 8.1.4. specifiskā atbalsta mērķa "Uzlabot pirmā līmeņa profesionālās augstākās izglītības STEM, tajā skaitā medicīnas un radošās industrijas, studiju mācību vidi koledžās" īstenošanas noteikumos, lai noteiktu, ka o</w:t>
      </w:r>
      <w:r w:rsidR="005E6690" w:rsidRPr="005338BA">
        <w:rPr>
          <w:rFonts w:ascii="Times New Roman" w:eastAsia="Times New Roman" w:hAnsi="Times New Roman"/>
          <w:sz w:val="24"/>
          <w:szCs w:val="28"/>
          <w:lang w:eastAsia="lv-LV" w:bidi="lo-LA"/>
        </w:rPr>
        <w:t>trā</w:t>
      </w:r>
      <w:r w:rsidR="005E6690" w:rsidRPr="005338BA">
        <w:rPr>
          <w:rFonts w:ascii="Times New Roman" w:hAnsi="Times New Roman"/>
          <w:bCs/>
          <w:sz w:val="24"/>
        </w:rPr>
        <w:t xml:space="preserve"> līmeņa profesionālās augstākās izglītības studiju programmas “</w:t>
      </w:r>
      <w:proofErr w:type="spellStart"/>
      <w:r w:rsidR="005E6690" w:rsidRPr="005338BA">
        <w:rPr>
          <w:rFonts w:ascii="Times New Roman" w:hAnsi="Times New Roman"/>
          <w:bCs/>
          <w:sz w:val="24"/>
        </w:rPr>
        <w:t>Māszinības</w:t>
      </w:r>
      <w:proofErr w:type="spellEnd"/>
      <w:r w:rsidR="005E6690" w:rsidRPr="005338BA">
        <w:rPr>
          <w:rFonts w:ascii="Times New Roman" w:hAnsi="Times New Roman"/>
          <w:bCs/>
          <w:sz w:val="24"/>
        </w:rPr>
        <w:t xml:space="preserve">” īstenošanai tiks izmantota medicīnas koledžu infrastruktūra un aprīkojums. Līdz ar to izglītības procesa nodrošināšanai tiks saglabāti un izmantoti iepriekš </w:t>
      </w:r>
      <w:r w:rsidR="005E6690" w:rsidRPr="005338BA">
        <w:rPr>
          <w:rFonts w:ascii="Times New Roman" w:hAnsi="Times New Roman"/>
          <w:sz w:val="24"/>
        </w:rPr>
        <w:t xml:space="preserve">8.1.4. SAM ietvaros, </w:t>
      </w:r>
      <w:r w:rsidR="005E6690" w:rsidRPr="005338BA">
        <w:rPr>
          <w:rFonts w:ascii="Times New Roman" w:hAnsi="Times New Roman"/>
          <w:bCs/>
          <w:sz w:val="24"/>
        </w:rPr>
        <w:t xml:space="preserve">veiktie ieguldījumi </w:t>
      </w:r>
      <w:r w:rsidR="005E6690" w:rsidRPr="005338BA">
        <w:rPr>
          <w:rFonts w:ascii="Times New Roman" w:hAnsi="Times New Roman"/>
          <w:sz w:val="24"/>
        </w:rPr>
        <w:t>kas neietekmēs 8.1.4. SAM sākotnējo mērķu sasniegšanu, jo ieguldījumi tiks veikti izglītības vides uzlabošanā STEM jomas izglītības programmās.</w:t>
      </w:r>
    </w:p>
    <w:p w14:paraId="2911BDE4" w14:textId="77777777" w:rsidR="008B2196" w:rsidRDefault="008B2196" w:rsidP="008B2196">
      <w:pPr>
        <w:pStyle w:val="ListParagraph"/>
        <w:spacing w:after="0" w:line="240" w:lineRule="auto"/>
        <w:ind w:left="360"/>
        <w:jc w:val="both"/>
        <w:rPr>
          <w:rFonts w:ascii="Times New Roman" w:hAnsi="Times New Roman"/>
          <w:sz w:val="24"/>
          <w:szCs w:val="28"/>
        </w:rPr>
      </w:pPr>
    </w:p>
    <w:p w14:paraId="28AE99BD" w14:textId="3416C0EF" w:rsidR="008B2196" w:rsidRPr="008B394A" w:rsidRDefault="008B2196" w:rsidP="008B2196">
      <w:pPr>
        <w:pStyle w:val="ListParagraph"/>
        <w:spacing w:after="0" w:line="240" w:lineRule="auto"/>
        <w:ind w:left="360"/>
        <w:jc w:val="both"/>
        <w:rPr>
          <w:rFonts w:ascii="Times New Roman" w:hAnsi="Times New Roman"/>
          <w:sz w:val="24"/>
          <w:szCs w:val="28"/>
          <w:u w:val="single"/>
        </w:rPr>
      </w:pPr>
      <w:r w:rsidRPr="008B394A">
        <w:rPr>
          <w:rFonts w:ascii="Times New Roman" w:hAnsi="Times New Roman"/>
          <w:sz w:val="24"/>
          <w:szCs w:val="28"/>
          <w:u w:val="single"/>
        </w:rPr>
        <w:t>2.</w:t>
      </w:r>
      <w:r w:rsidR="008B394A">
        <w:rPr>
          <w:rFonts w:ascii="Times New Roman" w:hAnsi="Times New Roman"/>
          <w:sz w:val="24"/>
          <w:szCs w:val="28"/>
          <w:u w:val="single"/>
        </w:rPr>
        <w:t xml:space="preserve">a. </w:t>
      </w:r>
      <w:r w:rsidRPr="008B394A">
        <w:rPr>
          <w:rFonts w:ascii="Times New Roman" w:hAnsi="Times New Roman"/>
          <w:sz w:val="24"/>
          <w:szCs w:val="28"/>
          <w:u w:val="single"/>
        </w:rPr>
        <w:t>R</w:t>
      </w:r>
      <w:r w:rsidR="008B394A" w:rsidRPr="008B394A">
        <w:rPr>
          <w:rFonts w:ascii="Times New Roman" w:hAnsi="Times New Roman"/>
          <w:sz w:val="24"/>
          <w:szCs w:val="28"/>
          <w:u w:val="single"/>
        </w:rPr>
        <w:t>ISINĀJUMA VARIANTS</w:t>
      </w:r>
    </w:p>
    <w:p w14:paraId="3941B6E2" w14:textId="77777777" w:rsidR="008B2196" w:rsidRDefault="008B2196" w:rsidP="008B2196">
      <w:pPr>
        <w:pStyle w:val="ListParagraph"/>
        <w:spacing w:after="0" w:line="240" w:lineRule="auto"/>
        <w:ind w:left="426"/>
        <w:jc w:val="both"/>
        <w:rPr>
          <w:rFonts w:ascii="Times New Roman" w:hAnsi="Times New Roman"/>
          <w:sz w:val="24"/>
          <w:szCs w:val="28"/>
        </w:rPr>
      </w:pPr>
    </w:p>
    <w:p w14:paraId="3820DF15" w14:textId="7D1C2106" w:rsidR="000841D0" w:rsidRPr="000B03AA" w:rsidRDefault="000841D0" w:rsidP="007A4AED">
      <w:pPr>
        <w:pStyle w:val="ListParagraph"/>
        <w:numPr>
          <w:ilvl w:val="0"/>
          <w:numId w:val="3"/>
        </w:numPr>
        <w:spacing w:after="0" w:line="240" w:lineRule="auto"/>
        <w:ind w:left="426"/>
        <w:jc w:val="both"/>
        <w:rPr>
          <w:rFonts w:ascii="Times New Roman" w:hAnsi="Times New Roman"/>
          <w:b/>
          <w:sz w:val="24"/>
          <w:szCs w:val="28"/>
        </w:rPr>
      </w:pPr>
      <w:r w:rsidRPr="000B03AA">
        <w:rPr>
          <w:rFonts w:ascii="Times New Roman" w:eastAsia="Times New Roman" w:hAnsi="Times New Roman"/>
          <w:b/>
          <w:sz w:val="24"/>
          <w:szCs w:val="28"/>
          <w:lang w:eastAsia="lv-LV" w:bidi="lo-LA"/>
        </w:rPr>
        <w:t>Tiek īstenota</w:t>
      </w:r>
      <w:r w:rsidRPr="000B03AA">
        <w:rPr>
          <w:rFonts w:ascii="Times New Roman" w:hAnsi="Times New Roman"/>
          <w:b/>
          <w:sz w:val="24"/>
        </w:rPr>
        <w:t xml:space="preserve"> </w:t>
      </w:r>
      <w:r>
        <w:rPr>
          <w:rFonts w:ascii="Times New Roman" w:hAnsi="Times New Roman"/>
          <w:b/>
          <w:sz w:val="24"/>
        </w:rPr>
        <w:t>pirmā un</w:t>
      </w:r>
      <w:r w:rsidRPr="00F62B3D">
        <w:rPr>
          <w:rFonts w:ascii="Times New Roman" w:hAnsi="Times New Roman"/>
          <w:b/>
          <w:sz w:val="24"/>
        </w:rPr>
        <w:t xml:space="preserve"> otrā </w:t>
      </w:r>
      <w:r w:rsidRPr="000B03AA">
        <w:rPr>
          <w:rFonts w:ascii="Times New Roman" w:hAnsi="Times New Roman"/>
          <w:b/>
          <w:sz w:val="24"/>
          <w:szCs w:val="24"/>
        </w:rPr>
        <w:t xml:space="preserve">(ar kodu </w:t>
      </w:r>
      <w:r>
        <w:rPr>
          <w:rFonts w:ascii="Times New Roman" w:hAnsi="Times New Roman"/>
          <w:b/>
          <w:sz w:val="24"/>
          <w:szCs w:val="24"/>
        </w:rPr>
        <w:t>44</w:t>
      </w:r>
      <w:r w:rsidRPr="000B03AA">
        <w:rPr>
          <w:rStyle w:val="FootnoteReference"/>
          <w:rFonts w:ascii="Times New Roman" w:hAnsi="Times New Roman"/>
          <w:b/>
          <w:sz w:val="24"/>
          <w:szCs w:val="24"/>
        </w:rPr>
        <w:footnoteReference w:id="65"/>
      </w:r>
      <w:r w:rsidRPr="000B03AA">
        <w:rPr>
          <w:rFonts w:ascii="Times New Roman" w:hAnsi="Times New Roman"/>
          <w:b/>
          <w:sz w:val="24"/>
          <w:szCs w:val="24"/>
        </w:rPr>
        <w:t>)</w:t>
      </w:r>
      <w:r>
        <w:rPr>
          <w:rFonts w:ascii="Times New Roman" w:hAnsi="Times New Roman"/>
          <w:b/>
          <w:sz w:val="24"/>
          <w:szCs w:val="24"/>
        </w:rPr>
        <w:t xml:space="preserve"> </w:t>
      </w:r>
      <w:r w:rsidRPr="00F62B3D">
        <w:rPr>
          <w:rFonts w:ascii="Times New Roman" w:hAnsi="Times New Roman"/>
          <w:b/>
          <w:sz w:val="24"/>
        </w:rPr>
        <w:t>līmeņa profesionālā augstākā izglītības studiju programm</w:t>
      </w:r>
      <w:r>
        <w:rPr>
          <w:rFonts w:ascii="Times New Roman" w:hAnsi="Times New Roman"/>
          <w:b/>
          <w:sz w:val="24"/>
        </w:rPr>
        <w:t>a</w:t>
      </w:r>
      <w:r w:rsidRPr="000B03AA">
        <w:rPr>
          <w:rFonts w:ascii="Times New Roman" w:hAnsi="Times New Roman"/>
          <w:b/>
          <w:sz w:val="24"/>
        </w:rPr>
        <w:t>, kur</w:t>
      </w:r>
      <w:r>
        <w:rPr>
          <w:rFonts w:ascii="Times New Roman" w:hAnsi="Times New Roman"/>
          <w:b/>
          <w:sz w:val="24"/>
        </w:rPr>
        <w:t>u</w:t>
      </w:r>
      <w:r w:rsidRPr="000B03AA">
        <w:rPr>
          <w:rFonts w:ascii="Times New Roman" w:hAnsi="Times New Roman"/>
          <w:b/>
          <w:sz w:val="24"/>
        </w:rPr>
        <w:t xml:space="preserve"> </w:t>
      </w:r>
      <w:r>
        <w:rPr>
          <w:rFonts w:ascii="Times New Roman" w:hAnsi="Times New Roman"/>
          <w:b/>
          <w:sz w:val="24"/>
        </w:rPr>
        <w:t xml:space="preserve">attiecīgi </w:t>
      </w:r>
      <w:r w:rsidRPr="000B03AA">
        <w:rPr>
          <w:rFonts w:ascii="Times New Roman" w:hAnsi="Times New Roman"/>
          <w:b/>
          <w:sz w:val="24"/>
        </w:rPr>
        <w:t xml:space="preserve">realizē </w:t>
      </w:r>
      <w:r>
        <w:rPr>
          <w:rFonts w:ascii="Times New Roman" w:hAnsi="Times New Roman"/>
          <w:b/>
          <w:sz w:val="24"/>
        </w:rPr>
        <w:t xml:space="preserve">koledža un </w:t>
      </w:r>
      <w:r w:rsidRPr="000B03AA">
        <w:rPr>
          <w:rFonts w:ascii="Times New Roman" w:hAnsi="Times New Roman"/>
          <w:b/>
          <w:sz w:val="24"/>
        </w:rPr>
        <w:t>augstskola</w:t>
      </w:r>
      <w:r w:rsidRPr="00F62B3D">
        <w:rPr>
          <w:rFonts w:ascii="Times New Roman" w:eastAsia="Times New Roman" w:hAnsi="Times New Roman"/>
          <w:b/>
          <w:sz w:val="24"/>
          <w:szCs w:val="28"/>
          <w:lang w:eastAsia="lv-LV" w:bidi="lo-LA"/>
        </w:rPr>
        <w:t>.</w:t>
      </w:r>
      <w:r>
        <w:rPr>
          <w:rFonts w:ascii="Times New Roman" w:eastAsia="Times New Roman" w:hAnsi="Times New Roman"/>
          <w:b/>
          <w:sz w:val="24"/>
          <w:szCs w:val="28"/>
          <w:lang w:eastAsia="lv-LV" w:bidi="lo-LA"/>
        </w:rPr>
        <w:t xml:space="preserve"> Kopējais </w:t>
      </w:r>
      <w:r>
        <w:rPr>
          <w:rFonts w:ascii="Times New Roman" w:hAnsi="Times New Roman"/>
          <w:b/>
          <w:sz w:val="24"/>
          <w:szCs w:val="24"/>
        </w:rPr>
        <w:t>s</w:t>
      </w:r>
      <w:r w:rsidRPr="000841D0">
        <w:rPr>
          <w:rFonts w:ascii="Times New Roman" w:hAnsi="Times New Roman"/>
          <w:b/>
          <w:sz w:val="24"/>
          <w:szCs w:val="24"/>
        </w:rPr>
        <w:t>tudiju ilgums pilna laika studijās četri gadi</w:t>
      </w:r>
      <w:r>
        <w:rPr>
          <w:rFonts w:ascii="Times New Roman" w:hAnsi="Times New Roman"/>
          <w:b/>
          <w:sz w:val="24"/>
          <w:szCs w:val="24"/>
        </w:rPr>
        <w:t>.</w:t>
      </w:r>
    </w:p>
    <w:p w14:paraId="630FE8CC" w14:textId="77777777" w:rsidR="00065269" w:rsidRPr="00065269" w:rsidRDefault="00065269" w:rsidP="00065269">
      <w:pPr>
        <w:pStyle w:val="ListParagraph"/>
        <w:spacing w:after="0" w:line="240" w:lineRule="auto"/>
        <w:ind w:left="426"/>
        <w:jc w:val="both"/>
        <w:rPr>
          <w:rFonts w:ascii="Times New Roman" w:hAnsi="Times New Roman"/>
          <w:sz w:val="24"/>
          <w:szCs w:val="28"/>
        </w:rPr>
      </w:pPr>
    </w:p>
    <w:p w14:paraId="5EDC98B6" w14:textId="62A0CD4B" w:rsidR="00B87A3B" w:rsidRPr="000841D0" w:rsidRDefault="00B87A3B" w:rsidP="007A4AED">
      <w:pPr>
        <w:pStyle w:val="ListParagraph"/>
        <w:numPr>
          <w:ilvl w:val="0"/>
          <w:numId w:val="3"/>
        </w:numPr>
        <w:spacing w:after="0" w:line="240" w:lineRule="auto"/>
        <w:ind w:left="426"/>
        <w:jc w:val="both"/>
        <w:rPr>
          <w:rFonts w:ascii="Times New Roman" w:hAnsi="Times New Roman"/>
          <w:sz w:val="24"/>
          <w:szCs w:val="28"/>
        </w:rPr>
      </w:pPr>
      <w:r>
        <w:rPr>
          <w:rFonts w:ascii="Times New Roman" w:hAnsi="Times New Roman"/>
          <w:sz w:val="24"/>
          <w:szCs w:val="28"/>
        </w:rPr>
        <w:t xml:space="preserve">Šajā gadījumā </w:t>
      </w:r>
      <w:r w:rsidRPr="000841D0">
        <w:rPr>
          <w:rFonts w:ascii="Times New Roman" w:hAnsi="Times New Roman"/>
          <w:sz w:val="24"/>
          <w:szCs w:val="28"/>
        </w:rPr>
        <w:t>nepiecieš</w:t>
      </w:r>
      <w:r w:rsidR="008B394A" w:rsidRPr="000841D0">
        <w:rPr>
          <w:rFonts w:ascii="Times New Roman" w:hAnsi="Times New Roman"/>
          <w:sz w:val="24"/>
          <w:szCs w:val="28"/>
        </w:rPr>
        <w:t>a</w:t>
      </w:r>
      <w:r w:rsidRPr="000841D0">
        <w:rPr>
          <w:rFonts w:ascii="Times New Roman" w:hAnsi="Times New Roman"/>
          <w:sz w:val="24"/>
          <w:szCs w:val="28"/>
        </w:rPr>
        <w:t xml:space="preserve">mas veikt izmaiņas </w:t>
      </w:r>
      <w:r w:rsidR="00A219D8" w:rsidRPr="000841D0">
        <w:rPr>
          <w:rFonts w:ascii="Times New Roman" w:hAnsi="Times New Roman"/>
          <w:sz w:val="24"/>
          <w:szCs w:val="28"/>
        </w:rPr>
        <w:t xml:space="preserve">izglītības jomas </w:t>
      </w:r>
      <w:r w:rsidRPr="000841D0">
        <w:rPr>
          <w:rFonts w:ascii="Times New Roman" w:hAnsi="Times New Roman"/>
          <w:sz w:val="24"/>
          <w:szCs w:val="28"/>
        </w:rPr>
        <w:t xml:space="preserve">normatīvajā regulējumā, lai nodrošinātu iespēju māsām </w:t>
      </w:r>
      <w:r w:rsidR="00A219D8" w:rsidRPr="000841D0">
        <w:rPr>
          <w:rFonts w:ascii="Times New Roman" w:hAnsi="Times New Roman"/>
          <w:sz w:val="24"/>
          <w:szCs w:val="28"/>
        </w:rPr>
        <w:t>no pirmā līmeņa profesionālā augstākā izglītības programmas (ar kodu 41</w:t>
      </w:r>
      <w:r w:rsidR="00A219D8" w:rsidRPr="000841D0">
        <w:rPr>
          <w:rStyle w:val="FootnoteReference"/>
          <w:rFonts w:ascii="Times New Roman" w:hAnsi="Times New Roman"/>
          <w:sz w:val="24"/>
          <w:szCs w:val="28"/>
        </w:rPr>
        <w:footnoteReference w:id="66"/>
      </w:r>
      <w:r w:rsidR="00A219D8" w:rsidRPr="000841D0">
        <w:rPr>
          <w:rFonts w:ascii="Times New Roman" w:hAnsi="Times New Roman"/>
          <w:sz w:val="24"/>
          <w:szCs w:val="28"/>
        </w:rPr>
        <w:t xml:space="preserve">) bez kvalifikācijas eksāmena kārtošanas </w:t>
      </w:r>
      <w:r w:rsidRPr="000841D0">
        <w:rPr>
          <w:rFonts w:ascii="Times New Roman" w:hAnsi="Times New Roman"/>
          <w:sz w:val="24"/>
          <w:szCs w:val="28"/>
        </w:rPr>
        <w:t xml:space="preserve">automātiski </w:t>
      </w:r>
      <w:r w:rsidR="00A219D8" w:rsidRPr="000841D0">
        <w:rPr>
          <w:rFonts w:ascii="Times New Roman" w:hAnsi="Times New Roman"/>
          <w:sz w:val="24"/>
          <w:szCs w:val="28"/>
        </w:rPr>
        <w:t xml:space="preserve">(bez iestāšanās procesa) </w:t>
      </w:r>
      <w:r w:rsidRPr="000841D0">
        <w:rPr>
          <w:rFonts w:ascii="Times New Roman" w:hAnsi="Times New Roman"/>
          <w:sz w:val="24"/>
          <w:szCs w:val="28"/>
        </w:rPr>
        <w:t xml:space="preserve">pāriet </w:t>
      </w:r>
      <w:r w:rsidR="00A219D8" w:rsidRPr="000841D0">
        <w:rPr>
          <w:rFonts w:ascii="Times New Roman" w:hAnsi="Times New Roman"/>
          <w:sz w:val="24"/>
          <w:szCs w:val="28"/>
        </w:rPr>
        <w:t>otrā līmeņa profesionālā augstākā izglītības programmā (ar kodu 44</w:t>
      </w:r>
      <w:r w:rsidR="0018615F" w:rsidRPr="000841D0">
        <w:rPr>
          <w:rStyle w:val="FootnoteReference"/>
          <w:rFonts w:ascii="Times New Roman" w:hAnsi="Times New Roman"/>
          <w:sz w:val="24"/>
          <w:szCs w:val="28"/>
        </w:rPr>
        <w:footnoteReference w:id="67"/>
      </w:r>
      <w:r w:rsidR="00A219D8" w:rsidRPr="000841D0">
        <w:rPr>
          <w:rFonts w:ascii="Times New Roman" w:hAnsi="Times New Roman"/>
          <w:sz w:val="24"/>
          <w:szCs w:val="28"/>
        </w:rPr>
        <w:t xml:space="preserve">), kas ir turpinājums pirmā līmeņa profesionālā augstākās izglītības programmai ar kodu 41. Kopējais pilna laika studiju ilgums četri gadi. </w:t>
      </w:r>
    </w:p>
    <w:p w14:paraId="4DF0AFC7" w14:textId="77777777" w:rsidR="000841D0" w:rsidRPr="000841D0" w:rsidRDefault="000841D0" w:rsidP="000841D0">
      <w:pPr>
        <w:spacing w:after="0" w:line="240" w:lineRule="auto"/>
        <w:jc w:val="both"/>
        <w:rPr>
          <w:rFonts w:ascii="Times New Roman" w:hAnsi="Times New Roman"/>
          <w:sz w:val="24"/>
          <w:szCs w:val="28"/>
        </w:rPr>
      </w:pPr>
    </w:p>
    <w:p w14:paraId="6E5EDDF4" w14:textId="24D04ADE" w:rsidR="00B87A3B" w:rsidRPr="005338BA" w:rsidRDefault="00E94DBF" w:rsidP="007A4AED">
      <w:pPr>
        <w:pStyle w:val="ListParagraph"/>
        <w:numPr>
          <w:ilvl w:val="0"/>
          <w:numId w:val="3"/>
        </w:numPr>
        <w:spacing w:after="0" w:line="240" w:lineRule="auto"/>
        <w:ind w:left="426"/>
        <w:jc w:val="both"/>
        <w:rPr>
          <w:rFonts w:ascii="Times New Roman" w:hAnsi="Times New Roman"/>
          <w:sz w:val="24"/>
          <w:szCs w:val="28"/>
        </w:rPr>
      </w:pPr>
      <w:r w:rsidRPr="005338BA">
        <w:rPr>
          <w:rFonts w:ascii="Times New Roman" w:hAnsi="Times New Roman"/>
          <w:sz w:val="24"/>
          <w:szCs w:val="24"/>
        </w:rPr>
        <w:t xml:space="preserve">Studijas pirmā līmeņa profesionālā augstākā izglītības programmas (ar kodu 41) un otrā līmeņa profesionālā augstākā izglītības programmā (ar kodu 44 ), kas ir turpinājums pirmā līmeņa profesionālā augstākās izglītības programmai ar kodu 41 tiek uzsāktas </w:t>
      </w:r>
      <w:r w:rsidR="00A93F23" w:rsidRPr="005338BA">
        <w:rPr>
          <w:rFonts w:ascii="Times New Roman" w:hAnsi="Times New Roman"/>
          <w:sz w:val="24"/>
          <w:szCs w:val="24"/>
        </w:rPr>
        <w:t>202</w:t>
      </w:r>
      <w:r w:rsidR="00A93F23">
        <w:rPr>
          <w:rFonts w:ascii="Times New Roman" w:hAnsi="Times New Roman"/>
          <w:sz w:val="24"/>
          <w:szCs w:val="24"/>
        </w:rPr>
        <w:t>2</w:t>
      </w:r>
      <w:r w:rsidRPr="005338BA">
        <w:rPr>
          <w:rFonts w:ascii="Times New Roman" w:hAnsi="Times New Roman"/>
          <w:sz w:val="24"/>
          <w:szCs w:val="24"/>
        </w:rPr>
        <w:t>./</w:t>
      </w:r>
      <w:r w:rsidR="00A93F23" w:rsidRPr="005338BA">
        <w:rPr>
          <w:rFonts w:ascii="Times New Roman" w:hAnsi="Times New Roman"/>
          <w:sz w:val="24"/>
          <w:szCs w:val="24"/>
        </w:rPr>
        <w:t>202</w:t>
      </w:r>
      <w:r w:rsidR="00A93F23">
        <w:rPr>
          <w:rFonts w:ascii="Times New Roman" w:hAnsi="Times New Roman"/>
          <w:sz w:val="24"/>
          <w:szCs w:val="24"/>
        </w:rPr>
        <w:t>3</w:t>
      </w:r>
      <w:r w:rsidRPr="005338BA">
        <w:rPr>
          <w:rFonts w:ascii="Times New Roman" w:hAnsi="Times New Roman"/>
          <w:sz w:val="24"/>
          <w:szCs w:val="24"/>
        </w:rPr>
        <w:t xml:space="preserve">. studiju gadā. </w:t>
      </w:r>
    </w:p>
    <w:p w14:paraId="5EB491AB" w14:textId="77777777" w:rsidR="000841D0" w:rsidRPr="005338BA" w:rsidRDefault="000841D0" w:rsidP="000841D0">
      <w:pPr>
        <w:spacing w:after="0" w:line="240" w:lineRule="auto"/>
        <w:jc w:val="both"/>
        <w:rPr>
          <w:rFonts w:ascii="Times New Roman" w:hAnsi="Times New Roman"/>
          <w:sz w:val="24"/>
          <w:szCs w:val="28"/>
        </w:rPr>
      </w:pPr>
    </w:p>
    <w:p w14:paraId="67363237" w14:textId="67773E56" w:rsidR="00A75B91" w:rsidRPr="005338BA" w:rsidRDefault="00A93F23" w:rsidP="007A4AED">
      <w:pPr>
        <w:pStyle w:val="ListParagraph"/>
        <w:numPr>
          <w:ilvl w:val="0"/>
          <w:numId w:val="3"/>
        </w:numPr>
        <w:spacing w:after="0" w:line="240" w:lineRule="auto"/>
        <w:ind w:left="426"/>
        <w:jc w:val="both"/>
        <w:rPr>
          <w:rFonts w:ascii="Times New Roman" w:hAnsi="Times New Roman"/>
          <w:sz w:val="24"/>
          <w:szCs w:val="28"/>
        </w:rPr>
      </w:pPr>
      <w:r w:rsidRPr="005338BA">
        <w:rPr>
          <w:rFonts w:ascii="Times New Roman" w:hAnsi="Times New Roman"/>
          <w:sz w:val="24"/>
          <w:szCs w:val="28"/>
        </w:rPr>
        <w:t>202</w:t>
      </w:r>
      <w:r>
        <w:rPr>
          <w:rFonts w:ascii="Times New Roman" w:hAnsi="Times New Roman"/>
          <w:sz w:val="24"/>
          <w:szCs w:val="28"/>
        </w:rPr>
        <w:t>2</w:t>
      </w:r>
      <w:r w:rsidR="00557B4A" w:rsidRPr="005338BA">
        <w:rPr>
          <w:rFonts w:ascii="Times New Roman" w:hAnsi="Times New Roman"/>
          <w:sz w:val="24"/>
          <w:szCs w:val="28"/>
        </w:rPr>
        <w:t>./</w:t>
      </w:r>
      <w:r w:rsidRPr="005338BA">
        <w:rPr>
          <w:rFonts w:ascii="Times New Roman" w:hAnsi="Times New Roman"/>
          <w:sz w:val="24"/>
          <w:szCs w:val="28"/>
        </w:rPr>
        <w:t>202</w:t>
      </w:r>
      <w:r>
        <w:rPr>
          <w:rFonts w:ascii="Times New Roman" w:hAnsi="Times New Roman"/>
          <w:sz w:val="24"/>
          <w:szCs w:val="28"/>
        </w:rPr>
        <w:t>3</w:t>
      </w:r>
      <w:r w:rsidR="00557B4A" w:rsidRPr="005338BA">
        <w:rPr>
          <w:rFonts w:ascii="Times New Roman" w:hAnsi="Times New Roman"/>
          <w:sz w:val="24"/>
          <w:szCs w:val="28"/>
        </w:rPr>
        <w:t xml:space="preserve">.studiju gadā koledžas </w:t>
      </w:r>
      <w:r w:rsidR="00A75B91" w:rsidRPr="005338BA">
        <w:rPr>
          <w:rFonts w:ascii="Times New Roman" w:hAnsi="Times New Roman"/>
          <w:sz w:val="24"/>
          <w:szCs w:val="28"/>
        </w:rPr>
        <w:t xml:space="preserve">2. un </w:t>
      </w:r>
      <w:r w:rsidR="00557B4A" w:rsidRPr="005338BA">
        <w:rPr>
          <w:rFonts w:ascii="Times New Roman" w:hAnsi="Times New Roman"/>
          <w:sz w:val="24"/>
          <w:szCs w:val="28"/>
        </w:rPr>
        <w:t xml:space="preserve">3.studiju gada studenti studijas turpina otrā līmeņa profesionālā augstākā izglītības programmā (ar kodu 44). Kopējais pilna laika studiju ilgums </w:t>
      </w:r>
      <w:r w:rsidR="00A75B91" w:rsidRPr="005338BA">
        <w:rPr>
          <w:rFonts w:ascii="Times New Roman" w:hAnsi="Times New Roman"/>
          <w:sz w:val="24"/>
          <w:szCs w:val="28"/>
        </w:rPr>
        <w:t xml:space="preserve">četri gadi. Līdz ar to </w:t>
      </w:r>
      <w:r w:rsidRPr="005338BA">
        <w:rPr>
          <w:rFonts w:ascii="Times New Roman" w:hAnsi="Times New Roman"/>
          <w:sz w:val="24"/>
          <w:szCs w:val="28"/>
        </w:rPr>
        <w:t>202</w:t>
      </w:r>
      <w:r>
        <w:rPr>
          <w:rFonts w:ascii="Times New Roman" w:hAnsi="Times New Roman"/>
          <w:sz w:val="24"/>
          <w:szCs w:val="28"/>
        </w:rPr>
        <w:t>2</w:t>
      </w:r>
      <w:r w:rsidR="00A75B91" w:rsidRPr="005338BA">
        <w:rPr>
          <w:rFonts w:ascii="Times New Roman" w:hAnsi="Times New Roman"/>
          <w:sz w:val="24"/>
          <w:szCs w:val="28"/>
        </w:rPr>
        <w:t>./</w:t>
      </w:r>
      <w:r w:rsidRPr="005338BA">
        <w:rPr>
          <w:rFonts w:ascii="Times New Roman" w:hAnsi="Times New Roman"/>
          <w:sz w:val="24"/>
          <w:szCs w:val="28"/>
        </w:rPr>
        <w:t>202</w:t>
      </w:r>
      <w:r>
        <w:rPr>
          <w:rFonts w:ascii="Times New Roman" w:hAnsi="Times New Roman"/>
          <w:sz w:val="24"/>
          <w:szCs w:val="28"/>
        </w:rPr>
        <w:t>3</w:t>
      </w:r>
      <w:r w:rsidR="00A75B91" w:rsidRPr="005338BA">
        <w:rPr>
          <w:rFonts w:ascii="Times New Roman" w:hAnsi="Times New Roman"/>
          <w:sz w:val="24"/>
          <w:szCs w:val="28"/>
        </w:rPr>
        <w:t xml:space="preserve">. studiju gadā nebūs pirmā līmeņa profesionālā augstākā izglītības programmas absolventu. </w:t>
      </w:r>
    </w:p>
    <w:p w14:paraId="15D88FD9" w14:textId="77777777" w:rsidR="008077F7" w:rsidRPr="005338BA" w:rsidRDefault="008077F7" w:rsidP="008077F7">
      <w:pPr>
        <w:pStyle w:val="ListParagraph"/>
        <w:rPr>
          <w:rFonts w:ascii="Times New Roman" w:hAnsi="Times New Roman"/>
          <w:sz w:val="24"/>
          <w:szCs w:val="28"/>
        </w:rPr>
      </w:pPr>
    </w:p>
    <w:p w14:paraId="7350F917" w14:textId="49DBB2C9" w:rsidR="008077F7" w:rsidRPr="005338BA" w:rsidRDefault="008077F7" w:rsidP="007A4AED">
      <w:pPr>
        <w:pStyle w:val="ListParagraph"/>
        <w:numPr>
          <w:ilvl w:val="0"/>
          <w:numId w:val="3"/>
        </w:numPr>
        <w:spacing w:after="0" w:line="240" w:lineRule="auto"/>
        <w:ind w:left="426"/>
        <w:jc w:val="both"/>
        <w:rPr>
          <w:rFonts w:ascii="Times New Roman" w:hAnsi="Times New Roman"/>
          <w:sz w:val="24"/>
          <w:szCs w:val="24"/>
        </w:rPr>
      </w:pPr>
      <w:r w:rsidRPr="005338BA">
        <w:rPr>
          <w:rFonts w:ascii="Times New Roman" w:hAnsi="Times New Roman"/>
          <w:sz w:val="24"/>
          <w:szCs w:val="24"/>
        </w:rPr>
        <w:t>Daugavpils Universitāte līdz šim nav attīstījusi atbilstošu studiju programmu piedāvājumu, kas veidotu bāzi otrā līmeņa profesionālās augstākās izglītības programmai māsas kvalifikācijas iegūšanai. Šī ziņojuma īstenošanas ietvaros tiks rasts risinājums, lai nodrošinātu, ka arī turpmāk Daugavpilī tiek īstenota studiju programma māsas kvalifikācijas iegūšanai, proti, Daugavpils universitātei pievienotās Daugavpils medicīnas koledžas ietvaros</w:t>
      </w:r>
      <w:r w:rsidRPr="005338BA">
        <w:rPr>
          <w:rStyle w:val="FootnoteReference"/>
          <w:rFonts w:ascii="Times New Roman" w:hAnsi="Times New Roman"/>
          <w:sz w:val="24"/>
          <w:szCs w:val="24"/>
        </w:rPr>
        <w:footnoteReference w:id="68"/>
      </w:r>
      <w:r w:rsidRPr="005338BA">
        <w:rPr>
          <w:rFonts w:ascii="Times New Roman" w:hAnsi="Times New Roman"/>
          <w:sz w:val="24"/>
          <w:szCs w:val="24"/>
        </w:rPr>
        <w:t>, kā arī izskatot iespēju Daugavpils universitātei sadaroties ar kādu no augstskolām, kas jau īsteno profesionālā bakalaura studiju programmas “</w:t>
      </w:r>
      <w:proofErr w:type="spellStart"/>
      <w:r w:rsidRPr="005338BA">
        <w:rPr>
          <w:rFonts w:ascii="Times New Roman" w:hAnsi="Times New Roman"/>
          <w:sz w:val="24"/>
          <w:szCs w:val="24"/>
        </w:rPr>
        <w:t>Māszinības</w:t>
      </w:r>
      <w:proofErr w:type="spellEnd"/>
      <w:r w:rsidRPr="005338BA">
        <w:rPr>
          <w:rFonts w:ascii="Times New Roman" w:hAnsi="Times New Roman"/>
          <w:sz w:val="24"/>
          <w:szCs w:val="24"/>
        </w:rPr>
        <w:t>”.</w:t>
      </w:r>
      <w:r w:rsidR="00604843" w:rsidRPr="005338BA">
        <w:rPr>
          <w:rFonts w:ascii="Times New Roman" w:hAnsi="Times New Roman"/>
          <w:sz w:val="24"/>
          <w:szCs w:val="24"/>
        </w:rPr>
        <w:t xml:space="preserve"> </w:t>
      </w:r>
      <w:r w:rsidR="00C5105C" w:rsidRPr="005338BA">
        <w:rPr>
          <w:rFonts w:ascii="Times New Roman" w:hAnsi="Times New Roman"/>
          <w:sz w:val="24"/>
          <w:szCs w:val="24"/>
        </w:rPr>
        <w:t xml:space="preserve">Piemēram, jau kopš 2017.gada 8.maija ir akreditēta Rīgas Stradiņa universitātes Profesionālā bakalaura un 2. līmeņa profesionālās augstākās izglītības programma (pēc vidusskolas) tematiskajā grupā - </w:t>
      </w:r>
      <w:proofErr w:type="spellStart"/>
      <w:r w:rsidR="00C5105C" w:rsidRPr="005338BA">
        <w:rPr>
          <w:rFonts w:ascii="Times New Roman" w:hAnsi="Times New Roman"/>
          <w:sz w:val="24"/>
          <w:szCs w:val="24"/>
        </w:rPr>
        <w:t>Māszinībās</w:t>
      </w:r>
      <w:proofErr w:type="spellEnd"/>
      <w:r w:rsidR="00C5105C" w:rsidRPr="005338BA">
        <w:rPr>
          <w:rFonts w:ascii="Times New Roman" w:hAnsi="Times New Roman"/>
          <w:sz w:val="24"/>
          <w:szCs w:val="24"/>
        </w:rPr>
        <w:t xml:space="preserve">, kuras īstenošanas vieta ir arī Rīgas Stradiņa </w:t>
      </w:r>
      <w:proofErr w:type="spellStart"/>
      <w:r w:rsidR="00C5105C" w:rsidRPr="005338BA">
        <w:rPr>
          <w:rFonts w:ascii="Times New Roman" w:hAnsi="Times New Roman"/>
          <w:sz w:val="24"/>
          <w:szCs w:val="24"/>
        </w:rPr>
        <w:t>univeristētes</w:t>
      </w:r>
      <w:proofErr w:type="spellEnd"/>
      <w:r w:rsidR="00C5105C" w:rsidRPr="005338BA">
        <w:rPr>
          <w:rFonts w:ascii="Times New Roman" w:hAnsi="Times New Roman"/>
          <w:sz w:val="24"/>
          <w:szCs w:val="24"/>
        </w:rPr>
        <w:t xml:space="preserve"> Daugavpils filiāle</w:t>
      </w:r>
      <w:r w:rsidR="00C5105C" w:rsidRPr="005338BA">
        <w:rPr>
          <w:rStyle w:val="FootnoteReference"/>
          <w:rFonts w:ascii="Times New Roman" w:hAnsi="Times New Roman"/>
          <w:sz w:val="24"/>
          <w:szCs w:val="24"/>
        </w:rPr>
        <w:footnoteReference w:id="69"/>
      </w:r>
      <w:r w:rsidR="00C5105C" w:rsidRPr="005338BA">
        <w:rPr>
          <w:rFonts w:ascii="Times New Roman" w:hAnsi="Times New Roman"/>
          <w:sz w:val="24"/>
          <w:szCs w:val="24"/>
        </w:rPr>
        <w:t xml:space="preserve">. </w:t>
      </w:r>
    </w:p>
    <w:p w14:paraId="38377478" w14:textId="3345EAF0" w:rsidR="008077F7" w:rsidRPr="00C5105C" w:rsidRDefault="008077F7" w:rsidP="00604843">
      <w:pPr>
        <w:spacing w:after="0" w:line="240" w:lineRule="auto"/>
        <w:ind w:left="66"/>
        <w:jc w:val="both"/>
        <w:rPr>
          <w:rFonts w:ascii="Times New Roman" w:hAnsi="Times New Roman"/>
          <w:sz w:val="24"/>
          <w:szCs w:val="24"/>
          <w:highlight w:val="yellow"/>
        </w:rPr>
      </w:pPr>
    </w:p>
    <w:p w14:paraId="791C5E45" w14:textId="6AE8273D" w:rsidR="00557B4A" w:rsidRPr="002E2532" w:rsidRDefault="00A75B91" w:rsidP="00A75B91">
      <w:pPr>
        <w:spacing w:after="0" w:line="240" w:lineRule="auto"/>
        <w:jc w:val="both"/>
        <w:rPr>
          <w:rFonts w:ascii="Times New Roman" w:hAnsi="Times New Roman"/>
          <w:sz w:val="24"/>
          <w:szCs w:val="28"/>
          <w:u w:val="single"/>
        </w:rPr>
      </w:pPr>
      <w:r w:rsidRPr="00A75B91">
        <w:rPr>
          <w:rFonts w:ascii="Times New Roman" w:hAnsi="Times New Roman"/>
          <w:sz w:val="24"/>
          <w:szCs w:val="28"/>
        </w:rPr>
        <w:t xml:space="preserve"> </w:t>
      </w:r>
    </w:p>
    <w:p w14:paraId="0E8339C2" w14:textId="526B59E4" w:rsidR="008B2196" w:rsidRPr="002E2532" w:rsidRDefault="008B2196" w:rsidP="008B2196">
      <w:pPr>
        <w:pStyle w:val="ListParagraph"/>
        <w:spacing w:after="0" w:line="240" w:lineRule="auto"/>
        <w:ind w:left="426"/>
        <w:jc w:val="both"/>
        <w:rPr>
          <w:rFonts w:ascii="Times New Roman" w:hAnsi="Times New Roman"/>
          <w:sz w:val="24"/>
          <w:szCs w:val="28"/>
          <w:u w:val="single"/>
        </w:rPr>
      </w:pPr>
      <w:r w:rsidRPr="002E2532">
        <w:rPr>
          <w:rFonts w:ascii="Times New Roman" w:hAnsi="Times New Roman"/>
          <w:sz w:val="24"/>
          <w:szCs w:val="28"/>
          <w:u w:val="single"/>
        </w:rPr>
        <w:t xml:space="preserve">2.b. </w:t>
      </w:r>
      <w:r w:rsidR="008B394A" w:rsidRPr="002E2532">
        <w:rPr>
          <w:rFonts w:ascii="Times New Roman" w:hAnsi="Times New Roman"/>
          <w:sz w:val="24"/>
          <w:szCs w:val="28"/>
          <w:u w:val="single"/>
        </w:rPr>
        <w:t>RISINĀJUMA VARIANTS</w:t>
      </w:r>
      <w:r w:rsidR="00A93F23">
        <w:rPr>
          <w:rFonts w:ascii="Times New Roman" w:hAnsi="Times New Roman"/>
          <w:sz w:val="24"/>
          <w:szCs w:val="28"/>
          <w:u w:val="single"/>
        </w:rPr>
        <w:t xml:space="preserve"> (skat 1.pielikuma 2.tabulu)</w:t>
      </w:r>
    </w:p>
    <w:p w14:paraId="7DF2FAE9" w14:textId="77777777" w:rsidR="00B87A3B" w:rsidRDefault="00B87A3B" w:rsidP="008B2196">
      <w:pPr>
        <w:pStyle w:val="ListParagraph"/>
        <w:spacing w:after="0" w:line="240" w:lineRule="auto"/>
        <w:ind w:left="426"/>
        <w:jc w:val="both"/>
        <w:rPr>
          <w:rFonts w:ascii="Times New Roman" w:hAnsi="Times New Roman"/>
          <w:sz w:val="24"/>
          <w:szCs w:val="28"/>
        </w:rPr>
      </w:pPr>
    </w:p>
    <w:p w14:paraId="5FBC1590" w14:textId="3FBFB216" w:rsidR="000841D0" w:rsidRPr="000841D0" w:rsidRDefault="000841D0" w:rsidP="007A4AED">
      <w:pPr>
        <w:pStyle w:val="ListParagraph"/>
        <w:numPr>
          <w:ilvl w:val="0"/>
          <w:numId w:val="3"/>
        </w:numPr>
        <w:spacing w:after="0" w:line="240" w:lineRule="auto"/>
        <w:ind w:left="426"/>
        <w:jc w:val="both"/>
        <w:rPr>
          <w:rFonts w:ascii="Times New Roman" w:hAnsi="Times New Roman"/>
          <w:sz w:val="24"/>
          <w:szCs w:val="28"/>
        </w:rPr>
      </w:pPr>
      <w:r w:rsidRPr="000B03AA">
        <w:rPr>
          <w:rFonts w:ascii="Times New Roman" w:eastAsia="Times New Roman" w:hAnsi="Times New Roman"/>
          <w:b/>
          <w:sz w:val="24"/>
          <w:szCs w:val="28"/>
          <w:lang w:eastAsia="lv-LV" w:bidi="lo-LA"/>
        </w:rPr>
        <w:t>Tiek īstenota</w:t>
      </w:r>
      <w:r w:rsidRPr="000B03AA">
        <w:rPr>
          <w:rFonts w:ascii="Times New Roman" w:hAnsi="Times New Roman"/>
          <w:b/>
          <w:sz w:val="24"/>
        </w:rPr>
        <w:t xml:space="preserve"> </w:t>
      </w:r>
      <w:r>
        <w:rPr>
          <w:rFonts w:ascii="Times New Roman" w:hAnsi="Times New Roman"/>
          <w:b/>
          <w:sz w:val="24"/>
        </w:rPr>
        <w:t>pirmā un</w:t>
      </w:r>
      <w:r w:rsidRPr="00F62B3D">
        <w:rPr>
          <w:rFonts w:ascii="Times New Roman" w:hAnsi="Times New Roman"/>
          <w:b/>
          <w:sz w:val="24"/>
        </w:rPr>
        <w:t xml:space="preserve"> otrā </w:t>
      </w:r>
      <w:r w:rsidRPr="000B03AA">
        <w:rPr>
          <w:rFonts w:ascii="Times New Roman" w:hAnsi="Times New Roman"/>
          <w:b/>
          <w:sz w:val="24"/>
          <w:szCs w:val="24"/>
        </w:rPr>
        <w:t xml:space="preserve">(ar kodu </w:t>
      </w:r>
      <w:r>
        <w:rPr>
          <w:rFonts w:ascii="Times New Roman" w:hAnsi="Times New Roman"/>
          <w:b/>
          <w:sz w:val="24"/>
          <w:szCs w:val="24"/>
        </w:rPr>
        <w:t>44</w:t>
      </w:r>
      <w:r w:rsidRPr="000B03AA">
        <w:rPr>
          <w:rStyle w:val="FootnoteReference"/>
          <w:rFonts w:ascii="Times New Roman" w:hAnsi="Times New Roman"/>
          <w:b/>
          <w:sz w:val="24"/>
          <w:szCs w:val="24"/>
        </w:rPr>
        <w:footnoteReference w:id="70"/>
      </w:r>
      <w:r w:rsidRPr="000B03AA">
        <w:rPr>
          <w:rFonts w:ascii="Times New Roman" w:hAnsi="Times New Roman"/>
          <w:b/>
          <w:sz w:val="24"/>
          <w:szCs w:val="24"/>
        </w:rPr>
        <w:t>)</w:t>
      </w:r>
      <w:r>
        <w:rPr>
          <w:rFonts w:ascii="Times New Roman" w:hAnsi="Times New Roman"/>
          <w:b/>
          <w:sz w:val="24"/>
          <w:szCs w:val="24"/>
        </w:rPr>
        <w:t xml:space="preserve"> </w:t>
      </w:r>
      <w:r w:rsidRPr="00F62B3D">
        <w:rPr>
          <w:rFonts w:ascii="Times New Roman" w:hAnsi="Times New Roman"/>
          <w:b/>
          <w:sz w:val="24"/>
        </w:rPr>
        <w:t>līmeņa profesionālā augstākā izglītības studiju programm</w:t>
      </w:r>
      <w:r>
        <w:rPr>
          <w:rFonts w:ascii="Times New Roman" w:hAnsi="Times New Roman"/>
          <w:b/>
          <w:sz w:val="24"/>
        </w:rPr>
        <w:t>a</w:t>
      </w:r>
      <w:r w:rsidRPr="000B03AA">
        <w:rPr>
          <w:rFonts w:ascii="Times New Roman" w:hAnsi="Times New Roman"/>
          <w:b/>
          <w:sz w:val="24"/>
        </w:rPr>
        <w:t>, kur</w:t>
      </w:r>
      <w:r>
        <w:rPr>
          <w:rFonts w:ascii="Times New Roman" w:hAnsi="Times New Roman"/>
          <w:b/>
          <w:sz w:val="24"/>
        </w:rPr>
        <w:t>u</w:t>
      </w:r>
      <w:r w:rsidRPr="000B03AA">
        <w:rPr>
          <w:rFonts w:ascii="Times New Roman" w:hAnsi="Times New Roman"/>
          <w:b/>
          <w:sz w:val="24"/>
        </w:rPr>
        <w:t xml:space="preserve"> </w:t>
      </w:r>
      <w:r>
        <w:rPr>
          <w:rFonts w:ascii="Times New Roman" w:hAnsi="Times New Roman"/>
          <w:b/>
          <w:sz w:val="24"/>
        </w:rPr>
        <w:t xml:space="preserve">attiecīgi </w:t>
      </w:r>
      <w:r w:rsidRPr="000B03AA">
        <w:rPr>
          <w:rFonts w:ascii="Times New Roman" w:hAnsi="Times New Roman"/>
          <w:b/>
          <w:sz w:val="24"/>
        </w:rPr>
        <w:t xml:space="preserve">realizē </w:t>
      </w:r>
      <w:r>
        <w:rPr>
          <w:rFonts w:ascii="Times New Roman" w:hAnsi="Times New Roman"/>
          <w:b/>
          <w:sz w:val="24"/>
        </w:rPr>
        <w:t xml:space="preserve">koledža un </w:t>
      </w:r>
      <w:r w:rsidRPr="000B03AA">
        <w:rPr>
          <w:rFonts w:ascii="Times New Roman" w:hAnsi="Times New Roman"/>
          <w:b/>
          <w:sz w:val="24"/>
        </w:rPr>
        <w:t>augstskola</w:t>
      </w:r>
      <w:r w:rsidR="0018615F" w:rsidRPr="000841D0">
        <w:rPr>
          <w:rFonts w:ascii="Times New Roman" w:hAnsi="Times New Roman"/>
          <w:b/>
          <w:sz w:val="24"/>
          <w:szCs w:val="24"/>
        </w:rPr>
        <w:t xml:space="preserve"> (2.a variants)</w:t>
      </w:r>
      <w:r w:rsidR="007D37B1" w:rsidRPr="000841D0">
        <w:rPr>
          <w:rFonts w:ascii="Times New Roman" w:hAnsi="Times New Roman"/>
          <w:b/>
          <w:sz w:val="24"/>
          <w:szCs w:val="24"/>
        </w:rPr>
        <w:t>.</w:t>
      </w:r>
      <w:r w:rsidR="0018615F" w:rsidRPr="000841D0">
        <w:rPr>
          <w:rFonts w:ascii="Times New Roman" w:hAnsi="Times New Roman"/>
          <w:b/>
          <w:sz w:val="24"/>
          <w:szCs w:val="24"/>
        </w:rPr>
        <w:t xml:space="preserve"> Vienlaicīgi pastāvot arī otrā līmeņa profesionālai augstākās izglītības (piektā līmeņa profesionālā kvalifikācija un profesionālā bakalaura grāds) programmai (ar kodu 42</w:t>
      </w:r>
      <w:r w:rsidR="0018615F" w:rsidRPr="000841D0">
        <w:rPr>
          <w:rStyle w:val="FootnoteReference"/>
          <w:rFonts w:ascii="Times New Roman" w:hAnsi="Times New Roman"/>
          <w:b/>
          <w:sz w:val="24"/>
          <w:szCs w:val="24"/>
        </w:rPr>
        <w:footnoteReference w:id="71"/>
      </w:r>
      <w:r w:rsidR="0018615F" w:rsidRPr="000841D0">
        <w:rPr>
          <w:rFonts w:ascii="Times New Roman" w:hAnsi="Times New Roman"/>
          <w:b/>
          <w:sz w:val="24"/>
          <w:szCs w:val="24"/>
        </w:rPr>
        <w:t xml:space="preserve">), kuras realizē augstskolas. </w:t>
      </w:r>
      <w:r>
        <w:rPr>
          <w:rFonts w:ascii="Times New Roman" w:hAnsi="Times New Roman"/>
          <w:b/>
          <w:sz w:val="24"/>
          <w:szCs w:val="24"/>
        </w:rPr>
        <w:t>Kopējais s</w:t>
      </w:r>
      <w:r w:rsidR="0018615F" w:rsidRPr="000841D0">
        <w:rPr>
          <w:rFonts w:ascii="Times New Roman" w:hAnsi="Times New Roman"/>
          <w:b/>
          <w:sz w:val="24"/>
          <w:szCs w:val="24"/>
        </w:rPr>
        <w:t>tudiju ilgums pilna laika studijās četri gadi.</w:t>
      </w:r>
    </w:p>
    <w:p w14:paraId="4D4B74E0" w14:textId="24FB8222" w:rsidR="008B2196" w:rsidRPr="000841D0" w:rsidRDefault="0018615F" w:rsidP="000841D0">
      <w:pPr>
        <w:spacing w:after="0" w:line="240" w:lineRule="auto"/>
        <w:jc w:val="both"/>
        <w:rPr>
          <w:rFonts w:ascii="Times New Roman" w:hAnsi="Times New Roman"/>
          <w:sz w:val="24"/>
          <w:szCs w:val="28"/>
        </w:rPr>
      </w:pPr>
      <w:r w:rsidRPr="000841D0">
        <w:rPr>
          <w:rFonts w:ascii="Times New Roman" w:hAnsi="Times New Roman"/>
          <w:b/>
          <w:sz w:val="24"/>
          <w:szCs w:val="24"/>
        </w:rPr>
        <w:t xml:space="preserve"> </w:t>
      </w:r>
    </w:p>
    <w:p w14:paraId="5ED303AA" w14:textId="3DB8BF4D" w:rsidR="008B2196" w:rsidRDefault="00DE5BB3" w:rsidP="007A4AED">
      <w:pPr>
        <w:pStyle w:val="ListParagraph"/>
        <w:numPr>
          <w:ilvl w:val="0"/>
          <w:numId w:val="3"/>
        </w:numPr>
        <w:spacing w:after="0" w:line="240" w:lineRule="auto"/>
        <w:ind w:left="426"/>
        <w:jc w:val="both"/>
        <w:rPr>
          <w:rFonts w:ascii="Times New Roman" w:hAnsi="Times New Roman"/>
          <w:sz w:val="24"/>
        </w:rPr>
      </w:pPr>
      <w:r w:rsidRPr="00DE5BB3">
        <w:rPr>
          <w:rFonts w:ascii="Times New Roman" w:hAnsi="Times New Roman"/>
          <w:sz w:val="24"/>
        </w:rPr>
        <w:t>Atbilstoši Augstskolu likumā noteiktajam studiju virzienu akreditācijas grafikam  studiju virzienu “Veselības aprūpe” akreditē līdz 31.12.2021. Veicot akreditāciju</w:t>
      </w:r>
      <w:r w:rsidRPr="00DE5BB3">
        <w:rPr>
          <w:sz w:val="24"/>
          <w:vertAlign w:val="superscript"/>
        </w:rPr>
        <w:footnoteReference w:id="72"/>
      </w:r>
      <w:r w:rsidRPr="00DE5BB3">
        <w:rPr>
          <w:rFonts w:ascii="Times New Roman" w:hAnsi="Times New Roman"/>
          <w:sz w:val="24"/>
        </w:rPr>
        <w:t>, augstskolas izdara izmaiņas studiju virziena “Veselības aprūpe” studiju programmas “</w:t>
      </w:r>
      <w:proofErr w:type="spellStart"/>
      <w:r w:rsidRPr="00DE5BB3">
        <w:rPr>
          <w:rFonts w:ascii="Times New Roman" w:hAnsi="Times New Roman"/>
          <w:sz w:val="24"/>
        </w:rPr>
        <w:t>Māszinības</w:t>
      </w:r>
      <w:proofErr w:type="spellEnd"/>
      <w:r w:rsidRPr="00DE5BB3">
        <w:rPr>
          <w:rFonts w:ascii="Times New Roman" w:hAnsi="Times New Roman"/>
          <w:sz w:val="24"/>
        </w:rPr>
        <w:t>” (ar kodu 42) saturā, atbilstoši profesijas standarta “Māsa (vispārējās aprūpes māsa)” projektam.</w:t>
      </w:r>
    </w:p>
    <w:p w14:paraId="6C9D18D0" w14:textId="77777777" w:rsidR="008077F7" w:rsidRPr="008077F7" w:rsidRDefault="008077F7" w:rsidP="008077F7">
      <w:pPr>
        <w:rPr>
          <w:rFonts w:ascii="Times New Roman" w:hAnsi="Times New Roman"/>
          <w:sz w:val="24"/>
        </w:rPr>
      </w:pPr>
    </w:p>
    <w:p w14:paraId="70AED9D1" w14:textId="77777777" w:rsidR="008077F7" w:rsidRPr="00A83852" w:rsidRDefault="008077F7" w:rsidP="007A4AED">
      <w:pPr>
        <w:pStyle w:val="ListParagraph"/>
        <w:numPr>
          <w:ilvl w:val="0"/>
          <w:numId w:val="3"/>
        </w:numPr>
        <w:spacing w:after="0" w:line="240" w:lineRule="auto"/>
        <w:jc w:val="both"/>
        <w:rPr>
          <w:rFonts w:ascii="Times New Roman" w:hAnsi="Times New Roman"/>
          <w:sz w:val="24"/>
          <w:szCs w:val="24"/>
        </w:rPr>
      </w:pPr>
      <w:r w:rsidRPr="00A83852">
        <w:rPr>
          <w:rFonts w:ascii="Times New Roman" w:hAnsi="Times New Roman"/>
          <w:sz w:val="24"/>
          <w:szCs w:val="24"/>
        </w:rPr>
        <w:t>Lai profesionālā bakalaura studiju programmā “</w:t>
      </w:r>
      <w:proofErr w:type="spellStart"/>
      <w:r w:rsidRPr="00A83852">
        <w:rPr>
          <w:rFonts w:ascii="Times New Roman" w:hAnsi="Times New Roman"/>
          <w:sz w:val="24"/>
          <w:szCs w:val="24"/>
        </w:rPr>
        <w:t>Māszinības</w:t>
      </w:r>
      <w:proofErr w:type="spellEnd"/>
      <w:r w:rsidRPr="00A83852">
        <w:rPr>
          <w:rFonts w:ascii="Times New Roman" w:hAnsi="Times New Roman"/>
          <w:sz w:val="24"/>
          <w:szCs w:val="24"/>
        </w:rPr>
        <w:t>” ietvertu Māsas (vispārējās aprūpes māsa) profesijas standarta projektā noteiktās profesionālās darbības pamatuzdevumu un pienākumu izpildei nepieciešamās prasmes un attieksmes, profesionālās zināšanas un kompetences, Rīgas Stradiņa universitātes realizētajā profesionālā bakalaura studiju programmā “</w:t>
      </w:r>
      <w:proofErr w:type="spellStart"/>
      <w:r w:rsidRPr="00A83852">
        <w:rPr>
          <w:rFonts w:ascii="Times New Roman" w:hAnsi="Times New Roman"/>
          <w:sz w:val="24"/>
          <w:szCs w:val="24"/>
        </w:rPr>
        <w:t>Māszinības</w:t>
      </w:r>
      <w:proofErr w:type="spellEnd"/>
      <w:r w:rsidRPr="00A83852">
        <w:rPr>
          <w:rFonts w:ascii="Times New Roman" w:hAnsi="Times New Roman"/>
          <w:sz w:val="24"/>
          <w:szCs w:val="24"/>
        </w:rPr>
        <w:t xml:space="preserve">” nebūs jāveic izmaiņas profesionālo zināšanu un kompetenču prasībās. Turklāt Rīgas Stradiņa universitāte norāda, ka būs nepieciešams tikai neliels precizējums vispārējo zināšanu un kompetences apguvē (ietverot kompetenci: </w:t>
      </w:r>
      <w:r w:rsidRPr="00A83852">
        <w:rPr>
          <w:rFonts w:ascii="Times New Roman" w:hAnsi="Times New Roman"/>
          <w:sz w:val="24"/>
        </w:rPr>
        <w:t>pārliecinoši un kritiski (droši) izmantot informācijas tehnoloģijas darbā, brīvajā laikā un komunikācijā)</w:t>
      </w:r>
      <w:r w:rsidRPr="00A83852">
        <w:rPr>
          <w:rStyle w:val="BalloonTextChar"/>
          <w:rFonts w:ascii="Times New Roman" w:hAnsi="Times New Roman"/>
          <w:sz w:val="28"/>
          <w:szCs w:val="24"/>
        </w:rPr>
        <w:t xml:space="preserve"> </w:t>
      </w:r>
      <w:r w:rsidRPr="00A83852">
        <w:rPr>
          <w:rStyle w:val="FootnoteReference"/>
          <w:rFonts w:ascii="Times New Roman" w:hAnsi="Times New Roman"/>
          <w:sz w:val="24"/>
          <w:szCs w:val="24"/>
        </w:rPr>
        <w:footnoteReference w:id="73"/>
      </w:r>
      <w:r w:rsidRPr="00A83852">
        <w:rPr>
          <w:rFonts w:ascii="Times New Roman" w:hAnsi="Times New Roman"/>
          <w:sz w:val="24"/>
          <w:szCs w:val="24"/>
        </w:rPr>
        <w:t xml:space="preserve">. Arī Latvijas Universitātes sniegtā informācija </w:t>
      </w:r>
      <w:r w:rsidRPr="00A83852">
        <w:rPr>
          <w:rFonts w:ascii="Times New Roman" w:hAnsi="Times New Roman"/>
          <w:sz w:val="24"/>
          <w:szCs w:val="24"/>
        </w:rPr>
        <w:lastRenderedPageBreak/>
        <w:t>apliecina, ka Latvijas Universitātes realizētās profesionālās augstākās izglītības bakalaura studiju programma “</w:t>
      </w:r>
      <w:proofErr w:type="spellStart"/>
      <w:r w:rsidRPr="00A83852">
        <w:rPr>
          <w:rFonts w:ascii="Times New Roman" w:hAnsi="Times New Roman"/>
          <w:sz w:val="24"/>
          <w:szCs w:val="24"/>
        </w:rPr>
        <w:t>Māszinības</w:t>
      </w:r>
      <w:proofErr w:type="spellEnd"/>
      <w:r w:rsidRPr="00A83852">
        <w:rPr>
          <w:rFonts w:ascii="Times New Roman" w:hAnsi="Times New Roman"/>
          <w:sz w:val="24"/>
          <w:szCs w:val="24"/>
        </w:rPr>
        <w:t>” atbilst Māsas (vispārējās aprūpes māsa) profesijas standarta projektā ietvertajiem profesionālās darbības pamatuzdevumiem un pienākumu izpildei nepieciešamajām prasmēm, profesionālajām zināšanām un kompetencēm</w:t>
      </w:r>
      <w:r w:rsidRPr="00A83852">
        <w:rPr>
          <w:rStyle w:val="FootnoteReference"/>
          <w:rFonts w:ascii="Times New Roman" w:hAnsi="Times New Roman"/>
          <w:sz w:val="24"/>
          <w:szCs w:val="24"/>
        </w:rPr>
        <w:footnoteReference w:id="74"/>
      </w:r>
      <w:r w:rsidRPr="00A83852">
        <w:rPr>
          <w:rFonts w:ascii="Times New Roman" w:hAnsi="Times New Roman"/>
          <w:sz w:val="24"/>
          <w:szCs w:val="24"/>
        </w:rPr>
        <w:t>.</w:t>
      </w:r>
    </w:p>
    <w:p w14:paraId="738FBEF1" w14:textId="77777777" w:rsidR="008077F7" w:rsidRPr="00DE5BB3" w:rsidRDefault="008077F7" w:rsidP="008077F7">
      <w:pPr>
        <w:pStyle w:val="ListParagraph"/>
        <w:spacing w:after="0" w:line="240" w:lineRule="auto"/>
        <w:ind w:left="426"/>
        <w:jc w:val="both"/>
        <w:rPr>
          <w:rFonts w:ascii="Times New Roman" w:hAnsi="Times New Roman"/>
          <w:sz w:val="24"/>
        </w:rPr>
      </w:pPr>
    </w:p>
    <w:p w14:paraId="690B3BC3" w14:textId="77777777" w:rsidR="0075074C" w:rsidRPr="0075074C" w:rsidRDefault="0075074C" w:rsidP="0075074C">
      <w:pPr>
        <w:spacing w:after="0" w:line="240" w:lineRule="auto"/>
        <w:ind w:left="360"/>
        <w:jc w:val="both"/>
        <w:rPr>
          <w:rFonts w:ascii="Times New Roman" w:hAnsi="Times New Roman"/>
          <w:b/>
          <w:bCs/>
          <w:sz w:val="24"/>
          <w:szCs w:val="28"/>
        </w:rPr>
      </w:pPr>
    </w:p>
    <w:p w14:paraId="2DEAD5F3" w14:textId="05401474" w:rsidR="001C0498" w:rsidRDefault="001C0498" w:rsidP="007A4AED">
      <w:pPr>
        <w:pStyle w:val="ListParagraph"/>
        <w:numPr>
          <w:ilvl w:val="0"/>
          <w:numId w:val="3"/>
        </w:numPr>
        <w:suppressAutoHyphens w:val="0"/>
        <w:autoSpaceDN/>
        <w:spacing w:after="0" w:line="240" w:lineRule="auto"/>
        <w:ind w:left="426"/>
        <w:jc w:val="both"/>
        <w:textAlignment w:val="auto"/>
        <w:rPr>
          <w:rFonts w:ascii="Times New Roman" w:hAnsi="Times New Roman"/>
          <w:sz w:val="24"/>
        </w:rPr>
      </w:pPr>
      <w:r w:rsidRPr="00A83852">
        <w:rPr>
          <w:rFonts w:ascii="Times New Roman" w:hAnsi="Times New Roman"/>
          <w:sz w:val="24"/>
        </w:rPr>
        <w:t xml:space="preserve">Ir apzināti vairāki izaicinājumi saistībā ar </w:t>
      </w:r>
      <w:bookmarkStart w:id="15" w:name="_Hlk532727478"/>
      <w:r w:rsidRPr="00A83852">
        <w:rPr>
          <w:rFonts w:ascii="Times New Roman" w:hAnsi="Times New Roman"/>
          <w:sz w:val="24"/>
        </w:rPr>
        <w:t>māsas izglītības iegūšanu atbilstoši 6.LKI</w:t>
      </w:r>
      <w:r w:rsidR="000841D0">
        <w:rPr>
          <w:rFonts w:ascii="Times New Roman" w:hAnsi="Times New Roman"/>
          <w:sz w:val="24"/>
        </w:rPr>
        <w:t xml:space="preserve"> līmeņa</w:t>
      </w:r>
      <w:r w:rsidRPr="00A83852">
        <w:rPr>
          <w:rFonts w:ascii="Times New Roman" w:hAnsi="Times New Roman"/>
          <w:sz w:val="24"/>
        </w:rPr>
        <w:t xml:space="preserve"> kvalifikācijai augstskolā</w:t>
      </w:r>
      <w:bookmarkEnd w:id="15"/>
      <w:r w:rsidRPr="00A83852">
        <w:rPr>
          <w:rFonts w:ascii="Times New Roman" w:hAnsi="Times New Roman"/>
          <w:sz w:val="24"/>
        </w:rPr>
        <w:t xml:space="preserve"> (skat. </w:t>
      </w:r>
      <w:r w:rsidR="005338BA">
        <w:rPr>
          <w:rFonts w:ascii="Times New Roman" w:hAnsi="Times New Roman"/>
          <w:sz w:val="24"/>
        </w:rPr>
        <w:t>5</w:t>
      </w:r>
      <w:r w:rsidRPr="00A83852">
        <w:rPr>
          <w:rFonts w:ascii="Times New Roman" w:hAnsi="Times New Roman"/>
          <w:sz w:val="24"/>
        </w:rPr>
        <w:t>.tabulu).</w:t>
      </w:r>
    </w:p>
    <w:p w14:paraId="251E86C6" w14:textId="0E62DEFE" w:rsidR="001C0498" w:rsidRDefault="005338BA" w:rsidP="001C0498">
      <w:pPr>
        <w:suppressAutoHyphens w:val="0"/>
        <w:autoSpaceDN/>
        <w:spacing w:after="0" w:line="240" w:lineRule="auto"/>
        <w:jc w:val="right"/>
        <w:textAlignment w:val="auto"/>
        <w:rPr>
          <w:rFonts w:ascii="Times New Roman" w:hAnsi="Times New Roman"/>
          <w:i/>
          <w:iCs/>
          <w:sz w:val="24"/>
        </w:rPr>
      </w:pPr>
      <w:r>
        <w:rPr>
          <w:rFonts w:ascii="Times New Roman" w:hAnsi="Times New Roman"/>
          <w:i/>
          <w:iCs/>
          <w:sz w:val="24"/>
        </w:rPr>
        <w:t>5</w:t>
      </w:r>
      <w:r w:rsidR="001C0498" w:rsidRPr="00A83852">
        <w:rPr>
          <w:rFonts w:ascii="Times New Roman" w:hAnsi="Times New Roman"/>
          <w:i/>
          <w:iCs/>
          <w:sz w:val="24"/>
        </w:rPr>
        <w:t>.tabula</w:t>
      </w:r>
    </w:p>
    <w:p w14:paraId="02FF16C0" w14:textId="77777777" w:rsidR="00E100CE" w:rsidRPr="00A83852" w:rsidRDefault="00E100CE" w:rsidP="001C0498">
      <w:pPr>
        <w:suppressAutoHyphens w:val="0"/>
        <w:autoSpaceDN/>
        <w:spacing w:after="0" w:line="240" w:lineRule="auto"/>
        <w:jc w:val="right"/>
        <w:textAlignment w:val="auto"/>
        <w:rPr>
          <w:rFonts w:ascii="Times New Roman" w:hAnsi="Times New Roman"/>
          <w:i/>
          <w:iCs/>
          <w:sz w:val="24"/>
        </w:rPr>
      </w:pPr>
    </w:p>
    <w:p w14:paraId="34F7B0F7" w14:textId="1C26F5D9" w:rsidR="00E100CE" w:rsidRPr="00E100CE" w:rsidRDefault="00E100CE" w:rsidP="00E100CE">
      <w:pPr>
        <w:spacing w:after="0" w:line="240" w:lineRule="auto"/>
        <w:jc w:val="center"/>
        <w:rPr>
          <w:rFonts w:ascii="Times New Roman" w:hAnsi="Times New Roman"/>
          <w:b/>
          <w:bCs/>
          <w:sz w:val="24"/>
          <w:szCs w:val="28"/>
        </w:rPr>
      </w:pPr>
      <w:r w:rsidRPr="00E100CE">
        <w:rPr>
          <w:rFonts w:ascii="Times New Roman" w:hAnsi="Times New Roman"/>
          <w:b/>
          <w:bCs/>
          <w:sz w:val="24"/>
          <w:szCs w:val="28"/>
        </w:rPr>
        <w:t>Risinājuma varianti, lai turpmāk vienotā izglītības procesā varētu iegūtu māsas (vispārējās aprūpes māsa) kvalifikāciju.</w:t>
      </w:r>
    </w:p>
    <w:p w14:paraId="274F9B85" w14:textId="77777777" w:rsidR="008B394A" w:rsidRDefault="008B394A" w:rsidP="001C0498">
      <w:pPr>
        <w:suppressAutoHyphens w:val="0"/>
        <w:autoSpaceDN/>
        <w:spacing w:after="0" w:line="240" w:lineRule="auto"/>
        <w:jc w:val="center"/>
        <w:textAlignment w:val="auto"/>
        <w:rPr>
          <w:rFonts w:ascii="Times New Roman" w:eastAsia="Times New Roman" w:hAnsi="Times New Roman"/>
          <w:b/>
          <w:bCs/>
          <w:sz w:val="24"/>
          <w:szCs w:val="28"/>
          <w:lang w:eastAsia="lv-LV" w:bidi="lo-LA"/>
        </w:rPr>
      </w:pPr>
    </w:p>
    <w:tbl>
      <w:tblPr>
        <w:tblStyle w:val="TableGrid"/>
        <w:tblW w:w="5000" w:type="pct"/>
        <w:tblLook w:val="04A0" w:firstRow="1" w:lastRow="0" w:firstColumn="1" w:lastColumn="0" w:noHBand="0" w:noVBand="1"/>
      </w:tblPr>
      <w:tblGrid>
        <w:gridCol w:w="4448"/>
        <w:gridCol w:w="4568"/>
      </w:tblGrid>
      <w:tr w:rsidR="00DE5BB3" w14:paraId="70CA158E" w14:textId="77777777" w:rsidTr="00DE5BB3">
        <w:tc>
          <w:tcPr>
            <w:tcW w:w="2467" w:type="pct"/>
          </w:tcPr>
          <w:p w14:paraId="73552424" w14:textId="5C4AF07C" w:rsidR="00DE5BB3" w:rsidRPr="00105F28" w:rsidRDefault="00DE5BB3" w:rsidP="001C0498">
            <w:pPr>
              <w:suppressAutoHyphens w:val="0"/>
              <w:jc w:val="center"/>
              <w:rPr>
                <w:rFonts w:ascii="Times New Roman" w:eastAsia="Times New Roman" w:hAnsi="Times New Roman"/>
                <w:b/>
                <w:bCs/>
                <w:sz w:val="20"/>
                <w:szCs w:val="20"/>
                <w:lang w:eastAsia="lv-LV" w:bidi="lo-LA"/>
              </w:rPr>
            </w:pPr>
            <w:r w:rsidRPr="00105F28">
              <w:rPr>
                <w:rFonts w:ascii="Times New Roman" w:eastAsia="Times New Roman" w:hAnsi="Times New Roman"/>
                <w:b/>
                <w:bCs/>
                <w:sz w:val="20"/>
                <w:szCs w:val="20"/>
                <w:lang w:eastAsia="lv-LV" w:bidi="lo-LA"/>
              </w:rPr>
              <w:t>Ieguvumi</w:t>
            </w:r>
          </w:p>
        </w:tc>
        <w:tc>
          <w:tcPr>
            <w:tcW w:w="2533" w:type="pct"/>
          </w:tcPr>
          <w:p w14:paraId="24587696" w14:textId="0D4D578F" w:rsidR="00DE5BB3" w:rsidRPr="00105F28" w:rsidRDefault="00DE5BB3" w:rsidP="001C0498">
            <w:pPr>
              <w:suppressAutoHyphens w:val="0"/>
              <w:jc w:val="center"/>
              <w:rPr>
                <w:rFonts w:ascii="Times New Roman" w:eastAsia="Times New Roman" w:hAnsi="Times New Roman"/>
                <w:b/>
                <w:bCs/>
                <w:sz w:val="20"/>
                <w:szCs w:val="20"/>
                <w:lang w:eastAsia="lv-LV" w:bidi="lo-LA"/>
              </w:rPr>
            </w:pPr>
            <w:r w:rsidRPr="00105F28">
              <w:rPr>
                <w:rFonts w:ascii="Times New Roman" w:eastAsia="Times New Roman" w:hAnsi="Times New Roman"/>
                <w:b/>
                <w:bCs/>
                <w:sz w:val="20"/>
                <w:szCs w:val="20"/>
                <w:lang w:eastAsia="lv-LV" w:bidi="lo-LA"/>
              </w:rPr>
              <w:t>Riski</w:t>
            </w:r>
          </w:p>
        </w:tc>
      </w:tr>
      <w:tr w:rsidR="00DE5BB3" w14:paraId="13158EF5" w14:textId="77777777" w:rsidTr="00DE5BB3">
        <w:tc>
          <w:tcPr>
            <w:tcW w:w="5000" w:type="pct"/>
            <w:gridSpan w:val="2"/>
          </w:tcPr>
          <w:p w14:paraId="29E6B75F" w14:textId="7E31BC63" w:rsidR="00DE5BB3" w:rsidRPr="00CE4816" w:rsidRDefault="00DE5BB3" w:rsidP="00DF755E">
            <w:pPr>
              <w:suppressAutoHyphens w:val="0"/>
              <w:jc w:val="both"/>
              <w:rPr>
                <w:rFonts w:ascii="Times New Roman" w:hAnsi="Times New Roman"/>
                <w:i/>
                <w:iCs/>
                <w:sz w:val="20"/>
                <w:szCs w:val="20"/>
                <w:lang w:eastAsia="lv-LV" w:bidi="lo-LA"/>
              </w:rPr>
            </w:pPr>
            <w:r>
              <w:rPr>
                <w:rFonts w:ascii="Times New Roman" w:hAnsi="Times New Roman"/>
                <w:i/>
                <w:iCs/>
                <w:sz w:val="20"/>
                <w:szCs w:val="20"/>
                <w:lang w:eastAsia="lv-LV" w:bidi="lo-LA"/>
              </w:rPr>
              <w:t xml:space="preserve">1.Risinājuma variants: </w:t>
            </w:r>
            <w:r w:rsidRPr="00CE4816">
              <w:rPr>
                <w:rFonts w:ascii="Times New Roman" w:hAnsi="Times New Roman"/>
                <w:i/>
                <w:iCs/>
                <w:sz w:val="20"/>
                <w:szCs w:val="20"/>
                <w:lang w:eastAsia="lv-LV" w:bidi="lo-LA"/>
              </w:rPr>
              <w:t>Tiek īstenota tikai otrā līmeņa profesionālā augstākā izglītības studiju programma (ar kodu 42 ), kuru realizē augstskola, jo koledžas nav tiesīgas realizēt programmu, kas atbilst 6.LKI līmenim. Studiju ilgums pilna laika studijās četri gadi.</w:t>
            </w:r>
          </w:p>
        </w:tc>
      </w:tr>
      <w:tr w:rsidR="00DE5BB3" w14:paraId="7D82FDC4" w14:textId="77777777" w:rsidTr="00DE5BB3">
        <w:tc>
          <w:tcPr>
            <w:tcW w:w="2467" w:type="pct"/>
          </w:tcPr>
          <w:p w14:paraId="5FB9E1D8" w14:textId="3D8BAD80" w:rsidR="00DE5BB3" w:rsidRPr="00E659E0" w:rsidRDefault="00DE5BB3" w:rsidP="00E100CE">
            <w:pPr>
              <w:suppressAutoHyphens w:val="0"/>
              <w:jc w:val="both"/>
              <w:rPr>
                <w:rFonts w:ascii="Times New Roman" w:eastAsia="Times New Roman" w:hAnsi="Times New Roman"/>
                <w:sz w:val="20"/>
                <w:szCs w:val="20"/>
                <w:lang w:eastAsia="lv-LV" w:bidi="lo-LA"/>
              </w:rPr>
            </w:pPr>
            <w:r>
              <w:rPr>
                <w:rFonts w:ascii="Times New Roman" w:eastAsia="Times New Roman" w:hAnsi="Times New Roman"/>
                <w:sz w:val="20"/>
                <w:szCs w:val="20"/>
                <w:lang w:eastAsia="lv-LV" w:bidi="lo-LA"/>
              </w:rPr>
              <w:t xml:space="preserve">1) Pilnvērtīgi tiks īstenots vienots mācību process vienā vietā </w:t>
            </w:r>
            <w:r w:rsidR="002E2532">
              <w:rPr>
                <w:rFonts w:ascii="Times New Roman" w:eastAsia="Times New Roman" w:hAnsi="Times New Roman"/>
                <w:sz w:val="20"/>
                <w:szCs w:val="20"/>
                <w:lang w:eastAsia="lv-LV" w:bidi="lo-LA"/>
              </w:rPr>
              <w:t>–</w:t>
            </w:r>
            <w:r>
              <w:rPr>
                <w:rFonts w:ascii="Times New Roman" w:eastAsia="Times New Roman" w:hAnsi="Times New Roman"/>
                <w:sz w:val="20"/>
                <w:szCs w:val="20"/>
                <w:lang w:eastAsia="lv-LV" w:bidi="lo-LA"/>
              </w:rPr>
              <w:t xml:space="preserve"> augstskolā</w:t>
            </w:r>
            <w:r w:rsidR="002E2532">
              <w:rPr>
                <w:rFonts w:ascii="Times New Roman" w:eastAsia="Times New Roman" w:hAnsi="Times New Roman"/>
                <w:sz w:val="20"/>
                <w:szCs w:val="20"/>
                <w:lang w:eastAsia="lv-LV" w:bidi="lo-LA"/>
              </w:rPr>
              <w:t>.</w:t>
            </w:r>
          </w:p>
          <w:p w14:paraId="6089DA86" w14:textId="77777777" w:rsidR="00DE5BB3" w:rsidRDefault="00DE5BB3" w:rsidP="00E100CE">
            <w:pPr>
              <w:suppressAutoHyphens w:val="0"/>
              <w:jc w:val="both"/>
              <w:rPr>
                <w:rFonts w:ascii="Times New Roman" w:eastAsia="Times New Roman" w:hAnsi="Times New Roman"/>
                <w:sz w:val="20"/>
                <w:szCs w:val="20"/>
                <w:lang w:eastAsia="lv-LV" w:bidi="lo-LA"/>
              </w:rPr>
            </w:pPr>
          </w:p>
          <w:p w14:paraId="19D1C0A6" w14:textId="31A8FB51" w:rsidR="00DE5BB3" w:rsidRPr="00E659E0" w:rsidRDefault="00DE5BB3" w:rsidP="00E659E0">
            <w:pPr>
              <w:suppressAutoHyphens w:val="0"/>
              <w:contextualSpacing/>
              <w:jc w:val="both"/>
              <w:rPr>
                <w:rFonts w:ascii="Times New Roman" w:eastAsia="Times New Roman" w:hAnsi="Times New Roman"/>
                <w:sz w:val="20"/>
                <w:szCs w:val="20"/>
                <w:lang w:eastAsia="lv-LV" w:bidi="lo-LA"/>
              </w:rPr>
            </w:pPr>
            <w:r w:rsidRPr="00E659E0">
              <w:rPr>
                <w:rFonts w:ascii="Times New Roman" w:eastAsia="Times New Roman" w:hAnsi="Times New Roman"/>
                <w:sz w:val="20"/>
                <w:szCs w:val="20"/>
                <w:lang w:eastAsia="lv-LV" w:bidi="lo-LA"/>
              </w:rPr>
              <w:t xml:space="preserve">2) </w:t>
            </w:r>
            <w:r>
              <w:rPr>
                <w:rFonts w:ascii="Times New Roman" w:eastAsia="Times New Roman" w:hAnsi="Times New Roman"/>
                <w:sz w:val="20"/>
                <w:szCs w:val="20"/>
                <w:lang w:eastAsia="lv-LV" w:bidi="lo-LA"/>
              </w:rPr>
              <w:t xml:space="preserve">Tiks samazināts studiju programmu skaits </w:t>
            </w:r>
            <w:r w:rsidRPr="00E659E0">
              <w:rPr>
                <w:rFonts w:ascii="Times New Roman" w:eastAsia="Times New Roman" w:hAnsi="Times New Roman"/>
                <w:sz w:val="20"/>
                <w:szCs w:val="20"/>
                <w:lang w:eastAsia="lv-LV" w:bidi="lo-LA"/>
              </w:rPr>
              <w:t xml:space="preserve">no esošajām 7 programmām </w:t>
            </w:r>
            <w:proofErr w:type="spellStart"/>
            <w:r w:rsidRPr="00E659E0">
              <w:rPr>
                <w:rFonts w:ascii="Times New Roman" w:eastAsia="Times New Roman" w:hAnsi="Times New Roman"/>
                <w:sz w:val="20"/>
                <w:szCs w:val="20"/>
                <w:lang w:eastAsia="lv-LV" w:bidi="lo-LA"/>
              </w:rPr>
              <w:t>māszinībās</w:t>
            </w:r>
            <w:proofErr w:type="spellEnd"/>
            <w:r w:rsidRPr="00E659E0">
              <w:rPr>
                <w:rFonts w:ascii="Times New Roman" w:eastAsia="Times New Roman" w:hAnsi="Times New Roman"/>
                <w:sz w:val="20"/>
                <w:szCs w:val="20"/>
                <w:lang w:eastAsia="lv-LV" w:bidi="lo-LA"/>
              </w:rPr>
              <w:t xml:space="preserve"> (2 augstskolu + 5 koledžu) </w:t>
            </w:r>
            <w:r>
              <w:rPr>
                <w:rFonts w:ascii="Times New Roman" w:eastAsia="Times New Roman" w:hAnsi="Times New Roman"/>
                <w:sz w:val="20"/>
                <w:szCs w:val="20"/>
                <w:lang w:eastAsia="lv-LV" w:bidi="lo-LA"/>
              </w:rPr>
              <w:t>uz</w:t>
            </w:r>
            <w:r w:rsidRPr="00E659E0">
              <w:rPr>
                <w:rFonts w:ascii="Times New Roman" w:eastAsia="Times New Roman" w:hAnsi="Times New Roman"/>
                <w:sz w:val="20"/>
                <w:szCs w:val="20"/>
                <w:lang w:eastAsia="lv-LV" w:bidi="lo-LA"/>
              </w:rPr>
              <w:t xml:space="preserve"> 2 (LU – īsteno vienu; RSU un DU īsteno kopīgo programmu)</w:t>
            </w:r>
            <w:r>
              <w:rPr>
                <w:rStyle w:val="FootnoteReference"/>
                <w:rFonts w:ascii="Times New Roman" w:eastAsia="Times New Roman" w:hAnsi="Times New Roman"/>
                <w:sz w:val="20"/>
                <w:szCs w:val="20"/>
                <w:lang w:eastAsia="lv-LV" w:bidi="lo-LA"/>
              </w:rPr>
              <w:footnoteReference w:id="75"/>
            </w:r>
            <w:r w:rsidRPr="00E659E0">
              <w:rPr>
                <w:rFonts w:ascii="Times New Roman" w:eastAsia="Times New Roman" w:hAnsi="Times New Roman"/>
                <w:sz w:val="20"/>
                <w:szCs w:val="20"/>
                <w:lang w:eastAsia="lv-LV" w:bidi="lo-LA"/>
              </w:rPr>
              <w:t xml:space="preserve">. </w:t>
            </w:r>
          </w:p>
          <w:p w14:paraId="626F6DF4" w14:textId="77777777" w:rsidR="00DE5BB3" w:rsidRDefault="00DE5BB3" w:rsidP="00E100CE">
            <w:pPr>
              <w:suppressAutoHyphens w:val="0"/>
              <w:jc w:val="both"/>
              <w:rPr>
                <w:rFonts w:ascii="Times New Roman" w:eastAsia="Times New Roman" w:hAnsi="Times New Roman"/>
                <w:sz w:val="20"/>
                <w:szCs w:val="20"/>
                <w:lang w:eastAsia="lv-LV" w:bidi="lo-LA"/>
              </w:rPr>
            </w:pPr>
          </w:p>
          <w:p w14:paraId="070F1125" w14:textId="18C5FC5C" w:rsidR="00DE5BB3" w:rsidRPr="00105F28" w:rsidRDefault="00DE5BB3" w:rsidP="00E100CE">
            <w:pPr>
              <w:suppressAutoHyphens w:val="0"/>
              <w:jc w:val="both"/>
              <w:rPr>
                <w:rFonts w:ascii="Times New Roman" w:eastAsia="Times New Roman" w:hAnsi="Times New Roman"/>
                <w:sz w:val="20"/>
                <w:szCs w:val="20"/>
                <w:lang w:eastAsia="lv-LV" w:bidi="lo-LA"/>
              </w:rPr>
            </w:pPr>
            <w:r>
              <w:rPr>
                <w:rFonts w:ascii="Times New Roman" w:eastAsia="Times New Roman" w:hAnsi="Times New Roman"/>
                <w:sz w:val="20"/>
                <w:szCs w:val="20"/>
                <w:lang w:eastAsia="lv-LV" w:bidi="lo-LA"/>
              </w:rPr>
              <w:t xml:space="preserve">3) </w:t>
            </w:r>
            <w:r w:rsidRPr="002E1379">
              <w:rPr>
                <w:rFonts w:ascii="Times New Roman" w:eastAsia="Times New Roman" w:hAnsi="Times New Roman"/>
                <w:sz w:val="20"/>
                <w:szCs w:val="20"/>
                <w:lang w:eastAsia="lv-LV" w:bidi="lo-LA"/>
              </w:rPr>
              <w:t>Studējošie</w:t>
            </w:r>
            <w:r>
              <w:rPr>
                <w:rFonts w:ascii="Times New Roman" w:eastAsia="Times New Roman" w:hAnsi="Times New Roman"/>
                <w:sz w:val="20"/>
                <w:szCs w:val="20"/>
                <w:lang w:eastAsia="lv-LV" w:bidi="lo-LA"/>
              </w:rPr>
              <w:t xml:space="preserve"> var pilnvērtīgāk </w:t>
            </w:r>
            <w:r w:rsidRPr="002E1379">
              <w:rPr>
                <w:rFonts w:ascii="Times New Roman" w:eastAsia="Times New Roman" w:hAnsi="Times New Roman"/>
                <w:sz w:val="20"/>
                <w:szCs w:val="20"/>
                <w:lang w:eastAsia="lv-LV" w:bidi="lo-LA"/>
              </w:rPr>
              <w:t xml:space="preserve"> izmantot augstskolu piedāvātās iespējas (metodes, tehnoloģijas), tai skaitā piedalīties dažādos projektos</w:t>
            </w:r>
            <w:r w:rsidR="002E2532">
              <w:rPr>
                <w:rFonts w:ascii="Times New Roman" w:eastAsia="Times New Roman" w:hAnsi="Times New Roman"/>
                <w:sz w:val="20"/>
                <w:szCs w:val="20"/>
                <w:lang w:eastAsia="lv-LV" w:bidi="lo-LA"/>
              </w:rPr>
              <w:t>.</w:t>
            </w:r>
          </w:p>
        </w:tc>
        <w:tc>
          <w:tcPr>
            <w:tcW w:w="2533" w:type="pct"/>
          </w:tcPr>
          <w:p w14:paraId="4A980ACD" w14:textId="0C2E71C8" w:rsidR="00DE5BB3" w:rsidRDefault="00DE5BB3" w:rsidP="00DF755E">
            <w:pPr>
              <w:suppressAutoHyphens w:val="0"/>
              <w:jc w:val="both"/>
              <w:rPr>
                <w:rFonts w:ascii="Times New Roman" w:hAnsi="Times New Roman"/>
                <w:sz w:val="20"/>
                <w:szCs w:val="20"/>
                <w:lang w:eastAsia="lv-LV" w:bidi="lo-LA"/>
              </w:rPr>
            </w:pPr>
            <w:r w:rsidRPr="002E1379">
              <w:rPr>
                <w:rFonts w:ascii="Times New Roman" w:hAnsi="Times New Roman"/>
                <w:sz w:val="20"/>
                <w:szCs w:val="20"/>
                <w:lang w:eastAsia="lv-LV" w:bidi="lo-LA"/>
              </w:rPr>
              <w:t xml:space="preserve">1) </w:t>
            </w:r>
            <w:r>
              <w:rPr>
                <w:rFonts w:ascii="Times New Roman" w:hAnsi="Times New Roman"/>
                <w:sz w:val="20"/>
                <w:szCs w:val="20"/>
                <w:lang w:eastAsia="lv-LV" w:bidi="lo-LA"/>
              </w:rPr>
              <w:t>Izmaiņas māsu izglītības sistēmā nepieciešams veikt īsā laikā, līdz ar to koledžas nevarēs pilnvērtīgi izvērtēt savas turpmākās darbības iespējas, jo no visām realizētajām programmām, lielākais īpatsvars ir p</w:t>
            </w:r>
            <w:r w:rsidRPr="00C459FF">
              <w:rPr>
                <w:rFonts w:ascii="Times New Roman" w:hAnsi="Times New Roman"/>
                <w:sz w:val="20"/>
                <w:szCs w:val="20"/>
                <w:lang w:eastAsia="lv-LV" w:bidi="lo-LA"/>
              </w:rPr>
              <w:t>irmā līmeņa augstākā profesionālā izglītība</w:t>
            </w:r>
            <w:r>
              <w:rPr>
                <w:rFonts w:ascii="Times New Roman" w:hAnsi="Times New Roman"/>
                <w:sz w:val="20"/>
                <w:szCs w:val="20"/>
                <w:lang w:eastAsia="lv-LV" w:bidi="lo-LA"/>
              </w:rPr>
              <w:t xml:space="preserve"> māsām. </w:t>
            </w:r>
          </w:p>
          <w:p w14:paraId="76AD41B1" w14:textId="77777777" w:rsidR="00DE5BB3" w:rsidRPr="002E1379" w:rsidRDefault="00DE5BB3" w:rsidP="00DF755E">
            <w:pPr>
              <w:suppressAutoHyphens w:val="0"/>
              <w:jc w:val="both"/>
              <w:rPr>
                <w:rFonts w:ascii="Times New Roman" w:hAnsi="Times New Roman"/>
                <w:sz w:val="20"/>
                <w:szCs w:val="20"/>
                <w:lang w:eastAsia="lv-LV" w:bidi="lo-LA"/>
              </w:rPr>
            </w:pPr>
          </w:p>
          <w:p w14:paraId="68115F54" w14:textId="214C0F3C" w:rsidR="00DE5BB3" w:rsidRPr="002E1379" w:rsidRDefault="00DE5BB3" w:rsidP="00DF755E">
            <w:pPr>
              <w:suppressAutoHyphens w:val="0"/>
              <w:jc w:val="both"/>
              <w:rPr>
                <w:rFonts w:ascii="Times New Roman" w:hAnsi="Times New Roman"/>
                <w:sz w:val="20"/>
                <w:szCs w:val="20"/>
                <w:lang w:eastAsia="lv-LV" w:bidi="lo-LA"/>
              </w:rPr>
            </w:pPr>
            <w:r w:rsidRPr="002E1379">
              <w:rPr>
                <w:rFonts w:ascii="Times New Roman" w:hAnsi="Times New Roman"/>
                <w:sz w:val="20"/>
                <w:szCs w:val="20"/>
                <w:lang w:eastAsia="lv-LV" w:bidi="lo-LA"/>
              </w:rPr>
              <w:t xml:space="preserve">2) </w:t>
            </w:r>
            <w:r>
              <w:rPr>
                <w:rFonts w:ascii="Times New Roman" w:hAnsi="Times New Roman"/>
                <w:sz w:val="20"/>
                <w:szCs w:val="20"/>
                <w:lang w:eastAsia="lv-LV" w:bidi="lo-LA"/>
              </w:rPr>
              <w:t>m</w:t>
            </w:r>
            <w:r w:rsidRPr="002E1379">
              <w:rPr>
                <w:rFonts w:ascii="Times New Roman" w:hAnsi="Times New Roman"/>
                <w:sz w:val="20"/>
                <w:szCs w:val="20"/>
                <w:lang w:eastAsia="lv-LV" w:bidi="lo-LA"/>
              </w:rPr>
              <w:t xml:space="preserve">āsu izglītības studiju programmu slēgšana koledžās rada augstus 8.1.4. specifiskā atbalsta mērķa “Uzlabot pirmā līmeņa profesionālās augstākās izglītības STEM, tajā skaitā medicīnas un radošās industrijas, studiju mācību vidi koledžās” investīciju </w:t>
            </w:r>
            <w:proofErr w:type="spellStart"/>
            <w:r w:rsidRPr="002E1379">
              <w:rPr>
                <w:rFonts w:ascii="Times New Roman" w:hAnsi="Times New Roman"/>
                <w:sz w:val="20"/>
                <w:szCs w:val="20"/>
                <w:lang w:eastAsia="lv-LV" w:bidi="lo-LA"/>
              </w:rPr>
              <w:t>attiecināmības</w:t>
            </w:r>
            <w:proofErr w:type="spellEnd"/>
            <w:r w:rsidRPr="002E1379">
              <w:rPr>
                <w:rFonts w:ascii="Times New Roman" w:hAnsi="Times New Roman"/>
                <w:sz w:val="20"/>
                <w:szCs w:val="20"/>
                <w:lang w:eastAsia="lv-LV" w:bidi="lo-LA"/>
              </w:rPr>
              <w:t xml:space="preserve"> riskus un nepieciešamību veikt grozījumus Darbības programmā “Izaugsme un nodarbinātība”.</w:t>
            </w:r>
          </w:p>
        </w:tc>
      </w:tr>
      <w:tr w:rsidR="00DE5BB3" w14:paraId="1D362F6F" w14:textId="77777777" w:rsidTr="00DE5BB3">
        <w:tc>
          <w:tcPr>
            <w:tcW w:w="5000" w:type="pct"/>
            <w:gridSpan w:val="2"/>
          </w:tcPr>
          <w:p w14:paraId="2B2DF5A9" w14:textId="20C268AB" w:rsidR="00DE5BB3" w:rsidRPr="005338BA" w:rsidRDefault="00DE5BB3" w:rsidP="00921837">
            <w:pPr>
              <w:suppressAutoHyphens w:val="0"/>
              <w:jc w:val="both"/>
              <w:rPr>
                <w:rFonts w:ascii="Times New Roman" w:eastAsia="Times New Roman" w:hAnsi="Times New Roman"/>
                <w:i/>
                <w:iCs/>
                <w:sz w:val="20"/>
                <w:szCs w:val="20"/>
                <w:lang w:eastAsia="lv-LV" w:bidi="lo-LA"/>
              </w:rPr>
            </w:pPr>
            <w:r w:rsidRPr="005338BA">
              <w:rPr>
                <w:rFonts w:ascii="Times New Roman" w:eastAsia="Times New Roman" w:hAnsi="Times New Roman"/>
                <w:i/>
                <w:iCs/>
                <w:sz w:val="20"/>
                <w:szCs w:val="20"/>
                <w:lang w:eastAsia="lv-LV" w:bidi="lo-LA"/>
              </w:rPr>
              <w:t>2.a.Risinājuma variants: Tiek īstenota pirmā</w:t>
            </w:r>
            <w:r w:rsidR="00187BCC" w:rsidRPr="005338BA">
              <w:rPr>
                <w:rFonts w:ascii="Times New Roman" w:eastAsia="Times New Roman" w:hAnsi="Times New Roman"/>
                <w:i/>
                <w:iCs/>
                <w:sz w:val="20"/>
                <w:szCs w:val="20"/>
                <w:lang w:eastAsia="lv-LV" w:bidi="lo-LA"/>
              </w:rPr>
              <w:t xml:space="preserve"> (41)</w:t>
            </w:r>
            <w:r w:rsidRPr="005338BA">
              <w:rPr>
                <w:rFonts w:ascii="Times New Roman" w:eastAsia="Times New Roman" w:hAnsi="Times New Roman"/>
                <w:i/>
                <w:iCs/>
                <w:sz w:val="20"/>
                <w:szCs w:val="20"/>
                <w:lang w:eastAsia="lv-LV" w:bidi="lo-LA"/>
              </w:rPr>
              <w:t xml:space="preserve"> un otrā (ar kodu 44 ) līmeņa profesionālā augstākā izglītības studiju programma, kuru attiecīgi realizē koledža un augstskola. Kopējais studiju ilgums pilna laika studijās četri gadi.</w:t>
            </w:r>
          </w:p>
        </w:tc>
      </w:tr>
      <w:tr w:rsidR="00DE5BB3" w14:paraId="0FFAB874" w14:textId="77777777" w:rsidTr="00DE5BB3">
        <w:tc>
          <w:tcPr>
            <w:tcW w:w="2467" w:type="pct"/>
          </w:tcPr>
          <w:p w14:paraId="12CE3337" w14:textId="16D86D2A" w:rsidR="00DE5BB3" w:rsidRPr="005338BA" w:rsidRDefault="00DE5BB3" w:rsidP="00E100CE">
            <w:pPr>
              <w:suppressAutoHyphens w:val="0"/>
              <w:jc w:val="both"/>
              <w:rPr>
                <w:rFonts w:ascii="Times New Roman" w:eastAsia="Times New Roman" w:hAnsi="Times New Roman"/>
                <w:sz w:val="20"/>
                <w:szCs w:val="20"/>
                <w:lang w:eastAsia="lv-LV" w:bidi="lo-LA"/>
              </w:rPr>
            </w:pPr>
            <w:r w:rsidRPr="005338BA">
              <w:rPr>
                <w:rFonts w:ascii="Times New Roman" w:eastAsia="Times New Roman" w:hAnsi="Times New Roman"/>
                <w:sz w:val="20"/>
                <w:szCs w:val="20"/>
                <w:lang w:eastAsia="lv-LV" w:bidi="lo-LA"/>
              </w:rPr>
              <w:t>1) Saglabāti koledžu resursi, tradīcijas un mācībspēki.</w:t>
            </w:r>
          </w:p>
          <w:p w14:paraId="50DF9C22" w14:textId="71326961" w:rsidR="00DE5BB3" w:rsidRPr="005338BA" w:rsidRDefault="00DE5BB3" w:rsidP="00E100CE">
            <w:pPr>
              <w:suppressAutoHyphens w:val="0"/>
              <w:jc w:val="both"/>
              <w:rPr>
                <w:rFonts w:ascii="Times New Roman" w:eastAsia="Times New Roman" w:hAnsi="Times New Roman"/>
                <w:sz w:val="20"/>
                <w:szCs w:val="20"/>
                <w:lang w:eastAsia="lv-LV" w:bidi="lo-LA"/>
              </w:rPr>
            </w:pPr>
          </w:p>
          <w:p w14:paraId="510A2879" w14:textId="45A4752C" w:rsidR="00DE5BB3" w:rsidRPr="005338BA" w:rsidRDefault="00DE5BB3" w:rsidP="00921837">
            <w:pPr>
              <w:suppressAutoHyphens w:val="0"/>
              <w:jc w:val="both"/>
              <w:rPr>
                <w:rFonts w:ascii="Times New Roman" w:eastAsia="Times New Roman" w:hAnsi="Times New Roman"/>
                <w:sz w:val="20"/>
                <w:szCs w:val="20"/>
                <w:lang w:eastAsia="lv-LV" w:bidi="lo-LA"/>
              </w:rPr>
            </w:pPr>
            <w:r w:rsidRPr="005338BA">
              <w:rPr>
                <w:rFonts w:ascii="Times New Roman" w:eastAsia="Times New Roman" w:hAnsi="Times New Roman"/>
                <w:sz w:val="20"/>
                <w:szCs w:val="20"/>
                <w:lang w:eastAsia="lv-LV" w:bidi="lo-LA"/>
              </w:rPr>
              <w:t>2) Stiprināta augstskolu un koledžu sadarbība, koledžu integrācijai augstskolās.</w:t>
            </w:r>
          </w:p>
          <w:p w14:paraId="21879BC5" w14:textId="77777777" w:rsidR="00DE5BB3" w:rsidRPr="005338BA" w:rsidRDefault="00DE5BB3" w:rsidP="00E100CE">
            <w:pPr>
              <w:suppressAutoHyphens w:val="0"/>
              <w:jc w:val="both"/>
              <w:rPr>
                <w:rFonts w:ascii="Times New Roman" w:eastAsia="Times New Roman" w:hAnsi="Times New Roman"/>
                <w:sz w:val="20"/>
                <w:szCs w:val="20"/>
                <w:lang w:eastAsia="lv-LV" w:bidi="lo-LA"/>
              </w:rPr>
            </w:pPr>
          </w:p>
          <w:p w14:paraId="3A4E806F" w14:textId="7655CEA7" w:rsidR="00DE5BB3" w:rsidRPr="005338BA" w:rsidRDefault="00DE5BB3" w:rsidP="00E100CE">
            <w:pPr>
              <w:suppressAutoHyphens w:val="0"/>
              <w:jc w:val="both"/>
              <w:rPr>
                <w:rFonts w:ascii="Times New Roman" w:eastAsia="Times New Roman" w:hAnsi="Times New Roman"/>
                <w:sz w:val="20"/>
                <w:szCs w:val="20"/>
                <w:lang w:eastAsia="lv-LV" w:bidi="lo-LA"/>
              </w:rPr>
            </w:pPr>
            <w:r w:rsidRPr="005338BA">
              <w:rPr>
                <w:rFonts w:ascii="Times New Roman" w:eastAsia="Times New Roman" w:hAnsi="Times New Roman"/>
                <w:sz w:val="20"/>
                <w:szCs w:val="20"/>
                <w:lang w:eastAsia="lv-LV" w:bidi="lo-LA"/>
              </w:rPr>
              <w:t xml:space="preserve">3) </w:t>
            </w:r>
            <w:r w:rsidRPr="005338BA">
              <w:rPr>
                <w:rFonts w:ascii="Times New Roman" w:hAnsi="Times New Roman"/>
                <w:sz w:val="20"/>
                <w:szCs w:val="20"/>
                <w:lang w:eastAsia="lv-LV" w:bidi="lo-LA"/>
              </w:rPr>
              <w:t xml:space="preserve">Netiek radīti riski 8.1.4. specifiskā atbalsta mērķa “Uzlabot pirmā līmeņa profesionālās augstākās izglītības STEM, tajā skaitā medicīnas un radošās industrijas, studiju mācību vidi koledžās” investīciju </w:t>
            </w:r>
            <w:proofErr w:type="spellStart"/>
            <w:r w:rsidRPr="005338BA">
              <w:rPr>
                <w:rFonts w:ascii="Times New Roman" w:hAnsi="Times New Roman"/>
                <w:sz w:val="20"/>
                <w:szCs w:val="20"/>
                <w:lang w:eastAsia="lv-LV" w:bidi="lo-LA"/>
              </w:rPr>
              <w:t>attiecināmībai</w:t>
            </w:r>
            <w:proofErr w:type="spellEnd"/>
            <w:r w:rsidRPr="005338BA">
              <w:rPr>
                <w:rFonts w:ascii="Times New Roman" w:hAnsi="Times New Roman"/>
                <w:sz w:val="20"/>
                <w:szCs w:val="20"/>
                <w:lang w:eastAsia="lv-LV" w:bidi="lo-LA"/>
              </w:rPr>
              <w:t xml:space="preserve"> un nebūs jāveic grozījumus Darbības programmā “Izaugsme un nodarbinātība”.</w:t>
            </w:r>
          </w:p>
        </w:tc>
        <w:tc>
          <w:tcPr>
            <w:tcW w:w="2533" w:type="pct"/>
          </w:tcPr>
          <w:p w14:paraId="41B07966" w14:textId="3C3C09E3" w:rsidR="00DE5BB3" w:rsidRPr="005338BA" w:rsidRDefault="00DE5BB3" w:rsidP="00921837">
            <w:pPr>
              <w:suppressAutoHyphens w:val="0"/>
              <w:jc w:val="both"/>
              <w:rPr>
                <w:rFonts w:ascii="Times New Roman" w:eastAsia="Times New Roman" w:hAnsi="Times New Roman"/>
                <w:sz w:val="20"/>
                <w:szCs w:val="20"/>
                <w:lang w:eastAsia="lv-LV" w:bidi="lo-LA"/>
              </w:rPr>
            </w:pPr>
            <w:r w:rsidRPr="005338BA">
              <w:rPr>
                <w:rFonts w:ascii="Times New Roman" w:eastAsia="Times New Roman" w:hAnsi="Times New Roman"/>
                <w:sz w:val="20"/>
                <w:szCs w:val="20"/>
                <w:lang w:eastAsia="lv-LV" w:bidi="lo-LA"/>
              </w:rPr>
              <w:t>1) Jauns risinājums normatīvā regulējuma izstrāde, lai nodrošinātu automātisku (bez kvalifikācijas darba un iestāšanās procesa) pāreju no 41 koda programmas uz 44 koda programmu, nodrošinot izglītības procesa nepārtrauktību.</w:t>
            </w:r>
          </w:p>
          <w:p w14:paraId="77C513FE" w14:textId="5E9CF84C" w:rsidR="00DE5BB3" w:rsidRPr="005338BA" w:rsidRDefault="00DE5BB3" w:rsidP="00921837">
            <w:pPr>
              <w:suppressAutoHyphens w:val="0"/>
              <w:jc w:val="both"/>
              <w:rPr>
                <w:rFonts w:ascii="Times New Roman" w:eastAsia="Times New Roman" w:hAnsi="Times New Roman"/>
                <w:sz w:val="20"/>
                <w:szCs w:val="20"/>
                <w:lang w:eastAsia="lv-LV" w:bidi="lo-LA"/>
              </w:rPr>
            </w:pPr>
          </w:p>
          <w:p w14:paraId="2D6F2A91" w14:textId="3F4B2BAC" w:rsidR="00DE5BB3" w:rsidRPr="005338BA" w:rsidRDefault="00DE5BB3" w:rsidP="00921837">
            <w:pPr>
              <w:pStyle w:val="ListParagraph"/>
              <w:suppressAutoHyphens w:val="0"/>
              <w:spacing w:after="0" w:line="240" w:lineRule="auto"/>
              <w:ind w:left="38"/>
              <w:jc w:val="both"/>
              <w:rPr>
                <w:rFonts w:ascii="Times New Roman" w:eastAsia="Times New Roman" w:hAnsi="Times New Roman"/>
                <w:sz w:val="20"/>
                <w:szCs w:val="20"/>
                <w:lang w:eastAsia="lv-LV" w:bidi="lo-LA"/>
              </w:rPr>
            </w:pPr>
            <w:r w:rsidRPr="005338BA">
              <w:rPr>
                <w:rFonts w:ascii="Times New Roman" w:eastAsia="Times New Roman" w:hAnsi="Times New Roman"/>
                <w:sz w:val="20"/>
                <w:szCs w:val="20"/>
                <w:lang w:eastAsia="lv-LV" w:bidi="lo-LA"/>
              </w:rPr>
              <w:t>2) Profesijas standartā būs jānodala, ko (kuras kompetences) varēs mācīt koledžas.</w:t>
            </w:r>
          </w:p>
          <w:p w14:paraId="435D94B8" w14:textId="77777777" w:rsidR="00DE5BB3" w:rsidRPr="005338BA" w:rsidRDefault="00DE5BB3" w:rsidP="00921837">
            <w:pPr>
              <w:pStyle w:val="ListParagraph"/>
              <w:suppressAutoHyphens w:val="0"/>
              <w:spacing w:after="0" w:line="240" w:lineRule="auto"/>
              <w:ind w:left="38"/>
              <w:jc w:val="both"/>
              <w:rPr>
                <w:rFonts w:ascii="Times New Roman" w:eastAsia="Times New Roman" w:hAnsi="Times New Roman"/>
                <w:sz w:val="20"/>
                <w:szCs w:val="20"/>
                <w:lang w:eastAsia="lv-LV" w:bidi="lo-LA"/>
              </w:rPr>
            </w:pPr>
          </w:p>
          <w:p w14:paraId="390B8C93" w14:textId="1FABA729" w:rsidR="00DE5BB3" w:rsidRPr="005338BA" w:rsidRDefault="00DE5BB3" w:rsidP="00A35A1A">
            <w:pPr>
              <w:pStyle w:val="ListParagraph"/>
              <w:suppressAutoHyphens w:val="0"/>
              <w:spacing w:after="0" w:line="240" w:lineRule="auto"/>
              <w:ind w:left="38"/>
              <w:jc w:val="both"/>
              <w:rPr>
                <w:rFonts w:ascii="Times New Roman" w:eastAsia="Times New Roman" w:hAnsi="Times New Roman"/>
                <w:sz w:val="20"/>
                <w:szCs w:val="20"/>
                <w:lang w:eastAsia="lv-LV" w:bidi="lo-LA"/>
              </w:rPr>
            </w:pPr>
            <w:r w:rsidRPr="005338BA">
              <w:rPr>
                <w:rFonts w:ascii="Times New Roman" w:eastAsia="Times New Roman" w:hAnsi="Times New Roman"/>
                <w:sz w:val="20"/>
                <w:szCs w:val="20"/>
                <w:lang w:eastAsia="lv-LV" w:bidi="lo-LA"/>
              </w:rPr>
              <w:t>3) Pirmā līmeņa profesionālā augstākās izglītības programma un otrā līmeņa profesionālā augstākās izglītības programma (ar kodu 44) izstrādājamas koledžai un augstskolai savstarpēji sadarbojoties. Iepriekš minētās programmas licencējamas vienlaicīgi.</w:t>
            </w:r>
          </w:p>
          <w:p w14:paraId="70A1F32B" w14:textId="6B9E414C" w:rsidR="00DE5BB3" w:rsidRPr="005338BA" w:rsidRDefault="00DE5BB3" w:rsidP="00E100CE">
            <w:pPr>
              <w:suppressAutoHyphens w:val="0"/>
              <w:jc w:val="both"/>
              <w:rPr>
                <w:rFonts w:ascii="Times New Roman" w:eastAsia="Times New Roman" w:hAnsi="Times New Roman"/>
                <w:sz w:val="20"/>
                <w:szCs w:val="20"/>
                <w:lang w:eastAsia="lv-LV" w:bidi="lo-LA"/>
              </w:rPr>
            </w:pPr>
          </w:p>
        </w:tc>
      </w:tr>
      <w:tr w:rsidR="00DE5BB3" w14:paraId="54749CFB" w14:textId="77777777" w:rsidTr="00DE5BB3">
        <w:tc>
          <w:tcPr>
            <w:tcW w:w="5000" w:type="pct"/>
            <w:gridSpan w:val="2"/>
          </w:tcPr>
          <w:p w14:paraId="5B2C7AEC" w14:textId="1BA0AC0F" w:rsidR="00DE5BB3" w:rsidRPr="00A35A1A" w:rsidRDefault="00DE5BB3" w:rsidP="00F856FF">
            <w:pPr>
              <w:suppressAutoHyphens w:val="0"/>
              <w:jc w:val="both"/>
              <w:rPr>
                <w:rFonts w:ascii="Times New Roman" w:eastAsia="Times New Roman" w:hAnsi="Times New Roman"/>
                <w:i/>
                <w:iCs/>
                <w:sz w:val="20"/>
                <w:szCs w:val="20"/>
                <w:lang w:eastAsia="lv-LV" w:bidi="lo-LA"/>
              </w:rPr>
            </w:pPr>
            <w:r>
              <w:rPr>
                <w:rFonts w:ascii="Times New Roman" w:eastAsia="Times New Roman" w:hAnsi="Times New Roman"/>
                <w:i/>
                <w:iCs/>
                <w:sz w:val="20"/>
                <w:szCs w:val="20"/>
                <w:lang w:eastAsia="lv-LV" w:bidi="lo-LA"/>
              </w:rPr>
              <w:t xml:space="preserve">2.b. Risinājuma variants: </w:t>
            </w:r>
            <w:r w:rsidRPr="00A35A1A">
              <w:rPr>
                <w:rFonts w:ascii="Times New Roman" w:eastAsia="Times New Roman" w:hAnsi="Times New Roman"/>
                <w:i/>
                <w:iCs/>
                <w:sz w:val="20"/>
                <w:szCs w:val="20"/>
                <w:lang w:eastAsia="lv-LV" w:bidi="lo-LA"/>
              </w:rPr>
              <w:t>Papildus 2.a variantam, vienlaicīgi pastāv arī otrā līmeņa profesionālai augstākās izglītības (piektā līmeņa profesionālā kvalifikācija un profesionālā bakalaura grāds) programmai (ar kodu 42), kuras realizē augstskolas. Kopējais studiju ilgums pilna laika studijās četri gadi.</w:t>
            </w:r>
          </w:p>
        </w:tc>
      </w:tr>
      <w:tr w:rsidR="00DE5BB3" w14:paraId="1DE0648D" w14:textId="77777777" w:rsidTr="00DE5BB3">
        <w:tc>
          <w:tcPr>
            <w:tcW w:w="2467" w:type="pct"/>
          </w:tcPr>
          <w:p w14:paraId="5987C5F8" w14:textId="1FB0DD82" w:rsidR="00DE5BB3" w:rsidRDefault="00DE5BB3" w:rsidP="00E100CE">
            <w:pPr>
              <w:suppressAutoHyphens w:val="0"/>
              <w:jc w:val="both"/>
              <w:rPr>
                <w:rFonts w:ascii="Times New Roman" w:eastAsia="Times New Roman" w:hAnsi="Times New Roman"/>
                <w:sz w:val="20"/>
                <w:szCs w:val="20"/>
                <w:lang w:eastAsia="lv-LV" w:bidi="lo-LA"/>
              </w:rPr>
            </w:pPr>
            <w:r>
              <w:rPr>
                <w:rFonts w:ascii="Times New Roman" w:eastAsia="Times New Roman" w:hAnsi="Times New Roman"/>
                <w:sz w:val="20"/>
                <w:szCs w:val="20"/>
                <w:lang w:eastAsia="lv-LV" w:bidi="lo-LA"/>
              </w:rPr>
              <w:t>Papildus 2.a. variantam</w:t>
            </w:r>
          </w:p>
          <w:p w14:paraId="6B656BAB" w14:textId="77777777" w:rsidR="00DE5BB3" w:rsidRDefault="00DE5BB3" w:rsidP="00E100CE">
            <w:pPr>
              <w:suppressAutoHyphens w:val="0"/>
              <w:jc w:val="both"/>
              <w:rPr>
                <w:rFonts w:ascii="Times New Roman" w:eastAsia="Times New Roman" w:hAnsi="Times New Roman"/>
                <w:sz w:val="20"/>
                <w:szCs w:val="20"/>
                <w:lang w:eastAsia="lv-LV" w:bidi="lo-LA"/>
              </w:rPr>
            </w:pPr>
          </w:p>
          <w:p w14:paraId="656D27C2" w14:textId="22967D68" w:rsidR="00DE5BB3" w:rsidRDefault="00DE5BB3" w:rsidP="00E100CE">
            <w:pPr>
              <w:suppressAutoHyphens w:val="0"/>
              <w:jc w:val="both"/>
              <w:rPr>
                <w:rFonts w:ascii="Times New Roman" w:eastAsia="Times New Roman" w:hAnsi="Times New Roman"/>
                <w:sz w:val="20"/>
                <w:szCs w:val="20"/>
                <w:lang w:eastAsia="lv-LV" w:bidi="lo-LA"/>
              </w:rPr>
            </w:pPr>
            <w:r>
              <w:rPr>
                <w:rFonts w:ascii="Times New Roman" w:eastAsia="Times New Roman" w:hAnsi="Times New Roman"/>
                <w:sz w:val="20"/>
                <w:szCs w:val="20"/>
                <w:lang w:eastAsia="lv-LV" w:bidi="lo-LA"/>
              </w:rPr>
              <w:t>1) Pārejas periods, koledžu integrācijai augstskolās.</w:t>
            </w:r>
          </w:p>
          <w:p w14:paraId="422222F8" w14:textId="77777777" w:rsidR="00DE5BB3" w:rsidRDefault="00DE5BB3" w:rsidP="00E100CE">
            <w:pPr>
              <w:suppressAutoHyphens w:val="0"/>
              <w:jc w:val="both"/>
              <w:rPr>
                <w:rFonts w:ascii="Times New Roman" w:eastAsia="Times New Roman" w:hAnsi="Times New Roman"/>
                <w:sz w:val="20"/>
                <w:szCs w:val="20"/>
                <w:lang w:eastAsia="lv-LV" w:bidi="lo-LA"/>
              </w:rPr>
            </w:pPr>
          </w:p>
          <w:p w14:paraId="6EDA0963" w14:textId="306B102F" w:rsidR="00DE5BB3" w:rsidRDefault="00DE5BB3" w:rsidP="00E100CE">
            <w:pPr>
              <w:suppressAutoHyphens w:val="0"/>
              <w:jc w:val="both"/>
              <w:rPr>
                <w:rFonts w:ascii="Times New Roman" w:hAnsi="Times New Roman"/>
                <w:sz w:val="20"/>
                <w:szCs w:val="20"/>
                <w:lang w:eastAsia="lv-LV" w:bidi="lo-LA"/>
              </w:rPr>
            </w:pPr>
            <w:r>
              <w:rPr>
                <w:rFonts w:ascii="Times New Roman" w:eastAsia="Times New Roman" w:hAnsi="Times New Roman"/>
                <w:sz w:val="20"/>
                <w:szCs w:val="20"/>
                <w:lang w:eastAsia="lv-LV" w:bidi="lo-LA"/>
              </w:rPr>
              <w:lastRenderedPageBreak/>
              <w:t xml:space="preserve">2) Māsu izglītības reforma nebūs jākavē, jo esošajās </w:t>
            </w:r>
            <w:r>
              <w:rPr>
                <w:rFonts w:ascii="Times New Roman" w:hAnsi="Times New Roman"/>
                <w:sz w:val="20"/>
                <w:szCs w:val="20"/>
                <w:lang w:eastAsia="lv-LV" w:bidi="lo-LA"/>
              </w:rPr>
              <w:t>a</w:t>
            </w:r>
            <w:r w:rsidRPr="00921837">
              <w:rPr>
                <w:rFonts w:ascii="Times New Roman" w:hAnsi="Times New Roman"/>
                <w:sz w:val="20"/>
                <w:szCs w:val="20"/>
                <w:lang w:eastAsia="lv-LV" w:bidi="lo-LA"/>
              </w:rPr>
              <w:t>ugstskolu profesionālā bakalaura studiju programmā</w:t>
            </w:r>
            <w:r>
              <w:rPr>
                <w:rFonts w:ascii="Times New Roman" w:hAnsi="Times New Roman"/>
                <w:sz w:val="20"/>
                <w:szCs w:val="20"/>
                <w:lang w:eastAsia="lv-LV" w:bidi="lo-LA"/>
              </w:rPr>
              <w:t>s</w:t>
            </w:r>
            <w:r w:rsidRPr="00921837">
              <w:rPr>
                <w:rFonts w:ascii="Times New Roman" w:hAnsi="Times New Roman"/>
                <w:sz w:val="20"/>
                <w:szCs w:val="20"/>
                <w:lang w:eastAsia="lv-LV" w:bidi="lo-LA"/>
              </w:rPr>
              <w:t xml:space="preserve"> “</w:t>
            </w:r>
            <w:proofErr w:type="spellStart"/>
            <w:r w:rsidRPr="00921837">
              <w:rPr>
                <w:rFonts w:ascii="Times New Roman" w:hAnsi="Times New Roman"/>
                <w:sz w:val="20"/>
                <w:szCs w:val="20"/>
                <w:lang w:eastAsia="lv-LV" w:bidi="lo-LA"/>
              </w:rPr>
              <w:t>Māszinības</w:t>
            </w:r>
            <w:proofErr w:type="spellEnd"/>
            <w:r w:rsidRPr="00921837">
              <w:rPr>
                <w:rFonts w:ascii="Times New Roman" w:hAnsi="Times New Roman"/>
                <w:sz w:val="20"/>
                <w:szCs w:val="20"/>
                <w:lang w:eastAsia="lv-LV" w:bidi="lo-LA"/>
              </w:rPr>
              <w:t xml:space="preserve">” nebūs jāveic </w:t>
            </w:r>
            <w:r>
              <w:rPr>
                <w:rFonts w:ascii="Times New Roman" w:hAnsi="Times New Roman"/>
                <w:sz w:val="20"/>
                <w:szCs w:val="20"/>
                <w:lang w:eastAsia="lv-LV" w:bidi="lo-LA"/>
              </w:rPr>
              <w:t xml:space="preserve">būtiskas </w:t>
            </w:r>
            <w:r w:rsidRPr="00921837">
              <w:rPr>
                <w:rFonts w:ascii="Times New Roman" w:hAnsi="Times New Roman"/>
                <w:sz w:val="20"/>
                <w:szCs w:val="20"/>
                <w:lang w:eastAsia="lv-LV" w:bidi="lo-LA"/>
              </w:rPr>
              <w:t>izmaiņas profesionālo zināšanu un kompetenču prasībās</w:t>
            </w:r>
            <w:r>
              <w:rPr>
                <w:rFonts w:ascii="Times New Roman" w:hAnsi="Times New Roman"/>
                <w:sz w:val="20"/>
                <w:szCs w:val="20"/>
                <w:lang w:eastAsia="lv-LV" w:bidi="lo-LA"/>
              </w:rPr>
              <w:t>.</w:t>
            </w:r>
          </w:p>
          <w:p w14:paraId="4B96D74D" w14:textId="77777777" w:rsidR="00DE5BB3" w:rsidRDefault="00DE5BB3" w:rsidP="00E100CE">
            <w:pPr>
              <w:suppressAutoHyphens w:val="0"/>
              <w:jc w:val="both"/>
              <w:rPr>
                <w:rFonts w:ascii="Times New Roman" w:hAnsi="Times New Roman"/>
                <w:sz w:val="20"/>
                <w:szCs w:val="20"/>
                <w:lang w:eastAsia="lv-LV" w:bidi="lo-LA"/>
              </w:rPr>
            </w:pPr>
          </w:p>
          <w:p w14:paraId="0C6FF27E" w14:textId="629253D2" w:rsidR="00DE5BB3" w:rsidRPr="00E100CE" w:rsidRDefault="00DE5BB3" w:rsidP="00E100CE">
            <w:pPr>
              <w:suppressAutoHyphens w:val="0"/>
              <w:jc w:val="both"/>
              <w:rPr>
                <w:rFonts w:ascii="Times New Roman" w:eastAsia="Times New Roman" w:hAnsi="Times New Roman"/>
                <w:sz w:val="20"/>
                <w:szCs w:val="20"/>
                <w:lang w:eastAsia="lv-LV" w:bidi="lo-LA"/>
              </w:rPr>
            </w:pPr>
            <w:r>
              <w:rPr>
                <w:rFonts w:ascii="Times New Roman" w:hAnsi="Times New Roman"/>
                <w:sz w:val="20"/>
                <w:szCs w:val="20"/>
                <w:lang w:eastAsia="lv-LV" w:bidi="lo-LA"/>
              </w:rPr>
              <w:t>3)</w:t>
            </w:r>
            <w:r w:rsidRPr="00921837">
              <w:rPr>
                <w:rFonts w:ascii="Times New Roman" w:hAnsi="Times New Roman"/>
                <w:sz w:val="20"/>
                <w:szCs w:val="20"/>
                <w:lang w:eastAsia="lv-LV" w:bidi="lo-LA"/>
              </w:rPr>
              <w:t xml:space="preserve"> </w:t>
            </w:r>
            <w:r>
              <w:rPr>
                <w:rFonts w:ascii="Times New Roman" w:hAnsi="Times New Roman"/>
                <w:sz w:val="20"/>
                <w:szCs w:val="20"/>
                <w:lang w:eastAsia="lv-LV" w:bidi="lo-LA"/>
              </w:rPr>
              <w:t>P</w:t>
            </w:r>
            <w:r w:rsidRPr="00921837">
              <w:rPr>
                <w:rFonts w:ascii="Times New Roman" w:hAnsi="Times New Roman"/>
                <w:sz w:val="20"/>
                <w:szCs w:val="20"/>
                <w:lang w:eastAsia="lv-LV" w:bidi="lo-LA"/>
              </w:rPr>
              <w:t xml:space="preserve">astāv iespēja apgūt </w:t>
            </w:r>
            <w:r>
              <w:rPr>
                <w:rFonts w:ascii="Times New Roman" w:hAnsi="Times New Roman"/>
                <w:sz w:val="20"/>
                <w:szCs w:val="20"/>
                <w:lang w:eastAsia="lv-LV" w:bidi="lo-LA"/>
              </w:rPr>
              <w:t>o</w:t>
            </w:r>
            <w:r w:rsidRPr="00105F28">
              <w:rPr>
                <w:rFonts w:ascii="Times New Roman" w:hAnsi="Times New Roman"/>
                <w:sz w:val="20"/>
                <w:szCs w:val="20"/>
                <w:lang w:eastAsia="lv-LV" w:bidi="lo-LA"/>
              </w:rPr>
              <w:t xml:space="preserve">trā līmeņa profesionālās augstākās izglītības studiju </w:t>
            </w:r>
            <w:r w:rsidRPr="00921837">
              <w:rPr>
                <w:rFonts w:ascii="Times New Roman" w:hAnsi="Times New Roman"/>
                <w:sz w:val="20"/>
                <w:szCs w:val="20"/>
                <w:lang w:eastAsia="lv-LV" w:bidi="lo-LA"/>
              </w:rPr>
              <w:t xml:space="preserve">programmas </w:t>
            </w:r>
            <w:r>
              <w:rPr>
                <w:rFonts w:ascii="Times New Roman" w:hAnsi="Times New Roman"/>
                <w:sz w:val="20"/>
                <w:szCs w:val="20"/>
                <w:lang w:eastAsia="lv-LV" w:bidi="lo-LA"/>
              </w:rPr>
              <w:t xml:space="preserve">vienuviet - </w:t>
            </w:r>
            <w:r w:rsidRPr="00921837">
              <w:rPr>
                <w:rFonts w:ascii="Times New Roman" w:hAnsi="Times New Roman"/>
                <w:sz w:val="20"/>
                <w:szCs w:val="20"/>
                <w:lang w:eastAsia="lv-LV" w:bidi="lo-LA"/>
              </w:rPr>
              <w:t>augstskolās</w:t>
            </w:r>
            <w:r>
              <w:rPr>
                <w:rFonts w:ascii="Times New Roman" w:hAnsi="Times New Roman"/>
                <w:sz w:val="20"/>
                <w:szCs w:val="20"/>
                <w:lang w:eastAsia="lv-LV" w:bidi="lo-LA"/>
              </w:rPr>
              <w:t>.</w:t>
            </w:r>
          </w:p>
        </w:tc>
        <w:tc>
          <w:tcPr>
            <w:tcW w:w="2533" w:type="pct"/>
          </w:tcPr>
          <w:p w14:paraId="062A6BA5" w14:textId="6C4F2215" w:rsidR="00DE5BB3" w:rsidRDefault="00DE5BB3" w:rsidP="00F856FF">
            <w:pPr>
              <w:suppressAutoHyphens w:val="0"/>
              <w:jc w:val="both"/>
              <w:rPr>
                <w:rFonts w:ascii="Times New Roman" w:eastAsia="Times New Roman" w:hAnsi="Times New Roman"/>
                <w:sz w:val="20"/>
                <w:szCs w:val="20"/>
                <w:lang w:eastAsia="lv-LV" w:bidi="lo-LA"/>
              </w:rPr>
            </w:pPr>
            <w:r>
              <w:rPr>
                <w:rFonts w:ascii="Times New Roman" w:eastAsia="Times New Roman" w:hAnsi="Times New Roman"/>
                <w:sz w:val="20"/>
                <w:szCs w:val="20"/>
                <w:lang w:eastAsia="lv-LV" w:bidi="lo-LA"/>
              </w:rPr>
              <w:lastRenderedPageBreak/>
              <w:t>Papildus 2.a. variantam</w:t>
            </w:r>
          </w:p>
          <w:p w14:paraId="1FF75A50" w14:textId="77777777" w:rsidR="00DE5BB3" w:rsidRDefault="00DE5BB3" w:rsidP="00F856FF">
            <w:pPr>
              <w:suppressAutoHyphens w:val="0"/>
              <w:jc w:val="both"/>
              <w:rPr>
                <w:rFonts w:ascii="Times New Roman" w:eastAsia="Times New Roman" w:hAnsi="Times New Roman"/>
                <w:sz w:val="20"/>
                <w:szCs w:val="20"/>
                <w:lang w:eastAsia="lv-LV" w:bidi="lo-LA"/>
              </w:rPr>
            </w:pPr>
          </w:p>
          <w:p w14:paraId="03E58E66" w14:textId="471111D2" w:rsidR="00DE5BB3" w:rsidRDefault="00DE5BB3" w:rsidP="00F856FF">
            <w:pPr>
              <w:suppressAutoHyphens w:val="0"/>
              <w:jc w:val="both"/>
              <w:rPr>
                <w:rFonts w:ascii="Times New Roman" w:eastAsia="Times New Roman" w:hAnsi="Times New Roman"/>
                <w:sz w:val="20"/>
                <w:szCs w:val="20"/>
                <w:lang w:eastAsia="lv-LV" w:bidi="lo-LA"/>
              </w:rPr>
            </w:pPr>
            <w:r>
              <w:rPr>
                <w:rFonts w:ascii="Times New Roman" w:eastAsia="Times New Roman" w:hAnsi="Times New Roman"/>
                <w:sz w:val="20"/>
                <w:szCs w:val="20"/>
                <w:lang w:eastAsia="lv-LV" w:bidi="lo-LA"/>
              </w:rPr>
              <w:t xml:space="preserve">1) Paralēli pastāvēs divas izglītības programmas: koledžas/augstskolas un tikai augstskolas.  </w:t>
            </w:r>
          </w:p>
          <w:p w14:paraId="2500DC7E" w14:textId="77777777" w:rsidR="00DE5BB3" w:rsidRDefault="00DE5BB3" w:rsidP="00E100CE">
            <w:pPr>
              <w:suppressAutoHyphens w:val="0"/>
              <w:jc w:val="both"/>
              <w:rPr>
                <w:rFonts w:ascii="Times New Roman" w:eastAsia="Times New Roman" w:hAnsi="Times New Roman"/>
                <w:sz w:val="24"/>
                <w:szCs w:val="28"/>
                <w:lang w:eastAsia="lv-LV" w:bidi="lo-LA"/>
              </w:rPr>
            </w:pPr>
          </w:p>
          <w:p w14:paraId="3DB68385" w14:textId="4B0B7ED0" w:rsidR="00DE5BB3" w:rsidRPr="00105F28" w:rsidRDefault="00DE5BB3" w:rsidP="00E100CE">
            <w:pPr>
              <w:suppressAutoHyphens w:val="0"/>
              <w:jc w:val="both"/>
              <w:rPr>
                <w:rFonts w:ascii="Times New Roman" w:eastAsia="Times New Roman" w:hAnsi="Times New Roman"/>
                <w:sz w:val="24"/>
                <w:szCs w:val="28"/>
                <w:lang w:eastAsia="lv-LV" w:bidi="lo-LA"/>
              </w:rPr>
            </w:pPr>
            <w:r>
              <w:rPr>
                <w:rFonts w:ascii="Times New Roman" w:eastAsia="Times New Roman" w:hAnsi="Times New Roman"/>
                <w:sz w:val="20"/>
                <w:szCs w:val="20"/>
                <w:lang w:eastAsia="lv-LV" w:bidi="lo-LA"/>
              </w:rPr>
              <w:t xml:space="preserve">2) </w:t>
            </w:r>
            <w:r w:rsidRPr="00DE5BB3">
              <w:rPr>
                <w:rFonts w:ascii="Times New Roman" w:eastAsia="Times New Roman" w:hAnsi="Times New Roman"/>
                <w:sz w:val="20"/>
                <w:szCs w:val="20"/>
                <w:lang w:eastAsia="lv-LV" w:bidi="lo-LA"/>
              </w:rPr>
              <w:t>Augstskolas veic otrā līmeņa profesionālai augstākās izglītības (ar kodu 42) aktualizāciju, bet ne vēlāk kā ar 01.01.2020.</w:t>
            </w:r>
            <w:r>
              <w:rPr>
                <w:rFonts w:ascii="Times New Roman" w:hAnsi="Times New Roman"/>
                <w:sz w:val="24"/>
                <w:szCs w:val="28"/>
              </w:rPr>
              <w:t xml:space="preserve"> </w:t>
            </w:r>
            <w:r w:rsidRPr="00407377">
              <w:rPr>
                <w:rFonts w:ascii="Times New Roman" w:eastAsia="Times New Roman" w:hAnsi="Times New Roman"/>
                <w:sz w:val="20"/>
                <w:szCs w:val="20"/>
                <w:lang w:eastAsia="lv-LV" w:bidi="lo-LA"/>
              </w:rPr>
              <w:t xml:space="preserve"> </w:t>
            </w:r>
          </w:p>
        </w:tc>
      </w:tr>
    </w:tbl>
    <w:p w14:paraId="769DCF56" w14:textId="77777777" w:rsidR="00A75B91" w:rsidRPr="00A83852" w:rsidRDefault="00A75B91" w:rsidP="00EE4687">
      <w:pPr>
        <w:pStyle w:val="Header"/>
        <w:widowControl w:val="0"/>
        <w:tabs>
          <w:tab w:val="clear" w:pos="4153"/>
          <w:tab w:val="clear" w:pos="8306"/>
          <w:tab w:val="center" w:pos="284"/>
          <w:tab w:val="left" w:pos="851"/>
          <w:tab w:val="right" w:pos="6663"/>
          <w:tab w:val="right" w:pos="8352"/>
        </w:tabs>
        <w:jc w:val="both"/>
        <w:rPr>
          <w:rFonts w:ascii="Times New Roman" w:hAnsi="Times New Roman"/>
          <w:sz w:val="24"/>
          <w:szCs w:val="28"/>
        </w:rPr>
      </w:pPr>
    </w:p>
    <w:p w14:paraId="2E7418F6" w14:textId="25EE268F" w:rsidR="00EE4687" w:rsidRDefault="00A75B91" w:rsidP="00EE4687">
      <w:pPr>
        <w:pStyle w:val="Heading1"/>
        <w:numPr>
          <w:ilvl w:val="0"/>
          <w:numId w:val="5"/>
        </w:numPr>
        <w:jc w:val="center"/>
        <w:rPr>
          <w:rFonts w:ascii="Times New Roman" w:hAnsi="Times New Roman" w:cs="Times New Roman"/>
          <w:b/>
          <w:bCs/>
          <w:color w:val="auto"/>
        </w:rPr>
      </w:pPr>
      <w:r w:rsidRPr="00EE4687">
        <w:rPr>
          <w:rFonts w:ascii="Times New Roman" w:hAnsi="Times New Roman" w:cs="Times New Roman"/>
          <w:b/>
          <w:bCs/>
          <w:color w:val="auto"/>
        </w:rPr>
        <w:t>Specializācijas iegūšana</w:t>
      </w:r>
    </w:p>
    <w:p w14:paraId="3C49F02D" w14:textId="77777777" w:rsidR="00EE4687" w:rsidRPr="00EE4687" w:rsidRDefault="00EE4687" w:rsidP="00EE4687"/>
    <w:p w14:paraId="223C391B" w14:textId="074BF402" w:rsidR="005338BA" w:rsidRPr="005338BA" w:rsidRDefault="00C821BA" w:rsidP="005338BA">
      <w:pPr>
        <w:pStyle w:val="Header"/>
        <w:widowControl w:val="0"/>
        <w:numPr>
          <w:ilvl w:val="0"/>
          <w:numId w:val="3"/>
        </w:numPr>
        <w:tabs>
          <w:tab w:val="clear" w:pos="4153"/>
          <w:tab w:val="clear" w:pos="8306"/>
          <w:tab w:val="center" w:pos="284"/>
          <w:tab w:val="left" w:pos="567"/>
          <w:tab w:val="right" w:pos="6663"/>
          <w:tab w:val="right" w:pos="8352"/>
        </w:tabs>
        <w:jc w:val="both"/>
        <w:rPr>
          <w:rFonts w:ascii="Times New Roman" w:hAnsi="Times New Roman"/>
          <w:sz w:val="24"/>
          <w:szCs w:val="28"/>
        </w:rPr>
      </w:pPr>
      <w:r>
        <w:rPr>
          <w:rFonts w:ascii="Times New Roman" w:hAnsi="Times New Roman"/>
          <w:sz w:val="24"/>
          <w:szCs w:val="24"/>
        </w:rPr>
        <w:t>M</w:t>
      </w:r>
      <w:r w:rsidR="00A75B91" w:rsidRPr="00A83852">
        <w:rPr>
          <w:rFonts w:ascii="Times New Roman" w:hAnsi="Times New Roman"/>
          <w:sz w:val="24"/>
          <w:szCs w:val="24"/>
        </w:rPr>
        <w:t xml:space="preserve">āsas (vispārējās aprūpes māsa) </w:t>
      </w:r>
      <w:r w:rsidR="00A75B91" w:rsidRPr="00A83852">
        <w:rPr>
          <w:rFonts w:ascii="Times New Roman" w:hAnsi="Times New Roman"/>
          <w:sz w:val="24"/>
          <w:szCs w:val="28"/>
        </w:rPr>
        <w:t>var</w:t>
      </w:r>
      <w:r w:rsidR="00587A09">
        <w:rPr>
          <w:rFonts w:ascii="Times New Roman" w:hAnsi="Times New Roman"/>
          <w:sz w:val="24"/>
          <w:szCs w:val="28"/>
        </w:rPr>
        <w:t>ēs</w:t>
      </w:r>
      <w:r w:rsidR="00A75B91" w:rsidRPr="00A83852">
        <w:rPr>
          <w:rFonts w:ascii="Times New Roman" w:hAnsi="Times New Roman"/>
          <w:sz w:val="24"/>
          <w:szCs w:val="28"/>
        </w:rPr>
        <w:t xml:space="preserve"> izvēlēties apgūt profesionālās pilnveides izglītības (moduļu) programmas četrās māsas (VAM) specializācijas jomās</w:t>
      </w:r>
      <w:r w:rsidR="00A75B91" w:rsidRPr="00A83852">
        <w:rPr>
          <w:rStyle w:val="FootnoteReference"/>
          <w:rFonts w:ascii="Times New Roman" w:hAnsi="Times New Roman"/>
          <w:sz w:val="24"/>
          <w:szCs w:val="28"/>
        </w:rPr>
        <w:footnoteReference w:id="76"/>
      </w:r>
      <w:r w:rsidR="00A75B91" w:rsidRPr="00A83852">
        <w:rPr>
          <w:rFonts w:ascii="Times New Roman" w:hAnsi="Times New Roman"/>
          <w:sz w:val="24"/>
          <w:szCs w:val="28"/>
        </w:rPr>
        <w:t xml:space="preserve"> un </w:t>
      </w:r>
      <w:r w:rsidR="00EE4687">
        <w:rPr>
          <w:rFonts w:ascii="Times New Roman" w:hAnsi="Times New Roman"/>
          <w:sz w:val="24"/>
          <w:szCs w:val="28"/>
        </w:rPr>
        <w:t>deviņās</w:t>
      </w:r>
      <w:r w:rsidR="00A75B91" w:rsidRPr="00A83852">
        <w:rPr>
          <w:rFonts w:ascii="Times New Roman" w:hAnsi="Times New Roman"/>
          <w:sz w:val="24"/>
          <w:szCs w:val="28"/>
        </w:rPr>
        <w:t xml:space="preserve"> profesionālās pilnveides izglītības (moduļu) programmas ārstniecības un diagnostikas metodēs māsu praksē (skat.</w:t>
      </w:r>
      <w:r w:rsidR="005338BA">
        <w:rPr>
          <w:rFonts w:ascii="Times New Roman" w:hAnsi="Times New Roman"/>
          <w:sz w:val="24"/>
          <w:szCs w:val="28"/>
        </w:rPr>
        <w:t>6</w:t>
      </w:r>
      <w:r w:rsidR="00A75B91" w:rsidRPr="00A83852">
        <w:rPr>
          <w:rFonts w:ascii="Times New Roman" w:hAnsi="Times New Roman"/>
          <w:sz w:val="24"/>
          <w:szCs w:val="28"/>
        </w:rPr>
        <w:t>.tabulu).</w:t>
      </w:r>
    </w:p>
    <w:p w14:paraId="4F03D6BA" w14:textId="77777777" w:rsidR="005338BA" w:rsidRDefault="005338BA" w:rsidP="00EE4687">
      <w:pPr>
        <w:pStyle w:val="Header"/>
        <w:widowControl w:val="0"/>
        <w:tabs>
          <w:tab w:val="clear" w:pos="4153"/>
          <w:tab w:val="clear" w:pos="8306"/>
          <w:tab w:val="center" w:pos="284"/>
          <w:tab w:val="left" w:pos="567"/>
          <w:tab w:val="right" w:pos="6663"/>
          <w:tab w:val="right" w:pos="8352"/>
        </w:tabs>
        <w:ind w:left="284"/>
        <w:jc w:val="right"/>
        <w:rPr>
          <w:rFonts w:ascii="Times New Roman" w:hAnsi="Times New Roman"/>
          <w:i/>
          <w:iCs/>
          <w:sz w:val="24"/>
          <w:szCs w:val="28"/>
        </w:rPr>
      </w:pPr>
    </w:p>
    <w:p w14:paraId="65711830" w14:textId="6CC60F26" w:rsidR="00EE4687" w:rsidRPr="00A83852" w:rsidRDefault="005338BA" w:rsidP="00EE4687">
      <w:pPr>
        <w:pStyle w:val="Header"/>
        <w:widowControl w:val="0"/>
        <w:tabs>
          <w:tab w:val="clear" w:pos="4153"/>
          <w:tab w:val="clear" w:pos="8306"/>
          <w:tab w:val="center" w:pos="284"/>
          <w:tab w:val="left" w:pos="567"/>
          <w:tab w:val="right" w:pos="6663"/>
          <w:tab w:val="right" w:pos="8352"/>
        </w:tabs>
        <w:ind w:left="284"/>
        <w:jc w:val="right"/>
        <w:rPr>
          <w:rFonts w:ascii="Times New Roman" w:hAnsi="Times New Roman"/>
          <w:i/>
          <w:iCs/>
          <w:sz w:val="24"/>
          <w:szCs w:val="28"/>
        </w:rPr>
      </w:pPr>
      <w:r>
        <w:rPr>
          <w:rFonts w:ascii="Times New Roman" w:hAnsi="Times New Roman"/>
          <w:i/>
          <w:iCs/>
          <w:sz w:val="24"/>
          <w:szCs w:val="28"/>
        </w:rPr>
        <w:t>6</w:t>
      </w:r>
      <w:r w:rsidR="00EE4687" w:rsidRPr="00A83852">
        <w:rPr>
          <w:rFonts w:ascii="Times New Roman" w:hAnsi="Times New Roman"/>
          <w:i/>
          <w:iCs/>
          <w:sz w:val="24"/>
          <w:szCs w:val="28"/>
        </w:rPr>
        <w:t>.tabula</w:t>
      </w:r>
    </w:p>
    <w:p w14:paraId="3EB9E43F" w14:textId="77777777" w:rsidR="00EE4687" w:rsidRPr="00A83852" w:rsidRDefault="00EE4687" w:rsidP="00EE4687">
      <w:pPr>
        <w:pStyle w:val="Header"/>
        <w:widowControl w:val="0"/>
        <w:tabs>
          <w:tab w:val="clear" w:pos="4153"/>
          <w:tab w:val="clear" w:pos="8306"/>
          <w:tab w:val="center" w:pos="284"/>
          <w:tab w:val="left" w:pos="567"/>
          <w:tab w:val="right" w:pos="6663"/>
          <w:tab w:val="right" w:pos="8352"/>
        </w:tabs>
        <w:ind w:left="284"/>
        <w:jc w:val="right"/>
        <w:rPr>
          <w:rFonts w:ascii="Times New Roman" w:hAnsi="Times New Roman"/>
          <w:b/>
          <w:bCs/>
          <w:i/>
          <w:iCs/>
          <w:sz w:val="24"/>
          <w:szCs w:val="28"/>
        </w:rPr>
      </w:pPr>
    </w:p>
    <w:p w14:paraId="7C76138F" w14:textId="77777777" w:rsidR="00EE4687" w:rsidRPr="00A83852" w:rsidRDefault="00EE4687" w:rsidP="00EE4687">
      <w:pPr>
        <w:pStyle w:val="Header"/>
        <w:widowControl w:val="0"/>
        <w:tabs>
          <w:tab w:val="clear" w:pos="4153"/>
          <w:tab w:val="clear" w:pos="8306"/>
          <w:tab w:val="center" w:pos="284"/>
          <w:tab w:val="left" w:pos="567"/>
          <w:tab w:val="right" w:pos="6663"/>
          <w:tab w:val="right" w:pos="8352"/>
        </w:tabs>
        <w:ind w:left="284"/>
        <w:jc w:val="center"/>
        <w:rPr>
          <w:rFonts w:ascii="Times New Roman" w:hAnsi="Times New Roman"/>
          <w:b/>
          <w:bCs/>
          <w:sz w:val="24"/>
          <w:szCs w:val="28"/>
        </w:rPr>
      </w:pPr>
      <w:r w:rsidRPr="00A83852">
        <w:rPr>
          <w:rFonts w:ascii="Times New Roman" w:hAnsi="Times New Roman"/>
          <w:b/>
          <w:bCs/>
          <w:sz w:val="24"/>
          <w:szCs w:val="28"/>
        </w:rPr>
        <w:t xml:space="preserve">Māsas (VAM) specializācijas jomas un </w:t>
      </w:r>
    </w:p>
    <w:p w14:paraId="58D94A83" w14:textId="77777777" w:rsidR="00EE4687" w:rsidRPr="00A83852" w:rsidRDefault="00EE4687" w:rsidP="00EE4687">
      <w:pPr>
        <w:pStyle w:val="Header"/>
        <w:widowControl w:val="0"/>
        <w:tabs>
          <w:tab w:val="clear" w:pos="4153"/>
          <w:tab w:val="clear" w:pos="8306"/>
          <w:tab w:val="center" w:pos="284"/>
          <w:tab w:val="left" w:pos="567"/>
          <w:tab w:val="right" w:pos="6663"/>
          <w:tab w:val="right" w:pos="8352"/>
        </w:tabs>
        <w:ind w:left="284"/>
        <w:jc w:val="center"/>
        <w:rPr>
          <w:rFonts w:ascii="Times New Roman" w:hAnsi="Times New Roman"/>
          <w:b/>
          <w:bCs/>
          <w:sz w:val="24"/>
          <w:szCs w:val="28"/>
        </w:rPr>
      </w:pPr>
      <w:r w:rsidRPr="00A83852">
        <w:rPr>
          <w:rFonts w:ascii="Times New Roman" w:hAnsi="Times New Roman"/>
          <w:b/>
          <w:bCs/>
          <w:sz w:val="24"/>
          <w:szCs w:val="28"/>
        </w:rPr>
        <w:t>ārstniecības un diagnostikas metodes māsu praksē.</w:t>
      </w:r>
    </w:p>
    <w:p w14:paraId="230C5D48" w14:textId="77777777" w:rsidR="00EE4687" w:rsidRPr="00A83852" w:rsidRDefault="00EE4687" w:rsidP="00EE4687">
      <w:pPr>
        <w:pStyle w:val="Header"/>
        <w:widowControl w:val="0"/>
        <w:tabs>
          <w:tab w:val="clear" w:pos="4153"/>
          <w:tab w:val="clear" w:pos="8306"/>
          <w:tab w:val="center" w:pos="284"/>
          <w:tab w:val="left" w:pos="567"/>
          <w:tab w:val="right" w:pos="6663"/>
          <w:tab w:val="right" w:pos="8352"/>
        </w:tabs>
        <w:ind w:left="284"/>
        <w:jc w:val="center"/>
        <w:rPr>
          <w:rFonts w:ascii="Times New Roman" w:hAnsi="Times New Roman"/>
          <w:b/>
          <w:bCs/>
          <w:sz w:val="24"/>
          <w:szCs w:val="28"/>
        </w:rPr>
      </w:pPr>
    </w:p>
    <w:tbl>
      <w:tblPr>
        <w:tblStyle w:val="TableGrid"/>
        <w:tblW w:w="0" w:type="auto"/>
        <w:tblInd w:w="720" w:type="dxa"/>
        <w:tblLook w:val="04A0" w:firstRow="1" w:lastRow="0" w:firstColumn="1" w:lastColumn="0" w:noHBand="0" w:noVBand="1"/>
      </w:tblPr>
      <w:tblGrid>
        <w:gridCol w:w="6788"/>
      </w:tblGrid>
      <w:tr w:rsidR="00EE4687" w:rsidRPr="00A83852" w14:paraId="7A094A75" w14:textId="77777777" w:rsidTr="0056605D">
        <w:trPr>
          <w:trHeight w:val="274"/>
        </w:trPr>
        <w:tc>
          <w:tcPr>
            <w:tcW w:w="6788" w:type="dxa"/>
          </w:tcPr>
          <w:p w14:paraId="2C6356E5" w14:textId="77777777" w:rsidR="00EE4687" w:rsidRPr="00A83852" w:rsidRDefault="00EE4687" w:rsidP="00140144">
            <w:pPr>
              <w:pStyle w:val="ListParagraph"/>
              <w:numPr>
                <w:ilvl w:val="0"/>
                <w:numId w:val="13"/>
              </w:numPr>
              <w:rPr>
                <w:rFonts w:ascii="Times New Roman" w:hAnsi="Times New Roman"/>
                <w:b/>
                <w:bCs/>
                <w:sz w:val="24"/>
                <w:szCs w:val="28"/>
              </w:rPr>
            </w:pPr>
            <w:r w:rsidRPr="00A83852">
              <w:rPr>
                <w:rFonts w:ascii="Times New Roman" w:hAnsi="Times New Roman"/>
                <w:b/>
                <w:bCs/>
                <w:sz w:val="24"/>
                <w:szCs w:val="28"/>
              </w:rPr>
              <w:t>Māsas (VAM) specializācijas jomas:</w:t>
            </w:r>
          </w:p>
        </w:tc>
      </w:tr>
      <w:tr w:rsidR="00EE4687" w:rsidRPr="00A83852" w14:paraId="116C39C0" w14:textId="77777777" w:rsidTr="0056605D">
        <w:tc>
          <w:tcPr>
            <w:tcW w:w="6788" w:type="dxa"/>
          </w:tcPr>
          <w:p w14:paraId="517A5E58" w14:textId="77777777" w:rsidR="00EE4687" w:rsidRPr="00A83852" w:rsidRDefault="00EE4687" w:rsidP="00140144">
            <w:pPr>
              <w:pStyle w:val="Header"/>
              <w:widowControl w:val="0"/>
              <w:numPr>
                <w:ilvl w:val="0"/>
                <w:numId w:val="10"/>
              </w:numPr>
              <w:tabs>
                <w:tab w:val="clear" w:pos="4153"/>
                <w:tab w:val="clear" w:pos="8306"/>
                <w:tab w:val="center" w:pos="284"/>
                <w:tab w:val="left" w:pos="567"/>
                <w:tab w:val="right" w:pos="6663"/>
                <w:tab w:val="right" w:pos="8352"/>
              </w:tabs>
              <w:ind w:left="165" w:hanging="165"/>
              <w:jc w:val="both"/>
              <w:rPr>
                <w:rFonts w:ascii="Times New Roman" w:hAnsi="Times New Roman"/>
                <w:sz w:val="24"/>
                <w:szCs w:val="28"/>
              </w:rPr>
            </w:pPr>
            <w:r w:rsidRPr="00A83852">
              <w:rPr>
                <w:rFonts w:ascii="Times New Roman" w:hAnsi="Times New Roman"/>
                <w:sz w:val="24"/>
                <w:szCs w:val="28"/>
              </w:rPr>
              <w:t>māsas kompetence bērnu aprūpes jomā</w:t>
            </w:r>
          </w:p>
          <w:p w14:paraId="5E8228EA" w14:textId="77777777" w:rsidR="00EE4687" w:rsidRPr="00A83852" w:rsidRDefault="00EE4687" w:rsidP="00140144">
            <w:pPr>
              <w:pStyle w:val="Header"/>
              <w:widowControl w:val="0"/>
              <w:numPr>
                <w:ilvl w:val="0"/>
                <w:numId w:val="10"/>
              </w:numPr>
              <w:tabs>
                <w:tab w:val="clear" w:pos="4153"/>
                <w:tab w:val="clear" w:pos="8306"/>
                <w:tab w:val="center" w:pos="284"/>
                <w:tab w:val="left" w:pos="567"/>
                <w:tab w:val="right" w:pos="6663"/>
                <w:tab w:val="right" w:pos="8352"/>
              </w:tabs>
              <w:ind w:left="165" w:hanging="165"/>
              <w:jc w:val="both"/>
              <w:rPr>
                <w:rFonts w:ascii="Times New Roman" w:hAnsi="Times New Roman"/>
                <w:sz w:val="24"/>
                <w:szCs w:val="28"/>
              </w:rPr>
            </w:pPr>
            <w:r w:rsidRPr="00A83852">
              <w:rPr>
                <w:rFonts w:ascii="Times New Roman" w:hAnsi="Times New Roman"/>
                <w:sz w:val="24"/>
                <w:szCs w:val="28"/>
              </w:rPr>
              <w:t xml:space="preserve">māsas kompetence </w:t>
            </w:r>
            <w:proofErr w:type="spellStart"/>
            <w:r w:rsidRPr="00A83852">
              <w:rPr>
                <w:rFonts w:ascii="Times New Roman" w:hAnsi="Times New Roman"/>
                <w:sz w:val="24"/>
                <w:szCs w:val="28"/>
              </w:rPr>
              <w:t>perioperatīvās</w:t>
            </w:r>
            <w:proofErr w:type="spellEnd"/>
            <w:r w:rsidRPr="00A83852">
              <w:rPr>
                <w:rFonts w:ascii="Times New Roman" w:hAnsi="Times New Roman"/>
                <w:sz w:val="24"/>
                <w:szCs w:val="28"/>
              </w:rPr>
              <w:t xml:space="preserve"> aprūpes jomā</w:t>
            </w:r>
          </w:p>
          <w:p w14:paraId="426875C5" w14:textId="77777777" w:rsidR="00EE4687" w:rsidRPr="00A83852" w:rsidRDefault="00EE4687" w:rsidP="00140144">
            <w:pPr>
              <w:pStyle w:val="Header"/>
              <w:widowControl w:val="0"/>
              <w:numPr>
                <w:ilvl w:val="0"/>
                <w:numId w:val="10"/>
              </w:numPr>
              <w:tabs>
                <w:tab w:val="clear" w:pos="4153"/>
                <w:tab w:val="clear" w:pos="8306"/>
                <w:tab w:val="center" w:pos="284"/>
                <w:tab w:val="left" w:pos="567"/>
                <w:tab w:val="right" w:pos="6663"/>
                <w:tab w:val="right" w:pos="8352"/>
              </w:tabs>
              <w:ind w:left="165" w:hanging="165"/>
              <w:jc w:val="both"/>
              <w:rPr>
                <w:rFonts w:ascii="Times New Roman" w:hAnsi="Times New Roman"/>
                <w:sz w:val="24"/>
                <w:szCs w:val="28"/>
              </w:rPr>
            </w:pPr>
            <w:r w:rsidRPr="00A83852">
              <w:rPr>
                <w:rFonts w:ascii="Times New Roman" w:hAnsi="Times New Roman"/>
                <w:sz w:val="24"/>
                <w:szCs w:val="28"/>
              </w:rPr>
              <w:t xml:space="preserve"> māsas kompetence garīgās veselības aprūpes jomā</w:t>
            </w:r>
          </w:p>
          <w:p w14:paraId="3C7ADB76" w14:textId="77777777" w:rsidR="00EE4687" w:rsidRPr="00A83852" w:rsidRDefault="00EE4687" w:rsidP="00140144">
            <w:pPr>
              <w:pStyle w:val="Header"/>
              <w:widowControl w:val="0"/>
              <w:numPr>
                <w:ilvl w:val="0"/>
                <w:numId w:val="10"/>
              </w:numPr>
              <w:tabs>
                <w:tab w:val="clear" w:pos="4153"/>
                <w:tab w:val="clear" w:pos="8306"/>
                <w:tab w:val="center" w:pos="284"/>
                <w:tab w:val="left" w:pos="567"/>
                <w:tab w:val="right" w:pos="6663"/>
                <w:tab w:val="right" w:pos="8352"/>
              </w:tabs>
              <w:ind w:left="165" w:hanging="165"/>
              <w:jc w:val="both"/>
              <w:rPr>
                <w:rFonts w:ascii="Times New Roman" w:hAnsi="Times New Roman"/>
                <w:sz w:val="24"/>
                <w:szCs w:val="28"/>
              </w:rPr>
            </w:pPr>
            <w:r w:rsidRPr="00A83852">
              <w:rPr>
                <w:rFonts w:ascii="Times New Roman" w:hAnsi="Times New Roman"/>
                <w:sz w:val="24"/>
                <w:szCs w:val="28"/>
              </w:rPr>
              <w:t xml:space="preserve"> māsas kompetence anestēzijas, intensīvās terapijas un neatliekamās aprūpes jomā </w:t>
            </w:r>
          </w:p>
          <w:p w14:paraId="50420FFD" w14:textId="77777777" w:rsidR="00EE4687" w:rsidRPr="00A83852" w:rsidRDefault="00EE4687" w:rsidP="00140144">
            <w:pPr>
              <w:pStyle w:val="ListParagraph"/>
              <w:spacing w:after="0" w:line="240" w:lineRule="auto"/>
              <w:ind w:left="0"/>
              <w:rPr>
                <w:rFonts w:ascii="Times New Roman" w:hAnsi="Times New Roman"/>
                <w:sz w:val="24"/>
                <w:szCs w:val="28"/>
              </w:rPr>
            </w:pPr>
          </w:p>
        </w:tc>
      </w:tr>
      <w:tr w:rsidR="00EE4687" w:rsidRPr="00A83852" w14:paraId="3C77D540" w14:textId="77777777" w:rsidTr="0056605D">
        <w:tc>
          <w:tcPr>
            <w:tcW w:w="6788" w:type="dxa"/>
          </w:tcPr>
          <w:p w14:paraId="7FF0303F" w14:textId="3026A378" w:rsidR="00EE4687" w:rsidRPr="00A83852" w:rsidRDefault="00EE4687" w:rsidP="00EE4687">
            <w:pPr>
              <w:pStyle w:val="Header"/>
              <w:widowControl w:val="0"/>
              <w:numPr>
                <w:ilvl w:val="0"/>
                <w:numId w:val="13"/>
              </w:numPr>
              <w:tabs>
                <w:tab w:val="clear" w:pos="4153"/>
                <w:tab w:val="clear" w:pos="8306"/>
                <w:tab w:val="center" w:pos="284"/>
                <w:tab w:val="left" w:pos="567"/>
                <w:tab w:val="right" w:pos="6663"/>
                <w:tab w:val="right" w:pos="8352"/>
              </w:tabs>
              <w:jc w:val="both"/>
              <w:rPr>
                <w:rFonts w:ascii="Times New Roman" w:hAnsi="Times New Roman"/>
                <w:sz w:val="24"/>
                <w:szCs w:val="28"/>
              </w:rPr>
            </w:pPr>
            <w:r w:rsidRPr="00A83852">
              <w:rPr>
                <w:rFonts w:ascii="Times New Roman" w:hAnsi="Times New Roman"/>
                <w:b/>
                <w:bCs/>
                <w:sz w:val="24"/>
                <w:szCs w:val="28"/>
              </w:rPr>
              <w:t>Ārstniecības un diagnostikas metodes māsu praksē</w:t>
            </w:r>
            <w:r w:rsidRPr="00A83852">
              <w:rPr>
                <w:rStyle w:val="FootnoteReference"/>
                <w:rFonts w:ascii="Times New Roman" w:hAnsi="Times New Roman"/>
                <w:b/>
                <w:bCs/>
                <w:sz w:val="24"/>
                <w:szCs w:val="28"/>
              </w:rPr>
              <w:footnoteReference w:id="77"/>
            </w:r>
            <w:r w:rsidRPr="00A83852">
              <w:rPr>
                <w:rFonts w:ascii="Times New Roman" w:hAnsi="Times New Roman"/>
                <w:b/>
                <w:bCs/>
                <w:sz w:val="24"/>
                <w:szCs w:val="28"/>
              </w:rPr>
              <w:t>:</w:t>
            </w:r>
          </w:p>
        </w:tc>
      </w:tr>
      <w:tr w:rsidR="00EE4687" w:rsidRPr="00A83852" w14:paraId="7C2AB760" w14:textId="77777777" w:rsidTr="0056605D">
        <w:tc>
          <w:tcPr>
            <w:tcW w:w="6788" w:type="dxa"/>
          </w:tcPr>
          <w:p w14:paraId="5C3CD589" w14:textId="77777777" w:rsidR="00EE4687" w:rsidRPr="00A83852" w:rsidRDefault="00EE4687" w:rsidP="00140144">
            <w:pPr>
              <w:pStyle w:val="ListParagraph"/>
              <w:numPr>
                <w:ilvl w:val="0"/>
                <w:numId w:val="10"/>
              </w:numPr>
              <w:tabs>
                <w:tab w:val="left" w:pos="159"/>
                <w:tab w:val="left" w:pos="301"/>
              </w:tabs>
              <w:spacing w:after="0" w:line="240" w:lineRule="auto"/>
              <w:rPr>
                <w:rFonts w:ascii="Times New Roman" w:hAnsi="Times New Roman"/>
                <w:sz w:val="24"/>
                <w:szCs w:val="28"/>
              </w:rPr>
            </w:pPr>
            <w:r w:rsidRPr="00A83852">
              <w:rPr>
                <w:rFonts w:ascii="Times New Roman" w:hAnsi="Times New Roman"/>
                <w:sz w:val="24"/>
                <w:szCs w:val="28"/>
              </w:rPr>
              <w:t>mākslīgās asinsrites metode māsu praksē</w:t>
            </w:r>
          </w:p>
          <w:p w14:paraId="24D8C815" w14:textId="77777777" w:rsidR="00EE4687" w:rsidRPr="00A83852" w:rsidRDefault="00EE4687" w:rsidP="00140144">
            <w:pPr>
              <w:pStyle w:val="ListParagraph"/>
              <w:numPr>
                <w:ilvl w:val="0"/>
                <w:numId w:val="10"/>
              </w:numPr>
              <w:tabs>
                <w:tab w:val="left" w:pos="159"/>
                <w:tab w:val="left" w:pos="301"/>
              </w:tabs>
              <w:spacing w:after="0" w:line="240" w:lineRule="auto"/>
              <w:rPr>
                <w:rFonts w:ascii="Times New Roman" w:hAnsi="Times New Roman"/>
                <w:sz w:val="24"/>
                <w:szCs w:val="28"/>
              </w:rPr>
            </w:pPr>
            <w:r w:rsidRPr="00A83852">
              <w:rPr>
                <w:rFonts w:ascii="Times New Roman" w:hAnsi="Times New Roman"/>
                <w:sz w:val="24"/>
                <w:szCs w:val="28"/>
              </w:rPr>
              <w:t>funkcionālās diagnostikas metode māsu praksē</w:t>
            </w:r>
          </w:p>
          <w:p w14:paraId="3608E0E7" w14:textId="56B9D404" w:rsidR="00EE4687" w:rsidRPr="0056605D" w:rsidRDefault="00EE4687" w:rsidP="00140144">
            <w:pPr>
              <w:pStyle w:val="ListParagraph"/>
              <w:numPr>
                <w:ilvl w:val="0"/>
                <w:numId w:val="10"/>
              </w:numPr>
              <w:tabs>
                <w:tab w:val="left" w:pos="159"/>
                <w:tab w:val="left" w:pos="301"/>
              </w:tabs>
              <w:spacing w:after="0" w:line="240" w:lineRule="auto"/>
              <w:rPr>
                <w:rFonts w:ascii="Times New Roman" w:hAnsi="Times New Roman"/>
                <w:b/>
                <w:bCs/>
                <w:sz w:val="24"/>
                <w:szCs w:val="28"/>
              </w:rPr>
            </w:pPr>
            <w:proofErr w:type="spellStart"/>
            <w:r w:rsidRPr="00A83852">
              <w:rPr>
                <w:rFonts w:ascii="Times New Roman" w:hAnsi="Times New Roman"/>
                <w:sz w:val="24"/>
                <w:szCs w:val="28"/>
              </w:rPr>
              <w:t>endoskopijas</w:t>
            </w:r>
            <w:proofErr w:type="spellEnd"/>
            <w:r w:rsidRPr="00A83852">
              <w:rPr>
                <w:rFonts w:ascii="Times New Roman" w:hAnsi="Times New Roman"/>
                <w:sz w:val="24"/>
                <w:szCs w:val="28"/>
              </w:rPr>
              <w:t xml:space="preserve"> metode māsu praksē</w:t>
            </w:r>
          </w:p>
          <w:p w14:paraId="320792CB" w14:textId="76022D93" w:rsidR="0056605D" w:rsidRPr="0056605D" w:rsidRDefault="0056605D" w:rsidP="00140144">
            <w:pPr>
              <w:pStyle w:val="ListParagraph"/>
              <w:numPr>
                <w:ilvl w:val="0"/>
                <w:numId w:val="10"/>
              </w:numPr>
              <w:tabs>
                <w:tab w:val="left" w:pos="159"/>
                <w:tab w:val="left" w:pos="301"/>
              </w:tabs>
              <w:spacing w:after="0" w:line="240" w:lineRule="auto"/>
              <w:rPr>
                <w:rFonts w:ascii="Times New Roman" w:hAnsi="Times New Roman"/>
                <w:b/>
                <w:bCs/>
                <w:sz w:val="24"/>
                <w:szCs w:val="28"/>
              </w:rPr>
            </w:pPr>
            <w:r>
              <w:rPr>
                <w:rFonts w:ascii="Times New Roman" w:hAnsi="Times New Roman"/>
              </w:rPr>
              <w:t>d</w:t>
            </w:r>
            <w:r w:rsidRPr="00A83852">
              <w:rPr>
                <w:rFonts w:ascii="Times New Roman" w:hAnsi="Times New Roman"/>
              </w:rPr>
              <w:t>iabēta aprūpes māsa</w:t>
            </w:r>
          </w:p>
          <w:p w14:paraId="5BCA109E" w14:textId="7FDE8BBD" w:rsidR="0056605D" w:rsidRPr="0056605D" w:rsidRDefault="0056605D" w:rsidP="00140144">
            <w:pPr>
              <w:pStyle w:val="ListParagraph"/>
              <w:numPr>
                <w:ilvl w:val="0"/>
                <w:numId w:val="10"/>
              </w:numPr>
              <w:tabs>
                <w:tab w:val="left" w:pos="159"/>
                <w:tab w:val="left" w:pos="301"/>
              </w:tabs>
              <w:spacing w:after="0" w:line="240" w:lineRule="auto"/>
              <w:rPr>
                <w:rFonts w:ascii="Times New Roman" w:hAnsi="Times New Roman"/>
                <w:b/>
                <w:bCs/>
                <w:sz w:val="24"/>
                <w:szCs w:val="28"/>
              </w:rPr>
            </w:pPr>
            <w:r>
              <w:rPr>
                <w:rFonts w:ascii="Times New Roman" w:hAnsi="Times New Roman"/>
              </w:rPr>
              <w:t>o</w:t>
            </w:r>
            <w:r w:rsidRPr="00A83852">
              <w:rPr>
                <w:rFonts w:ascii="Times New Roman" w:hAnsi="Times New Roman"/>
              </w:rPr>
              <w:t>nkoloģiskās aprūpes māsa</w:t>
            </w:r>
          </w:p>
          <w:p w14:paraId="6AD28CF7" w14:textId="649F5B5B" w:rsidR="00EE4687" w:rsidRPr="0056605D" w:rsidRDefault="0056605D" w:rsidP="0056605D">
            <w:pPr>
              <w:pStyle w:val="ListParagraph"/>
              <w:numPr>
                <w:ilvl w:val="0"/>
                <w:numId w:val="10"/>
              </w:numPr>
              <w:tabs>
                <w:tab w:val="left" w:pos="159"/>
                <w:tab w:val="left" w:pos="301"/>
              </w:tabs>
              <w:spacing w:after="0" w:line="240" w:lineRule="auto"/>
              <w:rPr>
                <w:rFonts w:ascii="Times New Roman" w:hAnsi="Times New Roman"/>
                <w:b/>
                <w:bCs/>
                <w:sz w:val="24"/>
                <w:szCs w:val="28"/>
              </w:rPr>
            </w:pPr>
            <w:r>
              <w:rPr>
                <w:rFonts w:ascii="Times New Roman" w:hAnsi="Times New Roman"/>
              </w:rPr>
              <w:t>n</w:t>
            </w:r>
            <w:r w:rsidRPr="00A83852">
              <w:rPr>
                <w:rFonts w:ascii="Times New Roman" w:hAnsi="Times New Roman"/>
              </w:rPr>
              <w:t xml:space="preserve">ieru </w:t>
            </w:r>
            <w:proofErr w:type="spellStart"/>
            <w:r w:rsidRPr="00A83852">
              <w:rPr>
                <w:rFonts w:ascii="Times New Roman" w:hAnsi="Times New Roman"/>
              </w:rPr>
              <w:t>aizstājējterapijas</w:t>
            </w:r>
            <w:proofErr w:type="spellEnd"/>
            <w:r w:rsidRPr="00A83852">
              <w:rPr>
                <w:rFonts w:ascii="Times New Roman" w:hAnsi="Times New Roman"/>
              </w:rPr>
              <w:t xml:space="preserve"> un </w:t>
            </w:r>
            <w:proofErr w:type="spellStart"/>
            <w:r w:rsidRPr="00A83852">
              <w:rPr>
                <w:rFonts w:ascii="Times New Roman" w:hAnsi="Times New Roman"/>
              </w:rPr>
              <w:t>nefroloģiskās</w:t>
            </w:r>
            <w:proofErr w:type="spellEnd"/>
            <w:r w:rsidRPr="00A83852">
              <w:rPr>
                <w:rFonts w:ascii="Times New Roman" w:hAnsi="Times New Roman"/>
              </w:rPr>
              <w:t xml:space="preserve"> aprūpes </w:t>
            </w:r>
            <w:proofErr w:type="spellStart"/>
            <w:r w:rsidRPr="00A83852">
              <w:rPr>
                <w:rFonts w:ascii="Times New Roman" w:hAnsi="Times New Roman"/>
              </w:rPr>
              <w:t>māsa</w:t>
            </w:r>
            <w:r>
              <w:rPr>
                <w:rFonts w:ascii="Times New Roman" w:hAnsi="Times New Roman"/>
              </w:rPr>
              <w:t>f</w:t>
            </w:r>
            <w:r w:rsidRPr="0056605D">
              <w:rPr>
                <w:rFonts w:ascii="Times New Roman" w:hAnsi="Times New Roman"/>
              </w:rPr>
              <w:t>izikālās</w:t>
            </w:r>
            <w:proofErr w:type="spellEnd"/>
            <w:r w:rsidRPr="0056605D">
              <w:rPr>
                <w:rFonts w:ascii="Times New Roman" w:hAnsi="Times New Roman"/>
              </w:rPr>
              <w:t xml:space="preserve"> un rehabilitācijas medicīnas māsa</w:t>
            </w:r>
          </w:p>
          <w:p w14:paraId="3BB2EF6E" w14:textId="2B8183BE" w:rsidR="0056605D" w:rsidRPr="0056605D" w:rsidRDefault="0056605D" w:rsidP="0056605D">
            <w:pPr>
              <w:pStyle w:val="ListParagraph"/>
              <w:numPr>
                <w:ilvl w:val="0"/>
                <w:numId w:val="10"/>
              </w:numPr>
              <w:tabs>
                <w:tab w:val="left" w:pos="159"/>
                <w:tab w:val="left" w:pos="301"/>
              </w:tabs>
              <w:spacing w:after="0" w:line="240" w:lineRule="auto"/>
              <w:rPr>
                <w:rFonts w:ascii="Times New Roman" w:hAnsi="Times New Roman"/>
                <w:b/>
                <w:bCs/>
                <w:sz w:val="24"/>
                <w:szCs w:val="28"/>
              </w:rPr>
            </w:pPr>
            <w:proofErr w:type="spellStart"/>
            <w:r>
              <w:rPr>
                <w:rFonts w:ascii="Times New Roman" w:hAnsi="Times New Roman"/>
              </w:rPr>
              <w:t>t</w:t>
            </w:r>
            <w:r w:rsidRPr="00A83852">
              <w:rPr>
                <w:rFonts w:ascii="Times New Roman" w:hAnsi="Times New Roman"/>
              </w:rPr>
              <w:t>ransfuzioloģijas</w:t>
            </w:r>
            <w:proofErr w:type="spellEnd"/>
            <w:r w:rsidRPr="00A83852">
              <w:rPr>
                <w:rFonts w:ascii="Times New Roman" w:hAnsi="Times New Roman"/>
              </w:rPr>
              <w:t xml:space="preserve"> māsa</w:t>
            </w:r>
          </w:p>
          <w:p w14:paraId="2B8082E8" w14:textId="1E0B9D3C" w:rsidR="0056605D" w:rsidRPr="0056605D" w:rsidRDefault="0056605D" w:rsidP="0056605D">
            <w:pPr>
              <w:pStyle w:val="ListParagraph"/>
              <w:numPr>
                <w:ilvl w:val="0"/>
                <w:numId w:val="10"/>
              </w:numPr>
              <w:tabs>
                <w:tab w:val="left" w:pos="159"/>
                <w:tab w:val="left" w:pos="301"/>
              </w:tabs>
              <w:spacing w:after="0" w:line="240" w:lineRule="auto"/>
              <w:rPr>
                <w:rFonts w:ascii="Times New Roman" w:hAnsi="Times New Roman"/>
                <w:b/>
                <w:bCs/>
                <w:sz w:val="24"/>
                <w:szCs w:val="28"/>
              </w:rPr>
            </w:pPr>
            <w:proofErr w:type="spellStart"/>
            <w:r>
              <w:rPr>
                <w:rFonts w:ascii="Times New Roman" w:hAnsi="Times New Roman"/>
              </w:rPr>
              <w:t>n</w:t>
            </w:r>
            <w:r w:rsidRPr="00A83852">
              <w:rPr>
                <w:rFonts w:ascii="Times New Roman" w:hAnsi="Times New Roman"/>
              </w:rPr>
              <w:t>eonatoloģijas</w:t>
            </w:r>
            <w:proofErr w:type="spellEnd"/>
            <w:r w:rsidRPr="00A83852">
              <w:rPr>
                <w:rFonts w:ascii="Times New Roman" w:hAnsi="Times New Roman"/>
              </w:rPr>
              <w:t xml:space="preserve"> māsa</w:t>
            </w:r>
          </w:p>
        </w:tc>
      </w:tr>
    </w:tbl>
    <w:p w14:paraId="77A9FF66" w14:textId="77777777" w:rsidR="00EE4687" w:rsidRDefault="00EE4687" w:rsidP="00EE4687">
      <w:pPr>
        <w:pStyle w:val="Header"/>
        <w:widowControl w:val="0"/>
        <w:tabs>
          <w:tab w:val="clear" w:pos="4153"/>
          <w:tab w:val="clear" w:pos="8306"/>
          <w:tab w:val="center" w:pos="284"/>
          <w:tab w:val="left" w:pos="567"/>
          <w:tab w:val="right" w:pos="6663"/>
          <w:tab w:val="right" w:pos="8352"/>
        </w:tabs>
        <w:ind w:left="360"/>
        <w:jc w:val="both"/>
        <w:rPr>
          <w:rFonts w:ascii="Times New Roman" w:hAnsi="Times New Roman"/>
          <w:sz w:val="24"/>
          <w:szCs w:val="28"/>
        </w:rPr>
      </w:pPr>
    </w:p>
    <w:p w14:paraId="2D0AC7F8" w14:textId="35DA206F" w:rsidR="00642895" w:rsidRPr="00642895" w:rsidRDefault="0005581E" w:rsidP="007A4AED">
      <w:pPr>
        <w:pStyle w:val="Header"/>
        <w:widowControl w:val="0"/>
        <w:numPr>
          <w:ilvl w:val="0"/>
          <w:numId w:val="3"/>
        </w:numPr>
        <w:tabs>
          <w:tab w:val="clear" w:pos="4153"/>
          <w:tab w:val="clear" w:pos="8306"/>
          <w:tab w:val="center" w:pos="284"/>
          <w:tab w:val="left" w:pos="567"/>
          <w:tab w:val="right" w:pos="6663"/>
          <w:tab w:val="right" w:pos="8352"/>
        </w:tabs>
        <w:jc w:val="both"/>
        <w:rPr>
          <w:rFonts w:ascii="Times New Roman" w:eastAsia="Times New Roman" w:hAnsi="Times New Roman"/>
          <w:sz w:val="24"/>
          <w:szCs w:val="24"/>
        </w:rPr>
      </w:pPr>
      <w:r>
        <w:rPr>
          <w:rFonts w:ascii="Times New Roman" w:hAnsi="Times New Roman"/>
          <w:sz w:val="24"/>
          <w:szCs w:val="24"/>
        </w:rPr>
        <w:t>M</w:t>
      </w:r>
      <w:r w:rsidR="00124FA7" w:rsidRPr="00EE4687">
        <w:rPr>
          <w:rFonts w:ascii="Times New Roman" w:hAnsi="Times New Roman"/>
          <w:sz w:val="24"/>
          <w:szCs w:val="28"/>
        </w:rPr>
        <w:t xml:space="preserve">āsas (vispārējās aprūpes māsa) specializācijas statusu noteiks māsai izsniegtā </w:t>
      </w:r>
      <w:r w:rsidR="00124FA7" w:rsidRPr="00EE4687">
        <w:rPr>
          <w:rFonts w:ascii="Times New Roman" w:eastAsia="Times New Roman" w:hAnsi="Times New Roman"/>
          <w:sz w:val="24"/>
          <w:szCs w:val="24"/>
        </w:rPr>
        <w:t>profesionālās pilnveides izglītības apliecība un informācijas par minēto apliecību iekļau</w:t>
      </w:r>
      <w:r w:rsidR="00124FA7" w:rsidRPr="00EE4687">
        <w:rPr>
          <w:rFonts w:ascii="Times New Roman" w:hAnsi="Times New Roman"/>
          <w:sz w:val="24"/>
          <w:szCs w:val="28"/>
        </w:rPr>
        <w:t xml:space="preserve">šana ĀPR. </w:t>
      </w:r>
      <w:r w:rsidR="00124FA7" w:rsidRPr="00EE4687">
        <w:rPr>
          <w:rFonts w:ascii="Times New Roman" w:eastAsia="Times New Roman" w:hAnsi="Times New Roman"/>
          <w:sz w:val="24"/>
          <w:szCs w:val="24"/>
        </w:rPr>
        <w:t>Profesionālās pilnveides izglītības apliecība, ko izsniedz personai, kura apguvusi akreditētu profesionālās pilnveides izglītības programmu</w:t>
      </w:r>
      <w:r w:rsidR="00124FA7" w:rsidRPr="00EE4687">
        <w:rPr>
          <w:rFonts w:ascii="Times New Roman" w:hAnsi="Times New Roman"/>
          <w:sz w:val="24"/>
          <w:szCs w:val="28"/>
        </w:rPr>
        <w:t xml:space="preserve"> būs līdzvērtīgs dokuments līdzšinējam specialitātes sertifikātam. </w:t>
      </w:r>
    </w:p>
    <w:p w14:paraId="0A2D99D0" w14:textId="77777777" w:rsidR="00642895" w:rsidRPr="00642895" w:rsidRDefault="00642895" w:rsidP="00642895">
      <w:pPr>
        <w:pStyle w:val="Header"/>
        <w:widowControl w:val="0"/>
        <w:tabs>
          <w:tab w:val="clear" w:pos="4153"/>
          <w:tab w:val="clear" w:pos="8306"/>
          <w:tab w:val="center" w:pos="284"/>
          <w:tab w:val="left" w:pos="567"/>
          <w:tab w:val="right" w:pos="6663"/>
          <w:tab w:val="right" w:pos="8352"/>
        </w:tabs>
        <w:ind w:left="360"/>
        <w:jc w:val="both"/>
        <w:rPr>
          <w:rFonts w:ascii="Times New Roman" w:eastAsia="Times New Roman" w:hAnsi="Times New Roman"/>
          <w:sz w:val="24"/>
          <w:szCs w:val="24"/>
        </w:rPr>
      </w:pPr>
    </w:p>
    <w:p w14:paraId="4E38FA04" w14:textId="193EC69B" w:rsidR="00642895" w:rsidRDefault="00642895" w:rsidP="007A4AED">
      <w:pPr>
        <w:pStyle w:val="Header"/>
        <w:widowControl w:val="0"/>
        <w:numPr>
          <w:ilvl w:val="0"/>
          <w:numId w:val="3"/>
        </w:numPr>
        <w:tabs>
          <w:tab w:val="clear" w:pos="4153"/>
          <w:tab w:val="clear" w:pos="8306"/>
          <w:tab w:val="center" w:pos="284"/>
          <w:tab w:val="left" w:pos="567"/>
          <w:tab w:val="right" w:pos="6663"/>
          <w:tab w:val="right" w:pos="8352"/>
        </w:tabs>
        <w:jc w:val="both"/>
        <w:rPr>
          <w:rFonts w:ascii="Times New Roman" w:eastAsia="Times New Roman" w:hAnsi="Times New Roman"/>
          <w:sz w:val="24"/>
          <w:szCs w:val="24"/>
        </w:rPr>
      </w:pPr>
      <w:r>
        <w:rPr>
          <w:rFonts w:ascii="Times New Roman" w:eastAsia="Times New Roman" w:hAnsi="Times New Roman"/>
          <w:sz w:val="24"/>
          <w:szCs w:val="24"/>
        </w:rPr>
        <w:t>Atbilstoši normatīvajam regulējumam p</w:t>
      </w:r>
      <w:r w:rsidR="00F81A9A" w:rsidRPr="00EE4687">
        <w:rPr>
          <w:rFonts w:ascii="Times New Roman" w:eastAsia="Times New Roman" w:hAnsi="Times New Roman"/>
          <w:sz w:val="24"/>
          <w:szCs w:val="24"/>
        </w:rPr>
        <w:t xml:space="preserve">rofesionālās pilnveides izglītības programmas </w:t>
      </w:r>
      <w:r w:rsidR="00F81A9A" w:rsidRPr="00EE4687">
        <w:rPr>
          <w:rFonts w:ascii="Times New Roman" w:eastAsia="Times New Roman" w:hAnsi="Times New Roman"/>
          <w:sz w:val="24"/>
          <w:szCs w:val="24"/>
        </w:rPr>
        <w:lastRenderedPageBreak/>
        <w:t>apjoms ir vismaz 160 stundas, ja citi reglamentējošie ārējie normatīvie akti nenosaka mazāku apjomu</w:t>
      </w:r>
      <w:r>
        <w:rPr>
          <w:rStyle w:val="FootnoteReference"/>
          <w:rFonts w:ascii="Times New Roman" w:eastAsia="Times New Roman" w:hAnsi="Times New Roman"/>
          <w:sz w:val="24"/>
          <w:szCs w:val="24"/>
        </w:rPr>
        <w:footnoteReference w:id="78"/>
      </w:r>
      <w:r w:rsidR="00F81A9A" w:rsidRPr="00EE4687">
        <w:rPr>
          <w:rFonts w:ascii="Times New Roman" w:eastAsia="Times New Roman" w:hAnsi="Times New Roman"/>
          <w:sz w:val="24"/>
          <w:szCs w:val="24"/>
        </w:rPr>
        <w:t xml:space="preserve">. </w:t>
      </w:r>
    </w:p>
    <w:p w14:paraId="7ADC51A7" w14:textId="77777777" w:rsidR="00642895" w:rsidRDefault="00642895" w:rsidP="00642895">
      <w:pPr>
        <w:pStyle w:val="ListParagraph"/>
        <w:spacing w:after="0" w:line="240" w:lineRule="auto"/>
        <w:rPr>
          <w:rFonts w:ascii="Times New Roman" w:eastAsia="Times New Roman" w:hAnsi="Times New Roman"/>
          <w:sz w:val="24"/>
          <w:szCs w:val="24"/>
        </w:rPr>
      </w:pPr>
    </w:p>
    <w:p w14:paraId="712A34FA" w14:textId="127283DA" w:rsidR="00EE4687" w:rsidRDefault="00F81A9A" w:rsidP="007A4AED">
      <w:pPr>
        <w:pStyle w:val="Header"/>
        <w:widowControl w:val="0"/>
        <w:numPr>
          <w:ilvl w:val="0"/>
          <w:numId w:val="3"/>
        </w:numPr>
        <w:tabs>
          <w:tab w:val="clear" w:pos="4153"/>
          <w:tab w:val="clear" w:pos="8306"/>
          <w:tab w:val="center" w:pos="284"/>
          <w:tab w:val="left" w:pos="567"/>
          <w:tab w:val="right" w:pos="6663"/>
          <w:tab w:val="right" w:pos="8352"/>
        </w:tabs>
        <w:jc w:val="both"/>
        <w:rPr>
          <w:rFonts w:ascii="Times New Roman" w:eastAsia="Times New Roman" w:hAnsi="Times New Roman"/>
          <w:sz w:val="24"/>
          <w:szCs w:val="24"/>
        </w:rPr>
      </w:pPr>
      <w:r w:rsidRPr="00EE4687">
        <w:rPr>
          <w:rFonts w:ascii="Times New Roman" w:eastAsia="Times New Roman" w:hAnsi="Times New Roman"/>
          <w:sz w:val="24"/>
          <w:szCs w:val="24"/>
        </w:rPr>
        <w:t xml:space="preserve">Programmu izstrādā augstskolas vai koledžas, kas realizē studiju programmas studiju virzienā “Veselības aprūpe”, kā arī klīniskās universitātes slimnīcas, reģionālās daudzprofilu slimnīcas vai citas ārstniecības iestādes, kas reģistrētas izglītības iestāžu reģistrā. </w:t>
      </w:r>
    </w:p>
    <w:p w14:paraId="7B3F4EF5" w14:textId="77777777" w:rsidR="00EE4687" w:rsidRPr="00EE4687" w:rsidRDefault="00EE4687" w:rsidP="00642895">
      <w:pPr>
        <w:spacing w:after="0" w:line="240" w:lineRule="auto"/>
        <w:rPr>
          <w:rFonts w:ascii="Times New Roman" w:eastAsia="Times New Roman" w:hAnsi="Times New Roman"/>
          <w:sz w:val="24"/>
          <w:szCs w:val="24"/>
        </w:rPr>
      </w:pPr>
    </w:p>
    <w:p w14:paraId="05ED817F" w14:textId="77777777" w:rsidR="00EE4687" w:rsidRDefault="00F81A9A" w:rsidP="007A4AED">
      <w:pPr>
        <w:pStyle w:val="Header"/>
        <w:widowControl w:val="0"/>
        <w:numPr>
          <w:ilvl w:val="0"/>
          <w:numId w:val="3"/>
        </w:numPr>
        <w:tabs>
          <w:tab w:val="clear" w:pos="4153"/>
          <w:tab w:val="clear" w:pos="8306"/>
          <w:tab w:val="center" w:pos="284"/>
          <w:tab w:val="left" w:pos="567"/>
          <w:tab w:val="right" w:pos="6663"/>
          <w:tab w:val="right" w:pos="8352"/>
        </w:tabs>
        <w:jc w:val="both"/>
        <w:rPr>
          <w:rFonts w:ascii="Times New Roman" w:eastAsia="Times New Roman" w:hAnsi="Times New Roman"/>
          <w:sz w:val="24"/>
          <w:szCs w:val="24"/>
        </w:rPr>
      </w:pPr>
      <w:r w:rsidRPr="00EE4687">
        <w:rPr>
          <w:rFonts w:ascii="Times New Roman" w:eastAsia="Times New Roman" w:hAnsi="Times New Roman"/>
          <w:sz w:val="24"/>
          <w:szCs w:val="24"/>
        </w:rPr>
        <w:t>Profesionālās pilnveides izglītības programmas saturu izglītības iestāde vai izglītības iestāžu reģistrā iekļauta institūcija saskaņo ar Latvijas Māsu asociāciju, bet profesionālās pilnveides programmas veselības aprūpes, sabiedrības veselības jomā un medicīnā programmas izstrādātājs saskaņo ar Veselības ministriju, bet licenci profesionālās pilnveides programmas īstenošanai izsniedz Izglītības kvalitātes valsts dienests</w:t>
      </w:r>
      <w:r w:rsidRPr="00A83852">
        <w:rPr>
          <w:rStyle w:val="FootnoteReference"/>
          <w:rFonts w:ascii="Times New Roman" w:eastAsia="Times New Roman" w:hAnsi="Times New Roman"/>
          <w:sz w:val="24"/>
          <w:szCs w:val="24"/>
        </w:rPr>
        <w:footnoteReference w:id="79"/>
      </w:r>
      <w:r w:rsidRPr="00EE4687">
        <w:rPr>
          <w:rFonts w:ascii="Times New Roman" w:eastAsia="Times New Roman" w:hAnsi="Times New Roman"/>
          <w:sz w:val="24"/>
          <w:szCs w:val="24"/>
        </w:rPr>
        <w:t xml:space="preserve">. </w:t>
      </w:r>
    </w:p>
    <w:p w14:paraId="038DA7E7" w14:textId="77777777" w:rsidR="00EE4687" w:rsidRPr="00EE4687" w:rsidRDefault="00EE4687" w:rsidP="00642895">
      <w:pPr>
        <w:spacing w:after="0" w:line="240" w:lineRule="auto"/>
        <w:rPr>
          <w:rFonts w:ascii="Times New Roman" w:eastAsia="Times New Roman" w:hAnsi="Times New Roman"/>
          <w:sz w:val="24"/>
          <w:szCs w:val="24"/>
        </w:rPr>
      </w:pPr>
    </w:p>
    <w:p w14:paraId="436EE885" w14:textId="3E7A5908" w:rsidR="00C25A0B" w:rsidRPr="00C25A0B" w:rsidRDefault="00F81A9A" w:rsidP="00140144">
      <w:pPr>
        <w:pStyle w:val="Header"/>
        <w:widowControl w:val="0"/>
        <w:numPr>
          <w:ilvl w:val="0"/>
          <w:numId w:val="3"/>
        </w:numPr>
        <w:tabs>
          <w:tab w:val="clear" w:pos="4153"/>
          <w:tab w:val="clear" w:pos="8306"/>
          <w:tab w:val="center" w:pos="284"/>
          <w:tab w:val="left" w:pos="567"/>
          <w:tab w:val="right" w:pos="6663"/>
          <w:tab w:val="right" w:pos="8352"/>
        </w:tabs>
        <w:jc w:val="both"/>
        <w:rPr>
          <w:rFonts w:ascii="Times New Roman" w:eastAsia="Times New Roman" w:hAnsi="Times New Roman"/>
          <w:sz w:val="24"/>
          <w:szCs w:val="24"/>
        </w:rPr>
      </w:pPr>
      <w:r w:rsidRPr="00C25A0B">
        <w:rPr>
          <w:rFonts w:ascii="Times New Roman" w:eastAsia="Times New Roman" w:hAnsi="Times New Roman"/>
          <w:sz w:val="24"/>
          <w:szCs w:val="24"/>
        </w:rPr>
        <w:t>Profesionālās pilnveides izglītības apliecību izsniedz personai, kura apguvusi akreditētu profesionālās pilnveides izglītības programmu</w:t>
      </w:r>
      <w:r w:rsidRPr="00A83852">
        <w:rPr>
          <w:rStyle w:val="FootnoteReference"/>
          <w:rFonts w:ascii="Times New Roman" w:eastAsia="Times New Roman" w:hAnsi="Times New Roman"/>
          <w:sz w:val="24"/>
          <w:szCs w:val="24"/>
        </w:rPr>
        <w:footnoteReference w:id="80"/>
      </w:r>
      <w:r w:rsidRPr="00C25A0B">
        <w:rPr>
          <w:rFonts w:ascii="Times New Roman" w:eastAsia="Times New Roman" w:hAnsi="Times New Roman"/>
          <w:sz w:val="24"/>
          <w:szCs w:val="24"/>
        </w:rPr>
        <w:t>. Informāciju par ārstniecības personas profesionālās pilnveides apliecību, kas apliecina profesionālās pilnveides programmas apguvi, izglītības iestāde, kura attiecīgo apliecību izsniegusi, papīra vai elektroniska dokumenta formā iesniedz Veselības inspekcijā (Ārstniecības personu reģistrā).</w:t>
      </w:r>
      <w:r w:rsidR="00C25A0B" w:rsidRPr="00C25A0B">
        <w:rPr>
          <w:rFonts w:ascii="Times New Roman" w:eastAsia="Times New Roman" w:hAnsi="Times New Roman"/>
          <w:sz w:val="24"/>
          <w:szCs w:val="24"/>
        </w:rPr>
        <w:t xml:space="preserve"> Tiesības veikt patstāvīgu profesionālo darbību māsas specialitātēs apliecina iepriekšminētā apliecība</w:t>
      </w:r>
      <w:r w:rsidR="00DB1FFF">
        <w:rPr>
          <w:rFonts w:ascii="Times New Roman" w:eastAsia="Times New Roman" w:hAnsi="Times New Roman"/>
          <w:sz w:val="24"/>
          <w:szCs w:val="24"/>
        </w:rPr>
        <w:t>,</w:t>
      </w:r>
      <w:r w:rsidR="00C25A0B" w:rsidRPr="00C25A0B">
        <w:rPr>
          <w:rFonts w:ascii="Times New Roman" w:eastAsia="Times New Roman" w:hAnsi="Times New Roman"/>
          <w:sz w:val="24"/>
          <w:szCs w:val="24"/>
        </w:rPr>
        <w:t xml:space="preserve"> par kuru ir veikta atzīme  ĀPR. </w:t>
      </w:r>
    </w:p>
    <w:p w14:paraId="10DB1FF8" w14:textId="3A0833DA" w:rsidR="00C25A0B" w:rsidRDefault="00C25A0B" w:rsidP="00DB1FFF">
      <w:pPr>
        <w:pStyle w:val="Header"/>
        <w:widowControl w:val="0"/>
        <w:numPr>
          <w:ilvl w:val="0"/>
          <w:numId w:val="3"/>
        </w:numPr>
        <w:tabs>
          <w:tab w:val="clear" w:pos="4153"/>
          <w:tab w:val="clear" w:pos="8306"/>
          <w:tab w:val="center" w:pos="284"/>
          <w:tab w:val="left" w:pos="567"/>
          <w:tab w:val="right" w:pos="709"/>
        </w:tabs>
        <w:jc w:val="both"/>
        <w:rPr>
          <w:rFonts w:ascii="Times New Roman" w:hAnsi="Times New Roman"/>
          <w:sz w:val="24"/>
          <w:szCs w:val="28"/>
        </w:rPr>
      </w:pPr>
      <w:r w:rsidRPr="00DB1FFF">
        <w:rPr>
          <w:rFonts w:ascii="Times New Roman" w:hAnsi="Times New Roman"/>
          <w:sz w:val="24"/>
          <w:szCs w:val="28"/>
        </w:rPr>
        <w:t xml:space="preserve">Lai veiktu </w:t>
      </w:r>
      <w:proofErr w:type="spellStart"/>
      <w:r w:rsidRPr="00DB1FFF">
        <w:rPr>
          <w:rFonts w:ascii="Times New Roman" w:hAnsi="Times New Roman"/>
          <w:sz w:val="24"/>
          <w:szCs w:val="28"/>
        </w:rPr>
        <w:t>pārreģistrāciju</w:t>
      </w:r>
      <w:proofErr w:type="spellEnd"/>
      <w:r w:rsidRPr="00DB1FFF">
        <w:rPr>
          <w:rFonts w:ascii="Times New Roman" w:hAnsi="Times New Roman"/>
          <w:sz w:val="24"/>
          <w:szCs w:val="28"/>
        </w:rPr>
        <w:t xml:space="preserve"> ĀPR, māsa patstāvīgi uztur savu profesionālo kvalifikāciju, pilnveidojot savu profesionālo kompetenci neformālās izglītības (moduļu) programmās, 5 gadu laikā iegūstot vismaz 100 TIP</w:t>
      </w:r>
      <w:r w:rsidRPr="00DB1FFF">
        <w:rPr>
          <w:rStyle w:val="FootnoteReference"/>
          <w:rFonts w:ascii="Times New Roman" w:hAnsi="Times New Roman"/>
          <w:sz w:val="24"/>
          <w:szCs w:val="28"/>
        </w:rPr>
        <w:footnoteReference w:id="81"/>
      </w:r>
      <w:r w:rsidRPr="00DB1FFF">
        <w:rPr>
          <w:rFonts w:ascii="Times New Roman" w:hAnsi="Times New Roman"/>
          <w:sz w:val="24"/>
          <w:szCs w:val="28"/>
        </w:rPr>
        <w:t xml:space="preserve">.  </w:t>
      </w:r>
    </w:p>
    <w:p w14:paraId="67BA157A" w14:textId="77777777" w:rsidR="00DB1FFF" w:rsidRDefault="00DB1FFF" w:rsidP="00DB1FFF">
      <w:pPr>
        <w:pStyle w:val="Header"/>
        <w:widowControl w:val="0"/>
        <w:tabs>
          <w:tab w:val="clear" w:pos="4153"/>
          <w:tab w:val="clear" w:pos="8306"/>
          <w:tab w:val="center" w:pos="284"/>
          <w:tab w:val="left" w:pos="567"/>
          <w:tab w:val="right" w:pos="709"/>
        </w:tabs>
        <w:ind w:left="360"/>
        <w:jc w:val="both"/>
        <w:rPr>
          <w:rFonts w:ascii="Times New Roman" w:hAnsi="Times New Roman"/>
          <w:sz w:val="24"/>
          <w:szCs w:val="28"/>
        </w:rPr>
      </w:pPr>
    </w:p>
    <w:p w14:paraId="651F29D1" w14:textId="77777777" w:rsidR="00DB1FFF" w:rsidRPr="00DB1FFF" w:rsidRDefault="00DB1FFF" w:rsidP="00DB1FFF">
      <w:pPr>
        <w:pStyle w:val="CommentText"/>
        <w:numPr>
          <w:ilvl w:val="0"/>
          <w:numId w:val="3"/>
        </w:numPr>
        <w:spacing w:after="0"/>
        <w:jc w:val="both"/>
        <w:rPr>
          <w:rFonts w:ascii="Times New Roman" w:hAnsi="Times New Roman"/>
          <w:sz w:val="24"/>
          <w:szCs w:val="24"/>
        </w:rPr>
      </w:pPr>
      <w:r w:rsidRPr="00DB1FFF">
        <w:rPr>
          <w:rFonts w:ascii="Times New Roman" w:hAnsi="Times New Roman"/>
          <w:sz w:val="24"/>
          <w:szCs w:val="24"/>
        </w:rPr>
        <w:t xml:space="preserve">Neformālās izglītības (moduļu) programmām ir trīs daļas: obligātā, mainīgā un izvēles daļa: </w:t>
      </w:r>
    </w:p>
    <w:p w14:paraId="77943002" w14:textId="77777777" w:rsidR="00DB1FFF" w:rsidRPr="00DB1FFF" w:rsidRDefault="00DB1FFF" w:rsidP="00DB1FFF">
      <w:pPr>
        <w:pStyle w:val="CommentText"/>
        <w:numPr>
          <w:ilvl w:val="1"/>
          <w:numId w:val="3"/>
        </w:numPr>
        <w:spacing w:after="0"/>
        <w:ind w:left="709" w:hanging="447"/>
        <w:jc w:val="both"/>
        <w:rPr>
          <w:rFonts w:ascii="Times New Roman" w:hAnsi="Times New Roman"/>
          <w:sz w:val="24"/>
          <w:szCs w:val="24"/>
        </w:rPr>
      </w:pPr>
      <w:r w:rsidRPr="00DB1FFF">
        <w:rPr>
          <w:rFonts w:ascii="Times New Roman" w:hAnsi="Times New Roman"/>
          <w:sz w:val="24"/>
          <w:szCs w:val="24"/>
        </w:rPr>
        <w:t>no obligātajā daļā (moduļa) ietvertajām tēmām ir jāapgūst vismaz 50 TIP apjomā,</w:t>
      </w:r>
    </w:p>
    <w:p w14:paraId="0B02AAF3" w14:textId="77777777" w:rsidR="00DB1FFF" w:rsidRPr="00DB1FFF" w:rsidRDefault="00DB1FFF" w:rsidP="00DB1FFF">
      <w:pPr>
        <w:pStyle w:val="CommentText"/>
        <w:numPr>
          <w:ilvl w:val="1"/>
          <w:numId w:val="3"/>
        </w:numPr>
        <w:spacing w:after="0"/>
        <w:ind w:left="709" w:hanging="447"/>
        <w:jc w:val="both"/>
        <w:rPr>
          <w:rFonts w:ascii="Times New Roman" w:hAnsi="Times New Roman"/>
          <w:sz w:val="24"/>
          <w:szCs w:val="24"/>
        </w:rPr>
      </w:pPr>
      <w:r w:rsidRPr="00DB1FFF">
        <w:rPr>
          <w:rFonts w:ascii="Times New Roman" w:hAnsi="Times New Roman"/>
          <w:sz w:val="24"/>
          <w:szCs w:val="24"/>
        </w:rPr>
        <w:t>no mainīgajā daļā (moduļa) ietvertajām tēmām ir jāapgūst vismaz 30 TIP,</w:t>
      </w:r>
    </w:p>
    <w:p w14:paraId="0064E740" w14:textId="77777777" w:rsidR="00DB1FFF" w:rsidRPr="00DB1FFF" w:rsidRDefault="00DB1FFF" w:rsidP="00DB1FFF">
      <w:pPr>
        <w:pStyle w:val="CommentText"/>
        <w:numPr>
          <w:ilvl w:val="1"/>
          <w:numId w:val="3"/>
        </w:numPr>
        <w:spacing w:after="0"/>
        <w:ind w:left="709" w:hanging="447"/>
        <w:jc w:val="both"/>
        <w:rPr>
          <w:rFonts w:ascii="Times New Roman" w:hAnsi="Times New Roman"/>
          <w:sz w:val="24"/>
          <w:szCs w:val="24"/>
        </w:rPr>
      </w:pPr>
      <w:r w:rsidRPr="00DB1FFF">
        <w:rPr>
          <w:rFonts w:ascii="Times New Roman" w:hAnsi="Times New Roman"/>
          <w:sz w:val="24"/>
          <w:szCs w:val="24"/>
        </w:rPr>
        <w:t>no izvēles daļā (moduļa) ietvertajām tēmām ir jāapgūst vismaz 20 TIP.</w:t>
      </w:r>
    </w:p>
    <w:p w14:paraId="47492C03" w14:textId="77777777" w:rsidR="00642895" w:rsidRPr="00DB1FFF" w:rsidRDefault="00642895" w:rsidP="00DB1FFF">
      <w:pPr>
        <w:spacing w:after="0" w:line="240" w:lineRule="auto"/>
        <w:rPr>
          <w:rFonts w:ascii="Times New Roman" w:eastAsia="Times New Roman" w:hAnsi="Times New Roman"/>
          <w:sz w:val="24"/>
          <w:szCs w:val="24"/>
        </w:rPr>
      </w:pPr>
    </w:p>
    <w:p w14:paraId="401EC654" w14:textId="4CC9B447" w:rsidR="00F81A9A" w:rsidRPr="00642895" w:rsidRDefault="00F81A9A" w:rsidP="00DB1FFF">
      <w:pPr>
        <w:pStyle w:val="Header"/>
        <w:widowControl w:val="0"/>
        <w:numPr>
          <w:ilvl w:val="0"/>
          <w:numId w:val="3"/>
        </w:numPr>
        <w:tabs>
          <w:tab w:val="clear" w:pos="4153"/>
          <w:tab w:val="clear" w:pos="8306"/>
          <w:tab w:val="center" w:pos="284"/>
          <w:tab w:val="left" w:pos="567"/>
          <w:tab w:val="right" w:pos="6663"/>
          <w:tab w:val="right" w:pos="8352"/>
        </w:tabs>
        <w:jc w:val="both"/>
        <w:rPr>
          <w:rFonts w:ascii="Times New Roman" w:eastAsia="Times New Roman" w:hAnsi="Times New Roman"/>
          <w:sz w:val="24"/>
          <w:szCs w:val="24"/>
        </w:rPr>
      </w:pPr>
      <w:r w:rsidRPr="00642895">
        <w:rPr>
          <w:rFonts w:ascii="Times New Roman" w:eastAsia="Times New Roman" w:hAnsi="Times New Roman"/>
          <w:sz w:val="24"/>
          <w:szCs w:val="24"/>
        </w:rPr>
        <w:t xml:space="preserve">Profesionālās pilnveides </w:t>
      </w:r>
      <w:r w:rsidRPr="00642895">
        <w:rPr>
          <w:rFonts w:ascii="Times New Roman" w:hAnsi="Times New Roman"/>
          <w:bCs/>
          <w:sz w:val="24"/>
          <w:szCs w:val="24"/>
        </w:rPr>
        <w:t>izglītības programmas: Māsas (VAM) profesionālā kompetence  ārstniecībā un Māsas (VAM) profesionālās kompetences programmas specializācijas jomā tiek izstrādātas saskaņā ar veselības aprūpes māsas profesijas standartu, nodrošinot moduļu pieeju programmas obligātajai, mainīgajai un izvēles daļai, mācību programmā akcentējot profesijai būtiskākās kompetences</w:t>
      </w:r>
      <w:r w:rsidR="00642895">
        <w:rPr>
          <w:rFonts w:ascii="Times New Roman" w:hAnsi="Times New Roman"/>
          <w:bCs/>
          <w:sz w:val="24"/>
          <w:szCs w:val="24"/>
        </w:rPr>
        <w:t xml:space="preserve"> </w:t>
      </w:r>
      <w:r w:rsidR="00642895" w:rsidRPr="00A83852">
        <w:rPr>
          <w:rFonts w:ascii="Times New Roman" w:eastAsia="Times New Roman" w:hAnsi="Times New Roman"/>
          <w:sz w:val="24"/>
          <w:szCs w:val="24"/>
        </w:rPr>
        <w:t>(skat. 2.pielikumu)</w:t>
      </w:r>
      <w:r w:rsidRPr="00642895">
        <w:rPr>
          <w:rFonts w:ascii="Times New Roman" w:hAnsi="Times New Roman"/>
          <w:bCs/>
          <w:sz w:val="24"/>
          <w:szCs w:val="24"/>
        </w:rPr>
        <w:t xml:space="preserve">: </w:t>
      </w:r>
    </w:p>
    <w:p w14:paraId="77AB63BF" w14:textId="2852C7BC" w:rsidR="00F81A9A" w:rsidRPr="00A83852" w:rsidRDefault="00F81A9A" w:rsidP="007A4AED">
      <w:pPr>
        <w:pStyle w:val="Header"/>
        <w:widowControl w:val="0"/>
        <w:numPr>
          <w:ilvl w:val="1"/>
          <w:numId w:val="3"/>
        </w:numPr>
        <w:tabs>
          <w:tab w:val="clear" w:pos="4153"/>
          <w:tab w:val="clear" w:pos="8306"/>
          <w:tab w:val="center" w:pos="284"/>
          <w:tab w:val="left" w:pos="851"/>
          <w:tab w:val="right" w:pos="8352"/>
        </w:tabs>
        <w:jc w:val="both"/>
        <w:rPr>
          <w:rFonts w:ascii="Times New Roman" w:hAnsi="Times New Roman"/>
          <w:sz w:val="24"/>
          <w:szCs w:val="28"/>
        </w:rPr>
      </w:pPr>
      <w:r w:rsidRPr="00A83852">
        <w:rPr>
          <w:rFonts w:ascii="Times New Roman" w:hAnsi="Times New Roman"/>
          <w:bCs/>
          <w:sz w:val="24"/>
          <w:szCs w:val="24"/>
        </w:rPr>
        <w:t xml:space="preserve">programmas </w:t>
      </w:r>
      <w:r w:rsidRPr="00A83852">
        <w:rPr>
          <w:rFonts w:ascii="Times New Roman" w:hAnsi="Times New Roman"/>
          <w:sz w:val="24"/>
          <w:szCs w:val="24"/>
        </w:rPr>
        <w:t xml:space="preserve">obligātajai daļai, kas veido </w:t>
      </w:r>
      <w:r w:rsidRPr="00A83852">
        <w:rPr>
          <w:rFonts w:ascii="Times New Roman" w:eastAsia="Times New Roman" w:hAnsi="Times New Roman"/>
          <w:bCs/>
          <w:sz w:val="24"/>
          <w:szCs w:val="24"/>
        </w:rPr>
        <w:t xml:space="preserve">Vispārējās aprūpes māsas kompetences atjaunošanas un uzturēšanas moduli, tiek atvēlētas vismaz </w:t>
      </w:r>
      <w:r w:rsidRPr="00A83852">
        <w:rPr>
          <w:rFonts w:ascii="Times New Roman" w:hAnsi="Times New Roman"/>
          <w:sz w:val="24"/>
          <w:szCs w:val="24"/>
        </w:rPr>
        <w:t>50 TIP</w:t>
      </w:r>
      <w:r w:rsidRPr="00A83852">
        <w:rPr>
          <w:rFonts w:ascii="Times New Roman" w:eastAsia="Times New Roman" w:hAnsi="Times New Roman"/>
          <w:sz w:val="24"/>
          <w:szCs w:val="24"/>
        </w:rPr>
        <w:t>;</w:t>
      </w:r>
    </w:p>
    <w:p w14:paraId="051E916C" w14:textId="77777777" w:rsidR="00F81A9A" w:rsidRPr="00A83852" w:rsidRDefault="00F81A9A" w:rsidP="007A4AED">
      <w:pPr>
        <w:pStyle w:val="ListParagraph"/>
        <w:numPr>
          <w:ilvl w:val="1"/>
          <w:numId w:val="3"/>
        </w:numPr>
        <w:tabs>
          <w:tab w:val="left" w:pos="1134"/>
        </w:tabs>
        <w:spacing w:after="0" w:line="240" w:lineRule="auto"/>
        <w:jc w:val="both"/>
        <w:rPr>
          <w:rFonts w:ascii="Times New Roman" w:eastAsia="Times New Roman" w:hAnsi="Times New Roman"/>
          <w:b/>
          <w:bCs/>
          <w:sz w:val="24"/>
          <w:szCs w:val="24"/>
        </w:rPr>
      </w:pPr>
      <w:r w:rsidRPr="00A83852">
        <w:rPr>
          <w:rFonts w:ascii="Times New Roman" w:eastAsia="Times New Roman" w:hAnsi="Times New Roman"/>
          <w:bCs/>
          <w:sz w:val="24"/>
          <w:szCs w:val="24"/>
        </w:rPr>
        <w:t>mainīgajai daļai, kas nodrošina</w:t>
      </w:r>
      <w:r w:rsidRPr="00A83852">
        <w:rPr>
          <w:rFonts w:ascii="Times New Roman" w:eastAsia="Times New Roman" w:hAnsi="Times New Roman"/>
          <w:b/>
          <w:bCs/>
          <w:sz w:val="24"/>
          <w:szCs w:val="24"/>
        </w:rPr>
        <w:t xml:space="preserve"> </w:t>
      </w:r>
      <w:r w:rsidRPr="00A83852">
        <w:rPr>
          <w:rFonts w:ascii="Times New Roman" w:eastAsia="Times New Roman" w:hAnsi="Times New Roman"/>
          <w:sz w:val="24"/>
          <w:szCs w:val="24"/>
        </w:rPr>
        <w:t xml:space="preserve">māsas specializāciju un metodes apguvi, </w:t>
      </w:r>
      <w:r w:rsidRPr="00A83852">
        <w:rPr>
          <w:rFonts w:ascii="Times New Roman" w:eastAsia="Times New Roman" w:hAnsi="Times New Roman"/>
          <w:bCs/>
          <w:sz w:val="24"/>
          <w:szCs w:val="24"/>
        </w:rPr>
        <w:t>tiek atvēlētas vismaz 3</w:t>
      </w:r>
      <w:r w:rsidRPr="00A83852">
        <w:rPr>
          <w:rFonts w:ascii="Times New Roman" w:hAnsi="Times New Roman"/>
          <w:sz w:val="24"/>
          <w:szCs w:val="24"/>
        </w:rPr>
        <w:t xml:space="preserve">0 TIP akadēmiskās stundas; </w:t>
      </w:r>
    </w:p>
    <w:p w14:paraId="00BD999B" w14:textId="7115E1B4" w:rsidR="00F81A9A" w:rsidRDefault="00F81A9A" w:rsidP="007A4AED">
      <w:pPr>
        <w:pStyle w:val="ListParagraph"/>
        <w:numPr>
          <w:ilvl w:val="1"/>
          <w:numId w:val="3"/>
        </w:numPr>
        <w:spacing w:after="0" w:line="240" w:lineRule="auto"/>
        <w:jc w:val="both"/>
        <w:rPr>
          <w:rFonts w:ascii="Times New Roman" w:hAnsi="Times New Roman"/>
          <w:sz w:val="24"/>
          <w:szCs w:val="24"/>
        </w:rPr>
      </w:pPr>
      <w:r w:rsidRPr="00A83852">
        <w:rPr>
          <w:rFonts w:ascii="Times New Roman" w:hAnsi="Times New Roman"/>
          <w:sz w:val="24"/>
          <w:szCs w:val="24"/>
        </w:rPr>
        <w:t xml:space="preserve">izvēles daļai tiek atvēlētas vismaz 20 TIP akadēmiskās stundas. </w:t>
      </w:r>
    </w:p>
    <w:p w14:paraId="04BA79B9" w14:textId="77777777" w:rsidR="00F81A9A" w:rsidRPr="00A83852" w:rsidRDefault="00F81A9A" w:rsidP="00F81A9A">
      <w:pPr>
        <w:spacing w:after="0" w:line="240" w:lineRule="auto"/>
        <w:ind w:left="284"/>
        <w:jc w:val="both"/>
        <w:rPr>
          <w:rFonts w:ascii="Times New Roman" w:hAnsi="Times New Roman"/>
          <w:sz w:val="24"/>
          <w:szCs w:val="24"/>
        </w:rPr>
      </w:pPr>
    </w:p>
    <w:p w14:paraId="4A8F4A9C" w14:textId="4420C3C1" w:rsidR="00CF584B" w:rsidRDefault="00F81A9A" w:rsidP="007A4AED">
      <w:pPr>
        <w:pStyle w:val="ListParagraph"/>
        <w:numPr>
          <w:ilvl w:val="0"/>
          <w:numId w:val="3"/>
        </w:numPr>
        <w:spacing w:after="0" w:line="240" w:lineRule="auto"/>
        <w:jc w:val="both"/>
        <w:rPr>
          <w:rFonts w:ascii="Times New Roman" w:hAnsi="Times New Roman"/>
          <w:sz w:val="24"/>
          <w:szCs w:val="24"/>
        </w:rPr>
      </w:pPr>
      <w:r w:rsidRPr="00CF584B">
        <w:rPr>
          <w:rFonts w:ascii="Times New Roman" w:hAnsi="Times New Roman"/>
          <w:sz w:val="24"/>
          <w:szCs w:val="24"/>
        </w:rPr>
        <w:t>Ar profesionālo pilnveidi saistītu aktivitāšu realizēšanai ir jāizmanto universitāšu, koledžu mācību infrastruktūra un ārstniecības iestāžu klīniskās infrastruktūras.</w:t>
      </w:r>
    </w:p>
    <w:p w14:paraId="38029EC0" w14:textId="77777777" w:rsidR="00556BF1" w:rsidRPr="00556BF1" w:rsidRDefault="00556BF1" w:rsidP="00556BF1">
      <w:pPr>
        <w:spacing w:after="0" w:line="240" w:lineRule="auto"/>
        <w:jc w:val="both"/>
        <w:rPr>
          <w:rFonts w:ascii="Times New Roman" w:hAnsi="Times New Roman"/>
          <w:sz w:val="24"/>
          <w:szCs w:val="24"/>
        </w:rPr>
      </w:pPr>
    </w:p>
    <w:p w14:paraId="35F9A369" w14:textId="77777777" w:rsidR="00556BF1" w:rsidRPr="00A83852" w:rsidRDefault="00556BF1" w:rsidP="00556BF1">
      <w:pPr>
        <w:pStyle w:val="Header"/>
        <w:widowControl w:val="0"/>
        <w:numPr>
          <w:ilvl w:val="0"/>
          <w:numId w:val="3"/>
        </w:numPr>
        <w:tabs>
          <w:tab w:val="clear" w:pos="4153"/>
          <w:tab w:val="center" w:pos="284"/>
          <w:tab w:val="left" w:pos="426"/>
          <w:tab w:val="center" w:pos="709"/>
          <w:tab w:val="right" w:pos="6663"/>
          <w:tab w:val="right" w:pos="8352"/>
        </w:tabs>
        <w:jc w:val="both"/>
        <w:rPr>
          <w:rFonts w:ascii="Times New Roman" w:hAnsi="Times New Roman"/>
          <w:sz w:val="24"/>
          <w:szCs w:val="28"/>
        </w:rPr>
      </w:pPr>
      <w:r w:rsidRPr="00A83852">
        <w:rPr>
          <w:rFonts w:ascii="Times New Roman" w:hAnsi="Times New Roman"/>
          <w:sz w:val="24"/>
          <w:szCs w:val="28"/>
        </w:rPr>
        <w:lastRenderedPageBreak/>
        <w:t>Profesionālās pilnveides programmas tiks realizētas ESF projekta ietvaros.</w:t>
      </w:r>
    </w:p>
    <w:p w14:paraId="601A3581" w14:textId="77777777" w:rsidR="00CF584B" w:rsidRDefault="00CF584B" w:rsidP="00CF584B">
      <w:pPr>
        <w:pStyle w:val="ListParagraph"/>
        <w:spacing w:after="0" w:line="240" w:lineRule="auto"/>
        <w:ind w:left="360"/>
        <w:jc w:val="both"/>
        <w:rPr>
          <w:rFonts w:ascii="Times New Roman" w:hAnsi="Times New Roman"/>
          <w:sz w:val="24"/>
          <w:szCs w:val="24"/>
        </w:rPr>
      </w:pPr>
    </w:p>
    <w:p w14:paraId="4426E940" w14:textId="77777777" w:rsidR="00CF584B" w:rsidRDefault="00F81A9A" w:rsidP="007A4AED">
      <w:pPr>
        <w:pStyle w:val="ListParagraph"/>
        <w:numPr>
          <w:ilvl w:val="0"/>
          <w:numId w:val="3"/>
        </w:numPr>
        <w:spacing w:after="0" w:line="240" w:lineRule="auto"/>
        <w:jc w:val="both"/>
        <w:rPr>
          <w:rFonts w:ascii="Times New Roman" w:hAnsi="Times New Roman"/>
          <w:sz w:val="24"/>
          <w:szCs w:val="24"/>
        </w:rPr>
      </w:pPr>
      <w:r w:rsidRPr="00CF584B">
        <w:rPr>
          <w:rFonts w:ascii="Times New Roman" w:hAnsi="Times New Roman"/>
          <w:sz w:val="24"/>
          <w:szCs w:val="24"/>
        </w:rPr>
        <w:t>Veselības aprūpes sistēmas kvalitātes pilnveidošanas un pacientu drošības koncepcija</w:t>
      </w:r>
      <w:r w:rsidRPr="00A83852">
        <w:rPr>
          <w:rStyle w:val="FootnoteReference"/>
          <w:rFonts w:ascii="Times New Roman" w:hAnsi="Times New Roman"/>
          <w:sz w:val="24"/>
          <w:szCs w:val="24"/>
        </w:rPr>
        <w:footnoteReference w:id="82"/>
      </w:r>
      <w:r w:rsidRPr="00CF584B">
        <w:rPr>
          <w:rFonts w:ascii="Times New Roman" w:hAnsi="Times New Roman"/>
          <w:sz w:val="24"/>
          <w:szCs w:val="24"/>
        </w:rPr>
        <w:t xml:space="preserve"> nosaka, ka</w:t>
      </w:r>
      <w:r w:rsidRPr="00CF584B">
        <w:rPr>
          <w:rFonts w:ascii="Times New Roman" w:eastAsiaTheme="majorEastAsia" w:hAnsi="Times New Roman"/>
          <w:b/>
          <w:bCs/>
          <w:kern w:val="24"/>
          <w:sz w:val="28"/>
          <w:szCs w:val="28"/>
        </w:rPr>
        <w:t xml:space="preserve"> </w:t>
      </w:r>
      <w:r w:rsidRPr="00CF584B">
        <w:rPr>
          <w:rFonts w:ascii="Times New Roman" w:hAnsi="Times New Roman"/>
          <w:sz w:val="24"/>
          <w:szCs w:val="24"/>
        </w:rPr>
        <w:t>ārstniecības procesu kvalitātes un pacientu drošības paaugstināšanai, nepieciešams identificēt, izstrādāt un e-vidē izplatīt klīniskās vadlīnijas un metodiskus materiālus, labas prakses piemērus ārstniecības pakalpojumu kvalitātes un pacientu drošības paaugstināšanai ārstniecības iestādēs, prioritāri četrās jomās - onkoloģija, sirds un asinsvadu slimības, bērnu veselība un garīgās veselības jomas.  Ontārio (Kanāda) reģistrēto māsu asociācija</w:t>
      </w:r>
      <w:r w:rsidRPr="00A83852">
        <w:rPr>
          <w:rStyle w:val="FootnoteReference"/>
          <w:rFonts w:ascii="Times New Roman" w:hAnsi="Times New Roman"/>
          <w:sz w:val="24"/>
          <w:szCs w:val="24"/>
        </w:rPr>
        <w:footnoteReference w:id="83"/>
      </w:r>
      <w:r w:rsidRPr="00CF584B">
        <w:rPr>
          <w:rFonts w:ascii="Times New Roman" w:hAnsi="Times New Roman"/>
          <w:sz w:val="24"/>
          <w:szCs w:val="24"/>
        </w:rPr>
        <w:t xml:space="preserve"> ir izveidojusi programmu</w:t>
      </w:r>
      <w:r w:rsidRPr="00A83852">
        <w:rPr>
          <w:rStyle w:val="FootnoteReference"/>
          <w:rFonts w:ascii="Times New Roman" w:hAnsi="Times New Roman"/>
          <w:sz w:val="24"/>
          <w:szCs w:val="24"/>
        </w:rPr>
        <w:footnoteReference w:id="84"/>
      </w:r>
      <w:r w:rsidRPr="00CF584B">
        <w:rPr>
          <w:rFonts w:ascii="Times New Roman" w:hAnsi="Times New Roman"/>
          <w:sz w:val="24"/>
          <w:szCs w:val="24"/>
        </w:rPr>
        <w:t xml:space="preserve"> par labākas prakses vadlīnijām klīniskajā aprūpē, ko Latvijas Māsu asociācija ir atzinusi kā labu iespēju attīstīt klīniskās zināšanas un prasmes māsām Latvijā. Šī programma paredz kompleksu pieeju klīnisko vadlīniju ieviešanā, tai skaitā akadēmiskā personāla mācības, izmaiņu veikšanu studiju programmu “</w:t>
      </w:r>
      <w:proofErr w:type="spellStart"/>
      <w:r w:rsidRPr="00CF584B">
        <w:rPr>
          <w:rFonts w:ascii="Times New Roman" w:hAnsi="Times New Roman"/>
          <w:sz w:val="24"/>
          <w:szCs w:val="24"/>
        </w:rPr>
        <w:t>Māszinības</w:t>
      </w:r>
      <w:proofErr w:type="spellEnd"/>
      <w:r w:rsidRPr="00CF584B">
        <w:rPr>
          <w:rFonts w:ascii="Times New Roman" w:hAnsi="Times New Roman"/>
          <w:sz w:val="24"/>
          <w:szCs w:val="24"/>
        </w:rPr>
        <w:t xml:space="preserve">” saturā, kā arī māsu </w:t>
      </w:r>
      <w:proofErr w:type="spellStart"/>
      <w:r w:rsidRPr="00CF584B">
        <w:rPr>
          <w:rFonts w:ascii="Times New Roman" w:hAnsi="Times New Roman"/>
          <w:sz w:val="24"/>
          <w:szCs w:val="24"/>
        </w:rPr>
        <w:t>mentoru</w:t>
      </w:r>
      <w:proofErr w:type="spellEnd"/>
      <w:r w:rsidRPr="00CF584B">
        <w:rPr>
          <w:rFonts w:ascii="Times New Roman" w:hAnsi="Times New Roman"/>
          <w:sz w:val="24"/>
          <w:szCs w:val="24"/>
        </w:rPr>
        <w:t xml:space="preserve"> (čempionu) sagatavošanu/mācības, vadlīniju ieviešanas plānu izstrādi, īstenošanu un  uzraudzību, kā arī profesionālās pilnveides izglītības programmu īstenošanu. </w:t>
      </w:r>
    </w:p>
    <w:p w14:paraId="23CF2500" w14:textId="77777777" w:rsidR="00CF584B" w:rsidRPr="00CF584B" w:rsidRDefault="00CF584B" w:rsidP="00B02DCE">
      <w:pPr>
        <w:spacing w:after="0" w:line="240" w:lineRule="auto"/>
        <w:rPr>
          <w:rFonts w:ascii="Times New Roman" w:hAnsi="Times New Roman"/>
          <w:sz w:val="24"/>
          <w:szCs w:val="24"/>
        </w:rPr>
      </w:pPr>
    </w:p>
    <w:p w14:paraId="3F21C1B3" w14:textId="39FD4403" w:rsidR="00F81A9A" w:rsidRPr="00CF584B" w:rsidRDefault="00F81A9A" w:rsidP="007A4AED">
      <w:pPr>
        <w:pStyle w:val="ListParagraph"/>
        <w:numPr>
          <w:ilvl w:val="0"/>
          <w:numId w:val="3"/>
        </w:numPr>
        <w:spacing w:after="0" w:line="240" w:lineRule="auto"/>
        <w:jc w:val="both"/>
        <w:rPr>
          <w:rFonts w:ascii="Times New Roman" w:hAnsi="Times New Roman"/>
          <w:sz w:val="24"/>
          <w:szCs w:val="24"/>
        </w:rPr>
      </w:pPr>
      <w:r w:rsidRPr="00CF584B">
        <w:rPr>
          <w:rFonts w:ascii="Times New Roman" w:hAnsi="Times New Roman"/>
          <w:sz w:val="24"/>
          <w:szCs w:val="24"/>
        </w:rPr>
        <w:t xml:space="preserve">Līdz ar to Rīgas Stradiņa universitātes un </w:t>
      </w:r>
      <w:proofErr w:type="spellStart"/>
      <w:r w:rsidRPr="00CF584B">
        <w:rPr>
          <w:rFonts w:ascii="Times New Roman" w:hAnsi="Times New Roman"/>
          <w:sz w:val="24"/>
          <w:szCs w:val="24"/>
        </w:rPr>
        <w:t>Ontario</w:t>
      </w:r>
      <w:proofErr w:type="spellEnd"/>
      <w:r w:rsidRPr="00CF584B">
        <w:rPr>
          <w:rFonts w:ascii="Times New Roman" w:hAnsi="Times New Roman"/>
          <w:sz w:val="24"/>
          <w:szCs w:val="24"/>
        </w:rPr>
        <w:t xml:space="preserve"> reģistrēto māsu asociācijas sadarbības ietvaros, iesaistot arī Latvijas Māsu apvienību un atsevišķas Latvijas slimnīcas, plānots īstenot pilotprojektu</w:t>
      </w:r>
      <w:r w:rsidRPr="00A83852">
        <w:rPr>
          <w:rStyle w:val="FootnoteReference"/>
          <w:rFonts w:ascii="Times New Roman" w:hAnsi="Times New Roman"/>
          <w:sz w:val="24"/>
          <w:szCs w:val="24"/>
        </w:rPr>
        <w:footnoteReference w:id="85"/>
      </w:r>
      <w:r w:rsidRPr="00CF584B">
        <w:rPr>
          <w:rFonts w:ascii="Times New Roman" w:hAnsi="Times New Roman"/>
          <w:sz w:val="24"/>
          <w:szCs w:val="24"/>
        </w:rPr>
        <w:t xml:space="preserve">  un ieviest Latvijā šādas klīniskās vadlīnijas: Starpdisciplināras komandas darbs izgulējumu novērtēšanā un pārvaldībā (</w:t>
      </w:r>
      <w:proofErr w:type="spellStart"/>
      <w:r w:rsidR="00AC0C24">
        <w:rPr>
          <w:rFonts w:ascii="Times New Roman" w:hAnsi="Times New Roman"/>
          <w:sz w:val="24"/>
          <w:szCs w:val="24"/>
        </w:rPr>
        <w:fldChar w:fldCharType="begin"/>
      </w:r>
      <w:r w:rsidR="00AC0C24">
        <w:rPr>
          <w:rFonts w:ascii="Times New Roman" w:hAnsi="Times New Roman"/>
          <w:sz w:val="24"/>
          <w:szCs w:val="24"/>
        </w:rPr>
        <w:instrText xml:space="preserve"> HYPERLINK "http://rnao.ca/bpg/guidelines/pressure-injuries" </w:instrText>
      </w:r>
      <w:r w:rsidR="00AC0C24">
        <w:rPr>
          <w:rFonts w:ascii="Times New Roman" w:hAnsi="Times New Roman"/>
          <w:sz w:val="24"/>
          <w:szCs w:val="24"/>
        </w:rPr>
        <w:fldChar w:fldCharType="separate"/>
      </w:r>
      <w:r w:rsidRPr="00CF584B">
        <w:rPr>
          <w:rFonts w:ascii="Times New Roman" w:hAnsi="Times New Roman"/>
          <w:sz w:val="24"/>
          <w:szCs w:val="24"/>
        </w:rPr>
        <w:t>Assessment</w:t>
      </w:r>
      <w:proofErr w:type="spellEnd"/>
      <w:r w:rsidRPr="00CF584B">
        <w:rPr>
          <w:rFonts w:ascii="Times New Roman" w:hAnsi="Times New Roman"/>
          <w:sz w:val="24"/>
          <w:szCs w:val="24"/>
        </w:rPr>
        <w:t xml:space="preserve"> </w:t>
      </w:r>
      <w:proofErr w:type="spellStart"/>
      <w:r w:rsidRPr="00CF584B">
        <w:rPr>
          <w:rFonts w:ascii="Times New Roman" w:hAnsi="Times New Roman"/>
          <w:sz w:val="24"/>
          <w:szCs w:val="24"/>
        </w:rPr>
        <w:t>and</w:t>
      </w:r>
      <w:proofErr w:type="spellEnd"/>
      <w:r w:rsidRPr="00CF584B">
        <w:rPr>
          <w:rFonts w:ascii="Times New Roman" w:hAnsi="Times New Roman"/>
          <w:sz w:val="24"/>
          <w:szCs w:val="24"/>
        </w:rPr>
        <w:t xml:space="preserve"> </w:t>
      </w:r>
      <w:proofErr w:type="spellStart"/>
      <w:r w:rsidRPr="00CF584B">
        <w:rPr>
          <w:rFonts w:ascii="Times New Roman" w:hAnsi="Times New Roman"/>
          <w:sz w:val="24"/>
          <w:szCs w:val="24"/>
        </w:rPr>
        <w:t>Management</w:t>
      </w:r>
      <w:proofErr w:type="spellEnd"/>
      <w:r w:rsidRPr="00CF584B">
        <w:rPr>
          <w:rFonts w:ascii="Times New Roman" w:hAnsi="Times New Roman"/>
          <w:sz w:val="24"/>
          <w:szCs w:val="24"/>
        </w:rPr>
        <w:t xml:space="preserve"> </w:t>
      </w:r>
      <w:proofErr w:type="spellStart"/>
      <w:r w:rsidRPr="00CF584B">
        <w:rPr>
          <w:rFonts w:ascii="Times New Roman" w:hAnsi="Times New Roman"/>
          <w:sz w:val="24"/>
          <w:szCs w:val="24"/>
        </w:rPr>
        <w:t>of</w:t>
      </w:r>
      <w:proofErr w:type="spellEnd"/>
      <w:r w:rsidRPr="00CF584B">
        <w:rPr>
          <w:rFonts w:ascii="Times New Roman" w:hAnsi="Times New Roman"/>
          <w:sz w:val="24"/>
          <w:szCs w:val="24"/>
        </w:rPr>
        <w:t xml:space="preserve"> </w:t>
      </w:r>
      <w:proofErr w:type="spellStart"/>
      <w:r w:rsidRPr="00CF584B">
        <w:rPr>
          <w:rFonts w:ascii="Times New Roman" w:hAnsi="Times New Roman"/>
          <w:sz w:val="24"/>
          <w:szCs w:val="24"/>
        </w:rPr>
        <w:t>Pressure</w:t>
      </w:r>
      <w:proofErr w:type="spellEnd"/>
      <w:r w:rsidRPr="00CF584B">
        <w:rPr>
          <w:rFonts w:ascii="Times New Roman" w:hAnsi="Times New Roman"/>
          <w:sz w:val="24"/>
          <w:szCs w:val="24"/>
        </w:rPr>
        <w:t xml:space="preserve"> </w:t>
      </w:r>
      <w:proofErr w:type="spellStart"/>
      <w:r w:rsidRPr="00CF584B">
        <w:rPr>
          <w:rFonts w:ascii="Times New Roman" w:hAnsi="Times New Roman"/>
          <w:sz w:val="24"/>
          <w:szCs w:val="24"/>
        </w:rPr>
        <w:t>Injuries</w:t>
      </w:r>
      <w:proofErr w:type="spellEnd"/>
      <w:r w:rsidRPr="00CF584B">
        <w:rPr>
          <w:rFonts w:ascii="Times New Roman" w:hAnsi="Times New Roman"/>
          <w:sz w:val="24"/>
          <w:szCs w:val="24"/>
        </w:rPr>
        <w:t xml:space="preserve"> </w:t>
      </w:r>
      <w:proofErr w:type="spellStart"/>
      <w:r w:rsidRPr="00CF584B">
        <w:rPr>
          <w:rFonts w:ascii="Times New Roman" w:hAnsi="Times New Roman"/>
          <w:sz w:val="24"/>
          <w:szCs w:val="24"/>
        </w:rPr>
        <w:t>for</w:t>
      </w:r>
      <w:proofErr w:type="spellEnd"/>
      <w:r w:rsidRPr="00CF584B">
        <w:rPr>
          <w:rFonts w:ascii="Times New Roman" w:hAnsi="Times New Roman"/>
          <w:sz w:val="24"/>
          <w:szCs w:val="24"/>
        </w:rPr>
        <w:t xml:space="preserve"> </w:t>
      </w:r>
      <w:proofErr w:type="spellStart"/>
      <w:r w:rsidRPr="00CF584B">
        <w:rPr>
          <w:rFonts w:ascii="Times New Roman" w:hAnsi="Times New Roman"/>
          <w:sz w:val="24"/>
          <w:szCs w:val="24"/>
        </w:rPr>
        <w:t>the</w:t>
      </w:r>
      <w:proofErr w:type="spellEnd"/>
      <w:r w:rsidRPr="00CF584B">
        <w:rPr>
          <w:rFonts w:ascii="Times New Roman" w:hAnsi="Times New Roman"/>
          <w:sz w:val="24"/>
          <w:szCs w:val="24"/>
        </w:rPr>
        <w:t xml:space="preserve"> </w:t>
      </w:r>
      <w:proofErr w:type="spellStart"/>
      <w:r w:rsidRPr="00CF584B">
        <w:rPr>
          <w:rFonts w:ascii="Times New Roman" w:hAnsi="Times New Roman"/>
          <w:sz w:val="24"/>
          <w:szCs w:val="24"/>
        </w:rPr>
        <w:t>Interprofessional</w:t>
      </w:r>
      <w:proofErr w:type="spellEnd"/>
      <w:r w:rsidRPr="00CF584B">
        <w:rPr>
          <w:rFonts w:ascii="Times New Roman" w:hAnsi="Times New Roman"/>
          <w:sz w:val="24"/>
          <w:szCs w:val="24"/>
        </w:rPr>
        <w:t xml:space="preserve"> </w:t>
      </w:r>
      <w:proofErr w:type="spellStart"/>
      <w:r w:rsidRPr="00CF584B">
        <w:rPr>
          <w:rFonts w:ascii="Times New Roman" w:hAnsi="Times New Roman"/>
          <w:sz w:val="24"/>
          <w:szCs w:val="24"/>
        </w:rPr>
        <w:t>Team</w:t>
      </w:r>
      <w:proofErr w:type="spellEnd"/>
      <w:r w:rsidR="00AC0C24">
        <w:rPr>
          <w:rFonts w:ascii="Times New Roman" w:hAnsi="Times New Roman"/>
          <w:sz w:val="24"/>
          <w:szCs w:val="24"/>
        </w:rPr>
        <w:fldChar w:fldCharType="end"/>
      </w:r>
      <w:r w:rsidRPr="00CF584B">
        <w:rPr>
          <w:rFonts w:ascii="Times New Roman" w:hAnsi="Times New Roman"/>
          <w:sz w:val="24"/>
          <w:szCs w:val="24"/>
        </w:rPr>
        <w:t>); Sāpju novērtēšana un vadīšana (</w:t>
      </w:r>
      <w:proofErr w:type="spellStart"/>
      <w:r w:rsidR="00AC0C24">
        <w:rPr>
          <w:rFonts w:ascii="Times New Roman" w:hAnsi="Times New Roman"/>
          <w:sz w:val="24"/>
          <w:szCs w:val="24"/>
        </w:rPr>
        <w:fldChar w:fldCharType="begin"/>
      </w:r>
      <w:r w:rsidR="00AC0C24">
        <w:rPr>
          <w:rFonts w:ascii="Times New Roman" w:hAnsi="Times New Roman"/>
          <w:sz w:val="24"/>
          <w:szCs w:val="24"/>
        </w:rPr>
        <w:instrText xml:space="preserve"> HYPERLINK "http://rnao.ca/bpg/guidelines/assessment-and-management-pain" </w:instrText>
      </w:r>
      <w:r w:rsidR="00AC0C24">
        <w:rPr>
          <w:rFonts w:ascii="Times New Roman" w:hAnsi="Times New Roman"/>
          <w:sz w:val="24"/>
          <w:szCs w:val="24"/>
        </w:rPr>
        <w:fldChar w:fldCharType="separate"/>
      </w:r>
      <w:r w:rsidRPr="00CF584B">
        <w:rPr>
          <w:rFonts w:ascii="Times New Roman" w:hAnsi="Times New Roman"/>
          <w:sz w:val="24"/>
          <w:szCs w:val="24"/>
        </w:rPr>
        <w:t>Assessment</w:t>
      </w:r>
      <w:proofErr w:type="spellEnd"/>
      <w:r w:rsidRPr="00CF584B">
        <w:rPr>
          <w:rFonts w:ascii="Times New Roman" w:hAnsi="Times New Roman"/>
          <w:sz w:val="24"/>
          <w:szCs w:val="24"/>
        </w:rPr>
        <w:t xml:space="preserve"> </w:t>
      </w:r>
      <w:proofErr w:type="spellStart"/>
      <w:r w:rsidRPr="00CF584B">
        <w:rPr>
          <w:rFonts w:ascii="Times New Roman" w:hAnsi="Times New Roman"/>
          <w:sz w:val="24"/>
          <w:szCs w:val="24"/>
        </w:rPr>
        <w:t>and</w:t>
      </w:r>
      <w:proofErr w:type="spellEnd"/>
      <w:r w:rsidRPr="00CF584B">
        <w:rPr>
          <w:rFonts w:ascii="Times New Roman" w:hAnsi="Times New Roman"/>
          <w:sz w:val="24"/>
          <w:szCs w:val="24"/>
        </w:rPr>
        <w:t xml:space="preserve"> </w:t>
      </w:r>
      <w:proofErr w:type="spellStart"/>
      <w:r w:rsidRPr="00CF584B">
        <w:rPr>
          <w:rFonts w:ascii="Times New Roman" w:hAnsi="Times New Roman"/>
          <w:sz w:val="24"/>
          <w:szCs w:val="24"/>
        </w:rPr>
        <w:t>management</w:t>
      </w:r>
      <w:proofErr w:type="spellEnd"/>
      <w:r w:rsidRPr="00CF584B">
        <w:rPr>
          <w:rFonts w:ascii="Times New Roman" w:hAnsi="Times New Roman"/>
          <w:sz w:val="24"/>
          <w:szCs w:val="24"/>
        </w:rPr>
        <w:t xml:space="preserve"> </w:t>
      </w:r>
      <w:proofErr w:type="spellStart"/>
      <w:r w:rsidRPr="00CF584B">
        <w:rPr>
          <w:rFonts w:ascii="Times New Roman" w:hAnsi="Times New Roman"/>
          <w:sz w:val="24"/>
          <w:szCs w:val="24"/>
        </w:rPr>
        <w:t>of</w:t>
      </w:r>
      <w:proofErr w:type="spellEnd"/>
      <w:r w:rsidRPr="00CF584B">
        <w:rPr>
          <w:rFonts w:ascii="Times New Roman" w:hAnsi="Times New Roman"/>
          <w:sz w:val="24"/>
          <w:szCs w:val="24"/>
        </w:rPr>
        <w:t xml:space="preserve"> </w:t>
      </w:r>
      <w:proofErr w:type="spellStart"/>
      <w:r w:rsidRPr="00CF584B">
        <w:rPr>
          <w:rFonts w:ascii="Times New Roman" w:hAnsi="Times New Roman"/>
          <w:sz w:val="24"/>
          <w:szCs w:val="24"/>
        </w:rPr>
        <w:t>pain</w:t>
      </w:r>
      <w:proofErr w:type="spellEnd"/>
      <w:r w:rsidR="00AC0C24">
        <w:rPr>
          <w:rFonts w:ascii="Times New Roman" w:hAnsi="Times New Roman"/>
          <w:sz w:val="24"/>
          <w:szCs w:val="24"/>
        </w:rPr>
        <w:fldChar w:fldCharType="end"/>
      </w:r>
      <w:r w:rsidRPr="00CF584B">
        <w:rPr>
          <w:rFonts w:ascii="Times New Roman" w:hAnsi="Times New Roman"/>
          <w:sz w:val="24"/>
          <w:szCs w:val="24"/>
        </w:rPr>
        <w:t>); Zīdīšanas labā prakse (</w:t>
      </w:r>
      <w:proofErr w:type="spellStart"/>
      <w:r w:rsidR="00AC0C24">
        <w:rPr>
          <w:rFonts w:ascii="Times New Roman" w:hAnsi="Times New Roman"/>
          <w:sz w:val="24"/>
          <w:szCs w:val="24"/>
        </w:rPr>
        <w:fldChar w:fldCharType="begin"/>
      </w:r>
      <w:r w:rsidR="00AC0C24">
        <w:rPr>
          <w:rFonts w:ascii="Times New Roman" w:hAnsi="Times New Roman"/>
          <w:sz w:val="24"/>
          <w:szCs w:val="24"/>
        </w:rPr>
        <w:instrText xml:space="preserve"> HYPERLINK "http://rnao.ca/bpg/guidelines/breastfeeding-best-practice-guidelines-nurses" </w:instrText>
      </w:r>
      <w:r w:rsidR="00AC0C24">
        <w:rPr>
          <w:rFonts w:ascii="Times New Roman" w:hAnsi="Times New Roman"/>
          <w:sz w:val="24"/>
          <w:szCs w:val="24"/>
        </w:rPr>
        <w:fldChar w:fldCharType="separate"/>
      </w:r>
      <w:r w:rsidRPr="00CF584B">
        <w:rPr>
          <w:rFonts w:ascii="Times New Roman" w:hAnsi="Times New Roman"/>
          <w:sz w:val="24"/>
          <w:szCs w:val="24"/>
        </w:rPr>
        <w:t>Breast</w:t>
      </w:r>
      <w:proofErr w:type="spellEnd"/>
      <w:r w:rsidRPr="00CF584B">
        <w:rPr>
          <w:rFonts w:ascii="Times New Roman" w:hAnsi="Times New Roman"/>
          <w:sz w:val="24"/>
          <w:szCs w:val="24"/>
        </w:rPr>
        <w:t xml:space="preserve"> </w:t>
      </w:r>
      <w:proofErr w:type="spellStart"/>
      <w:r w:rsidRPr="00CF584B">
        <w:rPr>
          <w:rFonts w:ascii="Times New Roman" w:hAnsi="Times New Roman"/>
          <w:sz w:val="24"/>
          <w:szCs w:val="24"/>
        </w:rPr>
        <w:t>feeding</w:t>
      </w:r>
      <w:proofErr w:type="spellEnd"/>
      <w:r w:rsidRPr="00CF584B">
        <w:rPr>
          <w:rFonts w:ascii="Times New Roman" w:hAnsi="Times New Roman"/>
          <w:sz w:val="24"/>
          <w:szCs w:val="24"/>
        </w:rPr>
        <w:t xml:space="preserve"> </w:t>
      </w:r>
      <w:proofErr w:type="spellStart"/>
      <w:r w:rsidRPr="00CF584B">
        <w:rPr>
          <w:rFonts w:ascii="Times New Roman" w:hAnsi="Times New Roman"/>
          <w:sz w:val="24"/>
          <w:szCs w:val="24"/>
        </w:rPr>
        <w:t>best</w:t>
      </w:r>
      <w:proofErr w:type="spellEnd"/>
      <w:r w:rsidRPr="00CF584B">
        <w:rPr>
          <w:rFonts w:ascii="Times New Roman" w:hAnsi="Times New Roman"/>
          <w:sz w:val="24"/>
          <w:szCs w:val="24"/>
        </w:rPr>
        <w:t xml:space="preserve"> </w:t>
      </w:r>
      <w:proofErr w:type="spellStart"/>
      <w:r w:rsidRPr="00CF584B">
        <w:rPr>
          <w:rFonts w:ascii="Times New Roman" w:hAnsi="Times New Roman"/>
          <w:sz w:val="24"/>
          <w:szCs w:val="24"/>
        </w:rPr>
        <w:t>practices</w:t>
      </w:r>
      <w:proofErr w:type="spellEnd"/>
      <w:r w:rsidR="00AC0C24">
        <w:rPr>
          <w:rFonts w:ascii="Times New Roman" w:hAnsi="Times New Roman"/>
          <w:sz w:val="24"/>
          <w:szCs w:val="24"/>
        </w:rPr>
        <w:fldChar w:fldCharType="end"/>
      </w:r>
      <w:r w:rsidRPr="00CF584B">
        <w:rPr>
          <w:rFonts w:ascii="Times New Roman" w:hAnsi="Times New Roman"/>
          <w:sz w:val="24"/>
          <w:szCs w:val="24"/>
        </w:rPr>
        <w:t>); aprūpe asinsvadu piekļuves komplikāciju mazināšanai (</w:t>
      </w:r>
      <w:proofErr w:type="spellStart"/>
      <w:r w:rsidR="00AC0C24">
        <w:rPr>
          <w:rFonts w:ascii="Times New Roman" w:hAnsi="Times New Roman"/>
          <w:sz w:val="24"/>
          <w:szCs w:val="24"/>
        </w:rPr>
        <w:fldChar w:fldCharType="begin"/>
      </w:r>
      <w:r w:rsidR="00AC0C24">
        <w:rPr>
          <w:rFonts w:ascii="Times New Roman" w:hAnsi="Times New Roman"/>
          <w:sz w:val="24"/>
          <w:szCs w:val="24"/>
        </w:rPr>
        <w:instrText xml:space="preserve"> HYPERLINK "http://rnao.ca/bpg/guidelines/care-and-maintenance-reduce-vascular-access-complications" </w:instrText>
      </w:r>
      <w:r w:rsidR="00AC0C24">
        <w:rPr>
          <w:rFonts w:ascii="Times New Roman" w:hAnsi="Times New Roman"/>
          <w:sz w:val="24"/>
          <w:szCs w:val="24"/>
        </w:rPr>
        <w:fldChar w:fldCharType="separate"/>
      </w:r>
      <w:r w:rsidRPr="00CF584B">
        <w:rPr>
          <w:rFonts w:ascii="Times New Roman" w:hAnsi="Times New Roman"/>
          <w:sz w:val="24"/>
          <w:szCs w:val="24"/>
        </w:rPr>
        <w:t>Care</w:t>
      </w:r>
      <w:proofErr w:type="spellEnd"/>
      <w:r w:rsidRPr="00CF584B">
        <w:rPr>
          <w:rFonts w:ascii="Times New Roman" w:hAnsi="Times New Roman"/>
          <w:sz w:val="24"/>
          <w:szCs w:val="24"/>
        </w:rPr>
        <w:t xml:space="preserve"> </w:t>
      </w:r>
      <w:proofErr w:type="spellStart"/>
      <w:r w:rsidRPr="00CF584B">
        <w:rPr>
          <w:rFonts w:ascii="Times New Roman" w:hAnsi="Times New Roman"/>
          <w:sz w:val="24"/>
          <w:szCs w:val="24"/>
        </w:rPr>
        <w:t>and</w:t>
      </w:r>
      <w:proofErr w:type="spellEnd"/>
      <w:r w:rsidRPr="00CF584B">
        <w:rPr>
          <w:rFonts w:ascii="Times New Roman" w:hAnsi="Times New Roman"/>
          <w:sz w:val="24"/>
          <w:szCs w:val="24"/>
        </w:rPr>
        <w:t xml:space="preserve"> </w:t>
      </w:r>
      <w:proofErr w:type="spellStart"/>
      <w:r w:rsidRPr="00CF584B">
        <w:rPr>
          <w:rFonts w:ascii="Times New Roman" w:hAnsi="Times New Roman"/>
          <w:sz w:val="24"/>
          <w:szCs w:val="24"/>
        </w:rPr>
        <w:t>maintenance</w:t>
      </w:r>
      <w:proofErr w:type="spellEnd"/>
      <w:r w:rsidRPr="00CF584B">
        <w:rPr>
          <w:rFonts w:ascii="Times New Roman" w:hAnsi="Times New Roman"/>
          <w:sz w:val="24"/>
          <w:szCs w:val="24"/>
        </w:rPr>
        <w:t xml:space="preserve"> to </w:t>
      </w:r>
      <w:proofErr w:type="spellStart"/>
      <w:r w:rsidRPr="00CF584B">
        <w:rPr>
          <w:rFonts w:ascii="Times New Roman" w:hAnsi="Times New Roman"/>
          <w:sz w:val="24"/>
          <w:szCs w:val="24"/>
        </w:rPr>
        <w:t>reduce</w:t>
      </w:r>
      <w:proofErr w:type="spellEnd"/>
      <w:r w:rsidRPr="00CF584B">
        <w:rPr>
          <w:rFonts w:ascii="Times New Roman" w:hAnsi="Times New Roman"/>
          <w:sz w:val="24"/>
          <w:szCs w:val="24"/>
        </w:rPr>
        <w:t xml:space="preserve"> </w:t>
      </w:r>
      <w:proofErr w:type="spellStart"/>
      <w:r w:rsidRPr="00CF584B">
        <w:rPr>
          <w:rFonts w:ascii="Times New Roman" w:hAnsi="Times New Roman"/>
          <w:sz w:val="24"/>
          <w:szCs w:val="24"/>
        </w:rPr>
        <w:t>vascular</w:t>
      </w:r>
      <w:proofErr w:type="spellEnd"/>
      <w:r w:rsidRPr="00CF584B">
        <w:rPr>
          <w:rFonts w:ascii="Times New Roman" w:hAnsi="Times New Roman"/>
          <w:sz w:val="24"/>
          <w:szCs w:val="24"/>
        </w:rPr>
        <w:t xml:space="preserve"> </w:t>
      </w:r>
      <w:proofErr w:type="spellStart"/>
      <w:r w:rsidRPr="00CF584B">
        <w:rPr>
          <w:rFonts w:ascii="Times New Roman" w:hAnsi="Times New Roman"/>
          <w:sz w:val="24"/>
          <w:szCs w:val="24"/>
        </w:rPr>
        <w:t>access</w:t>
      </w:r>
      <w:proofErr w:type="spellEnd"/>
      <w:r w:rsidRPr="00CF584B">
        <w:rPr>
          <w:rFonts w:ascii="Times New Roman" w:hAnsi="Times New Roman"/>
          <w:sz w:val="24"/>
          <w:szCs w:val="24"/>
        </w:rPr>
        <w:t xml:space="preserve"> </w:t>
      </w:r>
      <w:proofErr w:type="spellStart"/>
      <w:r w:rsidRPr="00CF584B">
        <w:rPr>
          <w:rFonts w:ascii="Times New Roman" w:hAnsi="Times New Roman"/>
          <w:sz w:val="24"/>
          <w:szCs w:val="24"/>
        </w:rPr>
        <w:t>complications</w:t>
      </w:r>
      <w:proofErr w:type="spellEnd"/>
      <w:r w:rsidR="00AC0C24">
        <w:rPr>
          <w:rFonts w:ascii="Times New Roman" w:hAnsi="Times New Roman"/>
          <w:sz w:val="24"/>
          <w:szCs w:val="24"/>
        </w:rPr>
        <w:fldChar w:fldCharType="end"/>
      </w:r>
      <w:r w:rsidRPr="00CF584B">
        <w:rPr>
          <w:rFonts w:ascii="Times New Roman" w:hAnsi="Times New Roman"/>
          <w:sz w:val="24"/>
          <w:szCs w:val="24"/>
        </w:rPr>
        <w:t xml:space="preserve">). </w:t>
      </w:r>
    </w:p>
    <w:p w14:paraId="48412D65" w14:textId="77777777" w:rsidR="00124FA7" w:rsidRPr="00A75B91" w:rsidRDefault="00124FA7" w:rsidP="00923D9A">
      <w:pPr>
        <w:pStyle w:val="Header"/>
        <w:widowControl w:val="0"/>
        <w:tabs>
          <w:tab w:val="clear" w:pos="4153"/>
          <w:tab w:val="clear" w:pos="8306"/>
          <w:tab w:val="center" w:pos="284"/>
          <w:tab w:val="left" w:pos="851"/>
          <w:tab w:val="right" w:pos="6663"/>
          <w:tab w:val="right" w:pos="8352"/>
        </w:tabs>
        <w:jc w:val="both"/>
        <w:rPr>
          <w:rFonts w:ascii="Times New Roman" w:hAnsi="Times New Roman"/>
          <w:b/>
          <w:sz w:val="24"/>
          <w:szCs w:val="28"/>
        </w:rPr>
      </w:pPr>
    </w:p>
    <w:p w14:paraId="028E5C62" w14:textId="2A7AD90B" w:rsidR="00B02DCE" w:rsidRDefault="00B02DCE" w:rsidP="00C72B89">
      <w:pPr>
        <w:pStyle w:val="Heading1"/>
        <w:numPr>
          <w:ilvl w:val="0"/>
          <w:numId w:val="5"/>
        </w:numPr>
        <w:ind w:left="284" w:firstLine="0"/>
        <w:jc w:val="center"/>
        <w:rPr>
          <w:rFonts w:ascii="Times New Roman" w:hAnsi="Times New Roman" w:cs="Times New Roman"/>
          <w:b/>
          <w:bCs/>
          <w:color w:val="auto"/>
        </w:rPr>
      </w:pPr>
      <w:bookmarkStart w:id="16" w:name="_Toc525287795"/>
      <w:r>
        <w:rPr>
          <w:rFonts w:ascii="Times New Roman" w:hAnsi="Times New Roman" w:cs="Times New Roman"/>
          <w:b/>
          <w:bCs/>
          <w:color w:val="auto"/>
        </w:rPr>
        <w:t xml:space="preserve">Piedāvāto risinājumu ieviešana un pārejas nosacījumi </w:t>
      </w:r>
    </w:p>
    <w:bookmarkEnd w:id="16"/>
    <w:p w14:paraId="5744AF56" w14:textId="77777777" w:rsidR="00343D9E" w:rsidRPr="00A83852" w:rsidRDefault="00343D9E" w:rsidP="00895DB4">
      <w:pPr>
        <w:pStyle w:val="Header"/>
        <w:widowControl w:val="0"/>
        <w:tabs>
          <w:tab w:val="clear" w:pos="4153"/>
          <w:tab w:val="clear" w:pos="8306"/>
          <w:tab w:val="center" w:pos="284"/>
          <w:tab w:val="left" w:pos="851"/>
          <w:tab w:val="right" w:pos="6663"/>
          <w:tab w:val="right" w:pos="8352"/>
        </w:tabs>
        <w:jc w:val="both"/>
        <w:rPr>
          <w:rFonts w:ascii="Times New Roman" w:hAnsi="Times New Roman"/>
          <w:sz w:val="24"/>
          <w:szCs w:val="28"/>
        </w:rPr>
      </w:pPr>
    </w:p>
    <w:p w14:paraId="3C8D2FA0" w14:textId="45CE6FC5" w:rsidR="00AC1649" w:rsidRPr="00AC1649" w:rsidRDefault="00895DB4" w:rsidP="00556BF1">
      <w:pPr>
        <w:pStyle w:val="Header"/>
        <w:widowControl w:val="0"/>
        <w:numPr>
          <w:ilvl w:val="0"/>
          <w:numId w:val="3"/>
        </w:numPr>
        <w:tabs>
          <w:tab w:val="clear" w:pos="4153"/>
          <w:tab w:val="clear" w:pos="8306"/>
          <w:tab w:val="center" w:pos="284"/>
          <w:tab w:val="left" w:pos="851"/>
          <w:tab w:val="right" w:pos="6663"/>
          <w:tab w:val="right" w:pos="8352"/>
        </w:tabs>
        <w:jc w:val="both"/>
      </w:pPr>
      <w:r w:rsidRPr="00895DB4">
        <w:rPr>
          <w:rFonts w:ascii="Times New Roman" w:hAnsi="Times New Roman"/>
          <w:sz w:val="24"/>
          <w:szCs w:val="28"/>
        </w:rPr>
        <w:t xml:space="preserve">Konceptuālajā ziņojumā piedāvāto risinājumu ieviešanu ir plānots uzsākt pēc ziņojuma apstiprināšanas Ministru kabinetā atbilstoši izstrādātajam </w:t>
      </w:r>
      <w:r w:rsidR="00343D9E" w:rsidRPr="00895DB4">
        <w:rPr>
          <w:rFonts w:ascii="Times New Roman" w:hAnsi="Times New Roman"/>
          <w:sz w:val="24"/>
          <w:szCs w:val="28"/>
        </w:rPr>
        <w:t>Pasākumu plāna</w:t>
      </w:r>
      <w:r w:rsidRPr="00895DB4">
        <w:rPr>
          <w:rFonts w:ascii="Times New Roman" w:hAnsi="Times New Roman"/>
          <w:sz w:val="24"/>
          <w:szCs w:val="28"/>
        </w:rPr>
        <w:t>m</w:t>
      </w:r>
      <w:r w:rsidR="00343D9E" w:rsidRPr="00895DB4">
        <w:rPr>
          <w:rFonts w:ascii="Times New Roman" w:hAnsi="Times New Roman"/>
          <w:sz w:val="24"/>
          <w:szCs w:val="28"/>
        </w:rPr>
        <w:t xml:space="preserve"> (skat. 1.pielikumu</w:t>
      </w:r>
      <w:r w:rsidR="00343D9E" w:rsidRPr="005338BA">
        <w:rPr>
          <w:rFonts w:ascii="Times New Roman" w:hAnsi="Times New Roman"/>
          <w:sz w:val="24"/>
          <w:szCs w:val="28"/>
        </w:rPr>
        <w:t>)</w:t>
      </w:r>
      <w:r w:rsidRPr="005338BA">
        <w:rPr>
          <w:rFonts w:ascii="Times New Roman" w:hAnsi="Times New Roman"/>
          <w:sz w:val="24"/>
          <w:szCs w:val="28"/>
        </w:rPr>
        <w:t>.</w:t>
      </w:r>
      <w:r w:rsidR="00343D9E" w:rsidRPr="005338BA">
        <w:rPr>
          <w:rFonts w:ascii="Times New Roman" w:hAnsi="Times New Roman"/>
          <w:sz w:val="24"/>
          <w:szCs w:val="28"/>
        </w:rPr>
        <w:t xml:space="preserve"> </w:t>
      </w:r>
      <w:r w:rsidRPr="005338BA">
        <w:rPr>
          <w:rFonts w:ascii="Times New Roman" w:hAnsi="Times New Roman"/>
          <w:sz w:val="24"/>
          <w:szCs w:val="28"/>
        </w:rPr>
        <w:t xml:space="preserve">Līdz </w:t>
      </w:r>
      <w:r w:rsidR="00427C91" w:rsidRPr="005338BA">
        <w:rPr>
          <w:rFonts w:ascii="Times New Roman" w:hAnsi="Times New Roman"/>
          <w:sz w:val="24"/>
          <w:szCs w:val="28"/>
        </w:rPr>
        <w:t>3</w:t>
      </w:r>
      <w:r w:rsidRPr="005338BA">
        <w:rPr>
          <w:rFonts w:ascii="Times New Roman" w:hAnsi="Times New Roman"/>
          <w:sz w:val="24"/>
          <w:szCs w:val="28"/>
        </w:rPr>
        <w:t>1.1</w:t>
      </w:r>
      <w:r w:rsidR="00427C91" w:rsidRPr="005338BA">
        <w:rPr>
          <w:rFonts w:ascii="Times New Roman" w:hAnsi="Times New Roman"/>
          <w:sz w:val="24"/>
          <w:szCs w:val="28"/>
        </w:rPr>
        <w:t>2</w:t>
      </w:r>
      <w:r w:rsidRPr="005338BA">
        <w:rPr>
          <w:rFonts w:ascii="Times New Roman" w:hAnsi="Times New Roman"/>
          <w:sz w:val="24"/>
          <w:szCs w:val="28"/>
        </w:rPr>
        <w:t>.2020. nepieciešams veikt attiecīgos grozījumus normatīvajos aktos, kā arī izstrādāt un aktualizēt studiju programmas</w:t>
      </w:r>
      <w:r w:rsidRPr="00895DB4">
        <w:rPr>
          <w:rFonts w:ascii="Times New Roman" w:hAnsi="Times New Roman"/>
          <w:sz w:val="24"/>
          <w:szCs w:val="28"/>
        </w:rPr>
        <w:t>.</w:t>
      </w:r>
    </w:p>
    <w:p w14:paraId="28997804" w14:textId="77777777" w:rsidR="00AC1649" w:rsidRPr="00AC1649" w:rsidRDefault="00AC1649" w:rsidP="00AC1649">
      <w:pPr>
        <w:pStyle w:val="Header"/>
        <w:widowControl w:val="0"/>
        <w:tabs>
          <w:tab w:val="clear" w:pos="4153"/>
          <w:tab w:val="clear" w:pos="8306"/>
          <w:tab w:val="center" w:pos="284"/>
          <w:tab w:val="left" w:pos="851"/>
          <w:tab w:val="right" w:pos="6663"/>
          <w:tab w:val="right" w:pos="8352"/>
        </w:tabs>
        <w:ind w:left="360"/>
        <w:jc w:val="both"/>
      </w:pPr>
    </w:p>
    <w:p w14:paraId="6E43A233" w14:textId="15AE2845" w:rsidR="00AC1649" w:rsidRPr="00AC1649" w:rsidRDefault="00AC1649" w:rsidP="00556BF1">
      <w:pPr>
        <w:pStyle w:val="Header"/>
        <w:widowControl w:val="0"/>
        <w:numPr>
          <w:ilvl w:val="0"/>
          <w:numId w:val="3"/>
        </w:numPr>
        <w:tabs>
          <w:tab w:val="clear" w:pos="4153"/>
          <w:tab w:val="clear" w:pos="8306"/>
          <w:tab w:val="center" w:pos="284"/>
          <w:tab w:val="left" w:pos="851"/>
          <w:tab w:val="right" w:pos="6663"/>
          <w:tab w:val="right" w:pos="8352"/>
        </w:tabs>
        <w:jc w:val="both"/>
        <w:rPr>
          <w:rFonts w:ascii="Times New Roman" w:hAnsi="Times New Roman"/>
          <w:sz w:val="24"/>
          <w:szCs w:val="28"/>
        </w:rPr>
      </w:pPr>
      <w:r w:rsidRPr="00AC1649">
        <w:rPr>
          <w:rFonts w:ascii="Times New Roman" w:hAnsi="Times New Roman"/>
          <w:sz w:val="24"/>
          <w:szCs w:val="28"/>
        </w:rPr>
        <w:t>Māsas (vispārējās aprūpes māsas) kvalifikācijas</w:t>
      </w:r>
      <w:r w:rsidR="00010B15">
        <w:rPr>
          <w:rFonts w:ascii="Times New Roman" w:hAnsi="Times New Roman"/>
          <w:sz w:val="24"/>
          <w:szCs w:val="28"/>
        </w:rPr>
        <w:t>, kompetences</w:t>
      </w:r>
      <w:r w:rsidRPr="00AC1649">
        <w:rPr>
          <w:rFonts w:ascii="Times New Roman" w:hAnsi="Times New Roman"/>
          <w:sz w:val="24"/>
          <w:szCs w:val="28"/>
        </w:rPr>
        <w:t xml:space="preserve"> un pra</w:t>
      </w:r>
      <w:r>
        <w:rPr>
          <w:rFonts w:ascii="Times New Roman" w:hAnsi="Times New Roman"/>
          <w:sz w:val="24"/>
          <w:szCs w:val="28"/>
        </w:rPr>
        <w:t>kses tiesību iegūšana atbilstoši piedāvātajam konceptuālajam risinājumam</w:t>
      </w:r>
      <w:r w:rsidR="00010B15">
        <w:rPr>
          <w:rFonts w:ascii="Times New Roman" w:hAnsi="Times New Roman"/>
          <w:sz w:val="24"/>
          <w:szCs w:val="28"/>
        </w:rPr>
        <w:t xml:space="preserve"> detalizēti aprakstīta konceptuālā ziņojuma 3.pielikumā. </w:t>
      </w:r>
      <w:r>
        <w:rPr>
          <w:rFonts w:ascii="Times New Roman" w:hAnsi="Times New Roman"/>
          <w:sz w:val="24"/>
          <w:szCs w:val="28"/>
        </w:rPr>
        <w:t xml:space="preserve"> </w:t>
      </w:r>
    </w:p>
    <w:p w14:paraId="4A92510D" w14:textId="69BDB28D" w:rsidR="00B62771" w:rsidRPr="00010B15" w:rsidRDefault="00895DB4" w:rsidP="00010B15">
      <w:pPr>
        <w:pStyle w:val="Header"/>
        <w:widowControl w:val="0"/>
        <w:tabs>
          <w:tab w:val="clear" w:pos="4153"/>
          <w:tab w:val="clear" w:pos="8306"/>
          <w:tab w:val="center" w:pos="284"/>
          <w:tab w:val="left" w:pos="851"/>
          <w:tab w:val="right" w:pos="6663"/>
          <w:tab w:val="right" w:pos="8352"/>
        </w:tabs>
        <w:ind w:left="360"/>
        <w:jc w:val="both"/>
      </w:pPr>
      <w:r w:rsidRPr="00895DB4">
        <w:rPr>
          <w:rFonts w:ascii="Times New Roman" w:hAnsi="Times New Roman"/>
          <w:sz w:val="24"/>
          <w:szCs w:val="28"/>
        </w:rPr>
        <w:t xml:space="preserve"> </w:t>
      </w:r>
    </w:p>
    <w:p w14:paraId="0DA91330" w14:textId="372E479B" w:rsidR="00B220FD" w:rsidRPr="00A83852" w:rsidRDefault="00B220FD" w:rsidP="00010B15">
      <w:pPr>
        <w:pStyle w:val="Heading1"/>
        <w:numPr>
          <w:ilvl w:val="0"/>
          <w:numId w:val="5"/>
        </w:numPr>
        <w:jc w:val="center"/>
        <w:rPr>
          <w:rFonts w:ascii="Times New Roman" w:hAnsi="Times New Roman" w:cs="Times New Roman"/>
          <w:b/>
          <w:bCs/>
          <w:color w:val="auto"/>
        </w:rPr>
      </w:pPr>
      <w:r w:rsidRPr="00A83852">
        <w:rPr>
          <w:rFonts w:ascii="Times New Roman" w:hAnsi="Times New Roman" w:cs="Times New Roman"/>
          <w:b/>
          <w:bCs/>
          <w:color w:val="auto"/>
        </w:rPr>
        <w:t>Nozares viedoklis par pārmaiņām</w:t>
      </w:r>
    </w:p>
    <w:p w14:paraId="3C6679C3" w14:textId="77777777" w:rsidR="00B220FD" w:rsidRPr="00A83852" w:rsidRDefault="00B220FD" w:rsidP="00B220FD"/>
    <w:p w14:paraId="42D96AC5" w14:textId="522BAE4A" w:rsidR="002B6E1C" w:rsidRPr="00A83852" w:rsidRDefault="002B6E1C" w:rsidP="007A4AED">
      <w:pPr>
        <w:pStyle w:val="ListParagraph"/>
        <w:numPr>
          <w:ilvl w:val="0"/>
          <w:numId w:val="3"/>
        </w:numPr>
        <w:tabs>
          <w:tab w:val="center" w:pos="5038"/>
          <w:tab w:val="right" w:pos="9432"/>
        </w:tabs>
        <w:spacing w:after="0" w:line="240" w:lineRule="auto"/>
        <w:jc w:val="both"/>
        <w:rPr>
          <w:rStyle w:val="DefaultParagraphFont0"/>
        </w:rPr>
      </w:pPr>
      <w:r w:rsidRPr="00A83852">
        <w:rPr>
          <w:rFonts w:ascii="Times New Roman" w:hAnsi="Times New Roman"/>
          <w:bCs/>
          <w:sz w:val="24"/>
        </w:rPr>
        <w:t xml:space="preserve">Jaunais </w:t>
      </w:r>
      <w:bookmarkStart w:id="17" w:name="_Hlk531116505"/>
      <w:r w:rsidRPr="00A83852">
        <w:rPr>
          <w:rFonts w:ascii="Times New Roman" w:hAnsi="Times New Roman"/>
          <w:bCs/>
          <w:sz w:val="24"/>
        </w:rPr>
        <w:t>māsas (vispārējās aprūpes māsa) profesijas standarta projekts</w:t>
      </w:r>
      <w:r w:rsidRPr="00A83852">
        <w:rPr>
          <w:bCs/>
          <w:sz w:val="24"/>
        </w:rPr>
        <w:t xml:space="preserve"> </w:t>
      </w:r>
      <w:bookmarkEnd w:id="17"/>
      <w:r w:rsidRPr="00A83852">
        <w:rPr>
          <w:rFonts w:ascii="Times New Roman" w:hAnsi="Times New Roman"/>
          <w:bCs/>
          <w:sz w:val="24"/>
        </w:rPr>
        <w:t>2018.gada 7.februārī tika prezentēts iesaistīto institūciju pārstāvjiem no VSIA ”Strenču psihoneiroloģiskās slimnīca”, SIA “Rīgas 2.slimnīca”, VSIA “Slimnīca “</w:t>
      </w:r>
      <w:proofErr w:type="spellStart"/>
      <w:r w:rsidRPr="00A83852">
        <w:rPr>
          <w:rFonts w:ascii="Times New Roman" w:hAnsi="Times New Roman"/>
          <w:bCs/>
          <w:sz w:val="24"/>
        </w:rPr>
        <w:t>Ģintermuiža</w:t>
      </w:r>
      <w:proofErr w:type="spellEnd"/>
      <w:r w:rsidRPr="00A83852">
        <w:rPr>
          <w:rFonts w:ascii="Times New Roman" w:hAnsi="Times New Roman"/>
          <w:bCs/>
          <w:sz w:val="24"/>
        </w:rPr>
        <w:t>””, SIA “Dobeles un apkārtnes slimnīca”, Latvijas Jūras medicīnas centra, SIA “</w:t>
      </w:r>
      <w:proofErr w:type="spellStart"/>
      <w:r w:rsidRPr="00A83852">
        <w:rPr>
          <w:rFonts w:ascii="Times New Roman" w:hAnsi="Times New Roman"/>
          <w:bCs/>
          <w:sz w:val="24"/>
        </w:rPr>
        <w:t>Ziemeļkurzemes</w:t>
      </w:r>
      <w:proofErr w:type="spellEnd"/>
      <w:r w:rsidRPr="00A83852">
        <w:rPr>
          <w:rFonts w:ascii="Times New Roman" w:hAnsi="Times New Roman"/>
          <w:bCs/>
          <w:sz w:val="24"/>
        </w:rPr>
        <w:t xml:space="preserve"> reģionālās slimnīca”, Neatliekamās medicīniskās palīdzības dienesta, Rīgas Stradiņa universitātes, Rīgas Stradiņa universitātes Sarkanā Krusta medicīnas koledžas, Latvijas Universitātes, </w:t>
      </w:r>
      <w:r w:rsidRPr="00A83852">
        <w:rPr>
          <w:rFonts w:ascii="Times New Roman" w:hAnsi="Times New Roman"/>
          <w:bCs/>
          <w:sz w:val="24"/>
        </w:rPr>
        <w:lastRenderedPageBreak/>
        <w:t>Latvijas Universitātes Rīgas Medicīnas koledžas, Latvijas Universitātes Paula Stradiņa medicīnas koledžas, Rīgas 1.medicīnas koledžas, Daugavpils medicīnas koledžas, Latvijas Ambulatorā dienesta ārstu palīgu profesionālās biedrības, Latvijas Neatliekamās medicīnas asociācijas, Izglītības un zinātnes ministrijas.</w:t>
      </w:r>
    </w:p>
    <w:p w14:paraId="29E1D6FE" w14:textId="77777777" w:rsidR="002B6E1C" w:rsidRPr="00A83852" w:rsidRDefault="002B6E1C" w:rsidP="002B6E1C">
      <w:pPr>
        <w:tabs>
          <w:tab w:val="center" w:pos="5038"/>
          <w:tab w:val="right" w:pos="9432"/>
        </w:tabs>
        <w:spacing w:after="0" w:line="240" w:lineRule="auto"/>
        <w:jc w:val="both"/>
      </w:pPr>
    </w:p>
    <w:p w14:paraId="5801966E" w14:textId="77777777" w:rsidR="002B6E1C" w:rsidRPr="00A83852" w:rsidRDefault="002B6E1C" w:rsidP="007A4AED">
      <w:pPr>
        <w:pStyle w:val="ListParagraph"/>
        <w:numPr>
          <w:ilvl w:val="0"/>
          <w:numId w:val="3"/>
        </w:numPr>
        <w:tabs>
          <w:tab w:val="center" w:pos="5038"/>
          <w:tab w:val="right" w:pos="9432"/>
        </w:tabs>
        <w:spacing w:after="0" w:line="240" w:lineRule="auto"/>
        <w:jc w:val="both"/>
        <w:rPr>
          <w:rFonts w:ascii="Times New Roman" w:hAnsi="Times New Roman"/>
          <w:bCs/>
          <w:sz w:val="24"/>
        </w:rPr>
      </w:pPr>
      <w:r w:rsidRPr="00A83852">
        <w:rPr>
          <w:rFonts w:ascii="Times New Roman" w:hAnsi="Times New Roman"/>
          <w:bCs/>
          <w:sz w:val="24"/>
        </w:rPr>
        <w:t xml:space="preserve">Klātesošie tika iepazīstināti ar profesijas standarta projektu, tā tālāko virzību un pārejas nosacījumu izstrādi izglītības procesa organizācijai un vienlaikus informēti par turpmākajām plānotajām aktivitātēm, proti, par VM izveidoto darba grupu Māsas specialitāšu izvērtēšanai. </w:t>
      </w:r>
    </w:p>
    <w:p w14:paraId="4FF4D0BA" w14:textId="77777777" w:rsidR="002B6E1C" w:rsidRPr="00A83852" w:rsidRDefault="002B6E1C" w:rsidP="002B6E1C">
      <w:pPr>
        <w:tabs>
          <w:tab w:val="center" w:pos="5038"/>
          <w:tab w:val="right" w:pos="9432"/>
        </w:tabs>
        <w:spacing w:after="0" w:line="240" w:lineRule="auto"/>
        <w:jc w:val="both"/>
      </w:pPr>
    </w:p>
    <w:p w14:paraId="7DF85672" w14:textId="77777777" w:rsidR="002B6E1C" w:rsidRPr="00A83852" w:rsidRDefault="002B6E1C" w:rsidP="007A4AED">
      <w:pPr>
        <w:pStyle w:val="ListParagraph"/>
        <w:numPr>
          <w:ilvl w:val="0"/>
          <w:numId w:val="3"/>
        </w:numPr>
        <w:tabs>
          <w:tab w:val="center" w:pos="709"/>
          <w:tab w:val="right" w:pos="9432"/>
        </w:tabs>
        <w:spacing w:after="0" w:line="240" w:lineRule="auto"/>
        <w:jc w:val="both"/>
      </w:pPr>
      <w:r w:rsidRPr="00A83852">
        <w:rPr>
          <w:rFonts w:ascii="Times New Roman" w:hAnsi="Times New Roman"/>
          <w:sz w:val="28"/>
          <w:szCs w:val="28"/>
        </w:rPr>
        <w:tab/>
      </w:r>
      <w:r w:rsidRPr="00A83852">
        <w:rPr>
          <w:rFonts w:ascii="Times New Roman" w:hAnsi="Times New Roman"/>
          <w:bCs/>
          <w:sz w:val="24"/>
        </w:rPr>
        <w:t xml:space="preserve">Diskusijas laikā netika saņemti iebildumi par māsas (vispārējās aprūpes māsa) profesijas standarta </w:t>
      </w:r>
      <w:r w:rsidRPr="00010B15">
        <w:rPr>
          <w:rFonts w:ascii="Times New Roman" w:hAnsi="Times New Roman"/>
          <w:bCs/>
          <w:sz w:val="24"/>
        </w:rPr>
        <w:t>projektu, tai skaitā par vienotas izglītības sistēmas (4 gadu 2.līmeņa profesionālā augstākā izglītība) izveidi profesijas</w:t>
      </w:r>
      <w:r w:rsidRPr="00A83852">
        <w:rPr>
          <w:rFonts w:ascii="Times New Roman" w:hAnsi="Times New Roman"/>
          <w:bCs/>
          <w:sz w:val="24"/>
        </w:rPr>
        <w:t xml:space="preserve"> un specializācijas iegūšanai.  Vēl jo vairāk sanāksmes dalībnieki pauda vienotu atbalstu tam, ka Veselības ministrija sadarbībā ar Izglītības un zinātnes ministriju turpina darbu pie Projekta izvērtēšanas, virzīšanas apstiprināšanai, kā arī priekšlikumu izstrādes izglītības procesa organizācijai, tai skaitā noteikt laika periodu, kurā tiek aktualizēta studiju programma un izglītības iestādes izstrādā sadarbības veidu studiju programmas īstenošanā.</w:t>
      </w:r>
    </w:p>
    <w:p w14:paraId="52AD87B1" w14:textId="77777777" w:rsidR="00C074B4" w:rsidRPr="00A83852" w:rsidRDefault="00C074B4" w:rsidP="00360B0F">
      <w:pPr>
        <w:spacing w:after="0" w:line="240" w:lineRule="auto"/>
        <w:jc w:val="both"/>
        <w:rPr>
          <w:noProof/>
        </w:rPr>
      </w:pPr>
    </w:p>
    <w:p w14:paraId="10EEB13A" w14:textId="4E34C7FB" w:rsidR="00527968" w:rsidRPr="00A83852" w:rsidRDefault="00010B15" w:rsidP="00010B15">
      <w:pPr>
        <w:pStyle w:val="Heading1"/>
        <w:jc w:val="center"/>
        <w:rPr>
          <w:rFonts w:ascii="Times New Roman" w:hAnsi="Times New Roman" w:cs="Times New Roman"/>
          <w:b/>
          <w:bCs/>
          <w:color w:val="auto"/>
        </w:rPr>
      </w:pPr>
      <w:bookmarkStart w:id="18" w:name="_Toc525287796"/>
      <w:r>
        <w:rPr>
          <w:rFonts w:ascii="Times New Roman" w:hAnsi="Times New Roman" w:cs="Times New Roman"/>
          <w:b/>
          <w:bCs/>
          <w:color w:val="auto"/>
        </w:rPr>
        <w:t xml:space="preserve">III </w:t>
      </w:r>
      <w:r w:rsidR="006372B9" w:rsidRPr="00A83852">
        <w:rPr>
          <w:rFonts w:ascii="Times New Roman" w:hAnsi="Times New Roman" w:cs="Times New Roman"/>
          <w:b/>
          <w:bCs/>
          <w:color w:val="auto"/>
        </w:rPr>
        <w:t>Ārstniecības personu kvalifikāciju struktūra</w:t>
      </w:r>
      <w:bookmarkEnd w:id="18"/>
    </w:p>
    <w:p w14:paraId="3011BA50" w14:textId="77777777" w:rsidR="00F17D70" w:rsidRPr="00A83852" w:rsidRDefault="00F17D70" w:rsidP="00F17D70">
      <w:pPr>
        <w:spacing w:after="0" w:line="240" w:lineRule="auto"/>
      </w:pPr>
    </w:p>
    <w:p w14:paraId="6A56A544" w14:textId="38D9E5C9" w:rsidR="00C050F5" w:rsidRPr="00A83852" w:rsidRDefault="00134F30" w:rsidP="00DB17CF">
      <w:pPr>
        <w:pStyle w:val="ListParagraph"/>
        <w:numPr>
          <w:ilvl w:val="0"/>
          <w:numId w:val="3"/>
        </w:numPr>
        <w:spacing w:after="0" w:line="240" w:lineRule="auto"/>
        <w:jc w:val="both"/>
        <w:rPr>
          <w:rFonts w:ascii="Times New Roman" w:eastAsia="Times New Roman" w:hAnsi="Times New Roman"/>
          <w:sz w:val="24"/>
          <w:szCs w:val="24"/>
        </w:rPr>
      </w:pPr>
      <w:r w:rsidRPr="00A83852">
        <w:rPr>
          <w:rFonts w:ascii="Times New Roman" w:eastAsia="Times New Roman" w:hAnsi="Times New Roman"/>
          <w:sz w:val="24"/>
          <w:szCs w:val="24"/>
        </w:rPr>
        <w:t xml:space="preserve">Lai nodrošinātu </w:t>
      </w:r>
      <w:r w:rsidR="006202F4" w:rsidRPr="00A83852">
        <w:rPr>
          <w:rFonts w:ascii="Times New Roman" w:eastAsia="Times New Roman" w:hAnsi="Times New Roman"/>
          <w:sz w:val="24"/>
          <w:szCs w:val="24"/>
        </w:rPr>
        <w:t>p</w:t>
      </w:r>
      <w:r w:rsidR="00EC407F" w:rsidRPr="00A83852">
        <w:rPr>
          <w:rFonts w:ascii="Times New Roman" w:eastAsia="Times New Roman" w:hAnsi="Times New Roman"/>
          <w:sz w:val="24"/>
          <w:szCs w:val="24"/>
        </w:rPr>
        <w:t>ro</w:t>
      </w:r>
      <w:r w:rsidRPr="00A83852">
        <w:rPr>
          <w:rFonts w:ascii="Times New Roman" w:eastAsia="Times New Roman" w:hAnsi="Times New Roman"/>
          <w:sz w:val="24"/>
          <w:szCs w:val="24"/>
        </w:rPr>
        <w:t>fesijas standartu aktualizāciju atbilstoši normatīvo aktu prasībām,</w:t>
      </w:r>
      <w:r w:rsidR="006202F4" w:rsidRPr="00A83852">
        <w:rPr>
          <w:rFonts w:ascii="Times New Roman" w:eastAsia="Times New Roman" w:hAnsi="Times New Roman"/>
          <w:sz w:val="24"/>
          <w:szCs w:val="24"/>
        </w:rPr>
        <w:t xml:space="preserve"> </w:t>
      </w:r>
      <w:r w:rsidR="00C050F5" w:rsidRPr="00A83852">
        <w:rPr>
          <w:rFonts w:ascii="Times New Roman" w:eastAsia="Times New Roman" w:hAnsi="Times New Roman"/>
          <w:sz w:val="24"/>
          <w:szCs w:val="24"/>
        </w:rPr>
        <w:t xml:space="preserve">VM darba grupa ir izstrādājusi ārsta profesijas standarta projektu. Latvijas </w:t>
      </w:r>
      <w:proofErr w:type="spellStart"/>
      <w:r w:rsidR="00C050F5" w:rsidRPr="00A83852">
        <w:rPr>
          <w:rFonts w:ascii="Times New Roman" w:eastAsia="Times New Roman" w:hAnsi="Times New Roman"/>
          <w:sz w:val="24"/>
          <w:szCs w:val="24"/>
        </w:rPr>
        <w:t>Ergoterapeitu</w:t>
      </w:r>
      <w:proofErr w:type="spellEnd"/>
      <w:r w:rsidR="00C050F5" w:rsidRPr="00A83852">
        <w:rPr>
          <w:rFonts w:ascii="Times New Roman" w:eastAsia="Times New Roman" w:hAnsi="Times New Roman"/>
          <w:sz w:val="24"/>
          <w:szCs w:val="24"/>
        </w:rPr>
        <w:t xml:space="preserve"> </w:t>
      </w:r>
      <w:r w:rsidR="00A143AD" w:rsidRPr="00A83852">
        <w:rPr>
          <w:rFonts w:ascii="Times New Roman" w:eastAsia="Times New Roman" w:hAnsi="Times New Roman"/>
          <w:sz w:val="24"/>
          <w:szCs w:val="24"/>
        </w:rPr>
        <w:t>a</w:t>
      </w:r>
      <w:r w:rsidR="00C050F5" w:rsidRPr="00A83852">
        <w:rPr>
          <w:rFonts w:ascii="Times New Roman" w:eastAsia="Times New Roman" w:hAnsi="Times New Roman"/>
          <w:sz w:val="24"/>
          <w:szCs w:val="24"/>
        </w:rPr>
        <w:t xml:space="preserve">sociācijas darba grupa strādā pie  </w:t>
      </w:r>
      <w:proofErr w:type="spellStart"/>
      <w:r w:rsidR="00C050F5" w:rsidRPr="00A83852">
        <w:rPr>
          <w:rFonts w:ascii="Times New Roman" w:eastAsia="Times New Roman" w:hAnsi="Times New Roman"/>
          <w:sz w:val="24"/>
          <w:szCs w:val="24"/>
        </w:rPr>
        <w:t>ergoterapeita</w:t>
      </w:r>
      <w:proofErr w:type="spellEnd"/>
      <w:r w:rsidR="00C050F5" w:rsidRPr="00A83852">
        <w:rPr>
          <w:rFonts w:ascii="Times New Roman" w:eastAsia="Times New Roman" w:hAnsi="Times New Roman"/>
          <w:sz w:val="24"/>
          <w:szCs w:val="24"/>
        </w:rPr>
        <w:t xml:space="preserve"> profesijas standarta aktualizēšanas un Latvijas Fizioterapeitu asociācijā notiek darbs pie fizioterapeita profesijas standarta pārskatīšanas. Latvijas </w:t>
      </w:r>
      <w:proofErr w:type="spellStart"/>
      <w:r w:rsidR="00C050F5" w:rsidRPr="00A83852">
        <w:rPr>
          <w:rFonts w:ascii="Times New Roman" w:eastAsia="Times New Roman" w:hAnsi="Times New Roman"/>
          <w:sz w:val="24"/>
          <w:szCs w:val="24"/>
        </w:rPr>
        <w:t>Podologu</w:t>
      </w:r>
      <w:proofErr w:type="spellEnd"/>
      <w:r w:rsidR="00C050F5" w:rsidRPr="00A83852">
        <w:rPr>
          <w:rFonts w:ascii="Times New Roman" w:eastAsia="Times New Roman" w:hAnsi="Times New Roman"/>
          <w:sz w:val="24"/>
          <w:szCs w:val="24"/>
        </w:rPr>
        <w:t xml:space="preserve"> biedrība norāda, ka ir  nepieciešams aktualizēt </w:t>
      </w:r>
      <w:proofErr w:type="spellStart"/>
      <w:r w:rsidR="00C050F5" w:rsidRPr="00A83852">
        <w:rPr>
          <w:rFonts w:ascii="Times New Roman" w:eastAsia="Times New Roman" w:hAnsi="Times New Roman"/>
          <w:sz w:val="24"/>
          <w:szCs w:val="24"/>
        </w:rPr>
        <w:t>podologa</w:t>
      </w:r>
      <w:proofErr w:type="spellEnd"/>
      <w:r w:rsidR="00C050F5" w:rsidRPr="00A83852">
        <w:rPr>
          <w:rFonts w:ascii="Times New Roman" w:eastAsia="Times New Roman" w:hAnsi="Times New Roman"/>
          <w:sz w:val="24"/>
          <w:szCs w:val="24"/>
        </w:rPr>
        <w:t xml:space="preserve"> profesijas standartu.</w:t>
      </w:r>
    </w:p>
    <w:p w14:paraId="0FC486C1" w14:textId="77777777" w:rsidR="00EC407F" w:rsidRPr="00A83852" w:rsidRDefault="00EC407F" w:rsidP="00EC407F">
      <w:pPr>
        <w:spacing w:after="0" w:line="240" w:lineRule="auto"/>
        <w:jc w:val="both"/>
        <w:rPr>
          <w:rFonts w:ascii="Times New Roman" w:eastAsia="Times New Roman" w:hAnsi="Times New Roman"/>
          <w:sz w:val="24"/>
          <w:szCs w:val="24"/>
        </w:rPr>
      </w:pPr>
    </w:p>
    <w:p w14:paraId="29A21E1A" w14:textId="1970FF84" w:rsidR="00C050F5" w:rsidRPr="00A83852" w:rsidRDefault="00C050F5" w:rsidP="00DB17CF">
      <w:pPr>
        <w:pStyle w:val="ListParagraph"/>
        <w:numPr>
          <w:ilvl w:val="0"/>
          <w:numId w:val="3"/>
        </w:numPr>
        <w:spacing w:after="0" w:line="240" w:lineRule="auto"/>
        <w:jc w:val="both"/>
        <w:rPr>
          <w:rFonts w:ascii="Times New Roman" w:eastAsia="Times New Roman" w:hAnsi="Times New Roman"/>
          <w:sz w:val="24"/>
          <w:szCs w:val="24"/>
        </w:rPr>
      </w:pPr>
      <w:r w:rsidRPr="00A83852">
        <w:rPr>
          <w:rFonts w:ascii="Times New Roman" w:eastAsia="Times New Roman" w:hAnsi="Times New Roman"/>
          <w:sz w:val="24"/>
          <w:szCs w:val="24"/>
        </w:rPr>
        <w:t xml:space="preserve">Ārstniecības personu profesiju kvalifikācijas līmeņu iespējamais turpmākās attīstības plānojums (skat. </w:t>
      </w:r>
      <w:r w:rsidR="005338BA">
        <w:rPr>
          <w:rFonts w:ascii="Times New Roman" w:eastAsia="Times New Roman" w:hAnsi="Times New Roman"/>
          <w:sz w:val="24"/>
          <w:szCs w:val="24"/>
        </w:rPr>
        <w:t>1</w:t>
      </w:r>
      <w:r w:rsidRPr="00A83852">
        <w:rPr>
          <w:rFonts w:ascii="Times New Roman" w:eastAsia="Times New Roman" w:hAnsi="Times New Roman"/>
          <w:sz w:val="24"/>
          <w:szCs w:val="24"/>
        </w:rPr>
        <w:t xml:space="preserve">. attēls) galvenokārt paredz izmaiņas māsas un vecmātes profesijās. </w:t>
      </w:r>
    </w:p>
    <w:p w14:paraId="3D6FB501" w14:textId="404D2B9C" w:rsidR="00C074B4" w:rsidRPr="00A83852" w:rsidRDefault="00C074B4" w:rsidP="00390829">
      <w:pPr>
        <w:jc w:val="both"/>
        <w:rPr>
          <w:rFonts w:ascii="Times New Roman" w:eastAsia="Times New Roman" w:hAnsi="Times New Roman"/>
          <w:sz w:val="24"/>
          <w:szCs w:val="24"/>
        </w:rPr>
      </w:pPr>
    </w:p>
    <w:p w14:paraId="4C06FC7D" w14:textId="64938B43" w:rsidR="00390829" w:rsidRPr="0042474B" w:rsidRDefault="0042474B" w:rsidP="0042474B">
      <w:pPr>
        <w:suppressAutoHyphens w:val="0"/>
        <w:jc w:val="right"/>
        <w:rPr>
          <w:rFonts w:ascii="Times New Roman" w:eastAsia="Times New Roman" w:hAnsi="Times New Roman"/>
          <w:sz w:val="24"/>
          <w:szCs w:val="24"/>
        </w:rPr>
      </w:pPr>
      <w:r>
        <w:rPr>
          <w:rFonts w:ascii="Times New Roman" w:eastAsia="Times New Roman" w:hAnsi="Times New Roman"/>
          <w:sz w:val="24"/>
          <w:szCs w:val="24"/>
        </w:rPr>
        <w:br w:type="page"/>
      </w:r>
      <w:r w:rsidR="005338BA">
        <w:rPr>
          <w:rFonts w:ascii="Times New Roman" w:hAnsi="Times New Roman"/>
          <w:sz w:val="24"/>
          <w:szCs w:val="24"/>
        </w:rPr>
        <w:lastRenderedPageBreak/>
        <w:t>1</w:t>
      </w:r>
      <w:r w:rsidR="00DA5C6C" w:rsidRPr="00A83852">
        <w:rPr>
          <w:rFonts w:ascii="Times New Roman" w:hAnsi="Times New Roman"/>
          <w:sz w:val="24"/>
          <w:szCs w:val="24"/>
        </w:rPr>
        <w:t>.</w:t>
      </w:r>
      <w:r w:rsidR="00390829" w:rsidRPr="00A83852">
        <w:rPr>
          <w:rFonts w:ascii="Times New Roman" w:hAnsi="Times New Roman"/>
          <w:sz w:val="24"/>
          <w:szCs w:val="24"/>
        </w:rPr>
        <w:t>attēls</w:t>
      </w:r>
    </w:p>
    <w:p w14:paraId="4311360B" w14:textId="554DB2CA" w:rsidR="00390829" w:rsidRPr="00A83852" w:rsidRDefault="00390829" w:rsidP="005D1D71">
      <w:pPr>
        <w:spacing w:after="0" w:line="240" w:lineRule="auto"/>
        <w:jc w:val="center"/>
        <w:rPr>
          <w:rFonts w:ascii="Times New Roman" w:eastAsia="Times New Roman" w:hAnsi="Times New Roman"/>
          <w:b/>
          <w:bCs/>
          <w:sz w:val="24"/>
          <w:szCs w:val="24"/>
        </w:rPr>
      </w:pPr>
      <w:r w:rsidRPr="00A83852">
        <w:rPr>
          <w:rFonts w:ascii="Times New Roman" w:eastAsia="Times New Roman" w:hAnsi="Times New Roman"/>
          <w:b/>
          <w:bCs/>
          <w:sz w:val="24"/>
          <w:szCs w:val="24"/>
        </w:rPr>
        <w:t>Ārstniecības personu profesiju kvalifikācijas līmeņu plānojums</w:t>
      </w:r>
    </w:p>
    <w:p w14:paraId="0103BF15" w14:textId="333B3370" w:rsidR="00E34327" w:rsidRPr="00A83852" w:rsidRDefault="00E34327" w:rsidP="00137116">
      <w:pPr>
        <w:spacing w:after="0" w:line="240" w:lineRule="auto"/>
        <w:rPr>
          <w:rFonts w:ascii="Times New Roman" w:eastAsia="Times New Roman" w:hAnsi="Times New Roman"/>
          <w:b/>
          <w:bCs/>
          <w:sz w:val="24"/>
          <w:szCs w:val="24"/>
        </w:rPr>
      </w:pPr>
    </w:p>
    <w:p w14:paraId="5912E800" w14:textId="573264C8" w:rsidR="00E34327" w:rsidRPr="00A83852" w:rsidRDefault="00B70FE7" w:rsidP="00137116">
      <w:pPr>
        <w:spacing w:after="0" w:line="240" w:lineRule="auto"/>
        <w:jc w:val="center"/>
        <w:rPr>
          <w:rFonts w:ascii="Times New Roman" w:eastAsia="Times New Roman" w:hAnsi="Times New Roman"/>
          <w:b/>
          <w:bCs/>
          <w:sz w:val="24"/>
          <w:szCs w:val="24"/>
        </w:rPr>
      </w:pPr>
      <w:r w:rsidRPr="00A83852">
        <w:rPr>
          <w:noProof/>
          <w:lang w:eastAsia="lv-LV"/>
        </w:rPr>
        <w:drawing>
          <wp:inline distT="0" distB="0" distL="0" distR="0" wp14:anchorId="54547A3F" wp14:editId="6D8A9ADB">
            <wp:extent cx="5731510" cy="7076593"/>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7076593"/>
                    </a:xfrm>
                    <a:prstGeom prst="rect">
                      <a:avLst/>
                    </a:prstGeom>
                    <a:noFill/>
                    <a:ln>
                      <a:noFill/>
                    </a:ln>
                  </pic:spPr>
                </pic:pic>
              </a:graphicData>
            </a:graphic>
          </wp:inline>
        </w:drawing>
      </w:r>
    </w:p>
    <w:p w14:paraId="3C01B211" w14:textId="3368E288" w:rsidR="009F0B2F" w:rsidRPr="00A83852" w:rsidRDefault="009F0B2F" w:rsidP="00DB17CF">
      <w:pPr>
        <w:pStyle w:val="ListParagraph"/>
        <w:numPr>
          <w:ilvl w:val="0"/>
          <w:numId w:val="3"/>
        </w:numPr>
        <w:tabs>
          <w:tab w:val="center" w:pos="709"/>
          <w:tab w:val="right" w:pos="6912"/>
        </w:tabs>
        <w:spacing w:after="0" w:line="240" w:lineRule="auto"/>
        <w:jc w:val="both"/>
        <w:rPr>
          <w:rFonts w:ascii="Times New Roman" w:hAnsi="Times New Roman"/>
          <w:sz w:val="24"/>
          <w:szCs w:val="24"/>
        </w:rPr>
      </w:pPr>
      <w:r w:rsidRPr="00A83852">
        <w:rPr>
          <w:rFonts w:ascii="Times New Roman" w:hAnsi="Times New Roman"/>
          <w:sz w:val="24"/>
          <w:szCs w:val="24"/>
        </w:rPr>
        <w:t>Vecmātes kvalifikācijas iegūšana tiek plānota otrā līmeņa profesionālā augstākās izglītības programmā (6.LKI</w:t>
      </w:r>
      <w:r w:rsidR="00E60CCD">
        <w:rPr>
          <w:rFonts w:ascii="Times New Roman" w:hAnsi="Times New Roman"/>
          <w:sz w:val="24"/>
          <w:szCs w:val="24"/>
        </w:rPr>
        <w:t xml:space="preserve"> līmenis</w:t>
      </w:r>
      <w:r w:rsidRPr="00A83852">
        <w:rPr>
          <w:rFonts w:ascii="Times New Roman" w:hAnsi="Times New Roman"/>
          <w:sz w:val="24"/>
          <w:szCs w:val="24"/>
        </w:rPr>
        <w:t xml:space="preserve">), savukārt ārsta palīga specialitāšu kompetenču izvērtēšana ir secīgi </w:t>
      </w:r>
      <w:r w:rsidR="00CA03F8" w:rsidRPr="00A83852">
        <w:rPr>
          <w:rFonts w:ascii="Times New Roman" w:hAnsi="Times New Roman"/>
          <w:sz w:val="24"/>
          <w:szCs w:val="24"/>
        </w:rPr>
        <w:t xml:space="preserve">nākamais </w:t>
      </w:r>
      <w:r w:rsidRPr="00A83852">
        <w:rPr>
          <w:rFonts w:ascii="Times New Roman" w:hAnsi="Times New Roman"/>
          <w:sz w:val="24"/>
          <w:szCs w:val="24"/>
        </w:rPr>
        <w:t xml:space="preserve">posms. </w:t>
      </w:r>
    </w:p>
    <w:p w14:paraId="281913FD" w14:textId="77777777" w:rsidR="009F0B2F" w:rsidRPr="00A83852" w:rsidRDefault="009F0B2F" w:rsidP="009F0B2F">
      <w:pPr>
        <w:tabs>
          <w:tab w:val="center" w:pos="2518"/>
          <w:tab w:val="right" w:pos="6912"/>
        </w:tabs>
        <w:spacing w:after="0" w:line="240" w:lineRule="auto"/>
        <w:jc w:val="both"/>
        <w:rPr>
          <w:rFonts w:ascii="Times New Roman" w:hAnsi="Times New Roman"/>
          <w:sz w:val="24"/>
          <w:szCs w:val="24"/>
        </w:rPr>
      </w:pPr>
    </w:p>
    <w:p w14:paraId="6520AB46" w14:textId="78663354" w:rsidR="009F0B2F" w:rsidRPr="00A83852" w:rsidRDefault="00216821" w:rsidP="00DB17CF">
      <w:pPr>
        <w:pStyle w:val="ListParagraph"/>
        <w:numPr>
          <w:ilvl w:val="0"/>
          <w:numId w:val="3"/>
        </w:numPr>
        <w:tabs>
          <w:tab w:val="center" w:pos="709"/>
          <w:tab w:val="right" w:pos="6912"/>
        </w:tabs>
        <w:spacing w:after="0" w:line="240" w:lineRule="auto"/>
        <w:jc w:val="both"/>
        <w:rPr>
          <w:rFonts w:ascii="Times New Roman" w:hAnsi="Times New Roman"/>
          <w:sz w:val="24"/>
          <w:szCs w:val="24"/>
        </w:rPr>
      </w:pPr>
      <w:r w:rsidRPr="00A83852">
        <w:rPr>
          <w:rFonts w:ascii="Times New Roman" w:hAnsi="Times New Roman"/>
          <w:sz w:val="24"/>
          <w:szCs w:val="24"/>
        </w:rPr>
        <w:t xml:space="preserve">Ārstniecības personu profesiju kvalifikācijas līmeņu plānojumā nav iekļauti zobu feldšeri </w:t>
      </w:r>
      <w:r w:rsidR="00794DB3" w:rsidRPr="00A83852">
        <w:rPr>
          <w:rFonts w:ascii="Times New Roman" w:hAnsi="Times New Roman"/>
          <w:sz w:val="24"/>
          <w:szCs w:val="24"/>
        </w:rPr>
        <w:t xml:space="preserve"> (3.LKI</w:t>
      </w:r>
      <w:r w:rsidR="00E60CCD">
        <w:rPr>
          <w:rFonts w:ascii="Times New Roman" w:hAnsi="Times New Roman"/>
          <w:sz w:val="24"/>
          <w:szCs w:val="24"/>
        </w:rPr>
        <w:t xml:space="preserve"> līmenis</w:t>
      </w:r>
      <w:r w:rsidR="00794DB3" w:rsidRPr="00A83852">
        <w:rPr>
          <w:rFonts w:ascii="Times New Roman" w:hAnsi="Times New Roman"/>
          <w:sz w:val="24"/>
          <w:szCs w:val="24"/>
        </w:rPr>
        <w:t xml:space="preserve">), kuri </w:t>
      </w:r>
      <w:r w:rsidRPr="00A83852">
        <w:rPr>
          <w:rFonts w:ascii="Times New Roman" w:hAnsi="Times New Roman"/>
          <w:sz w:val="24"/>
          <w:szCs w:val="24"/>
        </w:rPr>
        <w:t>Ārstniecības personu un ārstniecības atbalsta person</w:t>
      </w:r>
      <w:r w:rsidR="00794DB3" w:rsidRPr="00A83852">
        <w:rPr>
          <w:rFonts w:ascii="Times New Roman" w:hAnsi="Times New Roman"/>
          <w:sz w:val="24"/>
          <w:szCs w:val="24"/>
        </w:rPr>
        <w:t>u reģistrā</w:t>
      </w:r>
      <w:r w:rsidRPr="00A83852">
        <w:rPr>
          <w:rFonts w:ascii="Times New Roman" w:hAnsi="Times New Roman"/>
          <w:sz w:val="24"/>
          <w:szCs w:val="24"/>
        </w:rPr>
        <w:t xml:space="preserve"> </w:t>
      </w:r>
      <w:r w:rsidR="00794DB3" w:rsidRPr="00A83852">
        <w:rPr>
          <w:rFonts w:ascii="Times New Roman" w:hAnsi="Times New Roman"/>
          <w:sz w:val="24"/>
          <w:szCs w:val="24"/>
        </w:rPr>
        <w:t xml:space="preserve">iekļauti </w:t>
      </w:r>
      <w:r w:rsidR="009F0B2F" w:rsidRPr="00A83852">
        <w:rPr>
          <w:rFonts w:ascii="Times New Roman" w:hAnsi="Times New Roman"/>
          <w:sz w:val="24"/>
          <w:szCs w:val="24"/>
        </w:rPr>
        <w:t>atbilstoši ārstniecības personu specialitāš</w:t>
      </w:r>
      <w:r w:rsidRPr="00A83852">
        <w:rPr>
          <w:rFonts w:ascii="Times New Roman" w:hAnsi="Times New Roman"/>
          <w:sz w:val="24"/>
          <w:szCs w:val="24"/>
        </w:rPr>
        <w:t xml:space="preserve">u klasifikatoram, kas bija </w:t>
      </w:r>
      <w:r w:rsidR="009F0B2F" w:rsidRPr="00A83852">
        <w:rPr>
          <w:rFonts w:ascii="Times New Roman" w:hAnsi="Times New Roman"/>
          <w:sz w:val="24"/>
          <w:szCs w:val="24"/>
        </w:rPr>
        <w:t xml:space="preserve">spēkā līdz 24.05.2016. </w:t>
      </w:r>
      <w:r w:rsidR="00794DB3" w:rsidRPr="00A83852">
        <w:rPr>
          <w:rFonts w:ascii="Times New Roman" w:hAnsi="Times New Roman"/>
          <w:sz w:val="24"/>
          <w:szCs w:val="24"/>
        </w:rPr>
        <w:lastRenderedPageBreak/>
        <w:t>Reģistrācijas termiņš</w:t>
      </w:r>
      <w:r w:rsidR="0060119B" w:rsidRPr="00A83852">
        <w:rPr>
          <w:rFonts w:ascii="Times New Roman" w:hAnsi="Times New Roman"/>
          <w:sz w:val="24"/>
          <w:szCs w:val="24"/>
        </w:rPr>
        <w:t xml:space="preserve"> </w:t>
      </w:r>
      <w:r w:rsidR="00794DB3" w:rsidRPr="00A83852">
        <w:rPr>
          <w:rFonts w:ascii="Times New Roman" w:hAnsi="Times New Roman"/>
          <w:sz w:val="24"/>
          <w:szCs w:val="24"/>
        </w:rPr>
        <w:t>šajā profesijā tika noteikts ir 31.12.2020</w:t>
      </w:r>
      <w:r w:rsidR="00794DB3" w:rsidRPr="00A83852">
        <w:rPr>
          <w:rStyle w:val="FootnoteReference"/>
          <w:rFonts w:ascii="Times New Roman" w:hAnsi="Times New Roman"/>
          <w:sz w:val="24"/>
          <w:szCs w:val="24"/>
        </w:rPr>
        <w:footnoteReference w:id="86"/>
      </w:r>
      <w:r w:rsidR="00794DB3" w:rsidRPr="00A83852">
        <w:rPr>
          <w:rFonts w:ascii="Times New Roman" w:hAnsi="Times New Roman"/>
          <w:sz w:val="24"/>
          <w:szCs w:val="24"/>
        </w:rPr>
        <w:t xml:space="preserve">. </w:t>
      </w:r>
    </w:p>
    <w:p w14:paraId="31577885" w14:textId="77777777" w:rsidR="0015200A" w:rsidRPr="00A83852" w:rsidRDefault="0015200A" w:rsidP="0015200A">
      <w:pPr>
        <w:tabs>
          <w:tab w:val="center" w:pos="2518"/>
          <w:tab w:val="right" w:pos="6912"/>
        </w:tabs>
        <w:spacing w:after="0" w:line="240" w:lineRule="auto"/>
        <w:jc w:val="both"/>
        <w:rPr>
          <w:rFonts w:ascii="Times New Roman" w:hAnsi="Times New Roman"/>
          <w:sz w:val="24"/>
          <w:szCs w:val="24"/>
        </w:rPr>
      </w:pPr>
    </w:p>
    <w:p w14:paraId="03B742DD" w14:textId="18099EBC" w:rsidR="0015200A" w:rsidRPr="00A83852" w:rsidRDefault="0060119B" w:rsidP="00DB17CF">
      <w:pPr>
        <w:pStyle w:val="ListParagraph"/>
        <w:numPr>
          <w:ilvl w:val="0"/>
          <w:numId w:val="3"/>
        </w:numPr>
        <w:tabs>
          <w:tab w:val="right" w:pos="709"/>
        </w:tabs>
        <w:spacing w:after="0" w:line="240" w:lineRule="auto"/>
        <w:jc w:val="both"/>
        <w:rPr>
          <w:rFonts w:ascii="Times New Roman" w:hAnsi="Times New Roman"/>
          <w:sz w:val="24"/>
          <w:szCs w:val="24"/>
        </w:rPr>
      </w:pPr>
      <w:r w:rsidRPr="00A83852">
        <w:rPr>
          <w:rFonts w:ascii="Times New Roman" w:hAnsi="Times New Roman"/>
          <w:sz w:val="24"/>
          <w:szCs w:val="24"/>
        </w:rPr>
        <w:t>Arī zobārstniecības māsas profesijā speciālistu sagatavošana netiek plānota, līdz ar to z</w:t>
      </w:r>
      <w:r w:rsidR="0015200A" w:rsidRPr="00A83852">
        <w:rPr>
          <w:rFonts w:ascii="Times New Roman" w:hAnsi="Times New Roman"/>
          <w:sz w:val="24"/>
          <w:szCs w:val="24"/>
        </w:rPr>
        <w:t>obārsta asis</w:t>
      </w:r>
      <w:r w:rsidRPr="00A83852">
        <w:rPr>
          <w:rFonts w:ascii="Times New Roman" w:hAnsi="Times New Roman"/>
          <w:sz w:val="24"/>
          <w:szCs w:val="24"/>
        </w:rPr>
        <w:t>tenta profesijā  (4.LKI</w:t>
      </w:r>
      <w:r w:rsidR="00E60CCD">
        <w:rPr>
          <w:rFonts w:ascii="Times New Roman" w:hAnsi="Times New Roman"/>
          <w:sz w:val="24"/>
          <w:szCs w:val="24"/>
        </w:rPr>
        <w:t xml:space="preserve"> līmenis</w:t>
      </w:r>
      <w:r w:rsidRPr="00A83852">
        <w:rPr>
          <w:rFonts w:ascii="Times New Roman" w:hAnsi="Times New Roman"/>
          <w:sz w:val="24"/>
          <w:szCs w:val="24"/>
        </w:rPr>
        <w:t>) plānots</w:t>
      </w:r>
      <w:r w:rsidR="0015200A" w:rsidRPr="00A83852">
        <w:rPr>
          <w:rFonts w:ascii="Times New Roman" w:hAnsi="Times New Roman"/>
          <w:sz w:val="24"/>
          <w:szCs w:val="24"/>
        </w:rPr>
        <w:t xml:space="preserve"> apvienot zobārstniecības māsas un zobārsta asistenta profesijas kompetences. Profesijas standarta “Zobārsta asistents” projekta izstrāde tiek realizēta darbības programmas “Izaugsme un nodarbinātība” 8.5.2. specifiskā atbalsta mērķa “Nodrošināt profesionālās izglītības atbilstību Eiropas kvalifikācijas </w:t>
      </w:r>
      <w:proofErr w:type="spellStart"/>
      <w:r w:rsidR="0015200A" w:rsidRPr="00A83852">
        <w:rPr>
          <w:rFonts w:ascii="Times New Roman" w:hAnsi="Times New Roman"/>
          <w:sz w:val="24"/>
          <w:szCs w:val="24"/>
        </w:rPr>
        <w:t>ietvarstruktūrai</w:t>
      </w:r>
      <w:proofErr w:type="spellEnd"/>
      <w:r w:rsidR="0015200A" w:rsidRPr="00A83852">
        <w:rPr>
          <w:rFonts w:ascii="Times New Roman" w:hAnsi="Times New Roman"/>
          <w:sz w:val="24"/>
          <w:szCs w:val="24"/>
        </w:rPr>
        <w:t>” projekta ietvaros</w:t>
      </w:r>
      <w:r w:rsidRPr="00A83852">
        <w:rPr>
          <w:rStyle w:val="FootnoteReference"/>
          <w:rFonts w:ascii="Times New Roman" w:hAnsi="Times New Roman"/>
          <w:sz w:val="24"/>
          <w:szCs w:val="24"/>
        </w:rPr>
        <w:footnoteReference w:id="87"/>
      </w:r>
      <w:r w:rsidR="0015200A" w:rsidRPr="00A83852">
        <w:rPr>
          <w:rFonts w:ascii="Times New Roman" w:hAnsi="Times New Roman"/>
          <w:sz w:val="24"/>
          <w:szCs w:val="24"/>
        </w:rPr>
        <w:t>.</w:t>
      </w:r>
    </w:p>
    <w:p w14:paraId="2BA65CF9" w14:textId="77777777" w:rsidR="00D32DAA" w:rsidRPr="00A83852" w:rsidRDefault="00D32DAA" w:rsidP="00D32DAA">
      <w:pPr>
        <w:tabs>
          <w:tab w:val="center" w:pos="2518"/>
          <w:tab w:val="right" w:pos="6912"/>
        </w:tabs>
        <w:spacing w:after="0" w:line="240" w:lineRule="auto"/>
        <w:jc w:val="both"/>
        <w:rPr>
          <w:rFonts w:ascii="Times New Roman" w:hAnsi="Times New Roman"/>
          <w:sz w:val="24"/>
          <w:szCs w:val="24"/>
        </w:rPr>
      </w:pPr>
    </w:p>
    <w:p w14:paraId="258B87A9" w14:textId="6BC4D194" w:rsidR="00D32DAA" w:rsidRPr="005338BA" w:rsidRDefault="008303C4" w:rsidP="00DB17CF">
      <w:pPr>
        <w:pStyle w:val="ListParagraph"/>
        <w:numPr>
          <w:ilvl w:val="0"/>
          <w:numId w:val="3"/>
        </w:numPr>
        <w:tabs>
          <w:tab w:val="center" w:pos="709"/>
          <w:tab w:val="right" w:pos="6912"/>
        </w:tabs>
        <w:spacing w:after="0" w:line="240" w:lineRule="auto"/>
        <w:jc w:val="both"/>
        <w:rPr>
          <w:rFonts w:ascii="Times New Roman" w:hAnsi="Times New Roman"/>
          <w:sz w:val="24"/>
          <w:szCs w:val="24"/>
        </w:rPr>
      </w:pPr>
      <w:r w:rsidRPr="005338BA">
        <w:rPr>
          <w:rFonts w:ascii="Times New Roman" w:hAnsi="Times New Roman"/>
          <w:sz w:val="24"/>
          <w:szCs w:val="24"/>
        </w:rPr>
        <w:t>Izvērtējam</w:t>
      </w:r>
      <w:r w:rsidR="00DA5C6C" w:rsidRPr="005338BA">
        <w:rPr>
          <w:rFonts w:ascii="Times New Roman" w:hAnsi="Times New Roman"/>
          <w:sz w:val="24"/>
          <w:szCs w:val="24"/>
        </w:rPr>
        <w:t>s</w:t>
      </w:r>
      <w:r w:rsidRPr="005338BA">
        <w:rPr>
          <w:rFonts w:ascii="Times New Roman" w:hAnsi="Times New Roman"/>
          <w:sz w:val="24"/>
          <w:szCs w:val="24"/>
        </w:rPr>
        <w:t xml:space="preserve"> </w:t>
      </w:r>
      <w:r w:rsidR="00DA5C6C" w:rsidRPr="005338BA">
        <w:rPr>
          <w:rFonts w:ascii="Times New Roman" w:hAnsi="Times New Roman"/>
          <w:sz w:val="24"/>
          <w:szCs w:val="24"/>
        </w:rPr>
        <w:t xml:space="preserve">ir </w:t>
      </w:r>
      <w:r w:rsidR="00D32DAA" w:rsidRPr="005338BA">
        <w:rPr>
          <w:rFonts w:ascii="Times New Roman" w:hAnsi="Times New Roman"/>
          <w:sz w:val="24"/>
          <w:szCs w:val="24"/>
        </w:rPr>
        <w:t>Latvijas Zobu higiēnistu asociācija</w:t>
      </w:r>
      <w:r w:rsidR="00DA5C6C" w:rsidRPr="005338BA">
        <w:rPr>
          <w:rFonts w:ascii="Times New Roman" w:hAnsi="Times New Roman"/>
          <w:sz w:val="24"/>
          <w:szCs w:val="24"/>
        </w:rPr>
        <w:t>s priekšlikums</w:t>
      </w:r>
      <w:r w:rsidR="00D32DAA" w:rsidRPr="005338BA">
        <w:rPr>
          <w:rFonts w:ascii="Times New Roman" w:hAnsi="Times New Roman"/>
          <w:sz w:val="24"/>
          <w:szCs w:val="24"/>
        </w:rPr>
        <w:t xml:space="preserve"> rast iespēju zobu higiēnistiem iegūt bakalaura un maģistra grādu, kas veicinātu profesionālo izaugsmi un </w:t>
      </w:r>
      <w:r w:rsidR="00DA5C6C" w:rsidRPr="005338BA">
        <w:rPr>
          <w:rFonts w:ascii="Times New Roman" w:hAnsi="Times New Roman"/>
          <w:sz w:val="24"/>
          <w:szCs w:val="24"/>
        </w:rPr>
        <w:t>paaugstinātu kompetenču līmeni</w:t>
      </w:r>
      <w:r w:rsidR="00D32DAA" w:rsidRPr="005338BA">
        <w:rPr>
          <w:rStyle w:val="FootnoteReference"/>
          <w:rFonts w:ascii="Times New Roman" w:hAnsi="Times New Roman"/>
          <w:sz w:val="24"/>
          <w:szCs w:val="24"/>
        </w:rPr>
        <w:footnoteReference w:id="88"/>
      </w:r>
      <w:r w:rsidR="00D32DAA" w:rsidRPr="005338BA">
        <w:rPr>
          <w:rFonts w:ascii="Times New Roman" w:hAnsi="Times New Roman"/>
          <w:sz w:val="24"/>
          <w:szCs w:val="24"/>
        </w:rPr>
        <w:t>.</w:t>
      </w:r>
    </w:p>
    <w:p w14:paraId="288CC2C5" w14:textId="77777777" w:rsidR="0015200A" w:rsidRPr="005338BA" w:rsidRDefault="0015200A" w:rsidP="0015200A">
      <w:pPr>
        <w:tabs>
          <w:tab w:val="center" w:pos="2518"/>
          <w:tab w:val="right" w:pos="6912"/>
        </w:tabs>
        <w:spacing w:after="0" w:line="240" w:lineRule="auto"/>
        <w:jc w:val="both"/>
        <w:rPr>
          <w:rFonts w:ascii="Times New Roman" w:hAnsi="Times New Roman"/>
          <w:sz w:val="24"/>
          <w:szCs w:val="24"/>
        </w:rPr>
      </w:pPr>
    </w:p>
    <w:p w14:paraId="434ADD1A" w14:textId="0135A896" w:rsidR="009B26F8" w:rsidRPr="005338BA" w:rsidRDefault="00BD452A" w:rsidP="008A35FA">
      <w:pPr>
        <w:pStyle w:val="ListParagraph"/>
        <w:numPr>
          <w:ilvl w:val="0"/>
          <w:numId w:val="3"/>
        </w:numPr>
        <w:tabs>
          <w:tab w:val="right" w:pos="567"/>
        </w:tabs>
        <w:spacing w:after="0" w:line="240" w:lineRule="auto"/>
        <w:jc w:val="both"/>
        <w:rPr>
          <w:rFonts w:ascii="Times New Roman" w:hAnsi="Times New Roman"/>
          <w:sz w:val="24"/>
          <w:szCs w:val="24"/>
        </w:rPr>
      </w:pPr>
      <w:r w:rsidRPr="005338BA">
        <w:rPr>
          <w:rFonts w:ascii="Times New Roman" w:hAnsi="Times New Roman"/>
          <w:sz w:val="24"/>
          <w:szCs w:val="24"/>
        </w:rPr>
        <w:t>Vērtējama ir f</w:t>
      </w:r>
      <w:r w:rsidR="0015200A" w:rsidRPr="005338BA">
        <w:rPr>
          <w:rFonts w:ascii="Times New Roman" w:hAnsi="Times New Roman"/>
          <w:sz w:val="24"/>
          <w:szCs w:val="24"/>
        </w:rPr>
        <w:t>izioterapeita asistenta (4.LKI</w:t>
      </w:r>
      <w:r w:rsidR="00E60CCD" w:rsidRPr="005338BA">
        <w:rPr>
          <w:rFonts w:ascii="Times New Roman" w:hAnsi="Times New Roman"/>
          <w:sz w:val="24"/>
          <w:szCs w:val="24"/>
        </w:rPr>
        <w:t xml:space="preserve"> līmenis</w:t>
      </w:r>
      <w:r w:rsidR="0015200A" w:rsidRPr="005338BA">
        <w:rPr>
          <w:rFonts w:ascii="Times New Roman" w:hAnsi="Times New Roman"/>
          <w:sz w:val="24"/>
          <w:szCs w:val="24"/>
        </w:rPr>
        <w:t>) profesij</w:t>
      </w:r>
      <w:r w:rsidRPr="005338BA">
        <w:rPr>
          <w:rFonts w:ascii="Times New Roman" w:hAnsi="Times New Roman"/>
          <w:sz w:val="24"/>
          <w:szCs w:val="24"/>
        </w:rPr>
        <w:t>as</w:t>
      </w:r>
      <w:r w:rsidR="0015200A" w:rsidRPr="005338BA">
        <w:rPr>
          <w:rFonts w:ascii="Times New Roman" w:hAnsi="Times New Roman"/>
          <w:sz w:val="24"/>
          <w:szCs w:val="24"/>
        </w:rPr>
        <w:t xml:space="preserve"> un </w:t>
      </w:r>
      <w:proofErr w:type="spellStart"/>
      <w:r w:rsidR="0015200A" w:rsidRPr="005338BA">
        <w:rPr>
          <w:rFonts w:ascii="Times New Roman" w:hAnsi="Times New Roman"/>
          <w:sz w:val="24"/>
          <w:szCs w:val="24"/>
        </w:rPr>
        <w:t>ergoterapeita</w:t>
      </w:r>
      <w:proofErr w:type="spellEnd"/>
      <w:r w:rsidR="0015200A" w:rsidRPr="005338BA">
        <w:rPr>
          <w:rFonts w:ascii="Times New Roman" w:hAnsi="Times New Roman"/>
          <w:sz w:val="24"/>
          <w:szCs w:val="24"/>
        </w:rPr>
        <w:t xml:space="preserve"> asistenta (5.LKI</w:t>
      </w:r>
      <w:r w:rsidR="00E60CCD" w:rsidRPr="005338BA">
        <w:rPr>
          <w:rFonts w:ascii="Times New Roman" w:hAnsi="Times New Roman"/>
          <w:sz w:val="24"/>
          <w:szCs w:val="24"/>
        </w:rPr>
        <w:t xml:space="preserve"> līmenis</w:t>
      </w:r>
      <w:r w:rsidR="0015200A" w:rsidRPr="005338BA">
        <w:rPr>
          <w:rFonts w:ascii="Times New Roman" w:hAnsi="Times New Roman"/>
          <w:sz w:val="24"/>
          <w:szCs w:val="24"/>
        </w:rPr>
        <w:t>) profesij</w:t>
      </w:r>
      <w:r w:rsidRPr="005338BA">
        <w:rPr>
          <w:rFonts w:ascii="Times New Roman" w:hAnsi="Times New Roman"/>
          <w:sz w:val="24"/>
          <w:szCs w:val="24"/>
        </w:rPr>
        <w:t>as nepieciešamība, jo šobrīd neviena i</w:t>
      </w:r>
      <w:r w:rsidR="00D75C5C" w:rsidRPr="005338BA">
        <w:rPr>
          <w:rFonts w:ascii="Times New Roman" w:hAnsi="Times New Roman"/>
          <w:sz w:val="24"/>
          <w:szCs w:val="24"/>
        </w:rPr>
        <w:t>zglītības iestāde nerealizē attiecīgās medicīniskās izgl</w:t>
      </w:r>
      <w:r w:rsidR="00A03B0C" w:rsidRPr="005338BA">
        <w:rPr>
          <w:rFonts w:ascii="Times New Roman" w:hAnsi="Times New Roman"/>
          <w:sz w:val="24"/>
          <w:szCs w:val="24"/>
        </w:rPr>
        <w:t>ītības program</w:t>
      </w:r>
      <w:r w:rsidR="00D75C5C" w:rsidRPr="005338BA">
        <w:rPr>
          <w:rFonts w:ascii="Times New Roman" w:hAnsi="Times New Roman"/>
          <w:sz w:val="24"/>
          <w:szCs w:val="24"/>
        </w:rPr>
        <w:t>m</w:t>
      </w:r>
      <w:r w:rsidR="00A03B0C" w:rsidRPr="005338BA">
        <w:rPr>
          <w:rFonts w:ascii="Times New Roman" w:hAnsi="Times New Roman"/>
          <w:sz w:val="24"/>
          <w:szCs w:val="24"/>
        </w:rPr>
        <w:t>a</w:t>
      </w:r>
      <w:r w:rsidR="00D75C5C" w:rsidRPr="005338BA">
        <w:rPr>
          <w:rFonts w:ascii="Times New Roman" w:hAnsi="Times New Roman"/>
          <w:sz w:val="24"/>
          <w:szCs w:val="24"/>
        </w:rPr>
        <w:t>s</w:t>
      </w:r>
      <w:r w:rsidR="00427C91" w:rsidRPr="005338BA">
        <w:rPr>
          <w:rFonts w:ascii="Times New Roman" w:hAnsi="Times New Roman"/>
          <w:sz w:val="24"/>
          <w:szCs w:val="24"/>
        </w:rPr>
        <w:t>, kā arī darba tirgū nav pieprasījums pēc šādiem speciālistiem</w:t>
      </w:r>
      <w:r w:rsidR="00D75C5C" w:rsidRPr="005338BA">
        <w:rPr>
          <w:rFonts w:ascii="Times New Roman" w:hAnsi="Times New Roman"/>
          <w:sz w:val="24"/>
          <w:szCs w:val="24"/>
        </w:rPr>
        <w:t>.</w:t>
      </w:r>
      <w:r w:rsidR="0015200A" w:rsidRPr="005338BA">
        <w:rPr>
          <w:rFonts w:ascii="Times New Roman" w:hAnsi="Times New Roman"/>
          <w:sz w:val="24"/>
          <w:szCs w:val="24"/>
        </w:rPr>
        <w:t xml:space="preserve"> </w:t>
      </w:r>
    </w:p>
    <w:p w14:paraId="2A10F614" w14:textId="77777777" w:rsidR="00090A0C" w:rsidRPr="00A83852" w:rsidRDefault="00090A0C" w:rsidP="00923D9A">
      <w:pPr>
        <w:spacing w:after="0" w:line="240" w:lineRule="auto"/>
        <w:jc w:val="right"/>
        <w:rPr>
          <w:rFonts w:ascii="Times New Roman" w:hAnsi="Times New Roman"/>
          <w:sz w:val="24"/>
          <w:szCs w:val="24"/>
        </w:rPr>
      </w:pPr>
    </w:p>
    <w:p w14:paraId="5EF26FC2" w14:textId="69CF9CEF" w:rsidR="009438FA" w:rsidRDefault="00090A0C" w:rsidP="00137116">
      <w:pPr>
        <w:pStyle w:val="Heading1"/>
        <w:spacing w:before="0"/>
        <w:ind w:left="0" w:firstLine="0"/>
        <w:jc w:val="center"/>
        <w:rPr>
          <w:rFonts w:ascii="Times New Roman" w:hAnsi="Times New Roman" w:cs="Times New Roman"/>
          <w:b/>
          <w:bCs/>
          <w:color w:val="auto"/>
        </w:rPr>
      </w:pPr>
      <w:bookmarkStart w:id="19" w:name="_Toc479288540"/>
      <w:bookmarkStart w:id="20" w:name="_Toc525287797"/>
      <w:r w:rsidRPr="00A83852">
        <w:rPr>
          <w:rFonts w:ascii="Times New Roman" w:hAnsi="Times New Roman" w:cs="Times New Roman"/>
          <w:b/>
          <w:bCs/>
          <w:color w:val="auto"/>
        </w:rPr>
        <w:t>I</w:t>
      </w:r>
      <w:r w:rsidR="00010B15">
        <w:rPr>
          <w:rFonts w:ascii="Times New Roman" w:hAnsi="Times New Roman" w:cs="Times New Roman"/>
          <w:b/>
          <w:bCs/>
          <w:color w:val="auto"/>
        </w:rPr>
        <w:t>V</w:t>
      </w:r>
      <w:r w:rsidRPr="00A83852">
        <w:rPr>
          <w:rFonts w:ascii="Times New Roman" w:hAnsi="Times New Roman" w:cs="Times New Roman"/>
          <w:b/>
          <w:bCs/>
          <w:color w:val="auto"/>
        </w:rPr>
        <w:t xml:space="preserve"> RISINĀJUMA IETEKME UZ VALSTS UN PAŠVALDĪBU</w:t>
      </w:r>
      <w:r w:rsidR="000F3246" w:rsidRPr="00A83852">
        <w:rPr>
          <w:rFonts w:ascii="Times New Roman" w:hAnsi="Times New Roman" w:cs="Times New Roman"/>
          <w:b/>
          <w:bCs/>
          <w:color w:val="auto"/>
        </w:rPr>
        <w:t xml:space="preserve"> </w:t>
      </w:r>
      <w:r w:rsidRPr="00A83852">
        <w:rPr>
          <w:rFonts w:ascii="Times New Roman" w:hAnsi="Times New Roman" w:cs="Times New Roman"/>
          <w:b/>
          <w:bCs/>
          <w:color w:val="auto"/>
        </w:rPr>
        <w:t>BUDŽETIEM</w:t>
      </w:r>
      <w:bookmarkEnd w:id="19"/>
      <w:bookmarkEnd w:id="20"/>
    </w:p>
    <w:p w14:paraId="5CC47B74" w14:textId="77777777" w:rsidR="00CA519E" w:rsidRPr="00CA519E" w:rsidRDefault="00CA519E" w:rsidP="00CA519E"/>
    <w:p w14:paraId="48BFD0B5" w14:textId="290EF79D" w:rsidR="00270C5C" w:rsidRPr="00A83852" w:rsidRDefault="00270C5C" w:rsidP="00DB17CF">
      <w:pPr>
        <w:pStyle w:val="ListParagraph"/>
        <w:numPr>
          <w:ilvl w:val="0"/>
          <w:numId w:val="3"/>
        </w:numPr>
        <w:suppressAutoHyphens w:val="0"/>
        <w:autoSpaceDN/>
        <w:spacing w:after="0" w:line="240" w:lineRule="auto"/>
        <w:contextualSpacing/>
        <w:jc w:val="both"/>
        <w:textAlignment w:val="auto"/>
        <w:rPr>
          <w:rFonts w:ascii="Times New Roman" w:hAnsi="Times New Roman"/>
          <w:sz w:val="24"/>
          <w:szCs w:val="24"/>
        </w:rPr>
      </w:pPr>
      <w:r w:rsidRPr="00A83852">
        <w:rPr>
          <w:rFonts w:ascii="Times New Roman" w:hAnsi="Times New Roman"/>
          <w:sz w:val="24"/>
          <w:szCs w:val="24"/>
        </w:rPr>
        <w:t xml:space="preserve">Studiju vietas </w:t>
      </w:r>
      <w:proofErr w:type="spellStart"/>
      <w:r w:rsidR="005A7A1E" w:rsidRPr="00A83852">
        <w:rPr>
          <w:rFonts w:ascii="Times New Roman" w:hAnsi="Times New Roman"/>
          <w:sz w:val="24"/>
          <w:szCs w:val="24"/>
        </w:rPr>
        <w:t>māszinībās</w:t>
      </w:r>
      <w:proofErr w:type="spellEnd"/>
      <w:r w:rsidR="005A7A1E" w:rsidRPr="00A83852">
        <w:rPr>
          <w:rFonts w:ascii="Times New Roman" w:hAnsi="Times New Roman"/>
          <w:sz w:val="24"/>
          <w:szCs w:val="24"/>
        </w:rPr>
        <w:t xml:space="preserve"> </w:t>
      </w:r>
      <w:r w:rsidRPr="00A83852">
        <w:rPr>
          <w:rFonts w:ascii="Times New Roman" w:hAnsi="Times New Roman"/>
          <w:sz w:val="24"/>
          <w:szCs w:val="24"/>
        </w:rPr>
        <w:t>tiek finansētas no valsts budžeta.</w:t>
      </w:r>
    </w:p>
    <w:p w14:paraId="2D41C6DA" w14:textId="77777777" w:rsidR="00C050F5" w:rsidRPr="00A83852" w:rsidRDefault="00C050F5" w:rsidP="00D32DAA">
      <w:pPr>
        <w:suppressAutoHyphens w:val="0"/>
        <w:autoSpaceDN/>
        <w:spacing w:after="0" w:line="240" w:lineRule="auto"/>
        <w:contextualSpacing/>
        <w:jc w:val="both"/>
        <w:textAlignment w:val="auto"/>
        <w:rPr>
          <w:rFonts w:ascii="Times New Roman" w:hAnsi="Times New Roman"/>
          <w:sz w:val="24"/>
          <w:szCs w:val="24"/>
        </w:rPr>
      </w:pPr>
    </w:p>
    <w:p w14:paraId="7213AC08" w14:textId="75C19069" w:rsidR="00385333" w:rsidRDefault="00021677" w:rsidP="00385333">
      <w:pPr>
        <w:pStyle w:val="ListParagraph"/>
        <w:numPr>
          <w:ilvl w:val="0"/>
          <w:numId w:val="3"/>
        </w:numPr>
        <w:suppressAutoHyphens w:val="0"/>
        <w:autoSpaceDN/>
        <w:spacing w:after="0" w:line="240" w:lineRule="auto"/>
        <w:contextualSpacing/>
        <w:jc w:val="both"/>
        <w:textAlignment w:val="auto"/>
        <w:rPr>
          <w:rFonts w:ascii="Times New Roman" w:hAnsi="Times New Roman"/>
          <w:sz w:val="24"/>
          <w:szCs w:val="24"/>
        </w:rPr>
      </w:pPr>
      <w:r w:rsidRPr="00A83852">
        <w:rPr>
          <w:rFonts w:ascii="Times New Roman" w:hAnsi="Times New Roman"/>
          <w:sz w:val="24"/>
          <w:szCs w:val="24"/>
        </w:rPr>
        <w:t>VM nodrošina</w:t>
      </w:r>
      <w:r w:rsidRPr="00A83852">
        <w:rPr>
          <w:rStyle w:val="FootnoteReference"/>
          <w:rFonts w:ascii="Times New Roman" w:hAnsi="Times New Roman"/>
          <w:sz w:val="24"/>
          <w:szCs w:val="24"/>
        </w:rPr>
        <w:footnoteReference w:id="89"/>
      </w:r>
      <w:r w:rsidRPr="00A83852">
        <w:rPr>
          <w:rFonts w:ascii="Times New Roman" w:hAnsi="Times New Roman"/>
          <w:sz w:val="24"/>
          <w:szCs w:val="24"/>
        </w:rPr>
        <w:t xml:space="preserve"> valsts budžeta finansējumu  par noteikta skaita speciālistu sagatavošanu un no valsts budžeta līdzekļiem finansēto studiju vietu skaitu RSU, tajā skaitā RSU Sarkanā Krusta medicīnas koledžā. </w:t>
      </w:r>
      <w:r w:rsidR="00385333" w:rsidRPr="00385333">
        <w:rPr>
          <w:rFonts w:ascii="Times New Roman" w:hAnsi="Times New Roman"/>
          <w:sz w:val="24"/>
          <w:szCs w:val="24"/>
        </w:rPr>
        <w:t>IZM nodrošina valsts budžeta finansējumu LU, LU RMK, LU PSMK, LU R1MK un DU DMK</w:t>
      </w:r>
      <w:r w:rsidR="00385333">
        <w:rPr>
          <w:rFonts w:ascii="Times New Roman" w:hAnsi="Times New Roman"/>
          <w:sz w:val="24"/>
          <w:szCs w:val="24"/>
        </w:rPr>
        <w:t>.</w:t>
      </w:r>
    </w:p>
    <w:p w14:paraId="1DCE0229" w14:textId="77777777" w:rsidR="00E75386" w:rsidRPr="00E75386" w:rsidRDefault="00E75386" w:rsidP="00E75386">
      <w:pPr>
        <w:suppressAutoHyphens w:val="0"/>
        <w:autoSpaceDN/>
        <w:spacing w:after="0" w:line="240" w:lineRule="auto"/>
        <w:contextualSpacing/>
        <w:jc w:val="both"/>
        <w:textAlignment w:val="auto"/>
        <w:rPr>
          <w:rFonts w:ascii="Times New Roman" w:hAnsi="Times New Roman"/>
          <w:sz w:val="24"/>
          <w:szCs w:val="24"/>
        </w:rPr>
      </w:pPr>
    </w:p>
    <w:p w14:paraId="558FC8C9" w14:textId="73AD9F83" w:rsidR="00385333" w:rsidRDefault="00385333" w:rsidP="00385333">
      <w:pPr>
        <w:pStyle w:val="ListParagraph"/>
        <w:numPr>
          <w:ilvl w:val="0"/>
          <w:numId w:val="3"/>
        </w:numPr>
        <w:suppressAutoHyphens w:val="0"/>
        <w:autoSpaceDN/>
        <w:spacing w:after="0" w:line="240" w:lineRule="auto"/>
        <w:contextualSpacing/>
        <w:jc w:val="both"/>
        <w:textAlignment w:val="auto"/>
        <w:rPr>
          <w:rFonts w:ascii="Times New Roman" w:hAnsi="Times New Roman"/>
          <w:sz w:val="24"/>
          <w:szCs w:val="24"/>
        </w:rPr>
      </w:pPr>
      <w:r>
        <w:rPr>
          <w:rFonts w:ascii="Times New Roman" w:hAnsi="Times New Roman"/>
          <w:sz w:val="24"/>
          <w:szCs w:val="24"/>
        </w:rPr>
        <w:t xml:space="preserve">Indikatīvais no valsts budžeta finansēto vietu skaits studiju programmās </w:t>
      </w:r>
      <w:proofErr w:type="spellStart"/>
      <w:r>
        <w:rPr>
          <w:rFonts w:ascii="Times New Roman" w:hAnsi="Times New Roman"/>
          <w:sz w:val="24"/>
          <w:szCs w:val="24"/>
        </w:rPr>
        <w:t>Māszinības</w:t>
      </w:r>
      <w:proofErr w:type="spellEnd"/>
      <w:r>
        <w:rPr>
          <w:rFonts w:ascii="Times New Roman" w:hAnsi="Times New Roman"/>
          <w:sz w:val="24"/>
          <w:szCs w:val="24"/>
        </w:rPr>
        <w:t xml:space="preserve"> (koledžā un profesionālā bakalaura programmā)</w:t>
      </w:r>
      <w:r w:rsidRPr="00964322">
        <w:rPr>
          <w:rFonts w:ascii="Times New Roman" w:hAnsi="Times New Roman"/>
          <w:sz w:val="24"/>
          <w:szCs w:val="24"/>
        </w:rPr>
        <w:t>, k</w:t>
      </w:r>
      <w:r>
        <w:rPr>
          <w:rFonts w:ascii="Times New Roman" w:hAnsi="Times New Roman"/>
          <w:sz w:val="24"/>
          <w:szCs w:val="24"/>
        </w:rPr>
        <w:t>o nodrošina</w:t>
      </w:r>
      <w:r w:rsidRPr="00964322">
        <w:rPr>
          <w:rFonts w:ascii="Times New Roman" w:hAnsi="Times New Roman"/>
          <w:sz w:val="24"/>
          <w:szCs w:val="24"/>
        </w:rPr>
        <w:t xml:space="preserve"> IZM </w:t>
      </w:r>
      <w:r>
        <w:rPr>
          <w:rFonts w:ascii="Times New Roman" w:hAnsi="Times New Roman"/>
          <w:sz w:val="24"/>
          <w:szCs w:val="24"/>
        </w:rPr>
        <w:t>ir</w:t>
      </w:r>
      <w:r w:rsidRPr="00964322">
        <w:rPr>
          <w:rFonts w:ascii="Times New Roman" w:hAnsi="Times New Roman"/>
          <w:sz w:val="24"/>
          <w:szCs w:val="24"/>
        </w:rPr>
        <w:t xml:space="preserve"> 662 studiju vietas, VM – </w:t>
      </w:r>
      <w:r>
        <w:rPr>
          <w:rFonts w:ascii="Times New Roman" w:hAnsi="Times New Roman"/>
          <w:sz w:val="24"/>
          <w:szCs w:val="24"/>
        </w:rPr>
        <w:t>519</w:t>
      </w:r>
      <w:r w:rsidRPr="00964322">
        <w:rPr>
          <w:rFonts w:ascii="Times New Roman" w:hAnsi="Times New Roman"/>
          <w:sz w:val="24"/>
          <w:szCs w:val="24"/>
        </w:rPr>
        <w:t xml:space="preserve"> studiju </w:t>
      </w:r>
      <w:r w:rsidRPr="005338BA">
        <w:rPr>
          <w:rFonts w:ascii="Times New Roman" w:hAnsi="Times New Roman"/>
          <w:sz w:val="24"/>
          <w:szCs w:val="24"/>
        </w:rPr>
        <w:t xml:space="preserve">vietas (skat. </w:t>
      </w:r>
      <w:r w:rsidR="005338BA" w:rsidRPr="005338BA">
        <w:rPr>
          <w:rFonts w:ascii="Times New Roman" w:hAnsi="Times New Roman"/>
          <w:sz w:val="24"/>
          <w:szCs w:val="24"/>
        </w:rPr>
        <w:t>7</w:t>
      </w:r>
      <w:r w:rsidRPr="005338BA">
        <w:rPr>
          <w:rFonts w:ascii="Times New Roman" w:hAnsi="Times New Roman"/>
          <w:sz w:val="24"/>
          <w:szCs w:val="24"/>
        </w:rPr>
        <w:t>. tabulu).</w:t>
      </w:r>
    </w:p>
    <w:p w14:paraId="1CF4B014" w14:textId="77777777" w:rsidR="00385333" w:rsidRPr="00385333" w:rsidRDefault="00385333" w:rsidP="00385333">
      <w:pPr>
        <w:pStyle w:val="ListParagraph"/>
        <w:suppressAutoHyphens w:val="0"/>
        <w:autoSpaceDN/>
        <w:spacing w:after="0" w:line="240" w:lineRule="auto"/>
        <w:ind w:left="360"/>
        <w:contextualSpacing/>
        <w:jc w:val="both"/>
        <w:textAlignment w:val="auto"/>
        <w:rPr>
          <w:rFonts w:ascii="Times New Roman" w:hAnsi="Times New Roman"/>
          <w:sz w:val="24"/>
          <w:szCs w:val="24"/>
        </w:rPr>
      </w:pPr>
    </w:p>
    <w:p w14:paraId="58705598" w14:textId="77777777" w:rsidR="00385333" w:rsidRPr="00385333" w:rsidRDefault="00385333" w:rsidP="00385333">
      <w:pPr>
        <w:rPr>
          <w:rFonts w:ascii="Times New Roman" w:hAnsi="Times New Roman"/>
          <w:sz w:val="24"/>
          <w:szCs w:val="24"/>
        </w:rPr>
      </w:pPr>
    </w:p>
    <w:p w14:paraId="16228D92" w14:textId="77777777" w:rsidR="00385333" w:rsidRPr="00385333" w:rsidRDefault="00385333" w:rsidP="00385333">
      <w:pPr>
        <w:rPr>
          <w:rFonts w:ascii="Times New Roman" w:hAnsi="Times New Roman"/>
          <w:sz w:val="24"/>
          <w:szCs w:val="24"/>
        </w:rPr>
      </w:pPr>
    </w:p>
    <w:p w14:paraId="5CF09F77" w14:textId="37F2D964" w:rsidR="00385333" w:rsidRDefault="00385333" w:rsidP="00385333">
      <w:pPr>
        <w:suppressAutoHyphens w:val="0"/>
        <w:autoSpaceDN/>
        <w:spacing w:after="0" w:line="240" w:lineRule="auto"/>
        <w:contextualSpacing/>
        <w:jc w:val="both"/>
        <w:textAlignment w:val="auto"/>
        <w:rPr>
          <w:rFonts w:ascii="Times New Roman" w:hAnsi="Times New Roman"/>
          <w:sz w:val="24"/>
          <w:szCs w:val="24"/>
        </w:rPr>
      </w:pPr>
    </w:p>
    <w:p w14:paraId="7A8AA279" w14:textId="3387F14C" w:rsidR="00385333" w:rsidRDefault="00385333" w:rsidP="00385333">
      <w:pPr>
        <w:suppressAutoHyphens w:val="0"/>
        <w:autoSpaceDN/>
        <w:spacing w:after="0" w:line="240" w:lineRule="auto"/>
        <w:contextualSpacing/>
        <w:jc w:val="both"/>
        <w:textAlignment w:val="auto"/>
        <w:rPr>
          <w:rFonts w:ascii="Times New Roman" w:hAnsi="Times New Roman"/>
          <w:sz w:val="24"/>
          <w:szCs w:val="24"/>
        </w:rPr>
      </w:pPr>
    </w:p>
    <w:p w14:paraId="0140B579" w14:textId="2A7E93A9" w:rsidR="00385333" w:rsidRDefault="00385333" w:rsidP="00385333">
      <w:pPr>
        <w:suppressAutoHyphens w:val="0"/>
        <w:autoSpaceDN/>
        <w:spacing w:after="0" w:line="240" w:lineRule="auto"/>
        <w:contextualSpacing/>
        <w:jc w:val="both"/>
        <w:textAlignment w:val="auto"/>
        <w:rPr>
          <w:rFonts w:ascii="Times New Roman" w:hAnsi="Times New Roman"/>
          <w:sz w:val="24"/>
          <w:szCs w:val="24"/>
        </w:rPr>
      </w:pPr>
    </w:p>
    <w:p w14:paraId="54F396C8" w14:textId="1FEC5A93" w:rsidR="00385333" w:rsidRDefault="00385333" w:rsidP="00385333">
      <w:pPr>
        <w:suppressAutoHyphens w:val="0"/>
        <w:autoSpaceDN/>
        <w:spacing w:after="0" w:line="240" w:lineRule="auto"/>
        <w:contextualSpacing/>
        <w:jc w:val="both"/>
        <w:textAlignment w:val="auto"/>
        <w:rPr>
          <w:rFonts w:ascii="Times New Roman" w:hAnsi="Times New Roman"/>
          <w:sz w:val="24"/>
          <w:szCs w:val="24"/>
        </w:rPr>
      </w:pPr>
    </w:p>
    <w:p w14:paraId="495B8860" w14:textId="578BB5F2" w:rsidR="00385333" w:rsidRDefault="00385333" w:rsidP="00385333">
      <w:pPr>
        <w:suppressAutoHyphens w:val="0"/>
        <w:autoSpaceDN/>
        <w:spacing w:after="0" w:line="240" w:lineRule="auto"/>
        <w:contextualSpacing/>
        <w:jc w:val="both"/>
        <w:textAlignment w:val="auto"/>
        <w:rPr>
          <w:rFonts w:ascii="Times New Roman" w:hAnsi="Times New Roman"/>
          <w:sz w:val="24"/>
          <w:szCs w:val="24"/>
        </w:rPr>
      </w:pPr>
    </w:p>
    <w:p w14:paraId="25CFF469" w14:textId="35E01E69" w:rsidR="00385333" w:rsidRDefault="00385333" w:rsidP="00385333">
      <w:pPr>
        <w:suppressAutoHyphens w:val="0"/>
        <w:autoSpaceDN/>
        <w:spacing w:after="0" w:line="240" w:lineRule="auto"/>
        <w:contextualSpacing/>
        <w:jc w:val="both"/>
        <w:textAlignment w:val="auto"/>
        <w:rPr>
          <w:rFonts w:ascii="Times New Roman" w:hAnsi="Times New Roman"/>
          <w:sz w:val="24"/>
          <w:szCs w:val="24"/>
        </w:rPr>
      </w:pPr>
    </w:p>
    <w:p w14:paraId="71FB79CF" w14:textId="77777777" w:rsidR="00385333" w:rsidRPr="00385333" w:rsidRDefault="00385333" w:rsidP="00385333">
      <w:pPr>
        <w:suppressAutoHyphens w:val="0"/>
        <w:autoSpaceDN/>
        <w:spacing w:after="0" w:line="240" w:lineRule="auto"/>
        <w:contextualSpacing/>
        <w:jc w:val="both"/>
        <w:textAlignment w:val="auto"/>
        <w:rPr>
          <w:rFonts w:ascii="Times New Roman" w:hAnsi="Times New Roman"/>
          <w:sz w:val="24"/>
          <w:szCs w:val="24"/>
        </w:rPr>
      </w:pPr>
    </w:p>
    <w:p w14:paraId="5AD86427" w14:textId="62A1AA7B" w:rsidR="00385333" w:rsidRDefault="00385333" w:rsidP="00385333">
      <w:pPr>
        <w:pStyle w:val="ListParagraph"/>
        <w:suppressAutoHyphens w:val="0"/>
        <w:autoSpaceDN/>
        <w:spacing w:after="0" w:line="240" w:lineRule="auto"/>
        <w:ind w:left="360"/>
        <w:contextualSpacing/>
        <w:jc w:val="both"/>
        <w:textAlignment w:val="auto"/>
        <w:rPr>
          <w:rFonts w:ascii="Times New Roman" w:hAnsi="Times New Roman"/>
          <w:sz w:val="24"/>
          <w:szCs w:val="24"/>
        </w:rPr>
      </w:pPr>
    </w:p>
    <w:p w14:paraId="14DDC233" w14:textId="670B3C49" w:rsidR="00385333" w:rsidRDefault="005338BA" w:rsidP="00385333">
      <w:pPr>
        <w:pStyle w:val="ListParagraph"/>
        <w:jc w:val="right"/>
        <w:rPr>
          <w:rFonts w:ascii="Times New Roman" w:hAnsi="Times New Roman"/>
          <w:sz w:val="24"/>
          <w:szCs w:val="24"/>
        </w:rPr>
      </w:pPr>
      <w:r w:rsidRPr="005338BA">
        <w:rPr>
          <w:rFonts w:ascii="Times New Roman" w:hAnsi="Times New Roman"/>
          <w:sz w:val="24"/>
          <w:szCs w:val="24"/>
        </w:rPr>
        <w:lastRenderedPageBreak/>
        <w:t>7.</w:t>
      </w:r>
      <w:r w:rsidR="00385333" w:rsidRPr="005338BA">
        <w:rPr>
          <w:rFonts w:ascii="Times New Roman" w:hAnsi="Times New Roman"/>
          <w:sz w:val="24"/>
          <w:szCs w:val="24"/>
        </w:rPr>
        <w:t>tabula</w:t>
      </w:r>
    </w:p>
    <w:p w14:paraId="1A6FC86A" w14:textId="5080A466" w:rsidR="00385333" w:rsidRPr="005D0FE2" w:rsidRDefault="00385333" w:rsidP="00385333">
      <w:pPr>
        <w:pStyle w:val="ListParagraph"/>
        <w:jc w:val="center"/>
        <w:rPr>
          <w:rFonts w:ascii="Times New Roman" w:hAnsi="Times New Roman"/>
          <w:b/>
          <w:sz w:val="24"/>
          <w:szCs w:val="24"/>
        </w:rPr>
      </w:pPr>
      <w:r w:rsidRPr="005D0FE2">
        <w:rPr>
          <w:rFonts w:ascii="Times New Roman" w:hAnsi="Times New Roman"/>
          <w:b/>
          <w:sz w:val="24"/>
          <w:szCs w:val="24"/>
        </w:rPr>
        <w:t>No valsts budžeta finansēto studiju vietu skait</w:t>
      </w:r>
      <w:r w:rsidR="00F708C1">
        <w:rPr>
          <w:rFonts w:ascii="Times New Roman" w:hAnsi="Times New Roman"/>
          <w:b/>
          <w:sz w:val="24"/>
          <w:szCs w:val="24"/>
        </w:rPr>
        <w:t>s</w:t>
      </w:r>
      <w:r w:rsidRPr="005D0FE2">
        <w:rPr>
          <w:rFonts w:ascii="Times New Roman" w:hAnsi="Times New Roman"/>
          <w:b/>
          <w:sz w:val="24"/>
          <w:szCs w:val="24"/>
        </w:rPr>
        <w:t xml:space="preserve"> </w:t>
      </w:r>
      <w:proofErr w:type="spellStart"/>
      <w:r w:rsidRPr="005D0FE2">
        <w:rPr>
          <w:rFonts w:ascii="Times New Roman" w:hAnsi="Times New Roman"/>
          <w:b/>
          <w:sz w:val="24"/>
          <w:szCs w:val="24"/>
        </w:rPr>
        <w:t>Māszinībās</w:t>
      </w:r>
      <w:proofErr w:type="spellEnd"/>
      <w:r w:rsidRPr="005D0FE2">
        <w:rPr>
          <w:rFonts w:ascii="Times New Roman" w:hAnsi="Times New Roman"/>
          <w:b/>
          <w:sz w:val="24"/>
          <w:szCs w:val="24"/>
        </w:rPr>
        <w:t xml:space="preserve"> 2018. un 2019.gadā</w:t>
      </w:r>
    </w:p>
    <w:tbl>
      <w:tblPr>
        <w:tblStyle w:val="Grid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1268"/>
        <w:gridCol w:w="1700"/>
        <w:gridCol w:w="1700"/>
        <w:gridCol w:w="1134"/>
        <w:gridCol w:w="1277"/>
        <w:gridCol w:w="1365"/>
      </w:tblGrid>
      <w:tr w:rsidR="00385333" w:rsidRPr="005D0FE2" w14:paraId="5A74C8EE" w14:textId="77777777" w:rsidTr="003853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 w:type="pct"/>
            <w:tcBorders>
              <w:top w:val="single" w:sz="4" w:space="0" w:color="auto"/>
              <w:left w:val="single" w:sz="4" w:space="0" w:color="auto"/>
              <w:bottom w:val="single" w:sz="4" w:space="0" w:color="auto"/>
              <w:right w:val="single" w:sz="4" w:space="0" w:color="auto"/>
            </w:tcBorders>
            <w:shd w:val="clear" w:color="auto" w:fill="auto"/>
          </w:tcPr>
          <w:p w14:paraId="32B3A307" w14:textId="77777777" w:rsidR="00385333" w:rsidRPr="00385333" w:rsidRDefault="00385333" w:rsidP="00452E27">
            <w:pPr>
              <w:pStyle w:val="ListParagraph"/>
              <w:spacing w:after="0" w:line="240" w:lineRule="auto"/>
              <w:ind w:left="0"/>
              <w:rPr>
                <w:rFonts w:ascii="Times New Roman" w:hAnsi="Times New Roman"/>
                <w:b w:val="0"/>
                <w:bCs w:val="0"/>
                <w:sz w:val="18"/>
                <w:szCs w:val="18"/>
              </w:rPr>
            </w:pPr>
            <w:r w:rsidRPr="00385333">
              <w:rPr>
                <w:rFonts w:ascii="Times New Roman" w:hAnsi="Times New Roman"/>
                <w:color w:val="auto"/>
                <w:sz w:val="18"/>
                <w:szCs w:val="18"/>
              </w:rPr>
              <w:t>Nr.</w:t>
            </w:r>
          </w:p>
          <w:p w14:paraId="4D685297" w14:textId="044A5536" w:rsidR="00385333" w:rsidRPr="00385333" w:rsidRDefault="00385333" w:rsidP="00452E27">
            <w:pPr>
              <w:pStyle w:val="ListParagraph"/>
              <w:spacing w:after="0" w:line="240" w:lineRule="auto"/>
              <w:ind w:left="0"/>
              <w:rPr>
                <w:rFonts w:ascii="Times New Roman" w:hAnsi="Times New Roman"/>
                <w:color w:val="auto"/>
                <w:sz w:val="18"/>
                <w:szCs w:val="18"/>
              </w:rPr>
            </w:pPr>
            <w:r w:rsidRPr="00385333">
              <w:rPr>
                <w:rFonts w:ascii="Times New Roman" w:hAnsi="Times New Roman"/>
                <w:color w:val="auto"/>
                <w:sz w:val="18"/>
                <w:szCs w:val="18"/>
              </w:rPr>
              <w:t>p.k.</w:t>
            </w:r>
          </w:p>
        </w:tc>
        <w:tc>
          <w:tcPr>
            <w:tcW w:w="703" w:type="pct"/>
            <w:tcBorders>
              <w:top w:val="single" w:sz="4" w:space="0" w:color="auto"/>
              <w:left w:val="single" w:sz="4" w:space="0" w:color="auto"/>
              <w:bottom w:val="single" w:sz="4" w:space="0" w:color="auto"/>
              <w:right w:val="single" w:sz="4" w:space="0" w:color="auto"/>
            </w:tcBorders>
            <w:shd w:val="clear" w:color="auto" w:fill="auto"/>
          </w:tcPr>
          <w:p w14:paraId="36353AA8" w14:textId="77777777" w:rsidR="00385333" w:rsidRPr="00385333" w:rsidRDefault="00385333" w:rsidP="00452E27">
            <w:pPr>
              <w:pStyle w:val="ListParagraph"/>
              <w:spacing w:after="0" w:line="240"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385333">
              <w:rPr>
                <w:rFonts w:ascii="Times New Roman" w:hAnsi="Times New Roman"/>
                <w:color w:val="auto"/>
                <w:sz w:val="18"/>
                <w:szCs w:val="18"/>
              </w:rPr>
              <w:t>Ministrija, kas nodrošina valsts budžeta finansējumu</w:t>
            </w: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331803AB" w14:textId="77777777" w:rsidR="00385333" w:rsidRPr="00385333" w:rsidRDefault="00385333" w:rsidP="00452E27">
            <w:pPr>
              <w:pStyle w:val="ListParagraph"/>
              <w:spacing w:after="0" w:line="240"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385333">
              <w:rPr>
                <w:rFonts w:ascii="Times New Roman" w:hAnsi="Times New Roman"/>
                <w:color w:val="auto"/>
                <w:sz w:val="18"/>
                <w:szCs w:val="18"/>
              </w:rPr>
              <w:t>Augstskola, koledža</w:t>
            </w:r>
          </w:p>
        </w:tc>
        <w:tc>
          <w:tcPr>
            <w:tcW w:w="943" w:type="pct"/>
            <w:tcBorders>
              <w:top w:val="single" w:sz="4" w:space="0" w:color="auto"/>
              <w:left w:val="single" w:sz="4" w:space="0" w:color="auto"/>
              <w:bottom w:val="single" w:sz="4" w:space="0" w:color="auto"/>
              <w:right w:val="single" w:sz="4" w:space="0" w:color="auto"/>
            </w:tcBorders>
            <w:shd w:val="clear" w:color="auto" w:fill="auto"/>
          </w:tcPr>
          <w:p w14:paraId="3B517949" w14:textId="77777777" w:rsidR="00385333" w:rsidRPr="00385333" w:rsidRDefault="00385333" w:rsidP="00452E27">
            <w:pPr>
              <w:pStyle w:val="ListParagraph"/>
              <w:spacing w:after="0" w:line="240"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385333">
              <w:rPr>
                <w:rFonts w:ascii="Times New Roman" w:hAnsi="Times New Roman"/>
                <w:color w:val="auto"/>
                <w:sz w:val="18"/>
                <w:szCs w:val="18"/>
              </w:rPr>
              <w:t>Studiju programmas nosaukums</w:t>
            </w:r>
          </w:p>
        </w:tc>
        <w:tc>
          <w:tcPr>
            <w:tcW w:w="629" w:type="pct"/>
            <w:tcBorders>
              <w:top w:val="single" w:sz="4" w:space="0" w:color="auto"/>
              <w:left w:val="single" w:sz="4" w:space="0" w:color="auto"/>
              <w:bottom w:val="single" w:sz="4" w:space="0" w:color="auto"/>
              <w:right w:val="single" w:sz="4" w:space="0" w:color="auto"/>
            </w:tcBorders>
            <w:shd w:val="clear" w:color="auto" w:fill="auto"/>
          </w:tcPr>
          <w:p w14:paraId="3FA6A7E8" w14:textId="77777777" w:rsidR="00385333" w:rsidRPr="00385333" w:rsidRDefault="00385333" w:rsidP="00452E27">
            <w:pPr>
              <w:pStyle w:val="ListParagraph"/>
              <w:spacing w:after="0" w:line="240"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385333">
              <w:rPr>
                <w:rFonts w:ascii="Times New Roman" w:hAnsi="Times New Roman"/>
                <w:color w:val="auto"/>
                <w:sz w:val="18"/>
                <w:szCs w:val="18"/>
              </w:rPr>
              <w:t>Studiju līmenis</w:t>
            </w:r>
          </w:p>
        </w:tc>
        <w:tc>
          <w:tcPr>
            <w:tcW w:w="708" w:type="pct"/>
            <w:tcBorders>
              <w:top w:val="single" w:sz="4" w:space="0" w:color="auto"/>
              <w:left w:val="single" w:sz="4" w:space="0" w:color="auto"/>
              <w:bottom w:val="single" w:sz="4" w:space="0" w:color="auto"/>
              <w:right w:val="single" w:sz="4" w:space="0" w:color="auto"/>
            </w:tcBorders>
            <w:shd w:val="clear" w:color="auto" w:fill="auto"/>
          </w:tcPr>
          <w:p w14:paraId="7D784712" w14:textId="77777777" w:rsidR="00385333" w:rsidRPr="00385333" w:rsidRDefault="00385333" w:rsidP="00452E27">
            <w:pPr>
              <w:pStyle w:val="ListParagraph"/>
              <w:spacing w:after="0" w:line="240"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8"/>
                <w:szCs w:val="18"/>
              </w:rPr>
            </w:pPr>
            <w:r w:rsidRPr="00385333">
              <w:rPr>
                <w:rFonts w:ascii="Times New Roman" w:hAnsi="Times New Roman"/>
                <w:color w:val="auto"/>
                <w:sz w:val="18"/>
                <w:szCs w:val="18"/>
              </w:rPr>
              <w:t>No valsts budžeta finansētas studiju vietas</w:t>
            </w:r>
          </w:p>
          <w:p w14:paraId="77844692" w14:textId="62B8C9EE" w:rsidR="00385333" w:rsidRPr="00385333" w:rsidRDefault="00385333" w:rsidP="00452E27">
            <w:pPr>
              <w:pStyle w:val="ListParagraph"/>
              <w:spacing w:after="0" w:line="240"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385333">
              <w:rPr>
                <w:rFonts w:ascii="Times New Roman" w:hAnsi="Times New Roman"/>
                <w:color w:val="auto"/>
                <w:sz w:val="18"/>
                <w:szCs w:val="18"/>
              </w:rPr>
              <w:t>2018.gadā</w:t>
            </w:r>
          </w:p>
        </w:tc>
        <w:tc>
          <w:tcPr>
            <w:tcW w:w="758" w:type="pct"/>
            <w:tcBorders>
              <w:top w:val="single" w:sz="4" w:space="0" w:color="auto"/>
              <w:left w:val="single" w:sz="4" w:space="0" w:color="auto"/>
              <w:bottom w:val="single" w:sz="4" w:space="0" w:color="auto"/>
              <w:right w:val="single" w:sz="4" w:space="0" w:color="auto"/>
            </w:tcBorders>
            <w:shd w:val="clear" w:color="auto" w:fill="auto"/>
          </w:tcPr>
          <w:p w14:paraId="28944055" w14:textId="3112C9E2" w:rsidR="00385333" w:rsidRPr="00385333" w:rsidRDefault="00385333" w:rsidP="00452E27">
            <w:pPr>
              <w:pStyle w:val="ListParagraph"/>
              <w:spacing w:after="0" w:line="240"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385333">
              <w:rPr>
                <w:rFonts w:ascii="Times New Roman" w:hAnsi="Times New Roman"/>
                <w:color w:val="auto"/>
                <w:sz w:val="18"/>
                <w:szCs w:val="18"/>
              </w:rPr>
              <w:t>No valsts budžeta finansētas studiju vietas 2019.gadā</w:t>
            </w:r>
          </w:p>
        </w:tc>
      </w:tr>
      <w:tr w:rsidR="00385333" w:rsidRPr="005D0FE2" w14:paraId="51E3E357" w14:textId="77777777" w:rsidTr="00385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 w:type="pct"/>
            <w:tcBorders>
              <w:top w:val="single" w:sz="4" w:space="0" w:color="auto"/>
            </w:tcBorders>
            <w:shd w:val="clear" w:color="auto" w:fill="auto"/>
          </w:tcPr>
          <w:p w14:paraId="4D4D3A50" w14:textId="77777777" w:rsidR="00385333" w:rsidRPr="00385333" w:rsidRDefault="00385333" w:rsidP="00452E27">
            <w:pPr>
              <w:pStyle w:val="ListParagraph"/>
              <w:spacing w:after="0" w:line="240" w:lineRule="auto"/>
              <w:ind w:left="0"/>
              <w:rPr>
                <w:rFonts w:ascii="Times New Roman" w:hAnsi="Times New Roman"/>
                <w:b w:val="0"/>
                <w:bCs w:val="0"/>
                <w:sz w:val="18"/>
                <w:szCs w:val="18"/>
              </w:rPr>
            </w:pPr>
            <w:r w:rsidRPr="00385333">
              <w:rPr>
                <w:rFonts w:ascii="Times New Roman" w:hAnsi="Times New Roman"/>
                <w:b w:val="0"/>
                <w:bCs w:val="0"/>
                <w:sz w:val="18"/>
                <w:szCs w:val="18"/>
              </w:rPr>
              <w:t>1.</w:t>
            </w:r>
          </w:p>
        </w:tc>
        <w:tc>
          <w:tcPr>
            <w:tcW w:w="703" w:type="pct"/>
            <w:tcBorders>
              <w:top w:val="single" w:sz="4" w:space="0" w:color="auto"/>
            </w:tcBorders>
            <w:shd w:val="clear" w:color="auto" w:fill="auto"/>
          </w:tcPr>
          <w:p w14:paraId="26C2DF76" w14:textId="77777777" w:rsidR="00385333" w:rsidRPr="00385333" w:rsidRDefault="00385333" w:rsidP="00452E27">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385333">
              <w:rPr>
                <w:rFonts w:ascii="Times New Roman" w:hAnsi="Times New Roman"/>
                <w:sz w:val="18"/>
                <w:szCs w:val="18"/>
              </w:rPr>
              <w:t>IZM</w:t>
            </w:r>
          </w:p>
        </w:tc>
        <w:tc>
          <w:tcPr>
            <w:tcW w:w="943" w:type="pct"/>
            <w:tcBorders>
              <w:top w:val="single" w:sz="4" w:space="0" w:color="auto"/>
            </w:tcBorders>
            <w:shd w:val="clear" w:color="auto" w:fill="auto"/>
          </w:tcPr>
          <w:p w14:paraId="1D0387E3" w14:textId="77777777" w:rsidR="00385333" w:rsidRPr="00385333" w:rsidRDefault="00385333" w:rsidP="00452E27">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385333">
              <w:rPr>
                <w:rFonts w:ascii="Times New Roman" w:hAnsi="Times New Roman"/>
                <w:sz w:val="18"/>
                <w:szCs w:val="18"/>
              </w:rPr>
              <w:t>LU</w:t>
            </w:r>
          </w:p>
        </w:tc>
        <w:tc>
          <w:tcPr>
            <w:tcW w:w="943" w:type="pct"/>
            <w:tcBorders>
              <w:top w:val="single" w:sz="4" w:space="0" w:color="auto"/>
            </w:tcBorders>
            <w:shd w:val="clear" w:color="auto" w:fill="auto"/>
          </w:tcPr>
          <w:p w14:paraId="2B80D706" w14:textId="77777777" w:rsidR="00385333" w:rsidRPr="00385333" w:rsidRDefault="00385333" w:rsidP="00452E27">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roofErr w:type="spellStart"/>
            <w:r w:rsidRPr="00385333">
              <w:rPr>
                <w:rFonts w:ascii="Times New Roman" w:hAnsi="Times New Roman"/>
                <w:sz w:val="18"/>
                <w:szCs w:val="18"/>
              </w:rPr>
              <w:t>Māszinības</w:t>
            </w:r>
            <w:proofErr w:type="spellEnd"/>
          </w:p>
        </w:tc>
        <w:tc>
          <w:tcPr>
            <w:tcW w:w="629" w:type="pct"/>
            <w:tcBorders>
              <w:top w:val="single" w:sz="4" w:space="0" w:color="auto"/>
            </w:tcBorders>
            <w:shd w:val="clear" w:color="auto" w:fill="auto"/>
          </w:tcPr>
          <w:p w14:paraId="08C5C691" w14:textId="77777777" w:rsidR="00385333" w:rsidRPr="00385333" w:rsidRDefault="00385333" w:rsidP="00452E27">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385333">
              <w:rPr>
                <w:rFonts w:ascii="Times New Roman" w:hAnsi="Times New Roman"/>
                <w:sz w:val="18"/>
                <w:szCs w:val="18"/>
              </w:rPr>
              <w:t>bakalaurs</w:t>
            </w:r>
          </w:p>
        </w:tc>
        <w:tc>
          <w:tcPr>
            <w:tcW w:w="708" w:type="pct"/>
            <w:tcBorders>
              <w:top w:val="single" w:sz="4" w:space="0" w:color="auto"/>
            </w:tcBorders>
            <w:shd w:val="clear" w:color="auto" w:fill="auto"/>
          </w:tcPr>
          <w:p w14:paraId="265F63CC" w14:textId="77777777" w:rsidR="00385333" w:rsidRPr="00385333" w:rsidRDefault="00385333" w:rsidP="00452E27">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385333">
              <w:rPr>
                <w:rFonts w:ascii="Times New Roman" w:hAnsi="Times New Roman"/>
                <w:sz w:val="18"/>
                <w:szCs w:val="18"/>
              </w:rPr>
              <w:t>26</w:t>
            </w:r>
          </w:p>
        </w:tc>
        <w:tc>
          <w:tcPr>
            <w:tcW w:w="758" w:type="pct"/>
            <w:tcBorders>
              <w:top w:val="single" w:sz="4" w:space="0" w:color="auto"/>
            </w:tcBorders>
            <w:shd w:val="clear" w:color="auto" w:fill="auto"/>
          </w:tcPr>
          <w:p w14:paraId="348448A6" w14:textId="77777777" w:rsidR="00385333" w:rsidRPr="00385333" w:rsidRDefault="00385333" w:rsidP="00452E27">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385333">
              <w:rPr>
                <w:rFonts w:ascii="Times New Roman" w:hAnsi="Times New Roman"/>
                <w:sz w:val="18"/>
                <w:szCs w:val="18"/>
              </w:rPr>
              <w:t>26</w:t>
            </w:r>
          </w:p>
        </w:tc>
      </w:tr>
      <w:tr w:rsidR="00385333" w:rsidRPr="005D0FE2" w14:paraId="54D69275" w14:textId="77777777" w:rsidTr="00385333">
        <w:tc>
          <w:tcPr>
            <w:cnfStyle w:val="001000000000" w:firstRow="0" w:lastRow="0" w:firstColumn="1" w:lastColumn="0" w:oddVBand="0" w:evenVBand="0" w:oddHBand="0" w:evenHBand="0" w:firstRowFirstColumn="0" w:firstRowLastColumn="0" w:lastRowFirstColumn="0" w:lastRowLastColumn="0"/>
            <w:tcW w:w="317" w:type="pct"/>
            <w:shd w:val="clear" w:color="auto" w:fill="auto"/>
          </w:tcPr>
          <w:p w14:paraId="2E95750C" w14:textId="77777777" w:rsidR="00385333" w:rsidRPr="00385333" w:rsidRDefault="00385333" w:rsidP="00452E27">
            <w:pPr>
              <w:pStyle w:val="ListParagraph"/>
              <w:spacing w:after="0" w:line="240" w:lineRule="auto"/>
              <w:ind w:left="0"/>
              <w:rPr>
                <w:rFonts w:ascii="Times New Roman" w:hAnsi="Times New Roman"/>
                <w:b w:val="0"/>
                <w:bCs w:val="0"/>
                <w:sz w:val="18"/>
                <w:szCs w:val="18"/>
              </w:rPr>
            </w:pPr>
            <w:r w:rsidRPr="00385333">
              <w:rPr>
                <w:rFonts w:ascii="Times New Roman" w:hAnsi="Times New Roman"/>
                <w:b w:val="0"/>
                <w:bCs w:val="0"/>
                <w:sz w:val="18"/>
                <w:szCs w:val="18"/>
              </w:rPr>
              <w:t>2.</w:t>
            </w:r>
          </w:p>
        </w:tc>
        <w:tc>
          <w:tcPr>
            <w:tcW w:w="703" w:type="pct"/>
            <w:shd w:val="clear" w:color="auto" w:fill="auto"/>
          </w:tcPr>
          <w:p w14:paraId="36B80B2D" w14:textId="77777777" w:rsidR="00385333" w:rsidRPr="00385333" w:rsidRDefault="00385333" w:rsidP="00452E27">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385333">
              <w:rPr>
                <w:rFonts w:ascii="Times New Roman" w:hAnsi="Times New Roman"/>
                <w:sz w:val="18"/>
                <w:szCs w:val="18"/>
              </w:rPr>
              <w:t>IZM</w:t>
            </w:r>
          </w:p>
        </w:tc>
        <w:tc>
          <w:tcPr>
            <w:tcW w:w="943" w:type="pct"/>
            <w:shd w:val="clear" w:color="auto" w:fill="auto"/>
          </w:tcPr>
          <w:p w14:paraId="4D919191" w14:textId="77777777" w:rsidR="00385333" w:rsidRPr="00385333" w:rsidRDefault="00385333" w:rsidP="00452E27">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385333">
              <w:rPr>
                <w:rFonts w:ascii="Times New Roman" w:hAnsi="Times New Roman"/>
                <w:sz w:val="18"/>
                <w:szCs w:val="18"/>
              </w:rPr>
              <w:t>LU RMK</w:t>
            </w:r>
          </w:p>
        </w:tc>
        <w:tc>
          <w:tcPr>
            <w:tcW w:w="943" w:type="pct"/>
            <w:shd w:val="clear" w:color="auto" w:fill="auto"/>
          </w:tcPr>
          <w:p w14:paraId="648A47CF" w14:textId="77777777" w:rsidR="00385333" w:rsidRPr="00385333" w:rsidRDefault="00385333" w:rsidP="00452E27">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roofErr w:type="spellStart"/>
            <w:r w:rsidRPr="00385333">
              <w:rPr>
                <w:rFonts w:ascii="Times New Roman" w:hAnsi="Times New Roman"/>
                <w:sz w:val="18"/>
                <w:szCs w:val="18"/>
              </w:rPr>
              <w:t>Māszinības</w:t>
            </w:r>
            <w:proofErr w:type="spellEnd"/>
          </w:p>
        </w:tc>
        <w:tc>
          <w:tcPr>
            <w:tcW w:w="629" w:type="pct"/>
            <w:shd w:val="clear" w:color="auto" w:fill="auto"/>
          </w:tcPr>
          <w:p w14:paraId="27F1ABC3" w14:textId="77777777" w:rsidR="00385333" w:rsidRPr="00385333" w:rsidRDefault="00385333" w:rsidP="00452E27">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385333">
              <w:rPr>
                <w:rFonts w:ascii="Times New Roman" w:hAnsi="Times New Roman"/>
                <w:sz w:val="18"/>
                <w:szCs w:val="18"/>
              </w:rPr>
              <w:t>koledžas</w:t>
            </w:r>
          </w:p>
        </w:tc>
        <w:tc>
          <w:tcPr>
            <w:tcW w:w="708" w:type="pct"/>
            <w:shd w:val="clear" w:color="auto" w:fill="auto"/>
          </w:tcPr>
          <w:p w14:paraId="7D573054" w14:textId="77777777" w:rsidR="00385333" w:rsidRPr="00385333" w:rsidRDefault="00385333" w:rsidP="00452E27">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385333">
              <w:rPr>
                <w:rFonts w:ascii="Times New Roman" w:hAnsi="Times New Roman"/>
                <w:sz w:val="18"/>
                <w:szCs w:val="18"/>
              </w:rPr>
              <w:t>268</w:t>
            </w:r>
          </w:p>
        </w:tc>
        <w:tc>
          <w:tcPr>
            <w:tcW w:w="758" w:type="pct"/>
            <w:shd w:val="clear" w:color="auto" w:fill="auto"/>
          </w:tcPr>
          <w:p w14:paraId="14E5F437" w14:textId="77777777" w:rsidR="00385333" w:rsidRPr="00385333" w:rsidRDefault="00385333" w:rsidP="00452E27">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385333">
              <w:rPr>
                <w:rFonts w:ascii="Times New Roman" w:hAnsi="Times New Roman"/>
                <w:sz w:val="18"/>
                <w:szCs w:val="18"/>
              </w:rPr>
              <w:t>268</w:t>
            </w:r>
          </w:p>
        </w:tc>
      </w:tr>
      <w:tr w:rsidR="00385333" w:rsidRPr="005D0FE2" w14:paraId="2945730A" w14:textId="77777777" w:rsidTr="00385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 w:type="pct"/>
            <w:shd w:val="clear" w:color="auto" w:fill="auto"/>
          </w:tcPr>
          <w:p w14:paraId="46BD8059" w14:textId="77777777" w:rsidR="00385333" w:rsidRPr="00385333" w:rsidRDefault="00385333" w:rsidP="00452E27">
            <w:pPr>
              <w:pStyle w:val="ListParagraph"/>
              <w:spacing w:after="0" w:line="240" w:lineRule="auto"/>
              <w:ind w:left="0"/>
              <w:rPr>
                <w:rFonts w:ascii="Times New Roman" w:hAnsi="Times New Roman"/>
                <w:b w:val="0"/>
                <w:bCs w:val="0"/>
                <w:sz w:val="18"/>
                <w:szCs w:val="18"/>
              </w:rPr>
            </w:pPr>
            <w:r w:rsidRPr="00385333">
              <w:rPr>
                <w:rFonts w:ascii="Times New Roman" w:hAnsi="Times New Roman"/>
                <w:b w:val="0"/>
                <w:bCs w:val="0"/>
                <w:sz w:val="18"/>
                <w:szCs w:val="18"/>
              </w:rPr>
              <w:t>3.</w:t>
            </w:r>
          </w:p>
        </w:tc>
        <w:tc>
          <w:tcPr>
            <w:tcW w:w="703" w:type="pct"/>
            <w:shd w:val="clear" w:color="auto" w:fill="auto"/>
          </w:tcPr>
          <w:p w14:paraId="6EF1BB1C" w14:textId="77777777" w:rsidR="00385333" w:rsidRPr="00385333" w:rsidRDefault="00385333" w:rsidP="00452E27">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385333">
              <w:rPr>
                <w:rFonts w:ascii="Times New Roman" w:hAnsi="Times New Roman"/>
                <w:sz w:val="18"/>
                <w:szCs w:val="18"/>
              </w:rPr>
              <w:t>IZM</w:t>
            </w:r>
          </w:p>
        </w:tc>
        <w:tc>
          <w:tcPr>
            <w:tcW w:w="943" w:type="pct"/>
            <w:shd w:val="clear" w:color="auto" w:fill="auto"/>
          </w:tcPr>
          <w:p w14:paraId="4AA406C6" w14:textId="77777777" w:rsidR="00385333" w:rsidRPr="00385333" w:rsidRDefault="00385333" w:rsidP="00452E27">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385333">
              <w:rPr>
                <w:rFonts w:ascii="Times New Roman" w:hAnsi="Times New Roman"/>
                <w:sz w:val="18"/>
                <w:szCs w:val="18"/>
              </w:rPr>
              <w:t>LU PSMK</w:t>
            </w:r>
          </w:p>
        </w:tc>
        <w:tc>
          <w:tcPr>
            <w:tcW w:w="943" w:type="pct"/>
            <w:shd w:val="clear" w:color="auto" w:fill="auto"/>
          </w:tcPr>
          <w:p w14:paraId="11A4BF76" w14:textId="77777777" w:rsidR="00385333" w:rsidRPr="00385333" w:rsidRDefault="00385333" w:rsidP="00452E27">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roofErr w:type="spellStart"/>
            <w:r w:rsidRPr="00385333">
              <w:rPr>
                <w:rFonts w:ascii="Times New Roman" w:hAnsi="Times New Roman"/>
                <w:sz w:val="18"/>
                <w:szCs w:val="18"/>
              </w:rPr>
              <w:t>Māszinības</w:t>
            </w:r>
            <w:proofErr w:type="spellEnd"/>
          </w:p>
        </w:tc>
        <w:tc>
          <w:tcPr>
            <w:tcW w:w="629" w:type="pct"/>
            <w:shd w:val="clear" w:color="auto" w:fill="auto"/>
          </w:tcPr>
          <w:p w14:paraId="7851CA0F" w14:textId="77777777" w:rsidR="00385333" w:rsidRPr="00385333" w:rsidRDefault="00385333" w:rsidP="00452E27">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385333">
              <w:rPr>
                <w:rFonts w:ascii="Times New Roman" w:hAnsi="Times New Roman"/>
                <w:sz w:val="18"/>
                <w:szCs w:val="18"/>
              </w:rPr>
              <w:t>koledžas</w:t>
            </w:r>
          </w:p>
        </w:tc>
        <w:tc>
          <w:tcPr>
            <w:tcW w:w="708" w:type="pct"/>
            <w:shd w:val="clear" w:color="auto" w:fill="auto"/>
          </w:tcPr>
          <w:p w14:paraId="74C1AA7D" w14:textId="77777777" w:rsidR="00385333" w:rsidRPr="00385333" w:rsidRDefault="00385333" w:rsidP="00452E27">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385333">
              <w:rPr>
                <w:rFonts w:ascii="Times New Roman" w:hAnsi="Times New Roman"/>
                <w:sz w:val="18"/>
                <w:szCs w:val="18"/>
              </w:rPr>
              <w:t>189</w:t>
            </w:r>
          </w:p>
        </w:tc>
        <w:tc>
          <w:tcPr>
            <w:tcW w:w="758" w:type="pct"/>
            <w:shd w:val="clear" w:color="auto" w:fill="auto"/>
          </w:tcPr>
          <w:p w14:paraId="44B68628" w14:textId="77777777" w:rsidR="00385333" w:rsidRPr="00385333" w:rsidRDefault="00385333" w:rsidP="00452E27">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385333">
              <w:rPr>
                <w:rFonts w:ascii="Times New Roman" w:hAnsi="Times New Roman"/>
                <w:sz w:val="18"/>
                <w:szCs w:val="18"/>
              </w:rPr>
              <w:t>189</w:t>
            </w:r>
          </w:p>
        </w:tc>
      </w:tr>
      <w:tr w:rsidR="00385333" w:rsidRPr="005D0FE2" w14:paraId="3845127B" w14:textId="77777777" w:rsidTr="00385333">
        <w:tc>
          <w:tcPr>
            <w:cnfStyle w:val="001000000000" w:firstRow="0" w:lastRow="0" w:firstColumn="1" w:lastColumn="0" w:oddVBand="0" w:evenVBand="0" w:oddHBand="0" w:evenHBand="0" w:firstRowFirstColumn="0" w:firstRowLastColumn="0" w:lastRowFirstColumn="0" w:lastRowLastColumn="0"/>
            <w:tcW w:w="317" w:type="pct"/>
            <w:shd w:val="clear" w:color="auto" w:fill="auto"/>
          </w:tcPr>
          <w:p w14:paraId="685B1D8C" w14:textId="77777777" w:rsidR="00385333" w:rsidRPr="00385333" w:rsidRDefault="00385333" w:rsidP="00452E27">
            <w:pPr>
              <w:pStyle w:val="ListParagraph"/>
              <w:spacing w:after="0" w:line="240" w:lineRule="auto"/>
              <w:ind w:left="0"/>
              <w:rPr>
                <w:rFonts w:ascii="Times New Roman" w:hAnsi="Times New Roman"/>
                <w:b w:val="0"/>
                <w:bCs w:val="0"/>
                <w:sz w:val="18"/>
                <w:szCs w:val="18"/>
              </w:rPr>
            </w:pPr>
            <w:r w:rsidRPr="00385333">
              <w:rPr>
                <w:rFonts w:ascii="Times New Roman" w:hAnsi="Times New Roman"/>
                <w:b w:val="0"/>
                <w:bCs w:val="0"/>
                <w:sz w:val="18"/>
                <w:szCs w:val="18"/>
              </w:rPr>
              <w:t>4.</w:t>
            </w:r>
          </w:p>
        </w:tc>
        <w:tc>
          <w:tcPr>
            <w:tcW w:w="703" w:type="pct"/>
            <w:shd w:val="clear" w:color="auto" w:fill="auto"/>
          </w:tcPr>
          <w:p w14:paraId="0A8978AD" w14:textId="77777777" w:rsidR="00385333" w:rsidRPr="00385333" w:rsidRDefault="00385333" w:rsidP="00452E27">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385333">
              <w:rPr>
                <w:rFonts w:ascii="Times New Roman" w:hAnsi="Times New Roman"/>
                <w:sz w:val="18"/>
                <w:szCs w:val="18"/>
              </w:rPr>
              <w:t>IZM</w:t>
            </w:r>
          </w:p>
        </w:tc>
        <w:tc>
          <w:tcPr>
            <w:tcW w:w="943" w:type="pct"/>
            <w:shd w:val="clear" w:color="auto" w:fill="auto"/>
          </w:tcPr>
          <w:p w14:paraId="56E73F24" w14:textId="77777777" w:rsidR="00385333" w:rsidRPr="00385333" w:rsidRDefault="00385333" w:rsidP="00452E27">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385333">
              <w:rPr>
                <w:rFonts w:ascii="Times New Roman" w:hAnsi="Times New Roman"/>
                <w:sz w:val="18"/>
                <w:szCs w:val="18"/>
              </w:rPr>
              <w:t>LU R1MK</w:t>
            </w:r>
          </w:p>
        </w:tc>
        <w:tc>
          <w:tcPr>
            <w:tcW w:w="943" w:type="pct"/>
            <w:shd w:val="clear" w:color="auto" w:fill="auto"/>
          </w:tcPr>
          <w:p w14:paraId="006E2E0F" w14:textId="77777777" w:rsidR="00385333" w:rsidRPr="00385333" w:rsidRDefault="00385333" w:rsidP="00452E27">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roofErr w:type="spellStart"/>
            <w:r w:rsidRPr="00385333">
              <w:rPr>
                <w:rFonts w:ascii="Times New Roman" w:hAnsi="Times New Roman"/>
                <w:sz w:val="18"/>
                <w:szCs w:val="18"/>
              </w:rPr>
              <w:t>Māszinības</w:t>
            </w:r>
            <w:proofErr w:type="spellEnd"/>
          </w:p>
        </w:tc>
        <w:tc>
          <w:tcPr>
            <w:tcW w:w="629" w:type="pct"/>
            <w:shd w:val="clear" w:color="auto" w:fill="auto"/>
          </w:tcPr>
          <w:p w14:paraId="1DE9B118" w14:textId="77777777" w:rsidR="00385333" w:rsidRPr="00385333" w:rsidRDefault="00385333" w:rsidP="00452E27">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385333">
              <w:rPr>
                <w:rFonts w:ascii="Times New Roman" w:hAnsi="Times New Roman"/>
                <w:sz w:val="18"/>
                <w:szCs w:val="18"/>
              </w:rPr>
              <w:t>koledžas</w:t>
            </w:r>
          </w:p>
        </w:tc>
        <w:tc>
          <w:tcPr>
            <w:tcW w:w="708" w:type="pct"/>
            <w:shd w:val="clear" w:color="auto" w:fill="auto"/>
          </w:tcPr>
          <w:p w14:paraId="293BAFAD" w14:textId="77777777" w:rsidR="00385333" w:rsidRPr="00385333" w:rsidRDefault="00385333" w:rsidP="00452E27">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385333">
              <w:rPr>
                <w:rFonts w:ascii="Times New Roman" w:hAnsi="Times New Roman"/>
                <w:sz w:val="18"/>
                <w:szCs w:val="18"/>
              </w:rPr>
              <w:t>87</w:t>
            </w:r>
          </w:p>
        </w:tc>
        <w:tc>
          <w:tcPr>
            <w:tcW w:w="758" w:type="pct"/>
            <w:shd w:val="clear" w:color="auto" w:fill="auto"/>
          </w:tcPr>
          <w:p w14:paraId="71CF4989" w14:textId="77777777" w:rsidR="00385333" w:rsidRPr="00385333" w:rsidRDefault="00385333" w:rsidP="00452E27">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385333">
              <w:rPr>
                <w:rFonts w:ascii="Times New Roman" w:hAnsi="Times New Roman"/>
                <w:sz w:val="18"/>
                <w:szCs w:val="18"/>
              </w:rPr>
              <w:t>87</w:t>
            </w:r>
          </w:p>
        </w:tc>
      </w:tr>
      <w:tr w:rsidR="00385333" w:rsidRPr="005D0FE2" w14:paraId="5B84EC70" w14:textId="77777777" w:rsidTr="00385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 w:type="pct"/>
            <w:shd w:val="clear" w:color="auto" w:fill="auto"/>
          </w:tcPr>
          <w:p w14:paraId="4CE2C4BC" w14:textId="77777777" w:rsidR="00385333" w:rsidRPr="00385333" w:rsidRDefault="00385333" w:rsidP="00452E27">
            <w:pPr>
              <w:pStyle w:val="ListParagraph"/>
              <w:spacing w:after="0" w:line="240" w:lineRule="auto"/>
              <w:ind w:left="0"/>
              <w:rPr>
                <w:rFonts w:ascii="Times New Roman" w:hAnsi="Times New Roman"/>
                <w:b w:val="0"/>
                <w:bCs w:val="0"/>
                <w:sz w:val="18"/>
                <w:szCs w:val="18"/>
              </w:rPr>
            </w:pPr>
            <w:r w:rsidRPr="00385333">
              <w:rPr>
                <w:rFonts w:ascii="Times New Roman" w:hAnsi="Times New Roman"/>
                <w:b w:val="0"/>
                <w:bCs w:val="0"/>
                <w:sz w:val="18"/>
                <w:szCs w:val="18"/>
              </w:rPr>
              <w:t>5.</w:t>
            </w:r>
          </w:p>
        </w:tc>
        <w:tc>
          <w:tcPr>
            <w:tcW w:w="703" w:type="pct"/>
            <w:shd w:val="clear" w:color="auto" w:fill="auto"/>
          </w:tcPr>
          <w:p w14:paraId="32A24826" w14:textId="77777777" w:rsidR="00385333" w:rsidRPr="00385333" w:rsidRDefault="00385333" w:rsidP="00452E27">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385333">
              <w:rPr>
                <w:rFonts w:ascii="Times New Roman" w:hAnsi="Times New Roman"/>
                <w:sz w:val="18"/>
                <w:szCs w:val="18"/>
              </w:rPr>
              <w:t>IZM</w:t>
            </w:r>
          </w:p>
        </w:tc>
        <w:tc>
          <w:tcPr>
            <w:tcW w:w="943" w:type="pct"/>
            <w:shd w:val="clear" w:color="auto" w:fill="auto"/>
          </w:tcPr>
          <w:p w14:paraId="16B6AA35" w14:textId="77777777" w:rsidR="00385333" w:rsidRPr="00385333" w:rsidRDefault="00385333" w:rsidP="00452E27">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385333">
              <w:rPr>
                <w:rFonts w:ascii="Times New Roman" w:hAnsi="Times New Roman"/>
                <w:sz w:val="18"/>
                <w:szCs w:val="18"/>
              </w:rPr>
              <w:t>DU DMK</w:t>
            </w:r>
          </w:p>
        </w:tc>
        <w:tc>
          <w:tcPr>
            <w:tcW w:w="943" w:type="pct"/>
            <w:shd w:val="clear" w:color="auto" w:fill="auto"/>
          </w:tcPr>
          <w:p w14:paraId="78AC62E8" w14:textId="77777777" w:rsidR="00385333" w:rsidRPr="00385333" w:rsidRDefault="00385333" w:rsidP="00452E27">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roofErr w:type="spellStart"/>
            <w:r w:rsidRPr="00385333">
              <w:rPr>
                <w:rFonts w:ascii="Times New Roman" w:hAnsi="Times New Roman"/>
                <w:sz w:val="18"/>
                <w:szCs w:val="18"/>
              </w:rPr>
              <w:t>Māszinības</w:t>
            </w:r>
            <w:proofErr w:type="spellEnd"/>
          </w:p>
        </w:tc>
        <w:tc>
          <w:tcPr>
            <w:tcW w:w="629" w:type="pct"/>
            <w:shd w:val="clear" w:color="auto" w:fill="auto"/>
          </w:tcPr>
          <w:p w14:paraId="085B4C34" w14:textId="77777777" w:rsidR="00385333" w:rsidRPr="00385333" w:rsidRDefault="00385333" w:rsidP="00452E27">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385333">
              <w:rPr>
                <w:rFonts w:ascii="Times New Roman" w:hAnsi="Times New Roman"/>
                <w:sz w:val="18"/>
                <w:szCs w:val="18"/>
              </w:rPr>
              <w:t>koledžas</w:t>
            </w:r>
          </w:p>
        </w:tc>
        <w:tc>
          <w:tcPr>
            <w:tcW w:w="708" w:type="pct"/>
            <w:shd w:val="clear" w:color="auto" w:fill="auto"/>
          </w:tcPr>
          <w:p w14:paraId="31872C5A" w14:textId="77777777" w:rsidR="00385333" w:rsidRPr="00385333" w:rsidRDefault="00385333" w:rsidP="00452E27">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385333">
              <w:rPr>
                <w:rFonts w:ascii="Times New Roman" w:hAnsi="Times New Roman"/>
                <w:sz w:val="18"/>
                <w:szCs w:val="18"/>
              </w:rPr>
              <w:t>92</w:t>
            </w:r>
          </w:p>
        </w:tc>
        <w:tc>
          <w:tcPr>
            <w:tcW w:w="758" w:type="pct"/>
            <w:shd w:val="clear" w:color="auto" w:fill="auto"/>
          </w:tcPr>
          <w:p w14:paraId="29BD3AC9" w14:textId="77777777" w:rsidR="00385333" w:rsidRPr="00385333" w:rsidRDefault="00385333" w:rsidP="00452E27">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385333">
              <w:rPr>
                <w:rFonts w:ascii="Times New Roman" w:hAnsi="Times New Roman"/>
                <w:sz w:val="18"/>
                <w:szCs w:val="18"/>
              </w:rPr>
              <w:t>92</w:t>
            </w:r>
          </w:p>
        </w:tc>
      </w:tr>
      <w:tr w:rsidR="00385333" w:rsidRPr="005D0FE2" w14:paraId="1249759B" w14:textId="77777777" w:rsidTr="00385333">
        <w:tc>
          <w:tcPr>
            <w:cnfStyle w:val="001000000000" w:firstRow="0" w:lastRow="0" w:firstColumn="1" w:lastColumn="0" w:oddVBand="0" w:evenVBand="0" w:oddHBand="0" w:evenHBand="0" w:firstRowFirstColumn="0" w:firstRowLastColumn="0" w:lastRowFirstColumn="0" w:lastRowLastColumn="0"/>
            <w:tcW w:w="317" w:type="pct"/>
            <w:shd w:val="clear" w:color="auto" w:fill="auto"/>
          </w:tcPr>
          <w:p w14:paraId="156F601A" w14:textId="77777777" w:rsidR="00385333" w:rsidRPr="00385333" w:rsidRDefault="00385333" w:rsidP="00452E27">
            <w:pPr>
              <w:pStyle w:val="ListParagraph"/>
              <w:spacing w:after="0" w:line="240" w:lineRule="auto"/>
              <w:ind w:left="0"/>
              <w:rPr>
                <w:rFonts w:ascii="Times New Roman" w:hAnsi="Times New Roman"/>
                <w:b w:val="0"/>
                <w:bCs w:val="0"/>
                <w:sz w:val="18"/>
                <w:szCs w:val="18"/>
              </w:rPr>
            </w:pPr>
            <w:r w:rsidRPr="00385333">
              <w:rPr>
                <w:rFonts w:ascii="Times New Roman" w:hAnsi="Times New Roman"/>
                <w:b w:val="0"/>
                <w:bCs w:val="0"/>
                <w:sz w:val="18"/>
                <w:szCs w:val="18"/>
              </w:rPr>
              <w:t>6.</w:t>
            </w:r>
          </w:p>
        </w:tc>
        <w:tc>
          <w:tcPr>
            <w:tcW w:w="703" w:type="pct"/>
            <w:shd w:val="clear" w:color="auto" w:fill="auto"/>
          </w:tcPr>
          <w:p w14:paraId="6CC68FFF" w14:textId="77777777" w:rsidR="00385333" w:rsidRPr="00385333" w:rsidRDefault="00385333" w:rsidP="00452E27">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385333">
              <w:rPr>
                <w:rFonts w:ascii="Times New Roman" w:hAnsi="Times New Roman"/>
                <w:sz w:val="18"/>
                <w:szCs w:val="18"/>
              </w:rPr>
              <w:t xml:space="preserve">VM </w:t>
            </w:r>
          </w:p>
        </w:tc>
        <w:tc>
          <w:tcPr>
            <w:tcW w:w="943" w:type="pct"/>
            <w:shd w:val="clear" w:color="auto" w:fill="auto"/>
          </w:tcPr>
          <w:p w14:paraId="188F1F94" w14:textId="77777777" w:rsidR="00385333" w:rsidRPr="00385333" w:rsidRDefault="00385333" w:rsidP="00452E27">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385333">
              <w:rPr>
                <w:rFonts w:ascii="Times New Roman" w:hAnsi="Times New Roman"/>
                <w:sz w:val="18"/>
                <w:szCs w:val="18"/>
              </w:rPr>
              <w:t>RSU</w:t>
            </w:r>
          </w:p>
        </w:tc>
        <w:tc>
          <w:tcPr>
            <w:tcW w:w="943" w:type="pct"/>
            <w:shd w:val="clear" w:color="auto" w:fill="auto"/>
          </w:tcPr>
          <w:p w14:paraId="45BB20A5" w14:textId="77777777" w:rsidR="00385333" w:rsidRPr="00385333" w:rsidRDefault="00385333" w:rsidP="00452E27">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roofErr w:type="spellStart"/>
            <w:r w:rsidRPr="00385333">
              <w:rPr>
                <w:rFonts w:ascii="Times New Roman" w:hAnsi="Times New Roman"/>
                <w:sz w:val="18"/>
                <w:szCs w:val="18"/>
              </w:rPr>
              <w:t>Māszinības</w:t>
            </w:r>
            <w:proofErr w:type="spellEnd"/>
          </w:p>
        </w:tc>
        <w:tc>
          <w:tcPr>
            <w:tcW w:w="629" w:type="pct"/>
            <w:shd w:val="clear" w:color="auto" w:fill="auto"/>
          </w:tcPr>
          <w:p w14:paraId="36E03667" w14:textId="77777777" w:rsidR="00385333" w:rsidRPr="00385333" w:rsidRDefault="00385333" w:rsidP="00452E27">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385333">
              <w:rPr>
                <w:rFonts w:ascii="Times New Roman" w:hAnsi="Times New Roman"/>
                <w:sz w:val="18"/>
                <w:szCs w:val="18"/>
              </w:rPr>
              <w:t>bakalaurs</w:t>
            </w:r>
          </w:p>
        </w:tc>
        <w:tc>
          <w:tcPr>
            <w:tcW w:w="708" w:type="pct"/>
            <w:shd w:val="clear" w:color="auto" w:fill="auto"/>
          </w:tcPr>
          <w:p w14:paraId="5293ECCD" w14:textId="77777777" w:rsidR="00385333" w:rsidRPr="00385333" w:rsidRDefault="00385333" w:rsidP="00452E27">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385333">
              <w:rPr>
                <w:rFonts w:ascii="Times New Roman" w:hAnsi="Times New Roman"/>
                <w:sz w:val="18"/>
                <w:szCs w:val="18"/>
              </w:rPr>
              <w:t>29</w:t>
            </w:r>
          </w:p>
        </w:tc>
        <w:tc>
          <w:tcPr>
            <w:tcW w:w="758" w:type="pct"/>
            <w:shd w:val="clear" w:color="auto" w:fill="auto"/>
          </w:tcPr>
          <w:p w14:paraId="0FF05715" w14:textId="77777777" w:rsidR="00385333" w:rsidRPr="00385333" w:rsidRDefault="00385333" w:rsidP="00452E27">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385333">
              <w:rPr>
                <w:rFonts w:ascii="Times New Roman" w:hAnsi="Times New Roman"/>
                <w:sz w:val="18"/>
                <w:szCs w:val="18"/>
              </w:rPr>
              <w:t>35</w:t>
            </w:r>
          </w:p>
        </w:tc>
      </w:tr>
      <w:tr w:rsidR="00385333" w:rsidRPr="005D0FE2" w14:paraId="71D8855C" w14:textId="77777777" w:rsidTr="00385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 w:type="pct"/>
            <w:shd w:val="clear" w:color="auto" w:fill="auto"/>
          </w:tcPr>
          <w:p w14:paraId="27317EE5" w14:textId="77777777" w:rsidR="00385333" w:rsidRPr="00385333" w:rsidRDefault="00385333" w:rsidP="00452E27">
            <w:pPr>
              <w:pStyle w:val="ListParagraph"/>
              <w:spacing w:after="0" w:line="240" w:lineRule="auto"/>
              <w:ind w:left="0"/>
              <w:rPr>
                <w:rFonts w:ascii="Times New Roman" w:hAnsi="Times New Roman"/>
                <w:b w:val="0"/>
                <w:bCs w:val="0"/>
                <w:sz w:val="18"/>
                <w:szCs w:val="18"/>
              </w:rPr>
            </w:pPr>
            <w:r w:rsidRPr="00385333">
              <w:rPr>
                <w:rFonts w:ascii="Times New Roman" w:hAnsi="Times New Roman"/>
                <w:b w:val="0"/>
                <w:bCs w:val="0"/>
                <w:sz w:val="18"/>
                <w:szCs w:val="18"/>
              </w:rPr>
              <w:t>7.</w:t>
            </w:r>
          </w:p>
        </w:tc>
        <w:tc>
          <w:tcPr>
            <w:tcW w:w="703" w:type="pct"/>
            <w:shd w:val="clear" w:color="auto" w:fill="auto"/>
          </w:tcPr>
          <w:p w14:paraId="30DDEAE3" w14:textId="77777777" w:rsidR="00385333" w:rsidRPr="00385333" w:rsidRDefault="00385333" w:rsidP="00452E27">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385333">
              <w:rPr>
                <w:rFonts w:ascii="Times New Roman" w:hAnsi="Times New Roman"/>
                <w:sz w:val="18"/>
                <w:szCs w:val="18"/>
              </w:rPr>
              <w:t xml:space="preserve">VM </w:t>
            </w:r>
          </w:p>
        </w:tc>
        <w:tc>
          <w:tcPr>
            <w:tcW w:w="943" w:type="pct"/>
            <w:shd w:val="clear" w:color="auto" w:fill="auto"/>
          </w:tcPr>
          <w:p w14:paraId="4C88DC2F" w14:textId="77777777" w:rsidR="00385333" w:rsidRPr="00385333" w:rsidRDefault="00385333" w:rsidP="00452E27">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385333">
              <w:rPr>
                <w:rFonts w:ascii="Times New Roman" w:hAnsi="Times New Roman"/>
                <w:sz w:val="18"/>
                <w:szCs w:val="18"/>
              </w:rPr>
              <w:t>RSU</w:t>
            </w:r>
          </w:p>
        </w:tc>
        <w:tc>
          <w:tcPr>
            <w:tcW w:w="943" w:type="pct"/>
            <w:shd w:val="clear" w:color="auto" w:fill="auto"/>
          </w:tcPr>
          <w:p w14:paraId="3973C91F" w14:textId="77777777" w:rsidR="00385333" w:rsidRPr="00385333" w:rsidRDefault="00385333" w:rsidP="00452E27">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roofErr w:type="spellStart"/>
            <w:r w:rsidRPr="00385333">
              <w:rPr>
                <w:rFonts w:ascii="Times New Roman" w:hAnsi="Times New Roman"/>
                <w:sz w:val="18"/>
                <w:szCs w:val="18"/>
              </w:rPr>
              <w:t>Māszinības</w:t>
            </w:r>
            <w:proofErr w:type="spellEnd"/>
            <w:r w:rsidRPr="00385333">
              <w:rPr>
                <w:rFonts w:ascii="Times New Roman" w:hAnsi="Times New Roman"/>
                <w:sz w:val="18"/>
                <w:szCs w:val="18"/>
              </w:rPr>
              <w:t xml:space="preserve"> ar specializācijām</w:t>
            </w:r>
          </w:p>
        </w:tc>
        <w:tc>
          <w:tcPr>
            <w:tcW w:w="629" w:type="pct"/>
            <w:shd w:val="clear" w:color="auto" w:fill="auto"/>
          </w:tcPr>
          <w:p w14:paraId="29F78022" w14:textId="77777777" w:rsidR="00385333" w:rsidRPr="00385333" w:rsidRDefault="00385333" w:rsidP="00452E27">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385333">
              <w:rPr>
                <w:rFonts w:ascii="Times New Roman" w:hAnsi="Times New Roman"/>
                <w:sz w:val="18"/>
                <w:szCs w:val="18"/>
              </w:rPr>
              <w:t>bakalaurs</w:t>
            </w:r>
          </w:p>
        </w:tc>
        <w:tc>
          <w:tcPr>
            <w:tcW w:w="708" w:type="pct"/>
            <w:shd w:val="clear" w:color="auto" w:fill="auto"/>
          </w:tcPr>
          <w:p w14:paraId="16FB51F9" w14:textId="77777777" w:rsidR="00385333" w:rsidRPr="00385333" w:rsidRDefault="00385333" w:rsidP="00452E27">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385333">
              <w:rPr>
                <w:rFonts w:ascii="Times New Roman" w:hAnsi="Times New Roman"/>
                <w:sz w:val="18"/>
                <w:szCs w:val="18"/>
              </w:rPr>
              <w:t>118</w:t>
            </w:r>
          </w:p>
        </w:tc>
        <w:tc>
          <w:tcPr>
            <w:tcW w:w="758" w:type="pct"/>
            <w:shd w:val="clear" w:color="auto" w:fill="auto"/>
          </w:tcPr>
          <w:p w14:paraId="42848B15" w14:textId="77777777" w:rsidR="00385333" w:rsidRPr="00385333" w:rsidRDefault="00385333" w:rsidP="00452E27">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385333">
              <w:rPr>
                <w:rFonts w:ascii="Times New Roman" w:hAnsi="Times New Roman"/>
                <w:sz w:val="18"/>
                <w:szCs w:val="18"/>
              </w:rPr>
              <w:t>120</w:t>
            </w:r>
          </w:p>
        </w:tc>
      </w:tr>
      <w:tr w:rsidR="00385333" w:rsidRPr="005D0FE2" w14:paraId="692BA39A" w14:textId="77777777" w:rsidTr="00385333">
        <w:tc>
          <w:tcPr>
            <w:cnfStyle w:val="001000000000" w:firstRow="0" w:lastRow="0" w:firstColumn="1" w:lastColumn="0" w:oddVBand="0" w:evenVBand="0" w:oddHBand="0" w:evenHBand="0" w:firstRowFirstColumn="0" w:firstRowLastColumn="0" w:lastRowFirstColumn="0" w:lastRowLastColumn="0"/>
            <w:tcW w:w="317" w:type="pct"/>
            <w:shd w:val="clear" w:color="auto" w:fill="auto"/>
          </w:tcPr>
          <w:p w14:paraId="1A81075F" w14:textId="77777777" w:rsidR="00385333" w:rsidRPr="00385333" w:rsidRDefault="00385333" w:rsidP="00452E27">
            <w:pPr>
              <w:pStyle w:val="ListParagraph"/>
              <w:spacing w:after="0" w:line="240" w:lineRule="auto"/>
              <w:ind w:left="0"/>
              <w:rPr>
                <w:rFonts w:ascii="Times New Roman" w:hAnsi="Times New Roman"/>
                <w:b w:val="0"/>
                <w:bCs w:val="0"/>
                <w:sz w:val="18"/>
                <w:szCs w:val="18"/>
              </w:rPr>
            </w:pPr>
            <w:r w:rsidRPr="00385333">
              <w:rPr>
                <w:rFonts w:ascii="Times New Roman" w:hAnsi="Times New Roman"/>
                <w:b w:val="0"/>
                <w:bCs w:val="0"/>
                <w:sz w:val="18"/>
                <w:szCs w:val="18"/>
              </w:rPr>
              <w:t>8.</w:t>
            </w:r>
          </w:p>
        </w:tc>
        <w:tc>
          <w:tcPr>
            <w:tcW w:w="703" w:type="pct"/>
            <w:shd w:val="clear" w:color="auto" w:fill="auto"/>
          </w:tcPr>
          <w:p w14:paraId="63047F2E" w14:textId="77777777" w:rsidR="00385333" w:rsidRPr="00385333" w:rsidRDefault="00385333" w:rsidP="00452E27">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385333">
              <w:rPr>
                <w:rFonts w:ascii="Times New Roman" w:hAnsi="Times New Roman"/>
                <w:sz w:val="18"/>
                <w:szCs w:val="18"/>
              </w:rPr>
              <w:t xml:space="preserve">VM </w:t>
            </w:r>
          </w:p>
        </w:tc>
        <w:tc>
          <w:tcPr>
            <w:tcW w:w="943" w:type="pct"/>
            <w:shd w:val="clear" w:color="auto" w:fill="auto"/>
          </w:tcPr>
          <w:p w14:paraId="3E900657" w14:textId="77777777" w:rsidR="00385333" w:rsidRPr="00385333" w:rsidRDefault="00385333" w:rsidP="00452E27">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385333">
              <w:rPr>
                <w:rFonts w:ascii="Times New Roman" w:hAnsi="Times New Roman"/>
                <w:sz w:val="18"/>
                <w:szCs w:val="18"/>
              </w:rPr>
              <w:t>RSU Liepājas filiāle</w:t>
            </w:r>
          </w:p>
        </w:tc>
        <w:tc>
          <w:tcPr>
            <w:tcW w:w="943" w:type="pct"/>
            <w:shd w:val="clear" w:color="auto" w:fill="auto"/>
          </w:tcPr>
          <w:p w14:paraId="36501065" w14:textId="77777777" w:rsidR="00385333" w:rsidRPr="00385333" w:rsidRDefault="00385333" w:rsidP="00452E27">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roofErr w:type="spellStart"/>
            <w:r w:rsidRPr="00385333">
              <w:rPr>
                <w:rFonts w:ascii="Times New Roman" w:hAnsi="Times New Roman"/>
                <w:sz w:val="18"/>
                <w:szCs w:val="18"/>
              </w:rPr>
              <w:t>Māszinības</w:t>
            </w:r>
            <w:proofErr w:type="spellEnd"/>
          </w:p>
        </w:tc>
        <w:tc>
          <w:tcPr>
            <w:tcW w:w="629" w:type="pct"/>
            <w:shd w:val="clear" w:color="auto" w:fill="auto"/>
          </w:tcPr>
          <w:p w14:paraId="3891D5E6" w14:textId="77777777" w:rsidR="00385333" w:rsidRPr="00385333" w:rsidRDefault="00385333" w:rsidP="00452E27">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385333">
              <w:rPr>
                <w:rFonts w:ascii="Times New Roman" w:hAnsi="Times New Roman"/>
                <w:sz w:val="18"/>
                <w:szCs w:val="18"/>
              </w:rPr>
              <w:t>bakalaurs</w:t>
            </w:r>
          </w:p>
        </w:tc>
        <w:tc>
          <w:tcPr>
            <w:tcW w:w="708" w:type="pct"/>
            <w:shd w:val="clear" w:color="auto" w:fill="auto"/>
          </w:tcPr>
          <w:p w14:paraId="4DC79EE9" w14:textId="77777777" w:rsidR="00385333" w:rsidRPr="00385333" w:rsidRDefault="00385333" w:rsidP="00452E27">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385333">
              <w:rPr>
                <w:rFonts w:ascii="Times New Roman" w:hAnsi="Times New Roman"/>
                <w:sz w:val="18"/>
                <w:szCs w:val="18"/>
              </w:rPr>
              <w:t>72</w:t>
            </w:r>
          </w:p>
        </w:tc>
        <w:tc>
          <w:tcPr>
            <w:tcW w:w="758" w:type="pct"/>
            <w:shd w:val="clear" w:color="auto" w:fill="auto"/>
          </w:tcPr>
          <w:p w14:paraId="7E283FFC" w14:textId="77777777" w:rsidR="00385333" w:rsidRPr="00385333" w:rsidRDefault="00385333" w:rsidP="00452E27">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385333">
              <w:rPr>
                <w:rFonts w:ascii="Times New Roman" w:hAnsi="Times New Roman"/>
                <w:sz w:val="18"/>
                <w:szCs w:val="18"/>
              </w:rPr>
              <w:t>69</w:t>
            </w:r>
          </w:p>
        </w:tc>
      </w:tr>
      <w:tr w:rsidR="00385333" w:rsidRPr="005D0FE2" w14:paraId="6BC29C96" w14:textId="77777777" w:rsidTr="00385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 w:type="pct"/>
            <w:shd w:val="clear" w:color="auto" w:fill="auto"/>
          </w:tcPr>
          <w:p w14:paraId="4A302AEE" w14:textId="77777777" w:rsidR="00385333" w:rsidRPr="00385333" w:rsidRDefault="00385333" w:rsidP="00452E27">
            <w:pPr>
              <w:pStyle w:val="ListParagraph"/>
              <w:spacing w:after="0" w:line="240" w:lineRule="auto"/>
              <w:ind w:left="0"/>
              <w:rPr>
                <w:rFonts w:ascii="Times New Roman" w:hAnsi="Times New Roman"/>
                <w:b w:val="0"/>
                <w:bCs w:val="0"/>
                <w:sz w:val="18"/>
                <w:szCs w:val="18"/>
              </w:rPr>
            </w:pPr>
            <w:r w:rsidRPr="00385333">
              <w:rPr>
                <w:rFonts w:ascii="Times New Roman" w:hAnsi="Times New Roman"/>
                <w:b w:val="0"/>
                <w:bCs w:val="0"/>
                <w:sz w:val="18"/>
                <w:szCs w:val="18"/>
              </w:rPr>
              <w:t>9.</w:t>
            </w:r>
          </w:p>
        </w:tc>
        <w:tc>
          <w:tcPr>
            <w:tcW w:w="703" w:type="pct"/>
            <w:shd w:val="clear" w:color="auto" w:fill="auto"/>
          </w:tcPr>
          <w:p w14:paraId="34EBBA16" w14:textId="77777777" w:rsidR="00385333" w:rsidRPr="00385333" w:rsidRDefault="00385333" w:rsidP="00452E27">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385333">
              <w:rPr>
                <w:rFonts w:ascii="Times New Roman" w:hAnsi="Times New Roman"/>
                <w:sz w:val="18"/>
                <w:szCs w:val="18"/>
              </w:rPr>
              <w:t xml:space="preserve">VM </w:t>
            </w:r>
          </w:p>
        </w:tc>
        <w:tc>
          <w:tcPr>
            <w:tcW w:w="943" w:type="pct"/>
            <w:shd w:val="clear" w:color="auto" w:fill="auto"/>
          </w:tcPr>
          <w:p w14:paraId="524EBEB9" w14:textId="77777777" w:rsidR="00385333" w:rsidRPr="00385333" w:rsidRDefault="00385333" w:rsidP="00452E27">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385333">
              <w:rPr>
                <w:rFonts w:ascii="Times New Roman" w:hAnsi="Times New Roman"/>
                <w:sz w:val="18"/>
                <w:szCs w:val="18"/>
              </w:rPr>
              <w:t>RSU Liepājas filiāle</w:t>
            </w:r>
          </w:p>
        </w:tc>
        <w:tc>
          <w:tcPr>
            <w:tcW w:w="943" w:type="pct"/>
            <w:shd w:val="clear" w:color="auto" w:fill="auto"/>
          </w:tcPr>
          <w:p w14:paraId="31F7AC27" w14:textId="77777777" w:rsidR="00385333" w:rsidRPr="00385333" w:rsidRDefault="00385333" w:rsidP="00452E27">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roofErr w:type="spellStart"/>
            <w:r w:rsidRPr="00385333">
              <w:rPr>
                <w:rFonts w:ascii="Times New Roman" w:hAnsi="Times New Roman"/>
                <w:sz w:val="18"/>
                <w:szCs w:val="18"/>
              </w:rPr>
              <w:t>Māszinības</w:t>
            </w:r>
            <w:proofErr w:type="spellEnd"/>
            <w:r w:rsidRPr="00385333">
              <w:rPr>
                <w:rFonts w:ascii="Times New Roman" w:hAnsi="Times New Roman"/>
                <w:sz w:val="18"/>
                <w:szCs w:val="18"/>
              </w:rPr>
              <w:t xml:space="preserve"> ar specializācijām</w:t>
            </w:r>
          </w:p>
        </w:tc>
        <w:tc>
          <w:tcPr>
            <w:tcW w:w="629" w:type="pct"/>
            <w:shd w:val="clear" w:color="auto" w:fill="auto"/>
          </w:tcPr>
          <w:p w14:paraId="0594320F" w14:textId="77777777" w:rsidR="00385333" w:rsidRPr="00385333" w:rsidRDefault="00385333" w:rsidP="00452E27">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385333">
              <w:rPr>
                <w:rFonts w:ascii="Times New Roman" w:hAnsi="Times New Roman"/>
                <w:sz w:val="18"/>
                <w:szCs w:val="18"/>
              </w:rPr>
              <w:t>bakalaurs</w:t>
            </w:r>
          </w:p>
        </w:tc>
        <w:tc>
          <w:tcPr>
            <w:tcW w:w="708" w:type="pct"/>
            <w:shd w:val="clear" w:color="auto" w:fill="auto"/>
          </w:tcPr>
          <w:p w14:paraId="21510D6B" w14:textId="77777777" w:rsidR="00385333" w:rsidRPr="00385333" w:rsidRDefault="00385333" w:rsidP="00452E27">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385333">
              <w:rPr>
                <w:rFonts w:ascii="Times New Roman" w:hAnsi="Times New Roman"/>
                <w:sz w:val="18"/>
                <w:szCs w:val="18"/>
              </w:rPr>
              <w:t>30</w:t>
            </w:r>
          </w:p>
        </w:tc>
        <w:tc>
          <w:tcPr>
            <w:tcW w:w="758" w:type="pct"/>
            <w:shd w:val="clear" w:color="auto" w:fill="auto"/>
          </w:tcPr>
          <w:p w14:paraId="3D7C7C8A" w14:textId="77777777" w:rsidR="00385333" w:rsidRPr="00385333" w:rsidRDefault="00385333" w:rsidP="00452E27">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385333">
              <w:rPr>
                <w:rFonts w:ascii="Times New Roman" w:hAnsi="Times New Roman"/>
                <w:sz w:val="18"/>
                <w:szCs w:val="18"/>
              </w:rPr>
              <w:t>31</w:t>
            </w:r>
          </w:p>
        </w:tc>
      </w:tr>
      <w:tr w:rsidR="00385333" w:rsidRPr="005D0FE2" w14:paraId="65A4E6ED" w14:textId="77777777" w:rsidTr="00385333">
        <w:tc>
          <w:tcPr>
            <w:cnfStyle w:val="001000000000" w:firstRow="0" w:lastRow="0" w:firstColumn="1" w:lastColumn="0" w:oddVBand="0" w:evenVBand="0" w:oddHBand="0" w:evenHBand="0" w:firstRowFirstColumn="0" w:firstRowLastColumn="0" w:lastRowFirstColumn="0" w:lastRowLastColumn="0"/>
            <w:tcW w:w="317" w:type="pct"/>
            <w:shd w:val="clear" w:color="auto" w:fill="auto"/>
          </w:tcPr>
          <w:p w14:paraId="23FE1A42" w14:textId="77777777" w:rsidR="00385333" w:rsidRPr="00385333" w:rsidRDefault="00385333" w:rsidP="00452E27">
            <w:pPr>
              <w:pStyle w:val="ListParagraph"/>
              <w:spacing w:after="0" w:line="240" w:lineRule="auto"/>
              <w:ind w:left="0"/>
              <w:rPr>
                <w:rFonts w:ascii="Times New Roman" w:hAnsi="Times New Roman"/>
                <w:b w:val="0"/>
                <w:bCs w:val="0"/>
                <w:sz w:val="18"/>
                <w:szCs w:val="18"/>
              </w:rPr>
            </w:pPr>
            <w:r w:rsidRPr="00385333">
              <w:rPr>
                <w:rFonts w:ascii="Times New Roman" w:hAnsi="Times New Roman"/>
                <w:b w:val="0"/>
                <w:bCs w:val="0"/>
                <w:sz w:val="18"/>
                <w:szCs w:val="18"/>
              </w:rPr>
              <w:t>10.</w:t>
            </w:r>
          </w:p>
        </w:tc>
        <w:tc>
          <w:tcPr>
            <w:tcW w:w="703" w:type="pct"/>
            <w:shd w:val="clear" w:color="auto" w:fill="auto"/>
          </w:tcPr>
          <w:p w14:paraId="664221E0" w14:textId="77777777" w:rsidR="00385333" w:rsidRPr="00385333" w:rsidRDefault="00385333" w:rsidP="00452E27">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385333">
              <w:rPr>
                <w:rFonts w:ascii="Times New Roman" w:hAnsi="Times New Roman"/>
                <w:sz w:val="18"/>
                <w:szCs w:val="18"/>
              </w:rPr>
              <w:t>VM</w:t>
            </w:r>
          </w:p>
        </w:tc>
        <w:tc>
          <w:tcPr>
            <w:tcW w:w="943" w:type="pct"/>
            <w:shd w:val="clear" w:color="auto" w:fill="auto"/>
          </w:tcPr>
          <w:p w14:paraId="121A8EA8" w14:textId="77777777" w:rsidR="00385333" w:rsidRPr="00385333" w:rsidRDefault="00385333" w:rsidP="00452E27">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385333">
              <w:rPr>
                <w:rFonts w:ascii="Times New Roman" w:hAnsi="Times New Roman"/>
                <w:sz w:val="18"/>
                <w:szCs w:val="18"/>
              </w:rPr>
              <w:t>RSU Liepājas filiāle</w:t>
            </w:r>
          </w:p>
        </w:tc>
        <w:tc>
          <w:tcPr>
            <w:tcW w:w="943" w:type="pct"/>
            <w:shd w:val="clear" w:color="auto" w:fill="auto"/>
          </w:tcPr>
          <w:p w14:paraId="1FDF754F" w14:textId="77777777" w:rsidR="00385333" w:rsidRPr="00385333" w:rsidRDefault="00385333" w:rsidP="00452E27">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roofErr w:type="spellStart"/>
            <w:r w:rsidRPr="00385333">
              <w:rPr>
                <w:rFonts w:ascii="Times New Roman" w:hAnsi="Times New Roman"/>
                <w:sz w:val="18"/>
                <w:szCs w:val="18"/>
              </w:rPr>
              <w:t>Māszinības</w:t>
            </w:r>
            <w:proofErr w:type="spellEnd"/>
          </w:p>
        </w:tc>
        <w:tc>
          <w:tcPr>
            <w:tcW w:w="629" w:type="pct"/>
            <w:shd w:val="clear" w:color="auto" w:fill="auto"/>
          </w:tcPr>
          <w:p w14:paraId="5AA42CF7" w14:textId="77777777" w:rsidR="00385333" w:rsidRPr="00385333" w:rsidRDefault="00385333" w:rsidP="00452E27">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385333">
              <w:rPr>
                <w:rFonts w:ascii="Times New Roman" w:hAnsi="Times New Roman"/>
                <w:sz w:val="18"/>
                <w:szCs w:val="18"/>
              </w:rPr>
              <w:t>koledžas</w:t>
            </w:r>
          </w:p>
        </w:tc>
        <w:tc>
          <w:tcPr>
            <w:tcW w:w="708" w:type="pct"/>
            <w:shd w:val="clear" w:color="auto" w:fill="auto"/>
          </w:tcPr>
          <w:p w14:paraId="675DF4B1" w14:textId="77777777" w:rsidR="00385333" w:rsidRPr="00385333" w:rsidRDefault="00385333" w:rsidP="00452E27">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385333">
              <w:rPr>
                <w:rFonts w:ascii="Times New Roman" w:hAnsi="Times New Roman"/>
                <w:sz w:val="18"/>
                <w:szCs w:val="18"/>
              </w:rPr>
              <w:t>18</w:t>
            </w:r>
          </w:p>
        </w:tc>
        <w:tc>
          <w:tcPr>
            <w:tcW w:w="758" w:type="pct"/>
            <w:shd w:val="clear" w:color="auto" w:fill="auto"/>
          </w:tcPr>
          <w:p w14:paraId="1A8118E6" w14:textId="77777777" w:rsidR="00385333" w:rsidRPr="00385333" w:rsidRDefault="00385333" w:rsidP="00452E27">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385333">
              <w:rPr>
                <w:rFonts w:ascii="Times New Roman" w:hAnsi="Times New Roman"/>
                <w:sz w:val="18"/>
                <w:szCs w:val="18"/>
              </w:rPr>
              <w:t>27</w:t>
            </w:r>
          </w:p>
        </w:tc>
      </w:tr>
      <w:tr w:rsidR="00385333" w:rsidRPr="005D0FE2" w14:paraId="341BAA1E" w14:textId="77777777" w:rsidTr="00385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 w:type="pct"/>
            <w:shd w:val="clear" w:color="auto" w:fill="auto"/>
          </w:tcPr>
          <w:p w14:paraId="023BF4DB" w14:textId="77777777" w:rsidR="00385333" w:rsidRPr="00385333" w:rsidRDefault="00385333" w:rsidP="00452E27">
            <w:pPr>
              <w:pStyle w:val="ListParagraph"/>
              <w:spacing w:after="0" w:line="240" w:lineRule="auto"/>
              <w:ind w:left="0"/>
              <w:rPr>
                <w:rFonts w:ascii="Times New Roman" w:hAnsi="Times New Roman"/>
                <w:b w:val="0"/>
                <w:bCs w:val="0"/>
                <w:sz w:val="18"/>
                <w:szCs w:val="18"/>
              </w:rPr>
            </w:pPr>
            <w:r w:rsidRPr="00385333">
              <w:rPr>
                <w:rFonts w:ascii="Times New Roman" w:hAnsi="Times New Roman"/>
                <w:b w:val="0"/>
                <w:bCs w:val="0"/>
                <w:sz w:val="18"/>
                <w:szCs w:val="18"/>
              </w:rPr>
              <w:t>11.</w:t>
            </w:r>
          </w:p>
        </w:tc>
        <w:tc>
          <w:tcPr>
            <w:tcW w:w="703" w:type="pct"/>
            <w:shd w:val="clear" w:color="auto" w:fill="auto"/>
          </w:tcPr>
          <w:p w14:paraId="512D3878" w14:textId="77777777" w:rsidR="00385333" w:rsidRPr="00385333" w:rsidRDefault="00385333" w:rsidP="00452E27">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385333">
              <w:rPr>
                <w:rFonts w:ascii="Times New Roman" w:hAnsi="Times New Roman"/>
                <w:sz w:val="18"/>
                <w:szCs w:val="18"/>
              </w:rPr>
              <w:t>VM</w:t>
            </w:r>
          </w:p>
        </w:tc>
        <w:tc>
          <w:tcPr>
            <w:tcW w:w="943" w:type="pct"/>
            <w:shd w:val="clear" w:color="auto" w:fill="auto"/>
          </w:tcPr>
          <w:p w14:paraId="4EDC354D" w14:textId="77777777" w:rsidR="00385333" w:rsidRPr="00385333" w:rsidRDefault="00385333" w:rsidP="00452E27">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385333">
              <w:rPr>
                <w:rFonts w:ascii="Times New Roman" w:hAnsi="Times New Roman"/>
                <w:sz w:val="18"/>
                <w:szCs w:val="18"/>
              </w:rPr>
              <w:t>RSU SKMK</w:t>
            </w:r>
          </w:p>
        </w:tc>
        <w:tc>
          <w:tcPr>
            <w:tcW w:w="943" w:type="pct"/>
            <w:shd w:val="clear" w:color="auto" w:fill="auto"/>
          </w:tcPr>
          <w:p w14:paraId="70F5B66B" w14:textId="77777777" w:rsidR="00385333" w:rsidRPr="00385333" w:rsidRDefault="00385333" w:rsidP="00452E27">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roofErr w:type="spellStart"/>
            <w:r w:rsidRPr="00385333">
              <w:rPr>
                <w:rFonts w:ascii="Times New Roman" w:hAnsi="Times New Roman"/>
                <w:sz w:val="18"/>
                <w:szCs w:val="18"/>
              </w:rPr>
              <w:t>Māszinības</w:t>
            </w:r>
            <w:proofErr w:type="spellEnd"/>
          </w:p>
        </w:tc>
        <w:tc>
          <w:tcPr>
            <w:tcW w:w="629" w:type="pct"/>
            <w:shd w:val="clear" w:color="auto" w:fill="auto"/>
          </w:tcPr>
          <w:p w14:paraId="1D6412D8" w14:textId="77777777" w:rsidR="00385333" w:rsidRPr="00385333" w:rsidRDefault="00385333" w:rsidP="00452E27">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385333">
              <w:rPr>
                <w:rFonts w:ascii="Times New Roman" w:hAnsi="Times New Roman"/>
                <w:sz w:val="18"/>
                <w:szCs w:val="18"/>
              </w:rPr>
              <w:t>koledžas</w:t>
            </w:r>
          </w:p>
        </w:tc>
        <w:tc>
          <w:tcPr>
            <w:tcW w:w="708" w:type="pct"/>
            <w:shd w:val="clear" w:color="auto" w:fill="auto"/>
          </w:tcPr>
          <w:p w14:paraId="2333B892" w14:textId="77777777" w:rsidR="00385333" w:rsidRPr="00385333" w:rsidRDefault="00385333" w:rsidP="00452E27">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385333">
              <w:rPr>
                <w:rFonts w:ascii="Times New Roman" w:hAnsi="Times New Roman"/>
                <w:sz w:val="18"/>
                <w:szCs w:val="18"/>
              </w:rPr>
              <w:t>234</w:t>
            </w:r>
          </w:p>
        </w:tc>
        <w:tc>
          <w:tcPr>
            <w:tcW w:w="758" w:type="pct"/>
            <w:shd w:val="clear" w:color="auto" w:fill="auto"/>
          </w:tcPr>
          <w:p w14:paraId="123C7330" w14:textId="77777777" w:rsidR="00385333" w:rsidRPr="00385333" w:rsidRDefault="00385333" w:rsidP="00452E27">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385333">
              <w:rPr>
                <w:rFonts w:ascii="Times New Roman" w:hAnsi="Times New Roman"/>
                <w:sz w:val="18"/>
                <w:szCs w:val="18"/>
              </w:rPr>
              <w:t>237</w:t>
            </w:r>
          </w:p>
        </w:tc>
      </w:tr>
      <w:tr w:rsidR="00385333" w:rsidRPr="005D0FE2" w14:paraId="5E23C770" w14:textId="77777777" w:rsidTr="00385333">
        <w:tc>
          <w:tcPr>
            <w:cnfStyle w:val="001000000000" w:firstRow="0" w:lastRow="0" w:firstColumn="1" w:lastColumn="0" w:oddVBand="0" w:evenVBand="0" w:oddHBand="0" w:evenHBand="0" w:firstRowFirstColumn="0" w:firstRowLastColumn="0" w:lastRowFirstColumn="0" w:lastRowLastColumn="0"/>
            <w:tcW w:w="1020" w:type="pct"/>
            <w:gridSpan w:val="2"/>
            <w:vMerge w:val="restart"/>
            <w:shd w:val="clear" w:color="auto" w:fill="auto"/>
          </w:tcPr>
          <w:p w14:paraId="2C765C3A" w14:textId="77777777" w:rsidR="00385333" w:rsidRPr="00385333" w:rsidRDefault="00385333" w:rsidP="00452E27">
            <w:pPr>
              <w:pStyle w:val="ListParagraph"/>
              <w:spacing w:after="0" w:line="240" w:lineRule="auto"/>
              <w:ind w:left="0"/>
              <w:rPr>
                <w:rFonts w:ascii="Times New Roman" w:hAnsi="Times New Roman"/>
                <w:sz w:val="18"/>
                <w:szCs w:val="18"/>
              </w:rPr>
            </w:pPr>
          </w:p>
        </w:tc>
        <w:tc>
          <w:tcPr>
            <w:tcW w:w="943" w:type="pct"/>
            <w:shd w:val="clear" w:color="auto" w:fill="auto"/>
          </w:tcPr>
          <w:p w14:paraId="53BCE24E" w14:textId="77777777" w:rsidR="00385333" w:rsidRPr="00385333" w:rsidRDefault="00385333" w:rsidP="00452E27">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18"/>
              </w:rPr>
            </w:pPr>
            <w:r w:rsidRPr="00385333">
              <w:rPr>
                <w:rFonts w:ascii="Times New Roman" w:hAnsi="Times New Roman"/>
                <w:b/>
                <w:sz w:val="18"/>
                <w:szCs w:val="18"/>
              </w:rPr>
              <w:t>IZM</w:t>
            </w:r>
          </w:p>
        </w:tc>
        <w:tc>
          <w:tcPr>
            <w:tcW w:w="943" w:type="pct"/>
            <w:shd w:val="clear" w:color="auto" w:fill="auto"/>
          </w:tcPr>
          <w:p w14:paraId="10429DE2" w14:textId="77777777" w:rsidR="00385333" w:rsidRPr="00385333" w:rsidRDefault="00385333" w:rsidP="00452E27">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18"/>
              </w:rPr>
            </w:pPr>
            <w:r w:rsidRPr="00385333">
              <w:rPr>
                <w:rFonts w:ascii="Times New Roman" w:hAnsi="Times New Roman"/>
                <w:b/>
                <w:sz w:val="18"/>
                <w:szCs w:val="18"/>
              </w:rPr>
              <w:t>Kopā</w:t>
            </w:r>
          </w:p>
        </w:tc>
        <w:tc>
          <w:tcPr>
            <w:tcW w:w="629" w:type="pct"/>
            <w:shd w:val="clear" w:color="auto" w:fill="auto"/>
          </w:tcPr>
          <w:p w14:paraId="66AFAEE1" w14:textId="77777777" w:rsidR="00385333" w:rsidRPr="00385333" w:rsidRDefault="00385333" w:rsidP="00452E27">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18"/>
              </w:rPr>
            </w:pPr>
            <w:r w:rsidRPr="00385333">
              <w:rPr>
                <w:rFonts w:ascii="Times New Roman" w:hAnsi="Times New Roman"/>
                <w:b/>
                <w:sz w:val="18"/>
                <w:szCs w:val="18"/>
              </w:rPr>
              <w:t>bakalaurs</w:t>
            </w:r>
          </w:p>
        </w:tc>
        <w:tc>
          <w:tcPr>
            <w:tcW w:w="708" w:type="pct"/>
            <w:shd w:val="clear" w:color="auto" w:fill="auto"/>
          </w:tcPr>
          <w:p w14:paraId="7CD4EE63" w14:textId="77777777" w:rsidR="00385333" w:rsidRPr="00385333" w:rsidRDefault="00385333" w:rsidP="00452E27">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18"/>
              </w:rPr>
            </w:pPr>
            <w:r w:rsidRPr="00385333">
              <w:rPr>
                <w:rFonts w:ascii="Times New Roman" w:hAnsi="Times New Roman"/>
                <w:b/>
                <w:sz w:val="18"/>
                <w:szCs w:val="18"/>
              </w:rPr>
              <w:t>26</w:t>
            </w:r>
          </w:p>
        </w:tc>
        <w:tc>
          <w:tcPr>
            <w:tcW w:w="758" w:type="pct"/>
            <w:shd w:val="clear" w:color="auto" w:fill="auto"/>
          </w:tcPr>
          <w:p w14:paraId="0FCA4773" w14:textId="77777777" w:rsidR="00385333" w:rsidRPr="00385333" w:rsidRDefault="00385333" w:rsidP="00452E27">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18"/>
              </w:rPr>
            </w:pPr>
            <w:r w:rsidRPr="00385333">
              <w:rPr>
                <w:rFonts w:ascii="Times New Roman" w:hAnsi="Times New Roman"/>
                <w:b/>
                <w:sz w:val="18"/>
                <w:szCs w:val="18"/>
              </w:rPr>
              <w:t>26</w:t>
            </w:r>
          </w:p>
        </w:tc>
      </w:tr>
      <w:tr w:rsidR="00385333" w:rsidRPr="005D0FE2" w14:paraId="2720BBB9" w14:textId="77777777" w:rsidTr="00385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 w:type="pct"/>
            <w:gridSpan w:val="2"/>
            <w:vMerge/>
            <w:shd w:val="clear" w:color="auto" w:fill="auto"/>
          </w:tcPr>
          <w:p w14:paraId="2C4B93AB" w14:textId="77777777" w:rsidR="00385333" w:rsidRPr="00385333" w:rsidRDefault="00385333" w:rsidP="00452E27">
            <w:pPr>
              <w:pStyle w:val="ListParagraph"/>
              <w:spacing w:after="0" w:line="240" w:lineRule="auto"/>
              <w:ind w:left="0"/>
              <w:rPr>
                <w:rFonts w:ascii="Times New Roman" w:hAnsi="Times New Roman"/>
                <w:sz w:val="18"/>
                <w:szCs w:val="18"/>
              </w:rPr>
            </w:pPr>
          </w:p>
        </w:tc>
        <w:tc>
          <w:tcPr>
            <w:tcW w:w="943" w:type="pct"/>
            <w:shd w:val="clear" w:color="auto" w:fill="auto"/>
          </w:tcPr>
          <w:p w14:paraId="6A6CCA8E" w14:textId="77777777" w:rsidR="00385333" w:rsidRPr="00385333" w:rsidRDefault="00385333" w:rsidP="00452E27">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b/>
                <w:sz w:val="18"/>
                <w:szCs w:val="18"/>
              </w:rPr>
            </w:pPr>
            <w:r w:rsidRPr="00385333">
              <w:rPr>
                <w:rFonts w:ascii="Times New Roman" w:hAnsi="Times New Roman"/>
                <w:b/>
                <w:sz w:val="18"/>
                <w:szCs w:val="18"/>
              </w:rPr>
              <w:t>IZM</w:t>
            </w:r>
          </w:p>
        </w:tc>
        <w:tc>
          <w:tcPr>
            <w:tcW w:w="943" w:type="pct"/>
            <w:shd w:val="clear" w:color="auto" w:fill="auto"/>
          </w:tcPr>
          <w:p w14:paraId="6AA395B5" w14:textId="77777777" w:rsidR="00385333" w:rsidRPr="00385333" w:rsidRDefault="00385333" w:rsidP="00452E27">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b/>
                <w:sz w:val="18"/>
                <w:szCs w:val="18"/>
              </w:rPr>
            </w:pPr>
            <w:r w:rsidRPr="00385333">
              <w:rPr>
                <w:rFonts w:ascii="Times New Roman" w:hAnsi="Times New Roman"/>
                <w:b/>
                <w:sz w:val="18"/>
                <w:szCs w:val="18"/>
              </w:rPr>
              <w:t>Kopā</w:t>
            </w:r>
          </w:p>
        </w:tc>
        <w:tc>
          <w:tcPr>
            <w:tcW w:w="629" w:type="pct"/>
            <w:shd w:val="clear" w:color="auto" w:fill="auto"/>
          </w:tcPr>
          <w:p w14:paraId="20B31EB7" w14:textId="77777777" w:rsidR="00385333" w:rsidRPr="00385333" w:rsidRDefault="00385333" w:rsidP="00452E27">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b/>
                <w:sz w:val="18"/>
                <w:szCs w:val="18"/>
              </w:rPr>
            </w:pPr>
            <w:r w:rsidRPr="00385333">
              <w:rPr>
                <w:rFonts w:ascii="Times New Roman" w:hAnsi="Times New Roman"/>
                <w:b/>
                <w:sz w:val="18"/>
                <w:szCs w:val="18"/>
              </w:rPr>
              <w:t>koledžas</w:t>
            </w:r>
          </w:p>
        </w:tc>
        <w:tc>
          <w:tcPr>
            <w:tcW w:w="708" w:type="pct"/>
            <w:shd w:val="clear" w:color="auto" w:fill="auto"/>
          </w:tcPr>
          <w:p w14:paraId="12AE23C8" w14:textId="77777777" w:rsidR="00385333" w:rsidRPr="00385333" w:rsidRDefault="00385333" w:rsidP="00452E27">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b/>
                <w:sz w:val="18"/>
                <w:szCs w:val="18"/>
              </w:rPr>
            </w:pPr>
            <w:r w:rsidRPr="00385333">
              <w:rPr>
                <w:rFonts w:ascii="Times New Roman" w:hAnsi="Times New Roman"/>
                <w:b/>
                <w:sz w:val="18"/>
                <w:szCs w:val="18"/>
              </w:rPr>
              <w:t>636</w:t>
            </w:r>
          </w:p>
        </w:tc>
        <w:tc>
          <w:tcPr>
            <w:tcW w:w="758" w:type="pct"/>
            <w:shd w:val="clear" w:color="auto" w:fill="auto"/>
          </w:tcPr>
          <w:p w14:paraId="3D9F6634" w14:textId="77777777" w:rsidR="00385333" w:rsidRPr="00385333" w:rsidRDefault="00385333" w:rsidP="00452E27">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b/>
                <w:sz w:val="18"/>
                <w:szCs w:val="18"/>
              </w:rPr>
            </w:pPr>
            <w:r w:rsidRPr="00385333">
              <w:rPr>
                <w:rFonts w:ascii="Times New Roman" w:hAnsi="Times New Roman"/>
                <w:b/>
                <w:sz w:val="18"/>
                <w:szCs w:val="18"/>
              </w:rPr>
              <w:t>636</w:t>
            </w:r>
          </w:p>
        </w:tc>
      </w:tr>
      <w:tr w:rsidR="00385333" w:rsidRPr="005D0FE2" w14:paraId="53FA8BA4" w14:textId="77777777" w:rsidTr="00385333">
        <w:tc>
          <w:tcPr>
            <w:cnfStyle w:val="001000000000" w:firstRow="0" w:lastRow="0" w:firstColumn="1" w:lastColumn="0" w:oddVBand="0" w:evenVBand="0" w:oddHBand="0" w:evenHBand="0" w:firstRowFirstColumn="0" w:firstRowLastColumn="0" w:lastRowFirstColumn="0" w:lastRowLastColumn="0"/>
            <w:tcW w:w="1020" w:type="pct"/>
            <w:gridSpan w:val="2"/>
            <w:vMerge/>
            <w:shd w:val="clear" w:color="auto" w:fill="auto"/>
          </w:tcPr>
          <w:p w14:paraId="63FB9393" w14:textId="77777777" w:rsidR="00385333" w:rsidRPr="00385333" w:rsidRDefault="00385333" w:rsidP="00452E27">
            <w:pPr>
              <w:pStyle w:val="ListParagraph"/>
              <w:spacing w:after="0" w:line="240" w:lineRule="auto"/>
              <w:ind w:left="0"/>
              <w:rPr>
                <w:rFonts w:ascii="Times New Roman" w:hAnsi="Times New Roman"/>
                <w:sz w:val="18"/>
                <w:szCs w:val="18"/>
              </w:rPr>
            </w:pPr>
          </w:p>
        </w:tc>
        <w:tc>
          <w:tcPr>
            <w:tcW w:w="943" w:type="pct"/>
            <w:shd w:val="clear" w:color="auto" w:fill="auto"/>
          </w:tcPr>
          <w:p w14:paraId="45596996" w14:textId="77777777" w:rsidR="00385333" w:rsidRPr="00385333" w:rsidRDefault="00385333" w:rsidP="00452E27">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18"/>
              </w:rPr>
            </w:pPr>
            <w:r w:rsidRPr="00385333">
              <w:rPr>
                <w:rFonts w:ascii="Times New Roman" w:hAnsi="Times New Roman"/>
                <w:b/>
                <w:sz w:val="18"/>
                <w:szCs w:val="18"/>
              </w:rPr>
              <w:t>VM</w:t>
            </w:r>
          </w:p>
        </w:tc>
        <w:tc>
          <w:tcPr>
            <w:tcW w:w="943" w:type="pct"/>
            <w:shd w:val="clear" w:color="auto" w:fill="auto"/>
          </w:tcPr>
          <w:p w14:paraId="12346AA6" w14:textId="77777777" w:rsidR="00385333" w:rsidRPr="00385333" w:rsidRDefault="00385333" w:rsidP="00452E27">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18"/>
              </w:rPr>
            </w:pPr>
            <w:r w:rsidRPr="00385333">
              <w:rPr>
                <w:rFonts w:ascii="Times New Roman" w:hAnsi="Times New Roman"/>
                <w:b/>
                <w:sz w:val="18"/>
                <w:szCs w:val="18"/>
              </w:rPr>
              <w:t>Kopā</w:t>
            </w:r>
          </w:p>
        </w:tc>
        <w:tc>
          <w:tcPr>
            <w:tcW w:w="629" w:type="pct"/>
            <w:shd w:val="clear" w:color="auto" w:fill="auto"/>
          </w:tcPr>
          <w:p w14:paraId="7FEC1CE5" w14:textId="77777777" w:rsidR="00385333" w:rsidRPr="00385333" w:rsidRDefault="00385333" w:rsidP="00452E27">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18"/>
              </w:rPr>
            </w:pPr>
            <w:r w:rsidRPr="00385333">
              <w:rPr>
                <w:rFonts w:ascii="Times New Roman" w:hAnsi="Times New Roman"/>
                <w:b/>
                <w:sz w:val="18"/>
                <w:szCs w:val="18"/>
              </w:rPr>
              <w:t>bakalaurs</w:t>
            </w:r>
          </w:p>
        </w:tc>
        <w:tc>
          <w:tcPr>
            <w:tcW w:w="708" w:type="pct"/>
            <w:shd w:val="clear" w:color="auto" w:fill="auto"/>
          </w:tcPr>
          <w:p w14:paraId="201D7F0B" w14:textId="77777777" w:rsidR="00385333" w:rsidRPr="00385333" w:rsidRDefault="00385333" w:rsidP="00452E27">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18"/>
              </w:rPr>
            </w:pPr>
            <w:r w:rsidRPr="00385333">
              <w:rPr>
                <w:rFonts w:ascii="Times New Roman" w:hAnsi="Times New Roman"/>
                <w:b/>
                <w:sz w:val="18"/>
                <w:szCs w:val="18"/>
              </w:rPr>
              <w:t>249</w:t>
            </w:r>
          </w:p>
        </w:tc>
        <w:tc>
          <w:tcPr>
            <w:tcW w:w="758" w:type="pct"/>
            <w:shd w:val="clear" w:color="auto" w:fill="auto"/>
          </w:tcPr>
          <w:p w14:paraId="269F9A98" w14:textId="77777777" w:rsidR="00385333" w:rsidRPr="00385333" w:rsidRDefault="00385333" w:rsidP="00452E27">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18"/>
              </w:rPr>
            </w:pPr>
            <w:r w:rsidRPr="00385333">
              <w:rPr>
                <w:rFonts w:ascii="Times New Roman" w:hAnsi="Times New Roman"/>
                <w:b/>
                <w:sz w:val="18"/>
                <w:szCs w:val="18"/>
              </w:rPr>
              <w:t>255</w:t>
            </w:r>
          </w:p>
        </w:tc>
      </w:tr>
      <w:tr w:rsidR="00385333" w:rsidRPr="005D0FE2" w14:paraId="30000AE0" w14:textId="77777777" w:rsidTr="00385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 w:type="pct"/>
            <w:gridSpan w:val="2"/>
            <w:vMerge/>
            <w:shd w:val="clear" w:color="auto" w:fill="auto"/>
          </w:tcPr>
          <w:p w14:paraId="221A237A" w14:textId="77777777" w:rsidR="00385333" w:rsidRPr="00385333" w:rsidRDefault="00385333" w:rsidP="00452E27">
            <w:pPr>
              <w:pStyle w:val="ListParagraph"/>
              <w:spacing w:after="0" w:line="240" w:lineRule="auto"/>
              <w:ind w:left="0"/>
              <w:rPr>
                <w:rFonts w:ascii="Times New Roman" w:hAnsi="Times New Roman"/>
                <w:sz w:val="18"/>
                <w:szCs w:val="18"/>
              </w:rPr>
            </w:pPr>
          </w:p>
        </w:tc>
        <w:tc>
          <w:tcPr>
            <w:tcW w:w="943" w:type="pct"/>
            <w:shd w:val="clear" w:color="auto" w:fill="auto"/>
          </w:tcPr>
          <w:p w14:paraId="5FCFCED1" w14:textId="77777777" w:rsidR="00385333" w:rsidRPr="00385333" w:rsidRDefault="00385333" w:rsidP="00452E27">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b/>
                <w:sz w:val="18"/>
                <w:szCs w:val="18"/>
              </w:rPr>
            </w:pPr>
            <w:r w:rsidRPr="00385333">
              <w:rPr>
                <w:rFonts w:ascii="Times New Roman" w:hAnsi="Times New Roman"/>
                <w:b/>
                <w:sz w:val="18"/>
                <w:szCs w:val="18"/>
              </w:rPr>
              <w:t>VM</w:t>
            </w:r>
          </w:p>
        </w:tc>
        <w:tc>
          <w:tcPr>
            <w:tcW w:w="943" w:type="pct"/>
            <w:shd w:val="clear" w:color="auto" w:fill="auto"/>
          </w:tcPr>
          <w:p w14:paraId="423E1D6A" w14:textId="77777777" w:rsidR="00385333" w:rsidRPr="00385333" w:rsidRDefault="00385333" w:rsidP="00452E27">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b/>
                <w:sz w:val="18"/>
                <w:szCs w:val="18"/>
              </w:rPr>
            </w:pPr>
            <w:r w:rsidRPr="00385333">
              <w:rPr>
                <w:rFonts w:ascii="Times New Roman" w:hAnsi="Times New Roman"/>
                <w:b/>
                <w:sz w:val="18"/>
                <w:szCs w:val="18"/>
              </w:rPr>
              <w:t>Kopā</w:t>
            </w:r>
          </w:p>
        </w:tc>
        <w:tc>
          <w:tcPr>
            <w:tcW w:w="629" w:type="pct"/>
            <w:shd w:val="clear" w:color="auto" w:fill="auto"/>
          </w:tcPr>
          <w:p w14:paraId="63FB3E27" w14:textId="77777777" w:rsidR="00385333" w:rsidRPr="00385333" w:rsidRDefault="00385333" w:rsidP="00452E27">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b/>
                <w:sz w:val="18"/>
                <w:szCs w:val="18"/>
              </w:rPr>
            </w:pPr>
            <w:r w:rsidRPr="00385333">
              <w:rPr>
                <w:rFonts w:ascii="Times New Roman" w:hAnsi="Times New Roman"/>
                <w:b/>
                <w:sz w:val="18"/>
                <w:szCs w:val="18"/>
              </w:rPr>
              <w:t>koledžas</w:t>
            </w:r>
          </w:p>
        </w:tc>
        <w:tc>
          <w:tcPr>
            <w:tcW w:w="708" w:type="pct"/>
            <w:shd w:val="clear" w:color="auto" w:fill="auto"/>
          </w:tcPr>
          <w:p w14:paraId="388C456C" w14:textId="77777777" w:rsidR="00385333" w:rsidRPr="00385333" w:rsidRDefault="00385333" w:rsidP="00452E27">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b/>
                <w:sz w:val="18"/>
                <w:szCs w:val="18"/>
              </w:rPr>
            </w:pPr>
            <w:r w:rsidRPr="00385333">
              <w:rPr>
                <w:rFonts w:ascii="Times New Roman" w:hAnsi="Times New Roman"/>
                <w:b/>
                <w:sz w:val="18"/>
                <w:szCs w:val="18"/>
              </w:rPr>
              <w:t>252</w:t>
            </w:r>
          </w:p>
        </w:tc>
        <w:tc>
          <w:tcPr>
            <w:tcW w:w="758" w:type="pct"/>
            <w:shd w:val="clear" w:color="auto" w:fill="auto"/>
          </w:tcPr>
          <w:p w14:paraId="784FFF3F" w14:textId="77777777" w:rsidR="00385333" w:rsidRPr="00385333" w:rsidRDefault="00385333" w:rsidP="00452E27">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b/>
                <w:sz w:val="18"/>
                <w:szCs w:val="18"/>
              </w:rPr>
            </w:pPr>
            <w:r w:rsidRPr="00385333">
              <w:rPr>
                <w:rFonts w:ascii="Times New Roman" w:hAnsi="Times New Roman"/>
                <w:b/>
                <w:sz w:val="18"/>
                <w:szCs w:val="18"/>
              </w:rPr>
              <w:t>264</w:t>
            </w:r>
          </w:p>
        </w:tc>
      </w:tr>
      <w:tr w:rsidR="00385333" w:rsidRPr="005D0FE2" w14:paraId="3F6765C2" w14:textId="77777777" w:rsidTr="00385333">
        <w:tc>
          <w:tcPr>
            <w:cnfStyle w:val="001000000000" w:firstRow="0" w:lastRow="0" w:firstColumn="1" w:lastColumn="0" w:oddVBand="0" w:evenVBand="0" w:oddHBand="0" w:evenHBand="0" w:firstRowFirstColumn="0" w:firstRowLastColumn="0" w:lastRowFirstColumn="0" w:lastRowLastColumn="0"/>
            <w:tcW w:w="1020" w:type="pct"/>
            <w:gridSpan w:val="2"/>
            <w:vMerge/>
            <w:shd w:val="clear" w:color="auto" w:fill="auto"/>
          </w:tcPr>
          <w:p w14:paraId="090D6D62" w14:textId="77777777" w:rsidR="00385333" w:rsidRPr="00385333" w:rsidRDefault="00385333" w:rsidP="00452E27">
            <w:pPr>
              <w:pStyle w:val="ListParagraph"/>
              <w:spacing w:after="0" w:line="240" w:lineRule="auto"/>
              <w:ind w:left="0"/>
              <w:rPr>
                <w:rFonts w:ascii="Times New Roman" w:hAnsi="Times New Roman"/>
                <w:sz w:val="18"/>
                <w:szCs w:val="18"/>
              </w:rPr>
            </w:pPr>
          </w:p>
        </w:tc>
        <w:tc>
          <w:tcPr>
            <w:tcW w:w="943" w:type="pct"/>
            <w:shd w:val="clear" w:color="auto" w:fill="auto"/>
          </w:tcPr>
          <w:p w14:paraId="632A0F1B" w14:textId="77777777" w:rsidR="00385333" w:rsidRPr="00385333" w:rsidRDefault="00385333" w:rsidP="00452E27">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943" w:type="pct"/>
            <w:shd w:val="clear" w:color="auto" w:fill="auto"/>
          </w:tcPr>
          <w:p w14:paraId="5F927C16" w14:textId="77777777" w:rsidR="00385333" w:rsidRPr="00385333" w:rsidRDefault="00385333" w:rsidP="00452E27">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18"/>
              </w:rPr>
            </w:pPr>
            <w:r w:rsidRPr="00385333">
              <w:rPr>
                <w:rFonts w:ascii="Times New Roman" w:hAnsi="Times New Roman"/>
                <w:b/>
                <w:sz w:val="18"/>
                <w:szCs w:val="18"/>
              </w:rPr>
              <w:t>Pavisam</w:t>
            </w:r>
          </w:p>
        </w:tc>
        <w:tc>
          <w:tcPr>
            <w:tcW w:w="629" w:type="pct"/>
            <w:shd w:val="clear" w:color="auto" w:fill="auto"/>
          </w:tcPr>
          <w:p w14:paraId="11AF4CCF" w14:textId="77777777" w:rsidR="00385333" w:rsidRPr="00385333" w:rsidRDefault="00385333" w:rsidP="00452E27">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18"/>
              </w:rPr>
            </w:pPr>
            <w:r w:rsidRPr="00385333">
              <w:rPr>
                <w:rFonts w:ascii="Times New Roman" w:hAnsi="Times New Roman"/>
                <w:b/>
                <w:sz w:val="18"/>
                <w:szCs w:val="18"/>
              </w:rPr>
              <w:t>bakalaurs</w:t>
            </w:r>
          </w:p>
        </w:tc>
        <w:tc>
          <w:tcPr>
            <w:tcW w:w="708" w:type="pct"/>
            <w:shd w:val="clear" w:color="auto" w:fill="auto"/>
          </w:tcPr>
          <w:p w14:paraId="0D225B7F" w14:textId="77777777" w:rsidR="00385333" w:rsidRPr="00385333" w:rsidRDefault="00385333" w:rsidP="00452E27">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18"/>
              </w:rPr>
            </w:pPr>
            <w:r w:rsidRPr="00385333">
              <w:rPr>
                <w:rFonts w:ascii="Times New Roman" w:hAnsi="Times New Roman"/>
                <w:b/>
                <w:sz w:val="18"/>
                <w:szCs w:val="18"/>
              </w:rPr>
              <w:t>275</w:t>
            </w:r>
          </w:p>
        </w:tc>
        <w:tc>
          <w:tcPr>
            <w:tcW w:w="758" w:type="pct"/>
            <w:shd w:val="clear" w:color="auto" w:fill="auto"/>
          </w:tcPr>
          <w:p w14:paraId="7A1CD6BF" w14:textId="77777777" w:rsidR="00385333" w:rsidRPr="00385333" w:rsidRDefault="00385333" w:rsidP="00452E27">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18"/>
              </w:rPr>
            </w:pPr>
            <w:r w:rsidRPr="00385333">
              <w:rPr>
                <w:rFonts w:ascii="Times New Roman" w:hAnsi="Times New Roman"/>
                <w:b/>
                <w:sz w:val="18"/>
                <w:szCs w:val="18"/>
              </w:rPr>
              <w:t>281</w:t>
            </w:r>
          </w:p>
        </w:tc>
      </w:tr>
      <w:tr w:rsidR="00385333" w:rsidRPr="005D0FE2" w14:paraId="3CBC7076" w14:textId="77777777" w:rsidTr="00385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 w:type="pct"/>
            <w:gridSpan w:val="2"/>
            <w:vMerge/>
            <w:shd w:val="clear" w:color="auto" w:fill="auto"/>
          </w:tcPr>
          <w:p w14:paraId="28B99984" w14:textId="77777777" w:rsidR="00385333" w:rsidRPr="00385333" w:rsidRDefault="00385333" w:rsidP="00452E27">
            <w:pPr>
              <w:pStyle w:val="ListParagraph"/>
              <w:spacing w:after="0" w:line="240" w:lineRule="auto"/>
              <w:ind w:left="0"/>
              <w:rPr>
                <w:rFonts w:ascii="Times New Roman" w:hAnsi="Times New Roman"/>
                <w:sz w:val="18"/>
                <w:szCs w:val="18"/>
              </w:rPr>
            </w:pPr>
          </w:p>
        </w:tc>
        <w:tc>
          <w:tcPr>
            <w:tcW w:w="943" w:type="pct"/>
            <w:shd w:val="clear" w:color="auto" w:fill="auto"/>
          </w:tcPr>
          <w:p w14:paraId="73432DCC" w14:textId="77777777" w:rsidR="00385333" w:rsidRPr="00385333" w:rsidRDefault="00385333" w:rsidP="00452E27">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943" w:type="pct"/>
            <w:shd w:val="clear" w:color="auto" w:fill="auto"/>
          </w:tcPr>
          <w:p w14:paraId="7340EAEF" w14:textId="77777777" w:rsidR="00385333" w:rsidRPr="00385333" w:rsidRDefault="00385333" w:rsidP="00452E27">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b/>
                <w:sz w:val="18"/>
                <w:szCs w:val="18"/>
              </w:rPr>
            </w:pPr>
            <w:r w:rsidRPr="00385333">
              <w:rPr>
                <w:rFonts w:ascii="Times New Roman" w:hAnsi="Times New Roman"/>
                <w:b/>
                <w:sz w:val="18"/>
                <w:szCs w:val="18"/>
              </w:rPr>
              <w:t>Pavisam</w:t>
            </w:r>
          </w:p>
        </w:tc>
        <w:tc>
          <w:tcPr>
            <w:tcW w:w="629" w:type="pct"/>
            <w:shd w:val="clear" w:color="auto" w:fill="auto"/>
          </w:tcPr>
          <w:p w14:paraId="1C81CE89" w14:textId="77777777" w:rsidR="00385333" w:rsidRPr="00385333" w:rsidRDefault="00385333" w:rsidP="00452E27">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b/>
                <w:sz w:val="18"/>
                <w:szCs w:val="18"/>
              </w:rPr>
            </w:pPr>
            <w:r w:rsidRPr="00385333">
              <w:rPr>
                <w:rFonts w:ascii="Times New Roman" w:hAnsi="Times New Roman"/>
                <w:b/>
                <w:sz w:val="18"/>
                <w:szCs w:val="18"/>
              </w:rPr>
              <w:t>koledžas</w:t>
            </w:r>
          </w:p>
        </w:tc>
        <w:tc>
          <w:tcPr>
            <w:tcW w:w="708" w:type="pct"/>
            <w:shd w:val="clear" w:color="auto" w:fill="auto"/>
          </w:tcPr>
          <w:p w14:paraId="3ADD0D0D" w14:textId="77777777" w:rsidR="00385333" w:rsidRPr="00385333" w:rsidRDefault="00385333" w:rsidP="00452E27">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b/>
                <w:sz w:val="18"/>
                <w:szCs w:val="18"/>
              </w:rPr>
            </w:pPr>
            <w:r w:rsidRPr="00385333">
              <w:rPr>
                <w:rFonts w:ascii="Times New Roman" w:hAnsi="Times New Roman"/>
                <w:b/>
                <w:sz w:val="18"/>
                <w:szCs w:val="18"/>
              </w:rPr>
              <w:t>888</w:t>
            </w:r>
          </w:p>
        </w:tc>
        <w:tc>
          <w:tcPr>
            <w:tcW w:w="758" w:type="pct"/>
            <w:shd w:val="clear" w:color="auto" w:fill="auto"/>
          </w:tcPr>
          <w:p w14:paraId="4D4A76CD" w14:textId="77777777" w:rsidR="00385333" w:rsidRPr="00385333" w:rsidRDefault="00385333" w:rsidP="00452E27">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b/>
                <w:sz w:val="18"/>
                <w:szCs w:val="18"/>
              </w:rPr>
            </w:pPr>
            <w:r w:rsidRPr="00385333">
              <w:rPr>
                <w:rFonts w:ascii="Times New Roman" w:hAnsi="Times New Roman"/>
                <w:b/>
                <w:sz w:val="18"/>
                <w:szCs w:val="18"/>
              </w:rPr>
              <w:t>900</w:t>
            </w:r>
          </w:p>
        </w:tc>
      </w:tr>
    </w:tbl>
    <w:p w14:paraId="6F161F5A" w14:textId="77777777" w:rsidR="00385333" w:rsidRPr="00A83852" w:rsidRDefault="00385333" w:rsidP="00385333">
      <w:pPr>
        <w:pStyle w:val="ListParagraph"/>
        <w:suppressAutoHyphens w:val="0"/>
        <w:autoSpaceDN/>
        <w:spacing w:after="0" w:line="240" w:lineRule="auto"/>
        <w:ind w:left="360"/>
        <w:contextualSpacing/>
        <w:jc w:val="both"/>
        <w:textAlignment w:val="auto"/>
        <w:rPr>
          <w:rFonts w:ascii="Times New Roman" w:hAnsi="Times New Roman"/>
          <w:sz w:val="24"/>
          <w:szCs w:val="24"/>
        </w:rPr>
      </w:pPr>
    </w:p>
    <w:p w14:paraId="41F2EF05" w14:textId="77777777" w:rsidR="00021677" w:rsidRPr="00A83852" w:rsidRDefault="00021677" w:rsidP="00F51A47">
      <w:pPr>
        <w:pStyle w:val="ListParagraph"/>
        <w:spacing w:after="0" w:line="240" w:lineRule="auto"/>
        <w:rPr>
          <w:rFonts w:ascii="Times New Roman" w:hAnsi="Times New Roman"/>
          <w:sz w:val="24"/>
          <w:szCs w:val="24"/>
        </w:rPr>
      </w:pPr>
    </w:p>
    <w:p w14:paraId="667BCF75" w14:textId="78C74086" w:rsidR="00521C73" w:rsidRPr="005338BA" w:rsidRDefault="00521C73" w:rsidP="00DB17CF">
      <w:pPr>
        <w:pStyle w:val="ListParagraph"/>
        <w:numPr>
          <w:ilvl w:val="0"/>
          <w:numId w:val="3"/>
        </w:numPr>
        <w:suppressAutoHyphens w:val="0"/>
        <w:autoSpaceDN/>
        <w:spacing w:after="0" w:line="240" w:lineRule="auto"/>
        <w:contextualSpacing/>
        <w:jc w:val="both"/>
        <w:textAlignment w:val="auto"/>
        <w:rPr>
          <w:rFonts w:ascii="Times New Roman" w:hAnsi="Times New Roman"/>
          <w:sz w:val="24"/>
          <w:szCs w:val="24"/>
        </w:rPr>
      </w:pPr>
      <w:r w:rsidRPr="005338BA">
        <w:rPr>
          <w:rFonts w:ascii="Times New Roman" w:hAnsi="Times New Roman"/>
          <w:sz w:val="24"/>
          <w:szCs w:val="24"/>
        </w:rPr>
        <w:t>Piedāvātajiem risinājumiem nav tieša ietekme uz valsts un pašvaldību budžetiem, jo bakalaura un otrā līmeņa augstākās izglītības studiju programmām ir vienād</w:t>
      </w:r>
      <w:r w:rsidR="0070462E" w:rsidRPr="005338BA">
        <w:rPr>
          <w:rFonts w:ascii="Times New Roman" w:hAnsi="Times New Roman"/>
          <w:sz w:val="24"/>
          <w:szCs w:val="24"/>
        </w:rPr>
        <w:t>a</w:t>
      </w:r>
      <w:r w:rsidRPr="005338BA">
        <w:rPr>
          <w:rFonts w:ascii="Times New Roman" w:hAnsi="Times New Roman"/>
          <w:sz w:val="24"/>
          <w:szCs w:val="24"/>
        </w:rPr>
        <w:t xml:space="preserve"> studiju izmaksu koeficientu vērtība</w:t>
      </w:r>
      <w:r w:rsidRPr="005338BA">
        <w:rPr>
          <w:rStyle w:val="FootnoteReference"/>
          <w:rFonts w:ascii="Times New Roman" w:hAnsi="Times New Roman"/>
          <w:sz w:val="24"/>
          <w:szCs w:val="24"/>
        </w:rPr>
        <w:footnoteReference w:id="90"/>
      </w:r>
      <w:r w:rsidRPr="005338BA">
        <w:rPr>
          <w:rFonts w:ascii="Times New Roman" w:hAnsi="Times New Roman"/>
          <w:sz w:val="24"/>
          <w:szCs w:val="24"/>
        </w:rPr>
        <w:t>, savukārt profesionālās pilnveides izglītības programmas un neformālās profesionālās izglītības programmas līdz 2022.gada decembrim tiks īstenotas Eiropas sociālā fonda ietvaros</w:t>
      </w:r>
      <w:r w:rsidRPr="005338BA">
        <w:rPr>
          <w:rStyle w:val="FootnoteReference"/>
          <w:rFonts w:ascii="Times New Roman" w:hAnsi="Times New Roman"/>
          <w:sz w:val="24"/>
          <w:szCs w:val="24"/>
        </w:rPr>
        <w:footnoteReference w:id="91"/>
      </w:r>
      <w:r w:rsidRPr="005338BA">
        <w:rPr>
          <w:rFonts w:ascii="Times New Roman" w:hAnsi="Times New Roman"/>
          <w:sz w:val="24"/>
          <w:szCs w:val="24"/>
        </w:rPr>
        <w:t xml:space="preserve">.   </w:t>
      </w:r>
    </w:p>
    <w:p w14:paraId="42C2BA52" w14:textId="1CA8E2FB" w:rsidR="00090A0C" w:rsidRPr="00A83852" w:rsidRDefault="00090A0C" w:rsidP="00923D9A">
      <w:pPr>
        <w:suppressAutoHyphens w:val="0"/>
        <w:autoSpaceDN/>
        <w:spacing w:after="0" w:line="240" w:lineRule="auto"/>
        <w:contextualSpacing/>
        <w:jc w:val="both"/>
        <w:textAlignment w:val="auto"/>
        <w:rPr>
          <w:rFonts w:ascii="Times New Roman" w:hAnsi="Times New Roman"/>
          <w:sz w:val="24"/>
          <w:szCs w:val="24"/>
        </w:rPr>
      </w:pPr>
    </w:p>
    <w:p w14:paraId="6879FD75" w14:textId="77777777" w:rsidR="00441B41" w:rsidRPr="00A83852" w:rsidRDefault="00441B41" w:rsidP="00137116">
      <w:pPr>
        <w:tabs>
          <w:tab w:val="right" w:pos="9072"/>
        </w:tabs>
        <w:suppressAutoHyphens w:val="0"/>
        <w:autoSpaceDN/>
        <w:spacing w:after="0" w:line="240" w:lineRule="auto"/>
        <w:ind w:left="850" w:right="-766" w:hanging="425"/>
        <w:jc w:val="both"/>
        <w:textAlignment w:val="auto"/>
        <w:rPr>
          <w:rFonts w:ascii="Times New Roman" w:hAnsi="Times New Roman"/>
          <w:sz w:val="24"/>
          <w:szCs w:val="24"/>
        </w:rPr>
      </w:pPr>
      <w:bookmarkStart w:id="21" w:name="_GoBack"/>
      <w:bookmarkEnd w:id="21"/>
    </w:p>
    <w:sectPr w:rsidR="00441B41" w:rsidRPr="00A83852" w:rsidSect="0042474B">
      <w:headerReference w:type="even" r:id="rId10"/>
      <w:headerReference w:type="default" r:id="rId11"/>
      <w:footerReference w:type="default" r:id="rId12"/>
      <w:headerReference w:type="first" r:id="rId13"/>
      <w:footerReference w:type="first" r:id="rId14"/>
      <w:pgSz w:w="11906" w:h="16838"/>
      <w:pgMar w:top="1440" w:right="1440" w:bottom="1134" w:left="1440" w:header="567" w:footer="33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A3D315" w14:textId="77777777" w:rsidR="00587A09" w:rsidRDefault="00587A09">
      <w:pPr>
        <w:spacing w:after="0" w:line="240" w:lineRule="auto"/>
      </w:pPr>
      <w:r>
        <w:separator/>
      </w:r>
    </w:p>
  </w:endnote>
  <w:endnote w:type="continuationSeparator" w:id="0">
    <w:p w14:paraId="38F5C44E" w14:textId="77777777" w:rsidR="00587A09" w:rsidRDefault="00587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009"/>
      <w:gridCol w:w="3009"/>
      <w:gridCol w:w="3009"/>
    </w:tblGrid>
    <w:tr w:rsidR="00587A09" w14:paraId="76E0D623" w14:textId="77777777" w:rsidTr="18C57F76">
      <w:tc>
        <w:tcPr>
          <w:tcW w:w="3009" w:type="dxa"/>
        </w:tcPr>
        <w:p w14:paraId="68A795C8" w14:textId="6BEA986F" w:rsidR="00587A09" w:rsidRDefault="00587A09" w:rsidP="001A118F">
          <w:pPr>
            <w:pStyle w:val="Footer"/>
          </w:pPr>
          <w:r w:rsidRPr="00B970CA">
            <w:rPr>
              <w:rFonts w:ascii="Times New Roman" w:hAnsi="Times New Roman"/>
              <w:sz w:val="20"/>
              <w:szCs w:val="20"/>
            </w:rPr>
            <w:t>VM</w:t>
          </w:r>
          <w:r w:rsidR="0042474B">
            <w:rPr>
              <w:rFonts w:ascii="Times New Roman" w:hAnsi="Times New Roman"/>
              <w:sz w:val="20"/>
              <w:szCs w:val="20"/>
            </w:rPr>
            <w:t>zino_270219_reforma</w:t>
          </w:r>
        </w:p>
        <w:p w14:paraId="002A0050" w14:textId="77777777" w:rsidR="00587A09" w:rsidRDefault="00587A09" w:rsidP="001A118F">
          <w:pPr>
            <w:pStyle w:val="Header"/>
            <w:ind w:left="-115"/>
            <w:jc w:val="center"/>
          </w:pPr>
        </w:p>
      </w:tc>
      <w:tc>
        <w:tcPr>
          <w:tcW w:w="3009" w:type="dxa"/>
        </w:tcPr>
        <w:p w14:paraId="665AAAB1" w14:textId="77777777" w:rsidR="00587A09" w:rsidRDefault="00587A09" w:rsidP="18C57F76">
          <w:pPr>
            <w:pStyle w:val="Header"/>
            <w:jc w:val="center"/>
          </w:pPr>
        </w:p>
      </w:tc>
      <w:tc>
        <w:tcPr>
          <w:tcW w:w="3009" w:type="dxa"/>
        </w:tcPr>
        <w:p w14:paraId="3F5339E5" w14:textId="77777777" w:rsidR="00587A09" w:rsidRDefault="00587A09" w:rsidP="18C57F76">
          <w:pPr>
            <w:pStyle w:val="Header"/>
            <w:ind w:right="-115"/>
            <w:jc w:val="right"/>
          </w:pPr>
        </w:p>
      </w:tc>
    </w:tr>
  </w:tbl>
  <w:p w14:paraId="2A83F5A7" w14:textId="77777777" w:rsidR="00587A09" w:rsidRDefault="00587A09" w:rsidP="18C57F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009"/>
      <w:gridCol w:w="3009"/>
      <w:gridCol w:w="3009"/>
    </w:tblGrid>
    <w:tr w:rsidR="00587A09" w14:paraId="461263AD" w14:textId="77777777" w:rsidTr="18C57F76">
      <w:tc>
        <w:tcPr>
          <w:tcW w:w="3009" w:type="dxa"/>
        </w:tcPr>
        <w:p w14:paraId="765305DD" w14:textId="77777777" w:rsidR="0042474B" w:rsidRDefault="0042474B" w:rsidP="0042474B">
          <w:pPr>
            <w:pStyle w:val="Footer"/>
          </w:pPr>
          <w:r w:rsidRPr="00B970CA">
            <w:rPr>
              <w:rFonts w:ascii="Times New Roman" w:hAnsi="Times New Roman"/>
              <w:sz w:val="20"/>
              <w:szCs w:val="20"/>
            </w:rPr>
            <w:t>VM</w:t>
          </w:r>
          <w:r>
            <w:rPr>
              <w:rFonts w:ascii="Times New Roman" w:hAnsi="Times New Roman"/>
              <w:sz w:val="20"/>
              <w:szCs w:val="20"/>
            </w:rPr>
            <w:t>zino_270219_reforma</w:t>
          </w:r>
        </w:p>
        <w:p w14:paraId="58860360" w14:textId="77777777" w:rsidR="00587A09" w:rsidRDefault="00587A09" w:rsidP="18C57F76">
          <w:pPr>
            <w:pStyle w:val="Header"/>
            <w:ind w:left="-115"/>
          </w:pPr>
        </w:p>
      </w:tc>
      <w:tc>
        <w:tcPr>
          <w:tcW w:w="3009" w:type="dxa"/>
        </w:tcPr>
        <w:p w14:paraId="283C6207" w14:textId="77777777" w:rsidR="00587A09" w:rsidRDefault="00587A09" w:rsidP="18C57F76">
          <w:pPr>
            <w:pStyle w:val="Header"/>
            <w:jc w:val="center"/>
          </w:pPr>
        </w:p>
      </w:tc>
      <w:tc>
        <w:tcPr>
          <w:tcW w:w="3009" w:type="dxa"/>
        </w:tcPr>
        <w:p w14:paraId="2F896C74" w14:textId="77777777" w:rsidR="00587A09" w:rsidRDefault="00587A09" w:rsidP="18C57F76">
          <w:pPr>
            <w:pStyle w:val="Header"/>
            <w:ind w:right="-115"/>
            <w:jc w:val="right"/>
          </w:pPr>
        </w:p>
      </w:tc>
    </w:tr>
  </w:tbl>
  <w:p w14:paraId="4A86ACE7" w14:textId="77777777" w:rsidR="00587A09" w:rsidRDefault="00587A09" w:rsidP="18C57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226A9F" w14:textId="77777777" w:rsidR="00587A09" w:rsidRDefault="00587A09">
      <w:pPr>
        <w:spacing w:after="0" w:line="240" w:lineRule="auto"/>
      </w:pPr>
      <w:r>
        <w:rPr>
          <w:color w:val="000000"/>
        </w:rPr>
        <w:separator/>
      </w:r>
    </w:p>
  </w:footnote>
  <w:footnote w:type="continuationSeparator" w:id="0">
    <w:p w14:paraId="2A9F8AEE" w14:textId="77777777" w:rsidR="00587A09" w:rsidRDefault="00587A09">
      <w:pPr>
        <w:spacing w:after="0" w:line="240" w:lineRule="auto"/>
      </w:pPr>
      <w:r>
        <w:continuationSeparator/>
      </w:r>
    </w:p>
  </w:footnote>
  <w:footnote w:id="1">
    <w:p w14:paraId="7C33D525" w14:textId="65C1B06A" w:rsidR="00587A09" w:rsidRDefault="00587A09" w:rsidP="00A03B0C">
      <w:pPr>
        <w:pStyle w:val="FootnoteText"/>
        <w:jc w:val="both"/>
      </w:pPr>
      <w:r>
        <w:rPr>
          <w:rStyle w:val="FootnoteReference"/>
        </w:rPr>
        <w:footnoteRef/>
      </w:r>
      <w:r>
        <w:t xml:space="preserve"> </w:t>
      </w:r>
      <w:r w:rsidRPr="002A6DD7">
        <w:rPr>
          <w:rFonts w:ascii="Times New Roman" w:hAnsi="Times New Roman"/>
          <w:sz w:val="16"/>
          <w:szCs w:val="16"/>
        </w:rPr>
        <w:t>MK 07.08.2017. rīkojums Nr. 394 “Par konceptuālo ziņojumu "Par veselības aprūpes sistēmas reformu"</w:t>
      </w:r>
      <w:r>
        <w:rPr>
          <w:rFonts w:ascii="Times New Roman" w:hAnsi="Times New Roman"/>
          <w:sz w:val="16"/>
          <w:szCs w:val="16"/>
        </w:rPr>
        <w:t xml:space="preserve"> 161.punkts</w:t>
      </w:r>
    </w:p>
  </w:footnote>
  <w:footnote w:id="2">
    <w:p w14:paraId="55C2D35D" w14:textId="77777777" w:rsidR="00587A09" w:rsidRDefault="00587A09" w:rsidP="00207697">
      <w:pPr>
        <w:pStyle w:val="FootnoteText"/>
        <w:jc w:val="both"/>
      </w:pPr>
      <w:r w:rsidRPr="00EA6D5F">
        <w:rPr>
          <w:rStyle w:val="FootnoteReference"/>
        </w:rPr>
        <w:footnoteRef/>
      </w:r>
      <w:r w:rsidRPr="00EA6D5F">
        <w:t xml:space="preserve"> </w:t>
      </w:r>
      <w:r w:rsidRPr="00EA6D5F">
        <w:rPr>
          <w:rFonts w:ascii="Times New Roman" w:hAnsi="Times New Roman"/>
          <w:sz w:val="16"/>
          <w:szCs w:val="16"/>
        </w:rPr>
        <w:t xml:space="preserve">Direktīvas 2005/36/EK 31.panta 6., 7.daļa </w:t>
      </w:r>
      <w:r>
        <w:rPr>
          <w:rFonts w:ascii="Times New Roman" w:hAnsi="Times New Roman"/>
          <w:sz w:val="16"/>
          <w:szCs w:val="16"/>
        </w:rPr>
        <w:t>(</w:t>
      </w:r>
      <w:r w:rsidRPr="00992AAF">
        <w:rPr>
          <w:rFonts w:ascii="Times New Roman" w:hAnsi="Times New Roman"/>
          <w:sz w:val="16"/>
          <w:szCs w:val="16"/>
        </w:rPr>
        <w:t>Eiropas Parlamenta un Padomes 2013. gada 20. novembra Direktīvas 2013/55/ES, ar ko groza Direktīvu 2005/36/EK par profesionālo kvalifikāciju atzīšanu un Regulu (ES) Nr. 1024/2012 par administratīvo sadarbību, izmantojot Iekšējā tirgus informācijas sistēmu).</w:t>
      </w:r>
    </w:p>
  </w:footnote>
  <w:footnote w:id="3">
    <w:p w14:paraId="29D70724" w14:textId="77777777" w:rsidR="00587A09" w:rsidRDefault="00587A09" w:rsidP="005B309F">
      <w:pPr>
        <w:pStyle w:val="FootnoteText"/>
      </w:pPr>
      <w:r>
        <w:rPr>
          <w:rStyle w:val="FootnoteReference"/>
        </w:rPr>
        <w:footnoteRef/>
      </w:r>
      <w:r>
        <w:t xml:space="preserve"> </w:t>
      </w:r>
      <w:proofErr w:type="spellStart"/>
      <w:r w:rsidRPr="003515C7">
        <w:rPr>
          <w:rFonts w:ascii="Times New Roman" w:hAnsi="Times New Roman"/>
          <w:i/>
          <w:sz w:val="16"/>
          <w:szCs w:val="16"/>
        </w:rPr>
        <w:t>Europen</w:t>
      </w:r>
      <w:proofErr w:type="spellEnd"/>
      <w:r w:rsidRPr="003515C7">
        <w:rPr>
          <w:rFonts w:ascii="Times New Roman" w:hAnsi="Times New Roman"/>
          <w:i/>
          <w:sz w:val="16"/>
          <w:szCs w:val="16"/>
        </w:rPr>
        <w:t xml:space="preserve"> </w:t>
      </w:r>
      <w:proofErr w:type="spellStart"/>
      <w:r w:rsidRPr="003515C7">
        <w:rPr>
          <w:rFonts w:ascii="Times New Roman" w:hAnsi="Times New Roman"/>
          <w:i/>
          <w:sz w:val="16"/>
          <w:szCs w:val="16"/>
        </w:rPr>
        <w:t>strategic</w:t>
      </w:r>
      <w:proofErr w:type="spellEnd"/>
      <w:r w:rsidRPr="003515C7">
        <w:rPr>
          <w:rFonts w:ascii="Times New Roman" w:hAnsi="Times New Roman"/>
          <w:i/>
          <w:sz w:val="16"/>
          <w:szCs w:val="16"/>
        </w:rPr>
        <w:t xml:space="preserve"> </w:t>
      </w:r>
      <w:proofErr w:type="spellStart"/>
      <w:r w:rsidRPr="003515C7">
        <w:rPr>
          <w:rFonts w:ascii="Times New Roman" w:hAnsi="Times New Roman"/>
          <w:i/>
          <w:sz w:val="16"/>
          <w:szCs w:val="16"/>
        </w:rPr>
        <w:t>directions</w:t>
      </w:r>
      <w:proofErr w:type="spellEnd"/>
      <w:r w:rsidRPr="003515C7">
        <w:rPr>
          <w:rFonts w:ascii="Times New Roman" w:hAnsi="Times New Roman"/>
          <w:i/>
          <w:sz w:val="16"/>
          <w:szCs w:val="16"/>
        </w:rPr>
        <w:t xml:space="preserve"> </w:t>
      </w:r>
      <w:proofErr w:type="spellStart"/>
      <w:r w:rsidRPr="003515C7">
        <w:rPr>
          <w:rFonts w:ascii="Times New Roman" w:hAnsi="Times New Roman"/>
          <w:i/>
          <w:sz w:val="16"/>
          <w:szCs w:val="16"/>
        </w:rPr>
        <w:t>for</w:t>
      </w:r>
      <w:proofErr w:type="spellEnd"/>
      <w:r w:rsidRPr="003515C7">
        <w:rPr>
          <w:rFonts w:ascii="Times New Roman" w:hAnsi="Times New Roman"/>
          <w:i/>
          <w:sz w:val="16"/>
          <w:szCs w:val="16"/>
        </w:rPr>
        <w:t xml:space="preserve"> </w:t>
      </w:r>
      <w:proofErr w:type="spellStart"/>
      <w:r w:rsidRPr="003515C7">
        <w:rPr>
          <w:rFonts w:ascii="Times New Roman" w:hAnsi="Times New Roman"/>
          <w:i/>
          <w:sz w:val="16"/>
          <w:szCs w:val="16"/>
        </w:rPr>
        <w:t>strengthening</w:t>
      </w:r>
      <w:proofErr w:type="spellEnd"/>
      <w:r w:rsidRPr="003515C7">
        <w:rPr>
          <w:rFonts w:ascii="Times New Roman" w:hAnsi="Times New Roman"/>
          <w:i/>
          <w:sz w:val="16"/>
          <w:szCs w:val="16"/>
        </w:rPr>
        <w:t xml:space="preserve"> </w:t>
      </w:r>
      <w:proofErr w:type="spellStart"/>
      <w:r w:rsidRPr="003515C7">
        <w:rPr>
          <w:rFonts w:ascii="Times New Roman" w:hAnsi="Times New Roman"/>
          <w:i/>
          <w:sz w:val="16"/>
          <w:szCs w:val="16"/>
        </w:rPr>
        <w:t>nursing</w:t>
      </w:r>
      <w:proofErr w:type="spellEnd"/>
      <w:r w:rsidRPr="003515C7">
        <w:rPr>
          <w:rFonts w:ascii="Times New Roman" w:hAnsi="Times New Roman"/>
          <w:i/>
          <w:sz w:val="16"/>
          <w:szCs w:val="16"/>
        </w:rPr>
        <w:t xml:space="preserve"> </w:t>
      </w:r>
      <w:proofErr w:type="spellStart"/>
      <w:r w:rsidRPr="003515C7">
        <w:rPr>
          <w:rFonts w:ascii="Times New Roman" w:hAnsi="Times New Roman"/>
          <w:i/>
          <w:sz w:val="16"/>
          <w:szCs w:val="16"/>
        </w:rPr>
        <w:t>and</w:t>
      </w:r>
      <w:proofErr w:type="spellEnd"/>
      <w:r w:rsidRPr="003515C7">
        <w:rPr>
          <w:rFonts w:ascii="Times New Roman" w:hAnsi="Times New Roman"/>
          <w:i/>
          <w:sz w:val="16"/>
          <w:szCs w:val="16"/>
        </w:rPr>
        <w:t xml:space="preserve"> </w:t>
      </w:r>
      <w:proofErr w:type="spellStart"/>
      <w:r w:rsidRPr="003515C7">
        <w:rPr>
          <w:rFonts w:ascii="Times New Roman" w:hAnsi="Times New Roman"/>
          <w:i/>
          <w:sz w:val="16"/>
          <w:szCs w:val="16"/>
        </w:rPr>
        <w:t>midwifery</w:t>
      </w:r>
      <w:proofErr w:type="spellEnd"/>
      <w:r w:rsidRPr="003515C7">
        <w:rPr>
          <w:rFonts w:ascii="Times New Roman" w:hAnsi="Times New Roman"/>
          <w:i/>
          <w:sz w:val="16"/>
          <w:szCs w:val="16"/>
        </w:rPr>
        <w:t xml:space="preserve"> </w:t>
      </w:r>
      <w:proofErr w:type="spellStart"/>
      <w:r w:rsidRPr="003515C7">
        <w:rPr>
          <w:rFonts w:ascii="Times New Roman" w:hAnsi="Times New Roman"/>
          <w:i/>
          <w:sz w:val="16"/>
          <w:szCs w:val="16"/>
        </w:rPr>
        <w:t>towards</w:t>
      </w:r>
      <w:proofErr w:type="spellEnd"/>
      <w:r w:rsidRPr="003515C7">
        <w:rPr>
          <w:rFonts w:ascii="Times New Roman" w:hAnsi="Times New Roman"/>
          <w:i/>
          <w:sz w:val="16"/>
          <w:szCs w:val="16"/>
        </w:rPr>
        <w:t xml:space="preserve"> Health 2020 </w:t>
      </w:r>
      <w:proofErr w:type="spellStart"/>
      <w:r w:rsidRPr="003515C7">
        <w:rPr>
          <w:rFonts w:ascii="Times New Roman" w:hAnsi="Times New Roman"/>
          <w:i/>
          <w:sz w:val="16"/>
          <w:szCs w:val="16"/>
        </w:rPr>
        <w:t>goals</w:t>
      </w:r>
      <w:proofErr w:type="spellEnd"/>
      <w:r>
        <w:rPr>
          <w:rFonts w:ascii="Times New Roman" w:hAnsi="Times New Roman"/>
          <w:sz w:val="16"/>
          <w:szCs w:val="16"/>
        </w:rPr>
        <w:t>, PVO, 2015, 7</w:t>
      </w:r>
      <w:r w:rsidRPr="00D82B7B">
        <w:rPr>
          <w:rFonts w:ascii="Times New Roman" w:hAnsi="Times New Roman"/>
          <w:sz w:val="16"/>
          <w:szCs w:val="16"/>
        </w:rPr>
        <w:t>.lpp.;  (http://www.euro.who.int/__data/assets/pdf_file/0004/274306/European-strategic-directions-strengthening-nursing-midwifery-Health2020_en-REV1.pdf?ua=1)</w:t>
      </w:r>
    </w:p>
  </w:footnote>
  <w:footnote w:id="4">
    <w:p w14:paraId="3939CAD1" w14:textId="77777777" w:rsidR="00587A09" w:rsidRDefault="00587A09" w:rsidP="005B309F">
      <w:pPr>
        <w:pStyle w:val="FootnoteText"/>
      </w:pPr>
      <w:r>
        <w:rPr>
          <w:rStyle w:val="FootnoteReference"/>
        </w:rPr>
        <w:footnoteRef/>
      </w:r>
      <w:r>
        <w:t xml:space="preserve"> </w:t>
      </w:r>
      <w:r w:rsidRPr="00D72CD4">
        <w:rPr>
          <w:rFonts w:ascii="Times New Roman" w:hAnsi="Times New Roman"/>
          <w:sz w:val="16"/>
          <w:szCs w:val="16"/>
        </w:rPr>
        <w:t>MK 07.08.2017. rīkojums Nr. 394 “Par konceptuālo ziņojumu "Par veselības aprūpes sistēmas reformu" 145.punkts</w:t>
      </w:r>
    </w:p>
  </w:footnote>
  <w:footnote w:id="5">
    <w:p w14:paraId="33BD7E63" w14:textId="77777777" w:rsidR="00587A09" w:rsidRPr="003515C7" w:rsidRDefault="00587A09" w:rsidP="009E15ED">
      <w:pPr>
        <w:pStyle w:val="FootnoteText"/>
        <w:rPr>
          <w:rFonts w:ascii="Times New Roman" w:hAnsi="Times New Roman"/>
          <w:sz w:val="16"/>
          <w:szCs w:val="16"/>
        </w:rPr>
      </w:pPr>
      <w:r w:rsidRPr="003515C7">
        <w:rPr>
          <w:rStyle w:val="FootnoteReference"/>
          <w:rFonts w:ascii="Times New Roman" w:hAnsi="Times New Roman"/>
          <w:sz w:val="16"/>
          <w:szCs w:val="16"/>
        </w:rPr>
        <w:footnoteRef/>
      </w:r>
      <w:r w:rsidRPr="003515C7">
        <w:rPr>
          <w:rFonts w:ascii="Times New Roman" w:hAnsi="Times New Roman"/>
          <w:sz w:val="16"/>
          <w:szCs w:val="16"/>
        </w:rPr>
        <w:t xml:space="preserve"> Likuma “Izglītības likums” 8.</w:t>
      </w:r>
      <w:r w:rsidRPr="003515C7">
        <w:rPr>
          <w:rFonts w:ascii="Times New Roman" w:hAnsi="Times New Roman"/>
          <w:sz w:val="16"/>
          <w:szCs w:val="16"/>
          <w:vertAlign w:val="superscript"/>
        </w:rPr>
        <w:t>1</w:t>
      </w:r>
      <w:r w:rsidRPr="003515C7">
        <w:rPr>
          <w:rFonts w:ascii="Times New Roman" w:hAnsi="Times New Roman"/>
          <w:sz w:val="16"/>
          <w:szCs w:val="16"/>
        </w:rPr>
        <w:t xml:space="preserve"> pants</w:t>
      </w:r>
    </w:p>
  </w:footnote>
  <w:footnote w:id="6">
    <w:p w14:paraId="07A65D4E" w14:textId="77777777" w:rsidR="00587A09" w:rsidRDefault="00587A09" w:rsidP="009E15ED">
      <w:pPr>
        <w:pStyle w:val="FootnoteText"/>
      </w:pPr>
      <w:r w:rsidRPr="003515C7">
        <w:rPr>
          <w:rStyle w:val="FootnoteReference"/>
          <w:rFonts w:ascii="Times New Roman" w:hAnsi="Times New Roman"/>
          <w:sz w:val="16"/>
          <w:szCs w:val="16"/>
        </w:rPr>
        <w:footnoteRef/>
      </w:r>
      <w:r w:rsidRPr="003515C7">
        <w:rPr>
          <w:rFonts w:ascii="Times New Roman" w:hAnsi="Times New Roman"/>
          <w:sz w:val="16"/>
          <w:szCs w:val="16"/>
        </w:rPr>
        <w:t xml:space="preserve"> Likuma “Profesionālās izglītības likums” 4.panta otrās daļas otrais punkts, 5.pants</w:t>
      </w:r>
    </w:p>
  </w:footnote>
  <w:footnote w:id="7">
    <w:p w14:paraId="7E1BD58B" w14:textId="75E1DB61" w:rsidR="00587A09" w:rsidRPr="00CA4273" w:rsidRDefault="00587A09" w:rsidP="00CA4273">
      <w:pPr>
        <w:shd w:val="clear" w:color="auto" w:fill="FFFFFF"/>
        <w:suppressAutoHyphens w:val="0"/>
        <w:autoSpaceDN/>
        <w:spacing w:after="0" w:line="240" w:lineRule="auto"/>
        <w:jc w:val="both"/>
        <w:textAlignment w:val="auto"/>
        <w:rPr>
          <w:rFonts w:ascii="Times New Roman" w:hAnsi="Times New Roman"/>
          <w:sz w:val="16"/>
          <w:szCs w:val="16"/>
        </w:rPr>
      </w:pPr>
      <w:r w:rsidRPr="00CA4273">
        <w:rPr>
          <w:rStyle w:val="FootnoteReference"/>
          <w:rFonts w:ascii="Times New Roman" w:hAnsi="Times New Roman"/>
          <w:sz w:val="16"/>
          <w:szCs w:val="16"/>
        </w:rPr>
        <w:footnoteRef/>
      </w:r>
      <w:r w:rsidRPr="00CA4273">
        <w:rPr>
          <w:rStyle w:val="FootnoteReference"/>
          <w:rFonts w:ascii="Times New Roman" w:hAnsi="Times New Roman"/>
          <w:sz w:val="16"/>
          <w:szCs w:val="16"/>
        </w:rPr>
        <w:t xml:space="preserve"> </w:t>
      </w:r>
      <w:r w:rsidRPr="00CA4273">
        <w:rPr>
          <w:rFonts w:ascii="Times New Roman" w:hAnsi="Times New Roman"/>
          <w:sz w:val="16"/>
          <w:szCs w:val="16"/>
        </w:rPr>
        <w:t>Augstskolu likums; Profesionālās izglītības likums; MK 20.03.2001. noteikumi Nr.141 “</w:t>
      </w:r>
      <w:r w:rsidRPr="00280625">
        <w:rPr>
          <w:rFonts w:ascii="Times New Roman" w:hAnsi="Times New Roman"/>
          <w:sz w:val="16"/>
          <w:szCs w:val="16"/>
        </w:rPr>
        <w:t>Noteikumi par pirmā līmeņa profesionālās augstākās izglītības valsts standartu</w:t>
      </w:r>
      <w:r w:rsidRPr="00CA4273">
        <w:rPr>
          <w:rFonts w:ascii="Times New Roman" w:hAnsi="Times New Roman"/>
          <w:sz w:val="16"/>
          <w:szCs w:val="16"/>
        </w:rPr>
        <w:t>”; MK 26.08.2014. noteikumi Nr.512 “</w:t>
      </w:r>
      <w:r w:rsidRPr="00280625">
        <w:rPr>
          <w:rFonts w:ascii="Times New Roman" w:hAnsi="Times New Roman"/>
          <w:sz w:val="16"/>
          <w:szCs w:val="16"/>
        </w:rPr>
        <w:t>Noteikumi par otrā līmeņa profesionālās augstākās izglītības valsts standartu</w:t>
      </w:r>
      <w:r w:rsidRPr="00CA4273">
        <w:rPr>
          <w:rFonts w:ascii="Times New Roman" w:hAnsi="Times New Roman"/>
          <w:sz w:val="16"/>
          <w:szCs w:val="16"/>
        </w:rPr>
        <w:t>”; MK 13.05.2014. noteikumi Nr.240 “</w:t>
      </w:r>
      <w:r w:rsidRPr="00280625">
        <w:rPr>
          <w:rFonts w:ascii="Times New Roman" w:hAnsi="Times New Roman"/>
          <w:sz w:val="16"/>
          <w:szCs w:val="16"/>
        </w:rPr>
        <w:t>Noteikumi par valsts akadēmiskās izglītības standartu</w:t>
      </w:r>
      <w:r w:rsidRPr="00CA4273">
        <w:rPr>
          <w:rFonts w:ascii="Times New Roman" w:hAnsi="Times New Roman"/>
          <w:sz w:val="16"/>
          <w:szCs w:val="16"/>
        </w:rPr>
        <w:t>”; MK 11.12.2018. noteikumi Nr. 795 “</w:t>
      </w:r>
      <w:r w:rsidRPr="00280625">
        <w:rPr>
          <w:rFonts w:ascii="Times New Roman" w:hAnsi="Times New Roman"/>
          <w:sz w:val="16"/>
          <w:szCs w:val="16"/>
        </w:rPr>
        <w:t>Studiju programmu licencēšanas noteikumi</w:t>
      </w:r>
      <w:r w:rsidRPr="00CA4273">
        <w:rPr>
          <w:rFonts w:ascii="Times New Roman" w:hAnsi="Times New Roman"/>
          <w:sz w:val="16"/>
          <w:szCs w:val="16"/>
        </w:rPr>
        <w:t>”; MK 11.12.2018. noteikumi Nr. 793 “</w:t>
      </w:r>
      <w:r w:rsidRPr="00280625">
        <w:rPr>
          <w:rFonts w:ascii="Times New Roman" w:hAnsi="Times New Roman"/>
          <w:sz w:val="16"/>
          <w:szCs w:val="16"/>
        </w:rPr>
        <w:t>Studiju virzienu atvēršanas un akreditācijas noteikumi</w:t>
      </w:r>
      <w:r w:rsidRPr="00CA4273">
        <w:rPr>
          <w:rFonts w:ascii="Times New Roman" w:hAnsi="Times New Roman"/>
          <w:sz w:val="16"/>
          <w:szCs w:val="16"/>
        </w:rPr>
        <w:t>”, MK 11.12.2018. noteikumi Nr. 794 “</w:t>
      </w:r>
      <w:r w:rsidRPr="00280625">
        <w:rPr>
          <w:rFonts w:ascii="Times New Roman" w:hAnsi="Times New Roman"/>
          <w:sz w:val="16"/>
          <w:szCs w:val="16"/>
        </w:rPr>
        <w:t>Augstskolu un koledžu akreditācijas noteikumi</w:t>
      </w:r>
      <w:r w:rsidRPr="00CA4273">
        <w:rPr>
          <w:rFonts w:ascii="Times New Roman" w:hAnsi="Times New Roman"/>
          <w:sz w:val="16"/>
          <w:szCs w:val="16"/>
        </w:rPr>
        <w:t>”.</w:t>
      </w:r>
    </w:p>
  </w:footnote>
  <w:footnote w:id="8">
    <w:p w14:paraId="01400A4A" w14:textId="06972D1A" w:rsidR="00587A09" w:rsidRDefault="00587A09" w:rsidP="00CA4273">
      <w:pPr>
        <w:pStyle w:val="FootnoteText"/>
        <w:jc w:val="both"/>
      </w:pPr>
      <w:r>
        <w:rPr>
          <w:rStyle w:val="FootnoteReference"/>
        </w:rPr>
        <w:footnoteRef/>
      </w:r>
      <w:r>
        <w:t xml:space="preserve"> </w:t>
      </w:r>
      <w:r w:rsidRPr="00A219D8">
        <w:rPr>
          <w:rFonts w:ascii="Times New Roman" w:hAnsi="Times New Roman"/>
          <w:sz w:val="16"/>
          <w:szCs w:val="16"/>
        </w:rPr>
        <w:t>M</w:t>
      </w:r>
      <w:r>
        <w:rPr>
          <w:rFonts w:ascii="Times New Roman" w:hAnsi="Times New Roman"/>
          <w:sz w:val="16"/>
          <w:szCs w:val="16"/>
        </w:rPr>
        <w:t>K</w:t>
      </w:r>
      <w:r w:rsidRPr="00A219D8">
        <w:rPr>
          <w:rFonts w:ascii="Times New Roman" w:hAnsi="Times New Roman"/>
          <w:sz w:val="16"/>
          <w:szCs w:val="16"/>
        </w:rPr>
        <w:t xml:space="preserve"> </w:t>
      </w:r>
      <w:r>
        <w:rPr>
          <w:rFonts w:ascii="Times New Roman" w:hAnsi="Times New Roman"/>
          <w:sz w:val="16"/>
          <w:szCs w:val="16"/>
        </w:rPr>
        <w:t>13.06.</w:t>
      </w:r>
      <w:r w:rsidRPr="00A219D8">
        <w:rPr>
          <w:rFonts w:ascii="Times New Roman" w:hAnsi="Times New Roman"/>
          <w:sz w:val="16"/>
          <w:szCs w:val="16"/>
        </w:rPr>
        <w:t>2017. noteikumi Nr. 322 "Noteikumi par Latvijas izglītības klasifikāciju". https://likumi.lv/ta/id/291524-noteikumi-par-latvijas-izglitibas-klasifikaciju</w:t>
      </w:r>
      <w:r>
        <w:rPr>
          <w:rFonts w:ascii="Times New Roman" w:hAnsi="Times New Roman"/>
          <w:sz w:val="16"/>
          <w:szCs w:val="16"/>
        </w:rPr>
        <w:t>”</w:t>
      </w:r>
    </w:p>
  </w:footnote>
  <w:footnote w:id="9">
    <w:p w14:paraId="10D77282" w14:textId="77777777" w:rsidR="00587A09" w:rsidRPr="0018615F" w:rsidRDefault="00587A09" w:rsidP="00CA4273">
      <w:pPr>
        <w:pStyle w:val="FootnoteText"/>
        <w:jc w:val="both"/>
        <w:rPr>
          <w:rFonts w:ascii="Times New Roman" w:hAnsi="Times New Roman"/>
          <w:sz w:val="16"/>
          <w:szCs w:val="16"/>
        </w:rPr>
      </w:pPr>
      <w:r>
        <w:rPr>
          <w:rStyle w:val="FootnoteReference"/>
        </w:rPr>
        <w:footnoteRef/>
      </w:r>
      <w:r>
        <w:t xml:space="preserve"> </w:t>
      </w:r>
      <w:r w:rsidRPr="0018615F">
        <w:rPr>
          <w:rFonts w:ascii="Times New Roman" w:hAnsi="Times New Roman"/>
          <w:sz w:val="16"/>
          <w:szCs w:val="16"/>
        </w:rPr>
        <w:t>Turpat</w:t>
      </w:r>
    </w:p>
  </w:footnote>
  <w:footnote w:id="10">
    <w:p w14:paraId="6B6FE75E" w14:textId="77777777" w:rsidR="00587A09" w:rsidRDefault="00587A09" w:rsidP="00CA4273">
      <w:pPr>
        <w:pStyle w:val="FootnoteText"/>
        <w:jc w:val="both"/>
      </w:pPr>
      <w:r w:rsidRPr="002A6DD7">
        <w:rPr>
          <w:rStyle w:val="FootnoteReference"/>
          <w:rFonts w:ascii="Times New Roman" w:hAnsi="Times New Roman"/>
          <w:sz w:val="18"/>
          <w:szCs w:val="18"/>
        </w:rPr>
        <w:footnoteRef/>
      </w:r>
      <w:r w:rsidRPr="002A6DD7">
        <w:rPr>
          <w:rFonts w:ascii="Times New Roman" w:hAnsi="Times New Roman"/>
          <w:color w:val="000000" w:themeColor="text1"/>
          <w:sz w:val="16"/>
          <w:szCs w:val="16"/>
        </w:rPr>
        <w:t xml:space="preserve"> </w:t>
      </w:r>
      <w:r w:rsidRPr="002A6DD7">
        <w:rPr>
          <w:rFonts w:ascii="Times New Roman" w:hAnsi="Times New Roman"/>
          <w:sz w:val="16"/>
          <w:szCs w:val="16"/>
        </w:rPr>
        <w:t>MK 07.08.2017. rīkojums Nr. 394 “Par konceptuālo ziņojumu "Par veselības aprūpes sistēmas reformu"</w:t>
      </w:r>
      <w:r>
        <w:rPr>
          <w:rFonts w:ascii="Times New Roman" w:hAnsi="Times New Roman"/>
          <w:sz w:val="16"/>
          <w:szCs w:val="16"/>
        </w:rPr>
        <w:t xml:space="preserve"> 161. un 162.punkti</w:t>
      </w:r>
    </w:p>
  </w:footnote>
  <w:footnote w:id="11">
    <w:p w14:paraId="785D5492" w14:textId="187BA16A" w:rsidR="00587A09" w:rsidRPr="00CA7172" w:rsidRDefault="00587A09">
      <w:pPr>
        <w:pStyle w:val="FootnoteText"/>
        <w:rPr>
          <w:rFonts w:ascii="Times New Roman" w:hAnsi="Times New Roman"/>
          <w:sz w:val="16"/>
          <w:szCs w:val="16"/>
        </w:rPr>
      </w:pPr>
      <w:r>
        <w:rPr>
          <w:rStyle w:val="FootnoteReference"/>
        </w:rPr>
        <w:footnoteRef/>
      </w:r>
      <w:r>
        <w:t xml:space="preserve"> </w:t>
      </w:r>
      <w:r w:rsidRPr="00CA7172">
        <w:rPr>
          <w:rFonts w:ascii="Times New Roman" w:hAnsi="Times New Roman"/>
          <w:sz w:val="16"/>
          <w:szCs w:val="16"/>
        </w:rPr>
        <w:t xml:space="preserve">Ārstniecības personu un ārstniecības atbalsta personu reģistra un Latvijas Māsu asociācijas dati </w:t>
      </w:r>
    </w:p>
  </w:footnote>
  <w:footnote w:id="12">
    <w:p w14:paraId="0B12BFB1" w14:textId="77777777" w:rsidR="00587A09" w:rsidRPr="00D82B7B" w:rsidRDefault="00587A09" w:rsidP="006B6361">
      <w:pPr>
        <w:pStyle w:val="FootnoteText"/>
        <w:jc w:val="both"/>
        <w:rPr>
          <w:rFonts w:ascii="Times New Roman" w:hAnsi="Times New Roman"/>
        </w:rPr>
      </w:pPr>
      <w:r w:rsidRPr="00AA6E7A">
        <w:rPr>
          <w:rStyle w:val="FootnoteReference"/>
          <w:rFonts w:ascii="Times New Roman" w:hAnsi="Times New Roman"/>
          <w:sz w:val="18"/>
          <w:szCs w:val="18"/>
        </w:rPr>
        <w:footnoteRef/>
      </w:r>
      <w:r w:rsidRPr="00AA6E7A">
        <w:rPr>
          <w:rStyle w:val="FootnoteReference"/>
          <w:rFonts w:ascii="Times New Roman" w:hAnsi="Times New Roman"/>
          <w:sz w:val="18"/>
          <w:szCs w:val="18"/>
        </w:rPr>
        <w:t xml:space="preserve"> </w:t>
      </w:r>
      <w:r w:rsidRPr="00D82B7B">
        <w:rPr>
          <w:rFonts w:ascii="Times New Roman" w:hAnsi="Times New Roman"/>
          <w:sz w:val="16"/>
          <w:szCs w:val="16"/>
        </w:rPr>
        <w:t>VM 12.06.2018. rīkojums Nr. 118 "Par darba grupas izveidi veselības  aprūpes nozarē strādājošo personu darba samaksas palielināšanu"</w:t>
      </w:r>
    </w:p>
  </w:footnote>
  <w:footnote w:id="13">
    <w:p w14:paraId="2EEB9CC7" w14:textId="77777777" w:rsidR="00587A09" w:rsidRPr="009D7D25" w:rsidRDefault="00587A09" w:rsidP="00BA4876">
      <w:pPr>
        <w:shd w:val="clear" w:color="auto" w:fill="FFFFFF"/>
        <w:suppressAutoHyphens w:val="0"/>
        <w:spacing w:after="0" w:line="240" w:lineRule="auto"/>
        <w:jc w:val="both"/>
        <w:rPr>
          <w:rFonts w:ascii="Times New Roman" w:hAnsi="Times New Roman"/>
          <w:sz w:val="16"/>
          <w:szCs w:val="16"/>
        </w:rPr>
      </w:pPr>
      <w:r w:rsidRPr="009D7D25">
        <w:rPr>
          <w:rFonts w:ascii="Times New Roman" w:hAnsi="Times New Roman"/>
          <w:sz w:val="16"/>
          <w:szCs w:val="16"/>
        </w:rPr>
        <w:footnoteRef/>
      </w:r>
      <w:r w:rsidRPr="006C4CFF">
        <w:rPr>
          <w:rFonts w:ascii="Times New Roman" w:hAnsi="Times New Roman"/>
          <w:sz w:val="16"/>
          <w:szCs w:val="16"/>
        </w:rPr>
        <w:t xml:space="preserve"> MK 24.05.2016.</w:t>
      </w:r>
      <w:r>
        <w:rPr>
          <w:rFonts w:ascii="Times New Roman" w:hAnsi="Times New Roman"/>
          <w:sz w:val="16"/>
          <w:szCs w:val="16"/>
        </w:rPr>
        <w:t xml:space="preserve"> noteikumu</w:t>
      </w:r>
      <w:r w:rsidRPr="006C4CFF">
        <w:rPr>
          <w:rFonts w:ascii="Times New Roman" w:hAnsi="Times New Roman"/>
          <w:sz w:val="16"/>
          <w:szCs w:val="16"/>
        </w:rPr>
        <w:t xml:space="preserve"> Nr. 317  “Ārstniecības personu un ārstniecības atbalsta personu reģistra izveides, papildināšanas un uzturēšanas kārtība”</w:t>
      </w:r>
      <w:r>
        <w:rPr>
          <w:rFonts w:ascii="Times New Roman" w:hAnsi="Times New Roman"/>
          <w:sz w:val="16"/>
          <w:szCs w:val="16"/>
        </w:rPr>
        <w:t xml:space="preserve"> 1.pielikums</w:t>
      </w:r>
    </w:p>
  </w:footnote>
  <w:footnote w:id="14">
    <w:p w14:paraId="1FEA5C8E" w14:textId="77777777" w:rsidR="00587A09" w:rsidRPr="002A6DD7" w:rsidRDefault="00587A09" w:rsidP="00BA4876">
      <w:pPr>
        <w:pStyle w:val="FootnoteText"/>
        <w:jc w:val="both"/>
        <w:rPr>
          <w:rFonts w:ascii="Times New Roman" w:hAnsi="Times New Roman"/>
          <w:sz w:val="16"/>
          <w:szCs w:val="16"/>
        </w:rPr>
      </w:pPr>
      <w:r w:rsidRPr="002A6DD7">
        <w:rPr>
          <w:rStyle w:val="FootnoteReference"/>
          <w:rFonts w:ascii="Times New Roman" w:hAnsi="Times New Roman"/>
          <w:sz w:val="18"/>
          <w:szCs w:val="18"/>
        </w:rPr>
        <w:footnoteRef/>
      </w:r>
      <w:r w:rsidRPr="002A6DD7">
        <w:rPr>
          <w:rStyle w:val="FootnoteReference"/>
          <w:rFonts w:ascii="Times New Roman" w:hAnsi="Times New Roman"/>
          <w:sz w:val="18"/>
          <w:szCs w:val="18"/>
        </w:rPr>
        <w:t xml:space="preserve"> </w:t>
      </w:r>
      <w:r w:rsidRPr="002A6DD7">
        <w:rPr>
          <w:rFonts w:ascii="Times New Roman" w:hAnsi="Times New Roman"/>
          <w:sz w:val="16"/>
          <w:szCs w:val="16"/>
        </w:rPr>
        <w:t>MK 24.03.2009. noteikumi Nr.268 “Noteikumi par ārstniecības personu un studējošo, kuri apgūst pirmā vai otrā līmeņa profesionālās augstākās medicīniskās izglītības programmas, kompetenci ārstniecībā un šo personu teorētisko un praktisko zināšanu apjomu”</w:t>
      </w:r>
    </w:p>
  </w:footnote>
  <w:footnote w:id="15">
    <w:p w14:paraId="7CED7A64" w14:textId="77777777" w:rsidR="00587A09" w:rsidRPr="006C4CFF" w:rsidRDefault="00587A09" w:rsidP="00BA4876">
      <w:pPr>
        <w:pStyle w:val="FootnoteText"/>
        <w:jc w:val="both"/>
        <w:rPr>
          <w:rFonts w:ascii="Times New Roman" w:hAnsi="Times New Roman"/>
          <w:sz w:val="16"/>
          <w:szCs w:val="16"/>
        </w:rPr>
      </w:pPr>
      <w:r w:rsidRPr="006C4CFF">
        <w:rPr>
          <w:rStyle w:val="FootnoteReference"/>
          <w:rFonts w:ascii="Times New Roman" w:hAnsi="Times New Roman"/>
          <w:sz w:val="18"/>
          <w:szCs w:val="18"/>
        </w:rPr>
        <w:footnoteRef/>
      </w:r>
      <w:r w:rsidRPr="006C4CFF">
        <w:rPr>
          <w:rFonts w:ascii="Times New Roman" w:hAnsi="Times New Roman"/>
          <w:sz w:val="18"/>
          <w:szCs w:val="18"/>
        </w:rPr>
        <w:t xml:space="preserve"> </w:t>
      </w:r>
      <w:r>
        <w:rPr>
          <w:rFonts w:ascii="Times New Roman" w:hAnsi="Times New Roman"/>
          <w:sz w:val="16"/>
          <w:szCs w:val="16"/>
        </w:rPr>
        <w:t>Likuma</w:t>
      </w:r>
      <w:r w:rsidRPr="006C4CFF">
        <w:rPr>
          <w:rFonts w:ascii="Times New Roman" w:hAnsi="Times New Roman"/>
          <w:sz w:val="16"/>
          <w:szCs w:val="16"/>
        </w:rPr>
        <w:t xml:space="preserve"> “Par reglamentētajām profesijām un profesionālās kvalifikācijas atzīšanu”</w:t>
      </w:r>
      <w:r>
        <w:rPr>
          <w:rFonts w:ascii="Times New Roman" w:hAnsi="Times New Roman"/>
          <w:sz w:val="16"/>
          <w:szCs w:val="16"/>
        </w:rPr>
        <w:t xml:space="preserve"> 9.pants</w:t>
      </w:r>
    </w:p>
  </w:footnote>
  <w:footnote w:id="16">
    <w:p w14:paraId="3D7D411E" w14:textId="53791F3D" w:rsidR="00587A09" w:rsidRPr="00D82B7B" w:rsidRDefault="00587A09" w:rsidP="00BA4876">
      <w:pPr>
        <w:pStyle w:val="FootnoteText"/>
        <w:tabs>
          <w:tab w:val="left" w:pos="142"/>
        </w:tabs>
        <w:jc w:val="both"/>
        <w:rPr>
          <w:rFonts w:ascii="Times New Roman" w:hAnsi="Times New Roman"/>
          <w:sz w:val="16"/>
          <w:szCs w:val="16"/>
        </w:rPr>
      </w:pPr>
      <w:r w:rsidRPr="00D82B7B">
        <w:rPr>
          <w:rStyle w:val="FootnoteReference"/>
          <w:rFonts w:ascii="Times New Roman" w:hAnsi="Times New Roman"/>
          <w:sz w:val="18"/>
          <w:szCs w:val="18"/>
        </w:rPr>
        <w:footnoteRef/>
      </w:r>
      <w:r w:rsidRPr="00D82B7B">
        <w:rPr>
          <w:rFonts w:ascii="Times New Roman" w:hAnsi="Times New Roman"/>
          <w:sz w:val="16"/>
          <w:szCs w:val="16"/>
        </w:rPr>
        <w:t xml:space="preserve"> </w:t>
      </w:r>
      <w:proofErr w:type="spellStart"/>
      <w:r w:rsidRPr="003515C7">
        <w:rPr>
          <w:rFonts w:ascii="Times New Roman" w:hAnsi="Times New Roman"/>
          <w:i/>
          <w:sz w:val="16"/>
          <w:szCs w:val="16"/>
        </w:rPr>
        <w:t>Europen</w:t>
      </w:r>
      <w:proofErr w:type="spellEnd"/>
      <w:r w:rsidRPr="003515C7">
        <w:rPr>
          <w:rFonts w:ascii="Times New Roman" w:hAnsi="Times New Roman"/>
          <w:i/>
          <w:sz w:val="16"/>
          <w:szCs w:val="16"/>
        </w:rPr>
        <w:t xml:space="preserve"> </w:t>
      </w:r>
      <w:proofErr w:type="spellStart"/>
      <w:r w:rsidRPr="003515C7">
        <w:rPr>
          <w:rFonts w:ascii="Times New Roman" w:hAnsi="Times New Roman"/>
          <w:i/>
          <w:sz w:val="16"/>
          <w:szCs w:val="16"/>
        </w:rPr>
        <w:t>strategic</w:t>
      </w:r>
      <w:proofErr w:type="spellEnd"/>
      <w:r w:rsidRPr="003515C7">
        <w:rPr>
          <w:rFonts w:ascii="Times New Roman" w:hAnsi="Times New Roman"/>
          <w:i/>
          <w:sz w:val="16"/>
          <w:szCs w:val="16"/>
        </w:rPr>
        <w:t xml:space="preserve"> </w:t>
      </w:r>
      <w:proofErr w:type="spellStart"/>
      <w:r w:rsidRPr="003515C7">
        <w:rPr>
          <w:rFonts w:ascii="Times New Roman" w:hAnsi="Times New Roman"/>
          <w:i/>
          <w:sz w:val="16"/>
          <w:szCs w:val="16"/>
        </w:rPr>
        <w:t>directions</w:t>
      </w:r>
      <w:proofErr w:type="spellEnd"/>
      <w:r w:rsidRPr="003515C7">
        <w:rPr>
          <w:rFonts w:ascii="Times New Roman" w:hAnsi="Times New Roman"/>
          <w:i/>
          <w:sz w:val="16"/>
          <w:szCs w:val="16"/>
        </w:rPr>
        <w:t xml:space="preserve"> </w:t>
      </w:r>
      <w:proofErr w:type="spellStart"/>
      <w:r w:rsidRPr="003515C7">
        <w:rPr>
          <w:rFonts w:ascii="Times New Roman" w:hAnsi="Times New Roman"/>
          <w:i/>
          <w:sz w:val="16"/>
          <w:szCs w:val="16"/>
        </w:rPr>
        <w:t>for</w:t>
      </w:r>
      <w:proofErr w:type="spellEnd"/>
      <w:r w:rsidRPr="003515C7">
        <w:rPr>
          <w:rFonts w:ascii="Times New Roman" w:hAnsi="Times New Roman"/>
          <w:i/>
          <w:sz w:val="16"/>
          <w:szCs w:val="16"/>
        </w:rPr>
        <w:t xml:space="preserve"> </w:t>
      </w:r>
      <w:proofErr w:type="spellStart"/>
      <w:r w:rsidRPr="003515C7">
        <w:rPr>
          <w:rFonts w:ascii="Times New Roman" w:hAnsi="Times New Roman"/>
          <w:i/>
          <w:sz w:val="16"/>
          <w:szCs w:val="16"/>
        </w:rPr>
        <w:t>strengthening</w:t>
      </w:r>
      <w:proofErr w:type="spellEnd"/>
      <w:r w:rsidRPr="003515C7">
        <w:rPr>
          <w:rFonts w:ascii="Times New Roman" w:hAnsi="Times New Roman"/>
          <w:i/>
          <w:sz w:val="16"/>
          <w:szCs w:val="16"/>
        </w:rPr>
        <w:t xml:space="preserve"> </w:t>
      </w:r>
      <w:proofErr w:type="spellStart"/>
      <w:r w:rsidRPr="003515C7">
        <w:rPr>
          <w:rFonts w:ascii="Times New Roman" w:hAnsi="Times New Roman"/>
          <w:i/>
          <w:sz w:val="16"/>
          <w:szCs w:val="16"/>
        </w:rPr>
        <w:t>nursing</w:t>
      </w:r>
      <w:proofErr w:type="spellEnd"/>
      <w:r w:rsidRPr="003515C7">
        <w:rPr>
          <w:rFonts w:ascii="Times New Roman" w:hAnsi="Times New Roman"/>
          <w:i/>
          <w:sz w:val="16"/>
          <w:szCs w:val="16"/>
        </w:rPr>
        <w:t xml:space="preserve"> </w:t>
      </w:r>
      <w:proofErr w:type="spellStart"/>
      <w:r w:rsidRPr="003515C7">
        <w:rPr>
          <w:rFonts w:ascii="Times New Roman" w:hAnsi="Times New Roman"/>
          <w:i/>
          <w:sz w:val="16"/>
          <w:szCs w:val="16"/>
        </w:rPr>
        <w:t>and</w:t>
      </w:r>
      <w:proofErr w:type="spellEnd"/>
      <w:r w:rsidRPr="003515C7">
        <w:rPr>
          <w:rFonts w:ascii="Times New Roman" w:hAnsi="Times New Roman"/>
          <w:i/>
          <w:sz w:val="16"/>
          <w:szCs w:val="16"/>
        </w:rPr>
        <w:t xml:space="preserve"> </w:t>
      </w:r>
      <w:proofErr w:type="spellStart"/>
      <w:r w:rsidRPr="003515C7">
        <w:rPr>
          <w:rFonts w:ascii="Times New Roman" w:hAnsi="Times New Roman"/>
          <w:i/>
          <w:sz w:val="16"/>
          <w:szCs w:val="16"/>
        </w:rPr>
        <w:t>midwifery</w:t>
      </w:r>
      <w:proofErr w:type="spellEnd"/>
      <w:r w:rsidRPr="003515C7">
        <w:rPr>
          <w:rFonts w:ascii="Times New Roman" w:hAnsi="Times New Roman"/>
          <w:i/>
          <w:sz w:val="16"/>
          <w:szCs w:val="16"/>
        </w:rPr>
        <w:t xml:space="preserve"> </w:t>
      </w:r>
      <w:proofErr w:type="spellStart"/>
      <w:r w:rsidRPr="003515C7">
        <w:rPr>
          <w:rFonts w:ascii="Times New Roman" w:hAnsi="Times New Roman"/>
          <w:i/>
          <w:sz w:val="16"/>
          <w:szCs w:val="16"/>
        </w:rPr>
        <w:t>towards</w:t>
      </w:r>
      <w:proofErr w:type="spellEnd"/>
      <w:r w:rsidRPr="003515C7">
        <w:rPr>
          <w:rFonts w:ascii="Times New Roman" w:hAnsi="Times New Roman"/>
          <w:i/>
          <w:sz w:val="16"/>
          <w:szCs w:val="16"/>
        </w:rPr>
        <w:t xml:space="preserve"> Health 2020 </w:t>
      </w:r>
      <w:proofErr w:type="spellStart"/>
      <w:r w:rsidRPr="003515C7">
        <w:rPr>
          <w:rFonts w:ascii="Times New Roman" w:hAnsi="Times New Roman"/>
          <w:i/>
          <w:sz w:val="16"/>
          <w:szCs w:val="16"/>
        </w:rPr>
        <w:t>goals</w:t>
      </w:r>
      <w:proofErr w:type="spellEnd"/>
      <w:r w:rsidRPr="00D82B7B">
        <w:rPr>
          <w:rFonts w:ascii="Times New Roman" w:hAnsi="Times New Roman"/>
          <w:sz w:val="16"/>
          <w:szCs w:val="16"/>
        </w:rPr>
        <w:t>, PVO, 2015, 8.lpp.;  (http://www.euro.who.int/__data/assets/pdf_file/0004/274306/European-strategic-directions-strengthening-nursing-midwifery-Health2020_en-REV1.pdf?ua=1)</w:t>
      </w:r>
    </w:p>
  </w:footnote>
  <w:footnote w:id="17">
    <w:p w14:paraId="5EC9CF0D" w14:textId="77777777" w:rsidR="00587A09" w:rsidRDefault="00587A09" w:rsidP="007857AC">
      <w:pPr>
        <w:pStyle w:val="FootnoteText"/>
        <w:jc w:val="both"/>
      </w:pPr>
      <w:r w:rsidRPr="00C057DC">
        <w:rPr>
          <w:rStyle w:val="FootnoteReference"/>
          <w:rFonts w:ascii="Times New Roman" w:hAnsi="Times New Roman"/>
          <w:sz w:val="18"/>
          <w:szCs w:val="18"/>
        </w:rPr>
        <w:footnoteRef/>
      </w:r>
      <w:r>
        <w:t xml:space="preserve"> </w:t>
      </w:r>
      <w:proofErr w:type="spellStart"/>
      <w:r w:rsidRPr="003515C7">
        <w:rPr>
          <w:rFonts w:ascii="Times New Roman" w:hAnsi="Times New Roman"/>
          <w:i/>
          <w:sz w:val="16"/>
          <w:szCs w:val="16"/>
        </w:rPr>
        <w:t>Europen</w:t>
      </w:r>
      <w:proofErr w:type="spellEnd"/>
      <w:r w:rsidRPr="003515C7">
        <w:rPr>
          <w:rFonts w:ascii="Times New Roman" w:hAnsi="Times New Roman"/>
          <w:i/>
          <w:sz w:val="16"/>
          <w:szCs w:val="16"/>
        </w:rPr>
        <w:t xml:space="preserve"> </w:t>
      </w:r>
      <w:proofErr w:type="spellStart"/>
      <w:r w:rsidRPr="003515C7">
        <w:rPr>
          <w:rFonts w:ascii="Times New Roman" w:hAnsi="Times New Roman"/>
          <w:i/>
          <w:sz w:val="16"/>
          <w:szCs w:val="16"/>
        </w:rPr>
        <w:t>strategic</w:t>
      </w:r>
      <w:proofErr w:type="spellEnd"/>
      <w:r w:rsidRPr="003515C7">
        <w:rPr>
          <w:rFonts w:ascii="Times New Roman" w:hAnsi="Times New Roman"/>
          <w:i/>
          <w:sz w:val="16"/>
          <w:szCs w:val="16"/>
        </w:rPr>
        <w:t xml:space="preserve"> </w:t>
      </w:r>
      <w:proofErr w:type="spellStart"/>
      <w:r w:rsidRPr="003515C7">
        <w:rPr>
          <w:rFonts w:ascii="Times New Roman" w:hAnsi="Times New Roman"/>
          <w:i/>
          <w:sz w:val="16"/>
          <w:szCs w:val="16"/>
        </w:rPr>
        <w:t>directions</w:t>
      </w:r>
      <w:proofErr w:type="spellEnd"/>
      <w:r w:rsidRPr="003515C7">
        <w:rPr>
          <w:rFonts w:ascii="Times New Roman" w:hAnsi="Times New Roman"/>
          <w:i/>
          <w:sz w:val="16"/>
          <w:szCs w:val="16"/>
        </w:rPr>
        <w:t xml:space="preserve"> </w:t>
      </w:r>
      <w:proofErr w:type="spellStart"/>
      <w:r w:rsidRPr="003515C7">
        <w:rPr>
          <w:rFonts w:ascii="Times New Roman" w:hAnsi="Times New Roman"/>
          <w:i/>
          <w:sz w:val="16"/>
          <w:szCs w:val="16"/>
        </w:rPr>
        <w:t>for</w:t>
      </w:r>
      <w:proofErr w:type="spellEnd"/>
      <w:r w:rsidRPr="003515C7">
        <w:rPr>
          <w:rFonts w:ascii="Times New Roman" w:hAnsi="Times New Roman"/>
          <w:i/>
          <w:sz w:val="16"/>
          <w:szCs w:val="16"/>
        </w:rPr>
        <w:t xml:space="preserve"> </w:t>
      </w:r>
      <w:proofErr w:type="spellStart"/>
      <w:r w:rsidRPr="003515C7">
        <w:rPr>
          <w:rFonts w:ascii="Times New Roman" w:hAnsi="Times New Roman"/>
          <w:i/>
          <w:sz w:val="16"/>
          <w:szCs w:val="16"/>
        </w:rPr>
        <w:t>strengthening</w:t>
      </w:r>
      <w:proofErr w:type="spellEnd"/>
      <w:r w:rsidRPr="003515C7">
        <w:rPr>
          <w:rFonts w:ascii="Times New Roman" w:hAnsi="Times New Roman"/>
          <w:i/>
          <w:sz w:val="16"/>
          <w:szCs w:val="16"/>
        </w:rPr>
        <w:t xml:space="preserve"> </w:t>
      </w:r>
      <w:proofErr w:type="spellStart"/>
      <w:r w:rsidRPr="003515C7">
        <w:rPr>
          <w:rFonts w:ascii="Times New Roman" w:hAnsi="Times New Roman"/>
          <w:i/>
          <w:sz w:val="16"/>
          <w:szCs w:val="16"/>
        </w:rPr>
        <w:t>nursing</w:t>
      </w:r>
      <w:proofErr w:type="spellEnd"/>
      <w:r w:rsidRPr="003515C7">
        <w:rPr>
          <w:rFonts w:ascii="Times New Roman" w:hAnsi="Times New Roman"/>
          <w:i/>
          <w:sz w:val="16"/>
          <w:szCs w:val="16"/>
        </w:rPr>
        <w:t xml:space="preserve"> </w:t>
      </w:r>
      <w:proofErr w:type="spellStart"/>
      <w:r w:rsidRPr="003515C7">
        <w:rPr>
          <w:rFonts w:ascii="Times New Roman" w:hAnsi="Times New Roman"/>
          <w:i/>
          <w:sz w:val="16"/>
          <w:szCs w:val="16"/>
        </w:rPr>
        <w:t>and</w:t>
      </w:r>
      <w:proofErr w:type="spellEnd"/>
      <w:r w:rsidRPr="003515C7">
        <w:rPr>
          <w:rFonts w:ascii="Times New Roman" w:hAnsi="Times New Roman"/>
          <w:i/>
          <w:sz w:val="16"/>
          <w:szCs w:val="16"/>
        </w:rPr>
        <w:t xml:space="preserve"> </w:t>
      </w:r>
      <w:proofErr w:type="spellStart"/>
      <w:r w:rsidRPr="003515C7">
        <w:rPr>
          <w:rFonts w:ascii="Times New Roman" w:hAnsi="Times New Roman"/>
          <w:i/>
          <w:sz w:val="16"/>
          <w:szCs w:val="16"/>
        </w:rPr>
        <w:t>midwifery</w:t>
      </w:r>
      <w:proofErr w:type="spellEnd"/>
      <w:r w:rsidRPr="003515C7">
        <w:rPr>
          <w:rFonts w:ascii="Times New Roman" w:hAnsi="Times New Roman"/>
          <w:i/>
          <w:sz w:val="16"/>
          <w:szCs w:val="16"/>
        </w:rPr>
        <w:t xml:space="preserve"> </w:t>
      </w:r>
      <w:proofErr w:type="spellStart"/>
      <w:r w:rsidRPr="003515C7">
        <w:rPr>
          <w:rFonts w:ascii="Times New Roman" w:hAnsi="Times New Roman"/>
          <w:i/>
          <w:sz w:val="16"/>
          <w:szCs w:val="16"/>
        </w:rPr>
        <w:t>towards</w:t>
      </w:r>
      <w:proofErr w:type="spellEnd"/>
      <w:r w:rsidRPr="003515C7">
        <w:rPr>
          <w:rFonts w:ascii="Times New Roman" w:hAnsi="Times New Roman"/>
          <w:i/>
          <w:sz w:val="16"/>
          <w:szCs w:val="16"/>
        </w:rPr>
        <w:t xml:space="preserve"> Health 2020 </w:t>
      </w:r>
      <w:proofErr w:type="spellStart"/>
      <w:r w:rsidRPr="003515C7">
        <w:rPr>
          <w:rFonts w:ascii="Times New Roman" w:hAnsi="Times New Roman"/>
          <w:i/>
          <w:sz w:val="16"/>
          <w:szCs w:val="16"/>
        </w:rPr>
        <w:t>goals</w:t>
      </w:r>
      <w:proofErr w:type="spellEnd"/>
      <w:r w:rsidRPr="003515C7">
        <w:rPr>
          <w:rFonts w:ascii="Times New Roman" w:hAnsi="Times New Roman"/>
          <w:i/>
          <w:sz w:val="16"/>
          <w:szCs w:val="16"/>
        </w:rPr>
        <w:t>,</w:t>
      </w:r>
      <w:r w:rsidRPr="00716A63" w:rsidDel="00DE1F34">
        <w:rPr>
          <w:rFonts w:ascii="Times New Roman" w:hAnsi="Times New Roman"/>
          <w:sz w:val="16"/>
          <w:szCs w:val="16"/>
        </w:rPr>
        <w:t xml:space="preserve"> </w:t>
      </w:r>
      <w:r w:rsidRPr="00716A63">
        <w:rPr>
          <w:rFonts w:ascii="Times New Roman" w:hAnsi="Times New Roman"/>
          <w:sz w:val="16"/>
          <w:szCs w:val="16"/>
        </w:rPr>
        <w:t>PVO</w:t>
      </w:r>
      <w:r>
        <w:rPr>
          <w:rFonts w:ascii="Times New Roman" w:hAnsi="Times New Roman"/>
          <w:sz w:val="16"/>
          <w:szCs w:val="16"/>
        </w:rPr>
        <w:t xml:space="preserve">: </w:t>
      </w:r>
      <w:r w:rsidRPr="00716A63">
        <w:rPr>
          <w:rFonts w:ascii="Times New Roman" w:hAnsi="Times New Roman"/>
          <w:sz w:val="16"/>
          <w:szCs w:val="16"/>
        </w:rPr>
        <w:t>2015</w:t>
      </w:r>
      <w:r>
        <w:rPr>
          <w:rFonts w:ascii="Times New Roman" w:hAnsi="Times New Roman"/>
          <w:sz w:val="16"/>
          <w:szCs w:val="16"/>
        </w:rPr>
        <w:t xml:space="preserve">, 22.lpp.; </w:t>
      </w:r>
      <w:r w:rsidRPr="00716A63">
        <w:rPr>
          <w:rFonts w:ascii="Times New Roman" w:hAnsi="Times New Roman"/>
          <w:sz w:val="16"/>
          <w:szCs w:val="16"/>
        </w:rPr>
        <w:t xml:space="preserve"> (http://www.euro.who.int/__data/assets/pdf_file/0004/274306/European-strategic-directions-strengthening-nursing-midwifery-Health2020_en-REV1.pdf?ua=1)</w:t>
      </w:r>
    </w:p>
  </w:footnote>
  <w:footnote w:id="18">
    <w:p w14:paraId="4A5F72D7" w14:textId="77777777" w:rsidR="00587A09" w:rsidRPr="002A6DD7" w:rsidRDefault="00587A09" w:rsidP="00F72A00">
      <w:pPr>
        <w:pStyle w:val="FootnoteText"/>
        <w:rPr>
          <w:rFonts w:ascii="Times New Roman" w:hAnsi="Times New Roman"/>
          <w:sz w:val="16"/>
          <w:szCs w:val="16"/>
        </w:rPr>
      </w:pPr>
      <w:r w:rsidRPr="002A6DD7">
        <w:rPr>
          <w:rStyle w:val="FootnoteReference"/>
          <w:rFonts w:ascii="Times New Roman" w:hAnsi="Times New Roman"/>
          <w:sz w:val="18"/>
          <w:szCs w:val="18"/>
        </w:rPr>
        <w:footnoteRef/>
      </w:r>
      <w:r w:rsidRPr="002A6DD7">
        <w:rPr>
          <w:rStyle w:val="FootnoteReference"/>
          <w:rFonts w:ascii="Times New Roman" w:hAnsi="Times New Roman"/>
          <w:sz w:val="18"/>
          <w:szCs w:val="18"/>
        </w:rPr>
        <w:t xml:space="preserve"> </w:t>
      </w:r>
      <w:r w:rsidRPr="002A6DD7">
        <w:rPr>
          <w:rFonts w:ascii="Times New Roman" w:hAnsi="Times New Roman"/>
          <w:sz w:val="16"/>
          <w:szCs w:val="16"/>
        </w:rPr>
        <w:t xml:space="preserve">SPKC dati, </w:t>
      </w:r>
      <w:hyperlink r:id="rId1" w:history="1">
        <w:r w:rsidRPr="002A6DD7">
          <w:rPr>
            <w:rFonts w:ascii="Times New Roman" w:hAnsi="Times New Roman"/>
            <w:sz w:val="16"/>
            <w:szCs w:val="16"/>
          </w:rPr>
          <w:t>https://www.spkc.gov.lv/lv/statistika-un-petijumi/statistika/veselibas-aprupes-statistika1</w:t>
        </w:r>
      </w:hyperlink>
    </w:p>
  </w:footnote>
  <w:footnote w:id="19">
    <w:p w14:paraId="4AC56E28" w14:textId="77777777" w:rsidR="00587A09" w:rsidRPr="002A6DD7" w:rsidRDefault="00587A09" w:rsidP="00F72A00">
      <w:pPr>
        <w:pStyle w:val="FootnoteText"/>
        <w:rPr>
          <w:rFonts w:ascii="Times New Roman" w:hAnsi="Times New Roman"/>
          <w:sz w:val="16"/>
          <w:szCs w:val="16"/>
        </w:rPr>
      </w:pPr>
      <w:r w:rsidRPr="002A6DD7">
        <w:rPr>
          <w:rStyle w:val="FootnoteReference"/>
          <w:rFonts w:ascii="Times New Roman" w:hAnsi="Times New Roman"/>
          <w:sz w:val="18"/>
          <w:szCs w:val="18"/>
        </w:rPr>
        <w:footnoteRef/>
      </w:r>
      <w:r w:rsidRPr="002A6DD7">
        <w:rPr>
          <w:rStyle w:val="FootnoteReference"/>
          <w:rFonts w:ascii="Times New Roman" w:hAnsi="Times New Roman"/>
          <w:sz w:val="18"/>
          <w:szCs w:val="18"/>
        </w:rPr>
        <w:t xml:space="preserve"> </w:t>
      </w:r>
      <w:r w:rsidRPr="002A6DD7">
        <w:rPr>
          <w:rFonts w:ascii="Times New Roman" w:hAnsi="Times New Roman"/>
          <w:sz w:val="16"/>
          <w:szCs w:val="16"/>
        </w:rPr>
        <w:t xml:space="preserve">SPKC dati, </w:t>
      </w:r>
      <w:hyperlink r:id="rId2" w:history="1">
        <w:r w:rsidRPr="002A6DD7">
          <w:rPr>
            <w:rFonts w:ascii="Times New Roman" w:hAnsi="Times New Roman"/>
            <w:sz w:val="16"/>
            <w:szCs w:val="16"/>
          </w:rPr>
          <w:t>https://www.spkc.gov.lv/lv/statistika-un-petijumi/statistika/veselibas-aprupes-statistika1</w:t>
        </w:r>
      </w:hyperlink>
      <w:r w:rsidRPr="002A6DD7">
        <w:rPr>
          <w:rFonts w:ascii="Times New Roman" w:hAnsi="Times New Roman"/>
          <w:sz w:val="16"/>
          <w:szCs w:val="16"/>
        </w:rPr>
        <w:t xml:space="preserve"> </w:t>
      </w:r>
    </w:p>
  </w:footnote>
  <w:footnote w:id="20">
    <w:p w14:paraId="131FDC63" w14:textId="77777777" w:rsidR="00587A09" w:rsidRPr="002A6DD7" w:rsidRDefault="00587A09" w:rsidP="00F72A00">
      <w:pPr>
        <w:spacing w:after="0" w:line="240" w:lineRule="auto"/>
        <w:rPr>
          <w:rFonts w:ascii="Times New Roman" w:hAnsi="Times New Roman"/>
          <w:sz w:val="16"/>
          <w:szCs w:val="16"/>
        </w:rPr>
      </w:pPr>
      <w:r w:rsidRPr="002A6DD7">
        <w:rPr>
          <w:rStyle w:val="FootnoteReference"/>
          <w:rFonts w:ascii="Times New Roman" w:hAnsi="Times New Roman"/>
          <w:sz w:val="18"/>
          <w:szCs w:val="18"/>
        </w:rPr>
        <w:footnoteRef/>
      </w:r>
      <w:r w:rsidRPr="002A6DD7">
        <w:rPr>
          <w:rFonts w:ascii="Times New Roman" w:hAnsi="Times New Roman"/>
          <w:sz w:val="16"/>
          <w:szCs w:val="16"/>
        </w:rPr>
        <w:t xml:space="preserve"> PVO datu bāze</w:t>
      </w:r>
      <w:r>
        <w:rPr>
          <w:rFonts w:ascii="Times New Roman" w:hAnsi="Times New Roman"/>
          <w:sz w:val="16"/>
          <w:szCs w:val="16"/>
        </w:rPr>
        <w:t xml:space="preserve"> </w:t>
      </w:r>
      <w:r w:rsidRPr="002A6DD7">
        <w:rPr>
          <w:rFonts w:ascii="Times New Roman" w:hAnsi="Times New Roman"/>
          <w:sz w:val="16"/>
          <w:szCs w:val="16"/>
        </w:rPr>
        <w:t>(</w:t>
      </w:r>
      <w:hyperlink r:id="rId3" w:history="1">
        <w:r w:rsidRPr="00626EAA">
          <w:rPr>
            <w:rStyle w:val="Hyperlink"/>
            <w:rFonts w:ascii="Times New Roman" w:hAnsi="Times New Roman"/>
            <w:i/>
            <w:iCs/>
            <w:sz w:val="16"/>
            <w:szCs w:val="16"/>
          </w:rPr>
          <w:t>https://gateway.euro.who.int/en/hfa-explorer/#</w:t>
        </w:r>
      </w:hyperlink>
      <w:r w:rsidRPr="002A6DD7">
        <w:rPr>
          <w:rFonts w:ascii="Times New Roman" w:hAnsi="Times New Roman"/>
          <w:i/>
          <w:iCs/>
          <w:sz w:val="16"/>
          <w:szCs w:val="16"/>
        </w:rPr>
        <w:t xml:space="preserve"> </w:t>
      </w:r>
      <w:r w:rsidRPr="002A6DD7">
        <w:rPr>
          <w:rFonts w:ascii="Times New Roman" w:hAnsi="Times New Roman"/>
          <w:sz w:val="16"/>
          <w:szCs w:val="16"/>
        </w:rPr>
        <w:t xml:space="preserve">) </w:t>
      </w:r>
      <w:r w:rsidRPr="002A6DD7">
        <w:rPr>
          <w:rFonts w:ascii="Times New Roman" w:hAnsi="Times New Roman"/>
          <w:i/>
          <w:iCs/>
          <w:sz w:val="16"/>
          <w:szCs w:val="16"/>
        </w:rPr>
        <w:t xml:space="preserve"> skatīts 21.06.2018.</w:t>
      </w:r>
    </w:p>
  </w:footnote>
  <w:footnote w:id="21">
    <w:p w14:paraId="48566C00" w14:textId="77777777" w:rsidR="00587A09" w:rsidRPr="002A6DD7" w:rsidRDefault="00587A09" w:rsidP="00F72A00">
      <w:pPr>
        <w:pStyle w:val="FootnoteText"/>
        <w:jc w:val="both"/>
        <w:rPr>
          <w:rFonts w:ascii="Times New Roman" w:hAnsi="Times New Roman"/>
          <w:sz w:val="16"/>
          <w:szCs w:val="16"/>
        </w:rPr>
      </w:pPr>
      <w:r w:rsidRPr="002A6DD7">
        <w:rPr>
          <w:rStyle w:val="FootnoteReference"/>
          <w:rFonts w:ascii="Times New Roman" w:hAnsi="Times New Roman"/>
          <w:sz w:val="18"/>
          <w:szCs w:val="18"/>
        </w:rPr>
        <w:footnoteRef/>
      </w:r>
      <w:r w:rsidRPr="002A6DD7">
        <w:rPr>
          <w:rFonts w:ascii="Times New Roman" w:hAnsi="Times New Roman"/>
          <w:color w:val="000000" w:themeColor="text1"/>
          <w:sz w:val="16"/>
          <w:szCs w:val="16"/>
        </w:rPr>
        <w:t xml:space="preserve"> </w:t>
      </w:r>
      <w:r w:rsidRPr="002A6DD7">
        <w:rPr>
          <w:rFonts w:ascii="Times New Roman" w:hAnsi="Times New Roman"/>
          <w:sz w:val="16"/>
          <w:szCs w:val="16"/>
        </w:rPr>
        <w:t xml:space="preserve">Latvijas Māsu asociācijas informācija, </w:t>
      </w:r>
      <w:hyperlink r:id="rId4" w:history="1">
        <w:r w:rsidRPr="002A6DD7">
          <w:rPr>
            <w:rFonts w:ascii="Times New Roman" w:hAnsi="Times New Roman"/>
            <w:sz w:val="16"/>
            <w:szCs w:val="16"/>
          </w:rPr>
          <w:t>http://www.masuasociacija.lv/wp-content/uploads/2017/04/Preses_relize_1.junijs.pdf</w:t>
        </w:r>
      </w:hyperlink>
      <w:r w:rsidRPr="002A6DD7">
        <w:rPr>
          <w:rFonts w:ascii="Times New Roman" w:hAnsi="Times New Roman"/>
          <w:sz w:val="16"/>
          <w:szCs w:val="16"/>
        </w:rPr>
        <w:t xml:space="preserve"> </w:t>
      </w:r>
    </w:p>
  </w:footnote>
  <w:footnote w:id="22">
    <w:p w14:paraId="367A1205" w14:textId="77777777" w:rsidR="00587A09" w:rsidRPr="002A6DD7" w:rsidRDefault="00587A09" w:rsidP="00F72A00">
      <w:pPr>
        <w:pStyle w:val="FootnoteText"/>
        <w:jc w:val="both"/>
        <w:rPr>
          <w:rFonts w:ascii="Times New Roman" w:hAnsi="Times New Roman"/>
          <w:sz w:val="16"/>
          <w:szCs w:val="16"/>
        </w:rPr>
      </w:pPr>
      <w:r w:rsidRPr="002A6DD7">
        <w:rPr>
          <w:rStyle w:val="FootnoteReference"/>
          <w:rFonts w:ascii="Times New Roman" w:hAnsi="Times New Roman"/>
          <w:sz w:val="18"/>
          <w:szCs w:val="18"/>
        </w:rPr>
        <w:footnoteRef/>
      </w:r>
      <w:r w:rsidRPr="002A6DD7">
        <w:rPr>
          <w:rFonts w:ascii="Times New Roman" w:hAnsi="Times New Roman"/>
          <w:color w:val="000000" w:themeColor="text1"/>
          <w:sz w:val="16"/>
          <w:szCs w:val="16"/>
        </w:rPr>
        <w:t xml:space="preserve"> </w:t>
      </w:r>
      <w:r w:rsidRPr="002A6DD7">
        <w:rPr>
          <w:rFonts w:ascii="Times New Roman" w:hAnsi="Times New Roman"/>
          <w:sz w:val="16"/>
          <w:szCs w:val="16"/>
        </w:rPr>
        <w:t xml:space="preserve">Latvijas Māsu asociācijas informācija, </w:t>
      </w:r>
      <w:hyperlink r:id="rId5" w:history="1">
        <w:r w:rsidRPr="002A6DD7">
          <w:rPr>
            <w:rFonts w:ascii="Times New Roman" w:hAnsi="Times New Roman"/>
            <w:sz w:val="16"/>
            <w:szCs w:val="16"/>
          </w:rPr>
          <w:t>http://www.masuasociacija.lv/wp-content/uploads/2017/04/Preses_relize_1.junijs.pdf</w:t>
        </w:r>
      </w:hyperlink>
      <w:r w:rsidRPr="002A6DD7">
        <w:rPr>
          <w:rFonts w:ascii="Times New Roman" w:hAnsi="Times New Roman"/>
          <w:sz w:val="16"/>
          <w:szCs w:val="16"/>
        </w:rPr>
        <w:t xml:space="preserve"> </w:t>
      </w:r>
    </w:p>
  </w:footnote>
  <w:footnote w:id="23">
    <w:p w14:paraId="04121160" w14:textId="77777777" w:rsidR="00587A09" w:rsidRPr="002A6DD7" w:rsidRDefault="00587A09" w:rsidP="00F72A00">
      <w:pPr>
        <w:pStyle w:val="FootnoteText"/>
        <w:jc w:val="both"/>
        <w:rPr>
          <w:rFonts w:ascii="Times New Roman" w:hAnsi="Times New Roman"/>
          <w:sz w:val="16"/>
          <w:szCs w:val="16"/>
        </w:rPr>
      </w:pPr>
      <w:r w:rsidRPr="002A6DD7">
        <w:rPr>
          <w:rStyle w:val="FootnoteReference"/>
          <w:rFonts w:ascii="Times New Roman" w:hAnsi="Times New Roman"/>
          <w:sz w:val="18"/>
          <w:szCs w:val="18"/>
        </w:rPr>
        <w:footnoteRef/>
      </w:r>
      <w:r w:rsidRPr="002A6DD7">
        <w:rPr>
          <w:rFonts w:ascii="Times New Roman" w:hAnsi="Times New Roman"/>
          <w:color w:val="000000" w:themeColor="text1"/>
          <w:sz w:val="16"/>
          <w:szCs w:val="16"/>
        </w:rPr>
        <w:t xml:space="preserve"> </w:t>
      </w:r>
      <w:r w:rsidRPr="002A6DD7">
        <w:rPr>
          <w:rFonts w:ascii="Times New Roman" w:hAnsi="Times New Roman"/>
          <w:sz w:val="16"/>
          <w:szCs w:val="16"/>
        </w:rPr>
        <w:t>MK 07.08.2017. rīkojums Nr. 394 “Par konceptuālo ziņojumu "Par veselības aprūpes sistēmas reformu", Latvijas Māsu asociācijas dati</w:t>
      </w:r>
    </w:p>
  </w:footnote>
  <w:footnote w:id="24">
    <w:p w14:paraId="44315542" w14:textId="73DC8FDA" w:rsidR="00587A09" w:rsidRPr="002A6DD7" w:rsidRDefault="00587A09" w:rsidP="00F72A00">
      <w:pPr>
        <w:pStyle w:val="FootnoteText"/>
        <w:rPr>
          <w:rFonts w:ascii="Times New Roman" w:hAnsi="Times New Roman"/>
          <w:sz w:val="16"/>
          <w:szCs w:val="16"/>
        </w:rPr>
      </w:pPr>
      <w:r w:rsidRPr="002A6DD7">
        <w:rPr>
          <w:rStyle w:val="FootnoteReference"/>
          <w:rFonts w:ascii="Times New Roman" w:hAnsi="Times New Roman"/>
          <w:sz w:val="18"/>
          <w:szCs w:val="18"/>
        </w:rPr>
        <w:footnoteRef/>
      </w:r>
      <w:r w:rsidRPr="002A6DD7">
        <w:rPr>
          <w:rFonts w:ascii="Times New Roman" w:hAnsi="Times New Roman"/>
          <w:sz w:val="18"/>
          <w:szCs w:val="18"/>
        </w:rPr>
        <w:t xml:space="preserve"> </w:t>
      </w:r>
      <w:r w:rsidRPr="002A6DD7">
        <w:rPr>
          <w:rFonts w:ascii="Times New Roman" w:hAnsi="Times New Roman"/>
          <w:sz w:val="16"/>
          <w:szCs w:val="16"/>
        </w:rPr>
        <w:t>Latvijas Māsu asociācijas dati (</w:t>
      </w:r>
      <w:r>
        <w:rPr>
          <w:rFonts w:ascii="Times New Roman" w:hAnsi="Times New Roman"/>
          <w:sz w:val="16"/>
          <w:szCs w:val="16"/>
        </w:rPr>
        <w:t>10.05.</w:t>
      </w:r>
      <w:r w:rsidRPr="002A6DD7">
        <w:rPr>
          <w:rFonts w:ascii="Times New Roman" w:hAnsi="Times New Roman"/>
          <w:sz w:val="16"/>
          <w:szCs w:val="16"/>
        </w:rPr>
        <w:t>2018</w:t>
      </w:r>
      <w:r>
        <w:rPr>
          <w:rFonts w:ascii="Times New Roman" w:hAnsi="Times New Roman"/>
          <w:sz w:val="16"/>
          <w:szCs w:val="16"/>
        </w:rPr>
        <w:t xml:space="preserve">. </w:t>
      </w:r>
      <w:r w:rsidRPr="002A6DD7">
        <w:rPr>
          <w:rFonts w:ascii="Times New Roman" w:hAnsi="Times New Roman"/>
          <w:sz w:val="16"/>
          <w:szCs w:val="16"/>
        </w:rPr>
        <w:t>)</w:t>
      </w:r>
    </w:p>
  </w:footnote>
  <w:footnote w:id="25">
    <w:p w14:paraId="33A0A676" w14:textId="77777777" w:rsidR="00587A09" w:rsidRDefault="00587A09" w:rsidP="00F72A00">
      <w:pPr>
        <w:pStyle w:val="FootnoteText"/>
      </w:pPr>
      <w:r w:rsidRPr="002A6DD7">
        <w:rPr>
          <w:rStyle w:val="FootnoteReference"/>
          <w:rFonts w:ascii="Times New Roman" w:hAnsi="Times New Roman"/>
          <w:sz w:val="18"/>
          <w:szCs w:val="18"/>
        </w:rPr>
        <w:footnoteRef/>
      </w:r>
      <w:r w:rsidRPr="002A6DD7">
        <w:rPr>
          <w:rFonts w:ascii="Times New Roman" w:hAnsi="Times New Roman"/>
          <w:sz w:val="18"/>
          <w:szCs w:val="18"/>
        </w:rPr>
        <w:t xml:space="preserve"> </w:t>
      </w:r>
      <w:r w:rsidRPr="002A6DD7">
        <w:rPr>
          <w:rFonts w:ascii="Times New Roman" w:hAnsi="Times New Roman"/>
          <w:color w:val="000000" w:themeColor="text1"/>
          <w:sz w:val="16"/>
          <w:szCs w:val="16"/>
        </w:rPr>
        <w:t>Datu avots: Slimību profilakses un kontroles centrs</w:t>
      </w:r>
      <w:r>
        <w:rPr>
          <w:rFonts w:ascii="Times New Roman" w:hAnsi="Times New Roman"/>
          <w:color w:val="000000" w:themeColor="text1"/>
          <w:sz w:val="16"/>
          <w:szCs w:val="16"/>
        </w:rPr>
        <w:t>, dati par 2017</w:t>
      </w:r>
      <w:r w:rsidRPr="002A6DD7">
        <w:rPr>
          <w:rFonts w:ascii="Times New Roman" w:hAnsi="Times New Roman"/>
          <w:color w:val="000000" w:themeColor="text1"/>
          <w:sz w:val="16"/>
          <w:szCs w:val="16"/>
        </w:rPr>
        <w:t>.</w:t>
      </w:r>
      <w:r>
        <w:rPr>
          <w:rFonts w:ascii="Times New Roman" w:hAnsi="Times New Roman"/>
          <w:color w:val="000000" w:themeColor="text1"/>
          <w:sz w:val="16"/>
          <w:szCs w:val="16"/>
        </w:rPr>
        <w:t>gadu</w:t>
      </w:r>
    </w:p>
  </w:footnote>
  <w:footnote w:id="26">
    <w:p w14:paraId="15E05CB4" w14:textId="5407FCC0" w:rsidR="00587A09" w:rsidRPr="00162F6C" w:rsidRDefault="00587A09" w:rsidP="00637DAA">
      <w:pPr>
        <w:pStyle w:val="FootnoteText"/>
        <w:rPr>
          <w:rFonts w:ascii="Times New Roman" w:hAnsi="Times New Roman"/>
          <w:color w:val="000000" w:themeColor="text1"/>
          <w:sz w:val="16"/>
          <w:szCs w:val="16"/>
        </w:rPr>
      </w:pPr>
      <w:r w:rsidRPr="00C057DC">
        <w:rPr>
          <w:rStyle w:val="FootnoteReference"/>
          <w:rFonts w:ascii="Times New Roman" w:hAnsi="Times New Roman"/>
          <w:sz w:val="18"/>
          <w:szCs w:val="18"/>
        </w:rPr>
        <w:footnoteRef/>
      </w:r>
      <w:r>
        <w:t xml:space="preserve"> </w:t>
      </w:r>
      <w:r w:rsidRPr="00162F6C">
        <w:rPr>
          <w:rFonts w:ascii="Times New Roman" w:hAnsi="Times New Roman"/>
          <w:color w:val="000000" w:themeColor="text1"/>
          <w:sz w:val="16"/>
          <w:szCs w:val="16"/>
        </w:rPr>
        <w:t>MK 11.10.2005. noteikumi Nr.760 “Ārstniecības personu reģistra izveides, papildināšanas un uzturēšanas kārtība” (zaudējis spēku 07.03.2009.)</w:t>
      </w:r>
    </w:p>
  </w:footnote>
  <w:footnote w:id="27">
    <w:p w14:paraId="6D3DBCAE" w14:textId="3CBEFAA7" w:rsidR="00587A09" w:rsidRPr="00C057DC" w:rsidRDefault="00587A09" w:rsidP="00C057DC">
      <w:pPr>
        <w:pStyle w:val="FootnoteText"/>
        <w:jc w:val="both"/>
        <w:rPr>
          <w:rFonts w:ascii="Times New Roman" w:hAnsi="Times New Roman"/>
          <w:sz w:val="16"/>
          <w:szCs w:val="16"/>
        </w:rPr>
      </w:pPr>
      <w:r w:rsidRPr="00C057DC">
        <w:rPr>
          <w:rStyle w:val="FootnoteReference"/>
          <w:sz w:val="18"/>
          <w:szCs w:val="18"/>
        </w:rPr>
        <w:footnoteRef/>
      </w:r>
      <w:r w:rsidRPr="00C057DC">
        <w:rPr>
          <w:rStyle w:val="FootnoteReference"/>
          <w:sz w:val="18"/>
          <w:szCs w:val="18"/>
        </w:rPr>
        <w:t xml:space="preserve"> </w:t>
      </w:r>
      <w:r w:rsidRPr="00162F6C">
        <w:rPr>
          <w:rFonts w:ascii="Times New Roman" w:hAnsi="Times New Roman"/>
          <w:color w:val="000000" w:themeColor="text1"/>
          <w:sz w:val="16"/>
          <w:szCs w:val="16"/>
        </w:rPr>
        <w:t xml:space="preserve">MK </w:t>
      </w:r>
      <w:r w:rsidRPr="002A6DD7">
        <w:rPr>
          <w:rFonts w:ascii="Times New Roman" w:hAnsi="Times New Roman"/>
          <w:sz w:val="16"/>
          <w:szCs w:val="16"/>
        </w:rPr>
        <w:t>24.03.2009. noteikumi Nr.268 “Noteikumi par ārstniecības personu un studējošo, kuri apgūst pirmā vai otrā līmeņa profesionālās augstākās medicīniskās izglītības programmas, kompetenci ārstniecībā un šo personu teorētisko un praktisko zināšanu apjomu”</w:t>
      </w:r>
      <w:r>
        <w:rPr>
          <w:rFonts w:ascii="Times New Roman" w:hAnsi="Times New Roman"/>
          <w:sz w:val="16"/>
          <w:szCs w:val="16"/>
        </w:rPr>
        <w:t xml:space="preserve"> 636.punkts</w:t>
      </w:r>
    </w:p>
  </w:footnote>
  <w:footnote w:id="28">
    <w:p w14:paraId="2A968CB1" w14:textId="41C96D3B" w:rsidR="00587A09" w:rsidRPr="00D82B7B" w:rsidRDefault="00587A09" w:rsidP="00826B8D">
      <w:pPr>
        <w:pStyle w:val="FootnoteText"/>
        <w:rPr>
          <w:rFonts w:ascii="Times New Roman" w:hAnsi="Times New Roman"/>
          <w:sz w:val="16"/>
          <w:szCs w:val="16"/>
        </w:rPr>
      </w:pPr>
      <w:r w:rsidRPr="00D82B7B">
        <w:rPr>
          <w:rStyle w:val="FootnoteReference"/>
          <w:rFonts w:ascii="Times New Roman" w:hAnsi="Times New Roman"/>
          <w:sz w:val="18"/>
          <w:szCs w:val="18"/>
        </w:rPr>
        <w:footnoteRef/>
      </w:r>
      <w:r w:rsidRPr="00D82B7B">
        <w:rPr>
          <w:rStyle w:val="FootnoteReference"/>
          <w:rFonts w:ascii="Times New Roman" w:hAnsi="Times New Roman"/>
          <w:sz w:val="18"/>
          <w:szCs w:val="18"/>
        </w:rPr>
        <w:t xml:space="preserve"> </w:t>
      </w:r>
      <w:r w:rsidRPr="00D82B7B">
        <w:rPr>
          <w:rFonts w:ascii="Times New Roman" w:hAnsi="Times New Roman"/>
          <w:sz w:val="16"/>
          <w:szCs w:val="16"/>
        </w:rPr>
        <w:t>Likum</w:t>
      </w:r>
      <w:r>
        <w:rPr>
          <w:rFonts w:ascii="Times New Roman" w:hAnsi="Times New Roman"/>
          <w:sz w:val="16"/>
          <w:szCs w:val="16"/>
        </w:rPr>
        <w:t>a</w:t>
      </w:r>
      <w:r w:rsidRPr="00D82B7B">
        <w:rPr>
          <w:rFonts w:ascii="Times New Roman" w:hAnsi="Times New Roman"/>
          <w:sz w:val="16"/>
          <w:szCs w:val="16"/>
        </w:rPr>
        <w:t xml:space="preserve"> </w:t>
      </w:r>
      <w:r>
        <w:rPr>
          <w:rFonts w:ascii="Times New Roman" w:hAnsi="Times New Roman"/>
          <w:sz w:val="16"/>
          <w:szCs w:val="16"/>
        </w:rPr>
        <w:t>“</w:t>
      </w:r>
      <w:r w:rsidRPr="00D82B7B">
        <w:rPr>
          <w:rFonts w:ascii="Times New Roman" w:hAnsi="Times New Roman"/>
          <w:sz w:val="16"/>
          <w:szCs w:val="16"/>
        </w:rPr>
        <w:t>Par reglamentētajām profesijām un profesionālās kvalifikācijas atzīšanu</w:t>
      </w:r>
      <w:r>
        <w:rPr>
          <w:rFonts w:ascii="Times New Roman" w:hAnsi="Times New Roman"/>
          <w:sz w:val="16"/>
          <w:szCs w:val="16"/>
        </w:rPr>
        <w:t>”</w:t>
      </w:r>
      <w:r w:rsidRPr="00D82B7B">
        <w:rPr>
          <w:rFonts w:ascii="Times New Roman" w:hAnsi="Times New Roman"/>
          <w:sz w:val="16"/>
          <w:szCs w:val="16"/>
        </w:rPr>
        <w:t xml:space="preserve"> 14.panta </w:t>
      </w:r>
      <w:r>
        <w:rPr>
          <w:rFonts w:ascii="Times New Roman" w:hAnsi="Times New Roman"/>
          <w:sz w:val="16"/>
          <w:szCs w:val="16"/>
        </w:rPr>
        <w:t>3.daļa</w:t>
      </w:r>
    </w:p>
  </w:footnote>
  <w:footnote w:id="29">
    <w:p w14:paraId="6CA02822" w14:textId="34A6F79A" w:rsidR="00587A09" w:rsidRDefault="00587A09" w:rsidP="00826B8D">
      <w:pPr>
        <w:pStyle w:val="FootnoteText"/>
      </w:pPr>
      <w:r>
        <w:rPr>
          <w:rStyle w:val="FootnoteReference"/>
        </w:rPr>
        <w:footnoteRef/>
      </w:r>
      <w:r>
        <w:t xml:space="preserve"> </w:t>
      </w:r>
      <w:r w:rsidRPr="00D82B7B">
        <w:rPr>
          <w:rFonts w:ascii="Times New Roman" w:hAnsi="Times New Roman"/>
          <w:sz w:val="16"/>
          <w:szCs w:val="16"/>
        </w:rPr>
        <w:t>Likum</w:t>
      </w:r>
      <w:r>
        <w:rPr>
          <w:rFonts w:ascii="Times New Roman" w:hAnsi="Times New Roman"/>
          <w:sz w:val="16"/>
          <w:szCs w:val="16"/>
        </w:rPr>
        <w:t>a</w:t>
      </w:r>
      <w:r w:rsidRPr="00D82B7B">
        <w:rPr>
          <w:rFonts w:ascii="Times New Roman" w:hAnsi="Times New Roman"/>
          <w:sz w:val="16"/>
          <w:szCs w:val="16"/>
        </w:rPr>
        <w:t xml:space="preserve"> </w:t>
      </w:r>
      <w:r>
        <w:rPr>
          <w:rFonts w:ascii="Times New Roman" w:hAnsi="Times New Roman"/>
          <w:sz w:val="16"/>
          <w:szCs w:val="16"/>
        </w:rPr>
        <w:t>“</w:t>
      </w:r>
      <w:r w:rsidRPr="00D82B7B">
        <w:rPr>
          <w:rFonts w:ascii="Times New Roman" w:hAnsi="Times New Roman"/>
          <w:sz w:val="16"/>
          <w:szCs w:val="16"/>
        </w:rPr>
        <w:t>Par reglamentētajām profesijām un profesionālās kvalifikācijas atzīšanu</w:t>
      </w:r>
      <w:r>
        <w:rPr>
          <w:rFonts w:ascii="Times New Roman" w:hAnsi="Times New Roman"/>
          <w:sz w:val="16"/>
          <w:szCs w:val="16"/>
        </w:rPr>
        <w:t>”</w:t>
      </w:r>
      <w:r w:rsidRPr="00D82B7B">
        <w:rPr>
          <w:rFonts w:ascii="Times New Roman" w:hAnsi="Times New Roman"/>
          <w:sz w:val="16"/>
          <w:szCs w:val="16"/>
        </w:rPr>
        <w:t xml:space="preserve"> 14.panta </w:t>
      </w:r>
      <w:r>
        <w:rPr>
          <w:rFonts w:ascii="Times New Roman" w:hAnsi="Times New Roman"/>
          <w:sz w:val="16"/>
          <w:szCs w:val="16"/>
        </w:rPr>
        <w:t>3.daļa</w:t>
      </w:r>
    </w:p>
  </w:footnote>
  <w:footnote w:id="30">
    <w:p w14:paraId="57308547" w14:textId="77777777" w:rsidR="00587A09" w:rsidRPr="003515C7" w:rsidRDefault="00587A09" w:rsidP="00826B8D">
      <w:pPr>
        <w:pStyle w:val="FootnoteText"/>
        <w:jc w:val="both"/>
        <w:rPr>
          <w:rFonts w:ascii="Times New Roman" w:hAnsi="Times New Roman"/>
          <w:sz w:val="16"/>
          <w:szCs w:val="16"/>
        </w:rPr>
      </w:pPr>
      <w:r w:rsidRPr="00577FFB">
        <w:rPr>
          <w:rStyle w:val="FootnoteReference"/>
          <w:rFonts w:ascii="Times New Roman" w:hAnsi="Times New Roman"/>
          <w:sz w:val="18"/>
          <w:szCs w:val="16"/>
        </w:rPr>
        <w:footnoteRef/>
      </w:r>
      <w:r w:rsidRPr="00577FFB">
        <w:rPr>
          <w:rFonts w:ascii="Times New Roman" w:hAnsi="Times New Roman"/>
          <w:sz w:val="18"/>
          <w:szCs w:val="16"/>
        </w:rPr>
        <w:t xml:space="preserve"> </w:t>
      </w:r>
      <w:r w:rsidRPr="003515C7">
        <w:rPr>
          <w:rFonts w:ascii="Times New Roman" w:hAnsi="Times New Roman"/>
          <w:sz w:val="16"/>
          <w:szCs w:val="16"/>
        </w:rPr>
        <w:t xml:space="preserve">MK </w:t>
      </w:r>
      <w:r>
        <w:rPr>
          <w:rFonts w:ascii="Times New Roman" w:hAnsi="Times New Roman"/>
          <w:sz w:val="16"/>
          <w:szCs w:val="16"/>
        </w:rPr>
        <w:t xml:space="preserve">20.03.2001. </w:t>
      </w:r>
      <w:r w:rsidRPr="003515C7">
        <w:rPr>
          <w:rFonts w:ascii="Times New Roman" w:hAnsi="Times New Roman"/>
          <w:sz w:val="16"/>
          <w:szCs w:val="16"/>
        </w:rPr>
        <w:t>noteikumu Nr.141 “Noteikumi par pirmā līmeņa profesionālās augstākās izglītības valsts standartu” 7.-8.</w:t>
      </w:r>
      <w:r w:rsidRPr="003515C7">
        <w:rPr>
          <w:rFonts w:ascii="Times New Roman" w:hAnsi="Times New Roman"/>
          <w:sz w:val="16"/>
          <w:szCs w:val="16"/>
          <w:vertAlign w:val="superscript"/>
        </w:rPr>
        <w:t>1</w:t>
      </w:r>
      <w:r w:rsidRPr="003515C7">
        <w:rPr>
          <w:rFonts w:ascii="Times New Roman" w:hAnsi="Times New Roman"/>
          <w:sz w:val="16"/>
          <w:szCs w:val="16"/>
        </w:rPr>
        <w:t>punkts</w:t>
      </w:r>
    </w:p>
  </w:footnote>
  <w:footnote w:id="31">
    <w:p w14:paraId="7B75E867" w14:textId="77777777" w:rsidR="00587A09" w:rsidRDefault="00587A09" w:rsidP="00826B8D">
      <w:pPr>
        <w:pStyle w:val="FootnoteText"/>
        <w:jc w:val="both"/>
      </w:pPr>
      <w:r w:rsidRPr="00577FFB">
        <w:rPr>
          <w:rStyle w:val="FootnoteReference"/>
          <w:rFonts w:ascii="Times New Roman" w:hAnsi="Times New Roman"/>
          <w:sz w:val="18"/>
          <w:szCs w:val="16"/>
        </w:rPr>
        <w:footnoteRef/>
      </w:r>
      <w:r w:rsidRPr="003515C7">
        <w:rPr>
          <w:rFonts w:ascii="Times New Roman" w:hAnsi="Times New Roman"/>
          <w:sz w:val="16"/>
          <w:szCs w:val="16"/>
        </w:rPr>
        <w:t xml:space="preserve"> MK</w:t>
      </w:r>
      <w:r>
        <w:rPr>
          <w:rFonts w:ascii="Times New Roman" w:hAnsi="Times New Roman"/>
          <w:sz w:val="16"/>
          <w:szCs w:val="16"/>
        </w:rPr>
        <w:t xml:space="preserve"> 26.09.2014.</w:t>
      </w:r>
      <w:r w:rsidRPr="003515C7">
        <w:rPr>
          <w:rFonts w:ascii="Times New Roman" w:hAnsi="Times New Roman"/>
          <w:sz w:val="16"/>
          <w:szCs w:val="16"/>
        </w:rPr>
        <w:t xml:space="preserve"> noteikumu Nr.512 “Noteikumi par otrā līmeņa profesionālās augstākās izglītības valsts standartu” 7.-18.punkts</w:t>
      </w:r>
    </w:p>
  </w:footnote>
  <w:footnote w:id="32">
    <w:p w14:paraId="7561C208" w14:textId="77777777" w:rsidR="00587A09" w:rsidRPr="00100C8E" w:rsidRDefault="00587A09" w:rsidP="00826B8D">
      <w:pPr>
        <w:pStyle w:val="FootnoteText"/>
        <w:jc w:val="both"/>
        <w:rPr>
          <w:rFonts w:ascii="Times New Roman" w:hAnsi="Times New Roman"/>
          <w:sz w:val="16"/>
          <w:szCs w:val="16"/>
        </w:rPr>
      </w:pPr>
      <w:r w:rsidRPr="002A6DD7">
        <w:rPr>
          <w:rStyle w:val="FootnoteReference"/>
          <w:rFonts w:ascii="Times New Roman" w:hAnsi="Times New Roman"/>
          <w:sz w:val="18"/>
          <w:szCs w:val="18"/>
        </w:rPr>
        <w:footnoteRef/>
      </w:r>
      <w:r w:rsidRPr="002A6DD7">
        <w:rPr>
          <w:rFonts w:ascii="Times New Roman" w:hAnsi="Times New Roman"/>
          <w:sz w:val="16"/>
          <w:szCs w:val="16"/>
        </w:rPr>
        <w:t xml:space="preserve"> </w:t>
      </w:r>
      <w:r>
        <w:rPr>
          <w:rFonts w:ascii="Times New Roman" w:hAnsi="Times New Roman"/>
          <w:sz w:val="16"/>
          <w:szCs w:val="16"/>
        </w:rPr>
        <w:t>Likuma “Profesionālās izglītības likums” 5.pants</w:t>
      </w:r>
    </w:p>
  </w:footnote>
  <w:footnote w:id="33">
    <w:p w14:paraId="425DAE9B" w14:textId="77777777" w:rsidR="00587A09" w:rsidRDefault="00587A09" w:rsidP="00826B8D">
      <w:pPr>
        <w:pStyle w:val="FootnoteText"/>
        <w:jc w:val="both"/>
      </w:pPr>
      <w:r>
        <w:rPr>
          <w:rStyle w:val="FootnoteReference"/>
        </w:rPr>
        <w:footnoteRef/>
      </w:r>
      <w:r>
        <w:t xml:space="preserve"> </w:t>
      </w:r>
      <w:r>
        <w:rPr>
          <w:rFonts w:ascii="Times New Roman" w:hAnsi="Times New Roman"/>
          <w:sz w:val="16"/>
          <w:szCs w:val="16"/>
        </w:rPr>
        <w:t>Likuma “Profesionālās izglītības likums” 5.pants</w:t>
      </w:r>
    </w:p>
  </w:footnote>
  <w:footnote w:id="34">
    <w:p w14:paraId="1F005A56" w14:textId="38ACA31D" w:rsidR="00587A09" w:rsidRDefault="00587A09" w:rsidP="00826B8D">
      <w:pPr>
        <w:pStyle w:val="FootnoteText"/>
      </w:pPr>
      <w:r>
        <w:rPr>
          <w:rStyle w:val="FootnoteReference"/>
        </w:rPr>
        <w:footnoteRef/>
      </w:r>
      <w:r>
        <w:t xml:space="preserve"> </w:t>
      </w:r>
      <w:r w:rsidRPr="00EB1A4A">
        <w:rPr>
          <w:rFonts w:ascii="Times New Roman" w:hAnsi="Times New Roman"/>
          <w:sz w:val="16"/>
          <w:szCs w:val="16"/>
        </w:rPr>
        <w:t>MK 13.06.2017. noteikumu Nr.322 “Noteikumi par Latvijas izglītības klasifikāciju” 2.tabula</w:t>
      </w:r>
      <w:r>
        <w:rPr>
          <w:rFonts w:ascii="Times New Roman" w:hAnsi="Times New Roman"/>
          <w:sz w:val="16"/>
          <w:szCs w:val="16"/>
        </w:rPr>
        <w:t xml:space="preserve"> un l</w:t>
      </w:r>
      <w:r w:rsidRPr="00D82B7B">
        <w:rPr>
          <w:rFonts w:ascii="Times New Roman" w:hAnsi="Times New Roman"/>
          <w:sz w:val="16"/>
          <w:szCs w:val="16"/>
        </w:rPr>
        <w:t>ikum</w:t>
      </w:r>
      <w:r>
        <w:rPr>
          <w:rFonts w:ascii="Times New Roman" w:hAnsi="Times New Roman"/>
          <w:sz w:val="16"/>
          <w:szCs w:val="16"/>
        </w:rPr>
        <w:t>a</w:t>
      </w:r>
      <w:r w:rsidRPr="00D82B7B">
        <w:rPr>
          <w:rFonts w:ascii="Times New Roman" w:hAnsi="Times New Roman"/>
          <w:sz w:val="16"/>
          <w:szCs w:val="16"/>
        </w:rPr>
        <w:t xml:space="preserve"> </w:t>
      </w:r>
      <w:r>
        <w:rPr>
          <w:rFonts w:ascii="Times New Roman" w:hAnsi="Times New Roman"/>
          <w:sz w:val="16"/>
          <w:szCs w:val="16"/>
        </w:rPr>
        <w:t>“</w:t>
      </w:r>
      <w:r w:rsidRPr="00D82B7B">
        <w:rPr>
          <w:rFonts w:ascii="Times New Roman" w:hAnsi="Times New Roman"/>
          <w:sz w:val="16"/>
          <w:szCs w:val="16"/>
        </w:rPr>
        <w:t>Par reglamentētajām profesijām un profesionālās kvalifikācijas atzīšanu</w:t>
      </w:r>
      <w:r>
        <w:rPr>
          <w:rFonts w:ascii="Times New Roman" w:hAnsi="Times New Roman"/>
          <w:sz w:val="16"/>
          <w:szCs w:val="16"/>
        </w:rPr>
        <w:t>”</w:t>
      </w:r>
      <w:r w:rsidRPr="00D82B7B">
        <w:rPr>
          <w:rFonts w:ascii="Times New Roman" w:hAnsi="Times New Roman"/>
          <w:sz w:val="16"/>
          <w:szCs w:val="16"/>
        </w:rPr>
        <w:t xml:space="preserve"> 14.panta </w:t>
      </w:r>
      <w:r>
        <w:rPr>
          <w:rFonts w:ascii="Times New Roman" w:hAnsi="Times New Roman"/>
          <w:sz w:val="16"/>
          <w:szCs w:val="16"/>
        </w:rPr>
        <w:t>5.daļa</w:t>
      </w:r>
    </w:p>
  </w:footnote>
  <w:footnote w:id="35">
    <w:p w14:paraId="6B96498A" w14:textId="51FA6075" w:rsidR="00587A09" w:rsidRDefault="00587A09" w:rsidP="00826B8D">
      <w:pPr>
        <w:pStyle w:val="FootnoteText"/>
      </w:pPr>
      <w:r>
        <w:rPr>
          <w:rStyle w:val="FootnoteReference"/>
        </w:rPr>
        <w:footnoteRef/>
      </w:r>
      <w:r>
        <w:t xml:space="preserve"> </w:t>
      </w:r>
      <w:r w:rsidRPr="00EB1A4A">
        <w:rPr>
          <w:rFonts w:ascii="Times New Roman" w:hAnsi="Times New Roman"/>
          <w:sz w:val="16"/>
          <w:szCs w:val="16"/>
        </w:rPr>
        <w:t>MK 13.06.2017. noteikumu Nr.322 “Noteikumi par Latvijas izglītības klasifikāciju” 2.tabula</w:t>
      </w:r>
      <w:r>
        <w:rPr>
          <w:rFonts w:ascii="Times New Roman" w:hAnsi="Times New Roman"/>
          <w:sz w:val="16"/>
          <w:szCs w:val="16"/>
        </w:rPr>
        <w:t xml:space="preserve"> un l</w:t>
      </w:r>
      <w:r w:rsidRPr="00D82B7B">
        <w:rPr>
          <w:rFonts w:ascii="Times New Roman" w:hAnsi="Times New Roman"/>
          <w:sz w:val="16"/>
          <w:szCs w:val="16"/>
        </w:rPr>
        <w:t>ikum</w:t>
      </w:r>
      <w:r>
        <w:rPr>
          <w:rFonts w:ascii="Times New Roman" w:hAnsi="Times New Roman"/>
          <w:sz w:val="16"/>
          <w:szCs w:val="16"/>
        </w:rPr>
        <w:t>a</w:t>
      </w:r>
      <w:r w:rsidRPr="00D82B7B">
        <w:rPr>
          <w:rFonts w:ascii="Times New Roman" w:hAnsi="Times New Roman"/>
          <w:sz w:val="16"/>
          <w:szCs w:val="16"/>
        </w:rPr>
        <w:t xml:space="preserve"> </w:t>
      </w:r>
      <w:r>
        <w:rPr>
          <w:rFonts w:ascii="Times New Roman" w:hAnsi="Times New Roman"/>
          <w:sz w:val="16"/>
          <w:szCs w:val="16"/>
        </w:rPr>
        <w:t>“</w:t>
      </w:r>
      <w:r w:rsidRPr="00D82B7B">
        <w:rPr>
          <w:rFonts w:ascii="Times New Roman" w:hAnsi="Times New Roman"/>
          <w:sz w:val="16"/>
          <w:szCs w:val="16"/>
        </w:rPr>
        <w:t>Par reglamentētajām profesijām un profesionālās kvalifikācijas atzīšanu</w:t>
      </w:r>
      <w:r>
        <w:rPr>
          <w:rFonts w:ascii="Times New Roman" w:hAnsi="Times New Roman"/>
          <w:sz w:val="16"/>
          <w:szCs w:val="16"/>
        </w:rPr>
        <w:t>”</w:t>
      </w:r>
      <w:r w:rsidRPr="00D82B7B">
        <w:rPr>
          <w:rFonts w:ascii="Times New Roman" w:hAnsi="Times New Roman"/>
          <w:sz w:val="16"/>
          <w:szCs w:val="16"/>
        </w:rPr>
        <w:t xml:space="preserve"> 14.panta </w:t>
      </w:r>
      <w:r>
        <w:rPr>
          <w:rFonts w:ascii="Times New Roman" w:hAnsi="Times New Roman"/>
          <w:sz w:val="16"/>
          <w:szCs w:val="16"/>
        </w:rPr>
        <w:t>7.daļa</w:t>
      </w:r>
    </w:p>
  </w:footnote>
  <w:footnote w:id="36">
    <w:p w14:paraId="50B9E33D" w14:textId="2DB97094" w:rsidR="00587A09" w:rsidRPr="002A6DD7" w:rsidRDefault="00587A09" w:rsidP="007857AC">
      <w:pPr>
        <w:pStyle w:val="FootnoteText"/>
        <w:rPr>
          <w:rFonts w:ascii="Times New Roman" w:hAnsi="Times New Roman"/>
          <w:sz w:val="16"/>
          <w:szCs w:val="16"/>
        </w:rPr>
      </w:pPr>
      <w:r w:rsidRPr="002A6DD7">
        <w:rPr>
          <w:rStyle w:val="FootnoteReference"/>
          <w:rFonts w:ascii="Times New Roman" w:hAnsi="Times New Roman"/>
          <w:sz w:val="18"/>
          <w:szCs w:val="18"/>
        </w:rPr>
        <w:footnoteRef/>
      </w:r>
      <w:r w:rsidRPr="002A6DD7">
        <w:rPr>
          <w:rFonts w:ascii="Times New Roman" w:hAnsi="Times New Roman"/>
          <w:sz w:val="18"/>
          <w:szCs w:val="18"/>
        </w:rPr>
        <w:t xml:space="preserve"> </w:t>
      </w:r>
      <w:r w:rsidRPr="002A6DD7">
        <w:rPr>
          <w:rFonts w:ascii="Times New Roman" w:hAnsi="Times New Roman"/>
          <w:sz w:val="16"/>
          <w:szCs w:val="16"/>
        </w:rPr>
        <w:t>Likum</w:t>
      </w:r>
      <w:r>
        <w:rPr>
          <w:rFonts w:ascii="Times New Roman" w:hAnsi="Times New Roman"/>
          <w:sz w:val="16"/>
          <w:szCs w:val="16"/>
        </w:rPr>
        <w:t>a</w:t>
      </w:r>
      <w:r w:rsidRPr="002A6DD7">
        <w:rPr>
          <w:rFonts w:ascii="Times New Roman" w:hAnsi="Times New Roman"/>
          <w:sz w:val="16"/>
          <w:szCs w:val="16"/>
        </w:rPr>
        <w:t xml:space="preserve"> „Par reglamentētajām profesijām un profesionālās kvalifikācijas atzīšanu” </w:t>
      </w:r>
      <w:r>
        <w:rPr>
          <w:rFonts w:ascii="Times New Roman" w:hAnsi="Times New Roman"/>
          <w:sz w:val="16"/>
          <w:szCs w:val="16"/>
        </w:rPr>
        <w:t>14.panta 3.daļa</w:t>
      </w:r>
    </w:p>
  </w:footnote>
  <w:footnote w:id="37">
    <w:p w14:paraId="340916E4" w14:textId="7A7B4529" w:rsidR="00587A09" w:rsidRPr="009126F2" w:rsidRDefault="00587A09" w:rsidP="00E63BF7">
      <w:pPr>
        <w:pStyle w:val="liknoteik"/>
        <w:shd w:val="clear" w:color="auto" w:fill="FFFFFF"/>
        <w:spacing w:before="0" w:beforeAutospacing="0" w:after="0" w:afterAutospacing="0"/>
        <w:rPr>
          <w:rFonts w:ascii="Arial" w:hAnsi="Arial" w:cs="Arial"/>
          <w:b/>
          <w:bCs/>
          <w:color w:val="414142"/>
          <w:sz w:val="20"/>
          <w:szCs w:val="20"/>
        </w:rPr>
      </w:pPr>
      <w:r>
        <w:rPr>
          <w:rStyle w:val="FootnoteReference"/>
        </w:rPr>
        <w:footnoteRef/>
      </w:r>
      <w:r>
        <w:t xml:space="preserve"> </w:t>
      </w:r>
      <w:r w:rsidRPr="009126F2">
        <w:rPr>
          <w:rFonts w:eastAsia="Calibri"/>
          <w:sz w:val="16"/>
          <w:szCs w:val="16"/>
          <w:lang w:eastAsia="en-US" w:bidi="ar-SA"/>
        </w:rPr>
        <w:t>MK 29.11.2018. rīkojums Nr. 643 “Par Rīgas 1. medicīnas koledžas reorganizāciju”</w:t>
      </w:r>
    </w:p>
    <w:p w14:paraId="3261FDBA" w14:textId="1BBDBC3B" w:rsidR="00587A09" w:rsidRDefault="00587A09" w:rsidP="009126F2">
      <w:pPr>
        <w:pStyle w:val="FootnoteText"/>
        <w:jc w:val="both"/>
      </w:pPr>
    </w:p>
  </w:footnote>
  <w:footnote w:id="38">
    <w:p w14:paraId="7B55ED30" w14:textId="77777777" w:rsidR="00587A09" w:rsidRPr="002A6DD7" w:rsidRDefault="00587A09" w:rsidP="007742DE">
      <w:pPr>
        <w:tabs>
          <w:tab w:val="left" w:pos="851"/>
          <w:tab w:val="center" w:pos="4534"/>
          <w:tab w:val="right" w:pos="8928"/>
        </w:tabs>
        <w:spacing w:after="0" w:line="240" w:lineRule="auto"/>
        <w:jc w:val="both"/>
        <w:rPr>
          <w:rFonts w:ascii="Times New Roman" w:hAnsi="Times New Roman"/>
          <w:sz w:val="16"/>
          <w:szCs w:val="16"/>
        </w:rPr>
      </w:pPr>
      <w:r w:rsidRPr="002A6DD7">
        <w:rPr>
          <w:rStyle w:val="FootnoteReference"/>
          <w:rFonts w:ascii="Times New Roman" w:hAnsi="Times New Roman"/>
          <w:sz w:val="18"/>
          <w:szCs w:val="18"/>
        </w:rPr>
        <w:footnoteRef/>
      </w:r>
      <w:r w:rsidRPr="002A6DD7">
        <w:rPr>
          <w:rStyle w:val="FootnoteReference"/>
          <w:rFonts w:ascii="Times New Roman" w:hAnsi="Times New Roman"/>
          <w:sz w:val="18"/>
          <w:szCs w:val="18"/>
        </w:rPr>
        <w:t xml:space="preserve"> </w:t>
      </w:r>
      <w:r w:rsidRPr="002A6DD7">
        <w:rPr>
          <w:rFonts w:ascii="Times New Roman" w:hAnsi="Times New Roman"/>
          <w:sz w:val="16"/>
          <w:szCs w:val="16"/>
        </w:rPr>
        <w:t>MK 24.03.2009. noteikum</w:t>
      </w:r>
      <w:r>
        <w:rPr>
          <w:rFonts w:ascii="Times New Roman" w:hAnsi="Times New Roman"/>
          <w:sz w:val="16"/>
          <w:szCs w:val="16"/>
        </w:rPr>
        <w:t>u</w:t>
      </w:r>
      <w:r w:rsidRPr="002A6DD7">
        <w:rPr>
          <w:rFonts w:ascii="Times New Roman" w:hAnsi="Times New Roman"/>
          <w:sz w:val="16"/>
          <w:szCs w:val="16"/>
        </w:rPr>
        <w:t xml:space="preserve"> Nr.268 “Noteikumi par ārstniecības personu un studējošo, kuri apgūst pirmā vai otrā līmeņa profesionālās augstākās medicīniskās izglītības programmas, kompetenci ārstniecībā un šo personu teorētisko un praktisko zināšanu apjomu” </w:t>
      </w:r>
      <w:r>
        <w:rPr>
          <w:rFonts w:ascii="Times New Roman" w:hAnsi="Times New Roman"/>
          <w:sz w:val="16"/>
          <w:szCs w:val="16"/>
        </w:rPr>
        <w:t>499.-563.</w:t>
      </w:r>
      <w:r>
        <w:rPr>
          <w:rFonts w:ascii="Times New Roman" w:hAnsi="Times New Roman"/>
          <w:sz w:val="16"/>
          <w:szCs w:val="16"/>
          <w:vertAlign w:val="superscript"/>
        </w:rPr>
        <w:t>6</w:t>
      </w:r>
      <w:r>
        <w:rPr>
          <w:rFonts w:ascii="Times New Roman" w:hAnsi="Times New Roman"/>
          <w:sz w:val="16"/>
          <w:szCs w:val="16"/>
        </w:rPr>
        <w:t xml:space="preserve"> punkts</w:t>
      </w:r>
    </w:p>
  </w:footnote>
  <w:footnote w:id="39">
    <w:p w14:paraId="2A795714" w14:textId="4BC1018A" w:rsidR="00587A09" w:rsidRPr="002A6DD7" w:rsidRDefault="00587A09" w:rsidP="007742DE">
      <w:pPr>
        <w:pStyle w:val="FootnoteText"/>
        <w:jc w:val="both"/>
        <w:rPr>
          <w:rFonts w:ascii="Times New Roman" w:hAnsi="Times New Roman"/>
          <w:sz w:val="16"/>
          <w:szCs w:val="16"/>
        </w:rPr>
      </w:pPr>
      <w:r w:rsidRPr="002A6DD7">
        <w:rPr>
          <w:rStyle w:val="FootnoteReference"/>
          <w:rFonts w:ascii="Times New Roman" w:hAnsi="Times New Roman"/>
          <w:sz w:val="18"/>
          <w:szCs w:val="18"/>
        </w:rPr>
        <w:footnoteRef/>
      </w:r>
      <w:r w:rsidRPr="002A6DD7">
        <w:rPr>
          <w:rFonts w:ascii="Times New Roman" w:hAnsi="Times New Roman"/>
          <w:sz w:val="18"/>
          <w:szCs w:val="18"/>
        </w:rPr>
        <w:t xml:space="preserve"> </w:t>
      </w:r>
      <w:r>
        <w:rPr>
          <w:rFonts w:ascii="Times New Roman" w:hAnsi="Times New Roman"/>
          <w:sz w:val="18"/>
          <w:szCs w:val="18"/>
        </w:rPr>
        <w:t>Likuma “</w:t>
      </w:r>
      <w:r w:rsidRPr="002A6DD7">
        <w:rPr>
          <w:rFonts w:ascii="Times New Roman" w:hAnsi="Times New Roman"/>
          <w:sz w:val="16"/>
          <w:szCs w:val="16"/>
        </w:rPr>
        <w:t>Ārstniecības likum</w:t>
      </w:r>
      <w:r>
        <w:rPr>
          <w:rFonts w:ascii="Times New Roman" w:hAnsi="Times New Roman"/>
          <w:sz w:val="16"/>
          <w:szCs w:val="16"/>
        </w:rPr>
        <w:t>s”</w:t>
      </w:r>
      <w:r w:rsidRPr="002A6DD7">
        <w:rPr>
          <w:rFonts w:ascii="Times New Roman" w:hAnsi="Times New Roman"/>
          <w:sz w:val="16"/>
          <w:szCs w:val="16"/>
        </w:rPr>
        <w:t xml:space="preserve"> 26.panta </w:t>
      </w:r>
      <w:r>
        <w:rPr>
          <w:rFonts w:ascii="Times New Roman" w:hAnsi="Times New Roman"/>
          <w:sz w:val="16"/>
          <w:szCs w:val="16"/>
        </w:rPr>
        <w:t>2.</w:t>
      </w:r>
      <w:r w:rsidRPr="002A6DD7">
        <w:rPr>
          <w:rFonts w:ascii="Times New Roman" w:hAnsi="Times New Roman"/>
          <w:sz w:val="16"/>
          <w:szCs w:val="16"/>
        </w:rPr>
        <w:t>daļa</w:t>
      </w:r>
    </w:p>
  </w:footnote>
  <w:footnote w:id="40">
    <w:p w14:paraId="0C0E71DC" w14:textId="057B8AB0" w:rsidR="00587A09" w:rsidRPr="002A6DD7" w:rsidRDefault="00587A09" w:rsidP="007742DE">
      <w:pPr>
        <w:pStyle w:val="FootnoteText"/>
        <w:rPr>
          <w:rFonts w:ascii="Times New Roman" w:hAnsi="Times New Roman"/>
          <w:sz w:val="16"/>
          <w:szCs w:val="16"/>
        </w:rPr>
      </w:pPr>
      <w:r w:rsidRPr="002A6DD7">
        <w:rPr>
          <w:rStyle w:val="FootnoteReference"/>
          <w:rFonts w:ascii="Times New Roman" w:hAnsi="Times New Roman"/>
          <w:sz w:val="18"/>
          <w:szCs w:val="18"/>
        </w:rPr>
        <w:footnoteRef/>
      </w:r>
      <w:r w:rsidRPr="002A6DD7">
        <w:rPr>
          <w:rFonts w:ascii="Times New Roman" w:hAnsi="Times New Roman"/>
          <w:sz w:val="18"/>
          <w:szCs w:val="18"/>
        </w:rPr>
        <w:t xml:space="preserve"> </w:t>
      </w:r>
      <w:r>
        <w:rPr>
          <w:rFonts w:ascii="Times New Roman" w:hAnsi="Times New Roman"/>
          <w:sz w:val="18"/>
          <w:szCs w:val="18"/>
        </w:rPr>
        <w:t>Likuma “</w:t>
      </w:r>
      <w:r w:rsidRPr="002A6DD7">
        <w:rPr>
          <w:rFonts w:ascii="Times New Roman" w:hAnsi="Times New Roman"/>
          <w:sz w:val="16"/>
          <w:szCs w:val="16"/>
        </w:rPr>
        <w:t>Ārstniecības likums</w:t>
      </w:r>
      <w:r>
        <w:rPr>
          <w:rFonts w:ascii="Times New Roman" w:hAnsi="Times New Roman"/>
          <w:sz w:val="16"/>
          <w:szCs w:val="16"/>
        </w:rPr>
        <w:t>” 1.panta 4.daļa</w:t>
      </w:r>
    </w:p>
  </w:footnote>
  <w:footnote w:id="41">
    <w:p w14:paraId="2132C55D" w14:textId="0B9A6A5B" w:rsidR="00587A09" w:rsidRPr="002A6DD7" w:rsidRDefault="00587A09" w:rsidP="007742DE">
      <w:pPr>
        <w:pStyle w:val="FootnoteText"/>
        <w:jc w:val="both"/>
        <w:rPr>
          <w:rFonts w:ascii="Times New Roman" w:hAnsi="Times New Roman"/>
          <w:sz w:val="16"/>
          <w:szCs w:val="16"/>
        </w:rPr>
      </w:pPr>
      <w:r w:rsidRPr="002A6DD7">
        <w:rPr>
          <w:rStyle w:val="FootnoteReference"/>
          <w:rFonts w:ascii="Times New Roman" w:hAnsi="Times New Roman"/>
          <w:sz w:val="18"/>
          <w:szCs w:val="18"/>
        </w:rPr>
        <w:footnoteRef/>
      </w:r>
      <w:r w:rsidRPr="002A6DD7">
        <w:rPr>
          <w:rFonts w:ascii="Times New Roman" w:hAnsi="Times New Roman"/>
          <w:sz w:val="16"/>
          <w:szCs w:val="16"/>
        </w:rPr>
        <w:t xml:space="preserve"> </w:t>
      </w:r>
      <w:r>
        <w:rPr>
          <w:rFonts w:ascii="Times New Roman" w:hAnsi="Times New Roman"/>
          <w:sz w:val="18"/>
          <w:szCs w:val="18"/>
        </w:rPr>
        <w:t>Likuma “</w:t>
      </w:r>
      <w:r w:rsidRPr="002A6DD7">
        <w:rPr>
          <w:rFonts w:ascii="Times New Roman" w:hAnsi="Times New Roman"/>
          <w:sz w:val="16"/>
          <w:szCs w:val="16"/>
        </w:rPr>
        <w:t>Ārstniecības likum</w:t>
      </w:r>
      <w:r>
        <w:rPr>
          <w:rFonts w:ascii="Times New Roman" w:hAnsi="Times New Roman"/>
          <w:sz w:val="16"/>
          <w:szCs w:val="16"/>
        </w:rPr>
        <w:t>s”</w:t>
      </w:r>
      <w:r w:rsidRPr="002A6DD7">
        <w:rPr>
          <w:rFonts w:ascii="Times New Roman" w:hAnsi="Times New Roman"/>
          <w:sz w:val="16"/>
          <w:szCs w:val="16"/>
        </w:rPr>
        <w:t xml:space="preserve"> 29.panta  </w:t>
      </w:r>
      <w:r>
        <w:rPr>
          <w:rFonts w:ascii="Times New Roman" w:hAnsi="Times New Roman"/>
          <w:sz w:val="16"/>
          <w:szCs w:val="16"/>
        </w:rPr>
        <w:t>2.</w:t>
      </w:r>
      <w:r w:rsidRPr="002A6DD7">
        <w:rPr>
          <w:rFonts w:ascii="Times New Roman" w:hAnsi="Times New Roman"/>
          <w:sz w:val="16"/>
          <w:szCs w:val="16"/>
        </w:rPr>
        <w:t xml:space="preserve">daļas </w:t>
      </w:r>
      <w:r>
        <w:rPr>
          <w:rFonts w:ascii="Times New Roman" w:hAnsi="Times New Roman"/>
          <w:sz w:val="16"/>
          <w:szCs w:val="16"/>
        </w:rPr>
        <w:t>3.</w:t>
      </w:r>
      <w:r w:rsidRPr="002A6DD7">
        <w:rPr>
          <w:rFonts w:ascii="Times New Roman" w:hAnsi="Times New Roman"/>
          <w:sz w:val="16"/>
          <w:szCs w:val="16"/>
        </w:rPr>
        <w:t>punkts</w:t>
      </w:r>
    </w:p>
  </w:footnote>
  <w:footnote w:id="42">
    <w:p w14:paraId="33CA3C5B" w14:textId="77777777" w:rsidR="00587A09" w:rsidRDefault="00587A09" w:rsidP="007742DE">
      <w:pPr>
        <w:pStyle w:val="FootnoteText"/>
        <w:jc w:val="both"/>
      </w:pPr>
      <w:r w:rsidRPr="002A6DD7">
        <w:rPr>
          <w:rStyle w:val="FootnoteReference"/>
          <w:rFonts w:ascii="Times New Roman" w:hAnsi="Times New Roman"/>
          <w:sz w:val="18"/>
          <w:szCs w:val="18"/>
        </w:rPr>
        <w:footnoteRef/>
      </w:r>
      <w:r w:rsidRPr="002A6DD7">
        <w:rPr>
          <w:rFonts w:ascii="Times New Roman" w:hAnsi="Times New Roman"/>
          <w:sz w:val="18"/>
          <w:szCs w:val="18"/>
        </w:rPr>
        <w:t xml:space="preserve"> </w:t>
      </w:r>
      <w:r w:rsidRPr="002A6DD7">
        <w:rPr>
          <w:rFonts w:ascii="Times New Roman" w:hAnsi="Times New Roman"/>
          <w:sz w:val="16"/>
          <w:szCs w:val="16"/>
        </w:rPr>
        <w:t>MK 24.05.2016. noteikumu Nr.317 “Ārstniecības personu un ārstniecības atbalsta personu reģistra izveides, papildināšanas un uzturēšanas kārtība” 1.pielikuma 4.punkts</w:t>
      </w:r>
    </w:p>
  </w:footnote>
  <w:footnote w:id="43">
    <w:p w14:paraId="707A320B" w14:textId="77777777" w:rsidR="00587A09" w:rsidRPr="002A6DD7" w:rsidRDefault="00587A09" w:rsidP="007742DE">
      <w:pPr>
        <w:tabs>
          <w:tab w:val="left" w:pos="851"/>
          <w:tab w:val="center" w:pos="4534"/>
          <w:tab w:val="right" w:pos="8928"/>
        </w:tabs>
        <w:spacing w:after="0" w:line="240" w:lineRule="auto"/>
        <w:jc w:val="both"/>
        <w:rPr>
          <w:rFonts w:ascii="Times New Roman" w:hAnsi="Times New Roman"/>
          <w:sz w:val="16"/>
          <w:szCs w:val="16"/>
        </w:rPr>
      </w:pPr>
      <w:r w:rsidRPr="002A6DD7">
        <w:rPr>
          <w:rStyle w:val="FootnoteReference"/>
          <w:rFonts w:ascii="Times New Roman" w:hAnsi="Times New Roman"/>
          <w:sz w:val="18"/>
          <w:szCs w:val="18"/>
        </w:rPr>
        <w:footnoteRef/>
      </w:r>
      <w:r w:rsidRPr="002A6DD7">
        <w:rPr>
          <w:rFonts w:ascii="Times New Roman" w:hAnsi="Times New Roman"/>
          <w:sz w:val="16"/>
          <w:szCs w:val="16"/>
        </w:rPr>
        <w:t xml:space="preserve"> </w:t>
      </w:r>
      <w:bookmarkStart w:id="8" w:name="_Hlk523841553"/>
      <w:r w:rsidRPr="002A6DD7">
        <w:rPr>
          <w:rFonts w:ascii="Times New Roman" w:hAnsi="Times New Roman"/>
          <w:sz w:val="16"/>
          <w:szCs w:val="16"/>
        </w:rPr>
        <w:t>MK 18.12.2012. noteikum</w:t>
      </w:r>
      <w:r>
        <w:rPr>
          <w:rFonts w:ascii="Times New Roman" w:hAnsi="Times New Roman"/>
          <w:sz w:val="16"/>
          <w:szCs w:val="16"/>
        </w:rPr>
        <w:t>u</w:t>
      </w:r>
      <w:r w:rsidRPr="002A6DD7">
        <w:rPr>
          <w:rFonts w:ascii="Times New Roman" w:hAnsi="Times New Roman"/>
          <w:sz w:val="16"/>
          <w:szCs w:val="16"/>
        </w:rPr>
        <w:t xml:space="preserve"> Nr.943 “Ārstniecības personu sertifikācijas kārtība” </w:t>
      </w:r>
      <w:r>
        <w:rPr>
          <w:rFonts w:ascii="Times New Roman" w:hAnsi="Times New Roman"/>
          <w:sz w:val="16"/>
          <w:szCs w:val="16"/>
        </w:rPr>
        <w:t xml:space="preserve">3.punkts </w:t>
      </w:r>
      <w:bookmarkEnd w:id="8"/>
      <w:r w:rsidRPr="00116D0A">
        <w:rPr>
          <w:rFonts w:ascii="Times New Roman" w:hAnsi="Times New Roman"/>
          <w:sz w:val="16"/>
          <w:szCs w:val="16"/>
        </w:rPr>
        <w:t>27.punkts</w:t>
      </w:r>
      <w:r w:rsidRPr="002A6DD7">
        <w:rPr>
          <w:rFonts w:ascii="Times New Roman" w:hAnsi="Times New Roman"/>
          <w:sz w:val="16"/>
          <w:szCs w:val="16"/>
        </w:rPr>
        <w:t xml:space="preserve"> </w:t>
      </w:r>
    </w:p>
  </w:footnote>
  <w:footnote w:id="44">
    <w:p w14:paraId="1ADEB8AC" w14:textId="77777777" w:rsidR="00587A09" w:rsidRPr="002A6DD7" w:rsidRDefault="00587A09" w:rsidP="007742DE">
      <w:pPr>
        <w:shd w:val="clear" w:color="auto" w:fill="FFFFFF"/>
        <w:suppressAutoHyphens w:val="0"/>
        <w:spacing w:after="0" w:line="240" w:lineRule="auto"/>
        <w:rPr>
          <w:rFonts w:ascii="Times New Roman" w:eastAsia="Times New Roman" w:hAnsi="Times New Roman"/>
          <w:color w:val="414142"/>
          <w:sz w:val="16"/>
          <w:szCs w:val="16"/>
          <w:lang w:eastAsia="lv-LV" w:bidi="lo-LA"/>
        </w:rPr>
      </w:pPr>
      <w:r w:rsidRPr="002A6DD7">
        <w:rPr>
          <w:rStyle w:val="FootnoteReference"/>
          <w:rFonts w:ascii="Times New Roman" w:hAnsi="Times New Roman"/>
          <w:sz w:val="18"/>
          <w:szCs w:val="18"/>
        </w:rPr>
        <w:footnoteRef/>
      </w:r>
      <w:r w:rsidRPr="002A6DD7">
        <w:rPr>
          <w:rFonts w:ascii="Times New Roman" w:hAnsi="Times New Roman"/>
          <w:sz w:val="18"/>
          <w:szCs w:val="18"/>
        </w:rPr>
        <w:t xml:space="preserve"> </w:t>
      </w:r>
      <w:r w:rsidRPr="002A6DD7">
        <w:rPr>
          <w:rFonts w:ascii="Times New Roman" w:hAnsi="Times New Roman"/>
          <w:sz w:val="16"/>
          <w:szCs w:val="16"/>
        </w:rPr>
        <w:t>MK</w:t>
      </w:r>
      <w:r>
        <w:rPr>
          <w:rFonts w:ascii="Times New Roman" w:hAnsi="Times New Roman"/>
          <w:sz w:val="16"/>
          <w:szCs w:val="16"/>
        </w:rPr>
        <w:t xml:space="preserve"> </w:t>
      </w:r>
      <w:r w:rsidRPr="002A6DD7">
        <w:rPr>
          <w:rFonts w:ascii="Times New Roman" w:hAnsi="Times New Roman"/>
          <w:sz w:val="16"/>
          <w:szCs w:val="16"/>
        </w:rPr>
        <w:t>18.12.2012</w:t>
      </w:r>
      <w:r>
        <w:rPr>
          <w:rFonts w:ascii="Times New Roman" w:hAnsi="Times New Roman"/>
          <w:sz w:val="16"/>
          <w:szCs w:val="16"/>
        </w:rPr>
        <w:t xml:space="preserve">. noteikumu </w:t>
      </w:r>
      <w:r w:rsidRPr="002A6DD7">
        <w:rPr>
          <w:rFonts w:ascii="Times New Roman" w:hAnsi="Times New Roman"/>
          <w:sz w:val="16"/>
          <w:szCs w:val="16"/>
        </w:rPr>
        <w:t xml:space="preserve">Nr.943 “Ārstniecības personu sertifikācijas kārtība” </w:t>
      </w:r>
      <w:r>
        <w:rPr>
          <w:rFonts w:ascii="Times New Roman" w:hAnsi="Times New Roman"/>
          <w:sz w:val="16"/>
          <w:szCs w:val="16"/>
        </w:rPr>
        <w:t xml:space="preserve">4.punkts; </w:t>
      </w:r>
      <w:r w:rsidRPr="002A6DD7">
        <w:rPr>
          <w:rFonts w:ascii="Times New Roman" w:hAnsi="Times New Roman"/>
          <w:sz w:val="16"/>
          <w:szCs w:val="16"/>
        </w:rPr>
        <w:t>24.05.2016.noteikumi Nr. 317 “Ārstniecības personu un ārstniecības atbalsta personu reģistra izveides, papildināšanas un uzturēšanas kārtība”  1.pielikums</w:t>
      </w:r>
    </w:p>
  </w:footnote>
  <w:footnote w:id="45">
    <w:p w14:paraId="4FE42ED1" w14:textId="77777777" w:rsidR="00587A09" w:rsidRPr="002A6DD7" w:rsidRDefault="00587A09" w:rsidP="007742DE">
      <w:pPr>
        <w:pStyle w:val="FootnoteText"/>
        <w:rPr>
          <w:rFonts w:ascii="Times New Roman" w:hAnsi="Times New Roman"/>
          <w:sz w:val="16"/>
          <w:szCs w:val="16"/>
        </w:rPr>
      </w:pPr>
      <w:r w:rsidRPr="002A6DD7">
        <w:rPr>
          <w:rStyle w:val="FootnoteReference"/>
          <w:rFonts w:ascii="Times New Roman" w:hAnsi="Times New Roman"/>
          <w:sz w:val="18"/>
          <w:szCs w:val="18"/>
        </w:rPr>
        <w:footnoteRef/>
      </w:r>
      <w:r w:rsidRPr="002A6DD7">
        <w:rPr>
          <w:rFonts w:ascii="Times New Roman" w:hAnsi="Times New Roman"/>
          <w:sz w:val="18"/>
          <w:szCs w:val="18"/>
        </w:rPr>
        <w:t xml:space="preserve"> </w:t>
      </w:r>
      <w:r w:rsidRPr="002A6DD7">
        <w:rPr>
          <w:rFonts w:ascii="Times New Roman" w:hAnsi="Times New Roman"/>
          <w:sz w:val="16"/>
          <w:szCs w:val="16"/>
        </w:rPr>
        <w:t>MK 18.12.2012. noteikumi Nr.943 “Ārstniecības personu sertifikācijas kārtība” 47.punkts</w:t>
      </w:r>
    </w:p>
  </w:footnote>
  <w:footnote w:id="46">
    <w:p w14:paraId="7FE4F3AC" w14:textId="241615FE" w:rsidR="00587A09" w:rsidRPr="002A6DD7" w:rsidRDefault="00587A09" w:rsidP="007742DE">
      <w:pPr>
        <w:pStyle w:val="FootnoteText"/>
        <w:rPr>
          <w:rFonts w:ascii="Times New Roman" w:hAnsi="Times New Roman"/>
          <w:sz w:val="16"/>
          <w:szCs w:val="16"/>
        </w:rPr>
      </w:pPr>
      <w:r w:rsidRPr="002A6DD7">
        <w:rPr>
          <w:rStyle w:val="FootnoteReference"/>
          <w:rFonts w:ascii="Times New Roman" w:hAnsi="Times New Roman"/>
          <w:sz w:val="18"/>
          <w:szCs w:val="18"/>
        </w:rPr>
        <w:footnoteRef/>
      </w:r>
      <w:r w:rsidRPr="002A6DD7">
        <w:rPr>
          <w:rFonts w:ascii="Times New Roman" w:hAnsi="Times New Roman"/>
          <w:sz w:val="18"/>
          <w:szCs w:val="18"/>
        </w:rPr>
        <w:t xml:space="preserve"> </w:t>
      </w:r>
      <w:r w:rsidRPr="002A6DD7">
        <w:rPr>
          <w:rFonts w:ascii="Times New Roman" w:hAnsi="Times New Roman"/>
          <w:sz w:val="16"/>
          <w:szCs w:val="16"/>
        </w:rPr>
        <w:t xml:space="preserve">MK 18.12.2012. noteikumi Nr.943 “Ārstniecības personu sertifikācijas kārtība” IV </w:t>
      </w:r>
      <w:r>
        <w:rPr>
          <w:rFonts w:ascii="Times New Roman" w:hAnsi="Times New Roman"/>
          <w:sz w:val="16"/>
          <w:szCs w:val="16"/>
        </w:rPr>
        <w:t>nodaļa</w:t>
      </w:r>
    </w:p>
  </w:footnote>
  <w:footnote w:id="47">
    <w:p w14:paraId="0D64FA6F" w14:textId="77777777" w:rsidR="00587A09" w:rsidRPr="002A6DD7" w:rsidRDefault="00587A09" w:rsidP="007742DE">
      <w:pPr>
        <w:shd w:val="clear" w:color="auto" w:fill="FFFFFF"/>
        <w:suppressAutoHyphens w:val="0"/>
        <w:spacing w:after="0" w:line="240" w:lineRule="auto"/>
        <w:rPr>
          <w:rFonts w:ascii="Times New Roman" w:eastAsia="Times New Roman" w:hAnsi="Times New Roman"/>
          <w:color w:val="414142"/>
          <w:sz w:val="16"/>
          <w:szCs w:val="16"/>
          <w:lang w:eastAsia="lv-LV" w:bidi="lo-LA"/>
        </w:rPr>
      </w:pPr>
      <w:r w:rsidRPr="002A6DD7">
        <w:rPr>
          <w:rStyle w:val="FootnoteReference"/>
          <w:rFonts w:ascii="Times New Roman" w:hAnsi="Times New Roman"/>
          <w:sz w:val="18"/>
          <w:szCs w:val="18"/>
        </w:rPr>
        <w:footnoteRef/>
      </w:r>
      <w:r w:rsidRPr="002A6DD7">
        <w:rPr>
          <w:rFonts w:ascii="Times New Roman" w:hAnsi="Times New Roman"/>
          <w:sz w:val="18"/>
          <w:szCs w:val="18"/>
        </w:rPr>
        <w:t xml:space="preserve"> </w:t>
      </w:r>
      <w:r w:rsidRPr="002A6DD7">
        <w:rPr>
          <w:rFonts w:ascii="Times New Roman" w:hAnsi="Times New Roman"/>
          <w:sz w:val="16"/>
          <w:szCs w:val="16"/>
        </w:rPr>
        <w:t>MK 18.12.2012. noteikumi Nr.943 “Ārstniecības personu sertifikācijas kārtība” 52.punkts</w:t>
      </w:r>
    </w:p>
  </w:footnote>
  <w:footnote w:id="48">
    <w:p w14:paraId="75E82BFE" w14:textId="77777777" w:rsidR="00587A09" w:rsidRDefault="00587A09" w:rsidP="007742DE">
      <w:pPr>
        <w:pStyle w:val="FootnoteText"/>
      </w:pPr>
      <w:r w:rsidRPr="002A6DD7">
        <w:rPr>
          <w:rStyle w:val="FootnoteReference"/>
          <w:rFonts w:ascii="Times New Roman" w:hAnsi="Times New Roman"/>
          <w:sz w:val="18"/>
          <w:szCs w:val="18"/>
        </w:rPr>
        <w:footnoteRef/>
      </w:r>
      <w:r w:rsidRPr="002A6DD7">
        <w:rPr>
          <w:rFonts w:ascii="Times New Roman" w:hAnsi="Times New Roman"/>
          <w:sz w:val="16"/>
          <w:szCs w:val="16"/>
        </w:rPr>
        <w:t xml:space="preserve"> MK 18.12.2012. noteikumi Nr.943 “Ārstniecības personu sertifikācijas kārtība” 49.punkts</w:t>
      </w:r>
    </w:p>
  </w:footnote>
  <w:footnote w:id="49">
    <w:p w14:paraId="66ECADE6" w14:textId="77777777" w:rsidR="00587A09" w:rsidRPr="002A6DD7" w:rsidRDefault="00587A09" w:rsidP="007742DE">
      <w:pPr>
        <w:pStyle w:val="FootnoteText"/>
        <w:rPr>
          <w:rFonts w:ascii="Times New Roman" w:hAnsi="Times New Roman"/>
          <w:sz w:val="16"/>
          <w:szCs w:val="16"/>
        </w:rPr>
      </w:pPr>
      <w:r w:rsidRPr="002A6DD7">
        <w:rPr>
          <w:rStyle w:val="FootnoteReference"/>
          <w:rFonts w:ascii="Times New Roman" w:hAnsi="Times New Roman"/>
          <w:sz w:val="18"/>
          <w:szCs w:val="18"/>
        </w:rPr>
        <w:footnoteRef/>
      </w:r>
      <w:r w:rsidRPr="002A6DD7">
        <w:rPr>
          <w:rFonts w:ascii="Times New Roman" w:hAnsi="Times New Roman"/>
          <w:sz w:val="16"/>
          <w:szCs w:val="16"/>
        </w:rPr>
        <w:t xml:space="preserve"> MK 18.12.2012. noteikumi Nr.943 “Ārstniecības personu sertifikācijas kārtība” 61.punkts</w:t>
      </w:r>
    </w:p>
  </w:footnote>
  <w:footnote w:id="50">
    <w:p w14:paraId="20D84FDC" w14:textId="77777777" w:rsidR="00587A09" w:rsidRPr="002A6DD7" w:rsidRDefault="00587A09" w:rsidP="007742DE">
      <w:pPr>
        <w:pStyle w:val="FootnoteText"/>
        <w:rPr>
          <w:rFonts w:ascii="Times New Roman" w:hAnsi="Times New Roman"/>
          <w:sz w:val="16"/>
          <w:szCs w:val="16"/>
        </w:rPr>
      </w:pPr>
      <w:r w:rsidRPr="002A6DD7">
        <w:rPr>
          <w:rStyle w:val="FootnoteReference"/>
          <w:rFonts w:ascii="Times New Roman" w:hAnsi="Times New Roman"/>
          <w:sz w:val="18"/>
          <w:szCs w:val="18"/>
        </w:rPr>
        <w:footnoteRef/>
      </w:r>
      <w:r w:rsidRPr="002A6DD7">
        <w:rPr>
          <w:rFonts w:ascii="Times New Roman" w:hAnsi="Times New Roman"/>
          <w:sz w:val="16"/>
          <w:szCs w:val="16"/>
        </w:rPr>
        <w:t xml:space="preserve"> MK 18.12.2012. noteikumi Nr.943 “Ārstniecības personu sertifikācijas kārtība” 64.punkts</w:t>
      </w:r>
    </w:p>
  </w:footnote>
  <w:footnote w:id="51">
    <w:p w14:paraId="257C75B4" w14:textId="77777777" w:rsidR="00587A09" w:rsidRPr="002A6DD7" w:rsidRDefault="00587A09" w:rsidP="007742DE">
      <w:pPr>
        <w:tabs>
          <w:tab w:val="left" w:pos="851"/>
          <w:tab w:val="center" w:pos="4534"/>
          <w:tab w:val="right" w:pos="8928"/>
        </w:tabs>
        <w:spacing w:after="0" w:line="240" w:lineRule="auto"/>
        <w:jc w:val="both"/>
        <w:rPr>
          <w:rFonts w:ascii="Times New Roman" w:hAnsi="Times New Roman"/>
          <w:sz w:val="16"/>
          <w:szCs w:val="16"/>
        </w:rPr>
      </w:pPr>
      <w:r w:rsidRPr="002A6DD7">
        <w:rPr>
          <w:rStyle w:val="FootnoteReference"/>
          <w:rFonts w:ascii="Times New Roman" w:hAnsi="Times New Roman"/>
          <w:sz w:val="18"/>
          <w:szCs w:val="18"/>
        </w:rPr>
        <w:footnoteRef/>
      </w:r>
      <w:r w:rsidRPr="002A6DD7">
        <w:rPr>
          <w:rFonts w:ascii="Times New Roman" w:hAnsi="Times New Roman"/>
          <w:sz w:val="16"/>
          <w:szCs w:val="16"/>
        </w:rPr>
        <w:t xml:space="preserve"> </w:t>
      </w:r>
      <w:bookmarkStart w:id="9" w:name="_Hlk520877229"/>
      <w:r w:rsidRPr="002A6DD7">
        <w:rPr>
          <w:rFonts w:ascii="Times New Roman" w:hAnsi="Times New Roman"/>
          <w:sz w:val="16"/>
          <w:szCs w:val="16"/>
        </w:rPr>
        <w:t xml:space="preserve">MK 24.03.2009. noteikumi Nr.268 “Noteikumi par ārstniecības personu un studējošo, kuri apgūst pirmā vai otrā līmeņa profesionālās augstākās medicīniskās izglītības programmas, kompetenci ārstniecībā un šo personu teorētisko un praktisko zināšanu apjomu” </w:t>
      </w:r>
      <w:bookmarkEnd w:id="9"/>
    </w:p>
  </w:footnote>
  <w:footnote w:id="52">
    <w:p w14:paraId="32BC3882" w14:textId="77777777" w:rsidR="00587A09" w:rsidRPr="002A6DD7" w:rsidRDefault="00587A09" w:rsidP="007742DE">
      <w:pPr>
        <w:pStyle w:val="FootnoteText"/>
        <w:rPr>
          <w:rFonts w:ascii="Times New Roman" w:hAnsi="Times New Roman"/>
          <w:sz w:val="16"/>
          <w:szCs w:val="16"/>
        </w:rPr>
      </w:pPr>
      <w:r w:rsidRPr="002A6DD7">
        <w:rPr>
          <w:rStyle w:val="FootnoteReference"/>
          <w:rFonts w:ascii="Times New Roman" w:hAnsi="Times New Roman"/>
          <w:sz w:val="18"/>
          <w:szCs w:val="18"/>
        </w:rPr>
        <w:footnoteRef/>
      </w:r>
      <w:r w:rsidRPr="002A6DD7">
        <w:rPr>
          <w:rFonts w:ascii="Times New Roman" w:hAnsi="Times New Roman"/>
          <w:sz w:val="16"/>
          <w:szCs w:val="16"/>
        </w:rPr>
        <w:t xml:space="preserve"> http://www.vaspvt.gov.lt/en/node/542</w:t>
      </w:r>
    </w:p>
  </w:footnote>
  <w:footnote w:id="53">
    <w:p w14:paraId="7BECE262" w14:textId="77777777" w:rsidR="00587A09" w:rsidRPr="00D82B7B" w:rsidRDefault="00587A09" w:rsidP="007742DE">
      <w:pPr>
        <w:pStyle w:val="FootnoteText"/>
        <w:rPr>
          <w:rFonts w:ascii="Times New Roman" w:hAnsi="Times New Roman"/>
          <w:sz w:val="16"/>
          <w:szCs w:val="16"/>
        </w:rPr>
      </w:pPr>
      <w:r w:rsidRPr="00D82B7B">
        <w:rPr>
          <w:rStyle w:val="FootnoteReference"/>
          <w:rFonts w:ascii="Times New Roman" w:hAnsi="Times New Roman"/>
          <w:sz w:val="18"/>
          <w:szCs w:val="18"/>
        </w:rPr>
        <w:footnoteRef/>
      </w:r>
      <w:r w:rsidRPr="00D82B7B">
        <w:rPr>
          <w:rStyle w:val="FootnoteReference"/>
          <w:rFonts w:ascii="Times New Roman" w:hAnsi="Times New Roman"/>
          <w:sz w:val="18"/>
          <w:szCs w:val="18"/>
        </w:rPr>
        <w:t xml:space="preserve"> </w:t>
      </w:r>
      <w:r w:rsidRPr="00D82B7B">
        <w:rPr>
          <w:rFonts w:ascii="Times New Roman" w:hAnsi="Times New Roman"/>
          <w:sz w:val="16"/>
          <w:szCs w:val="16"/>
        </w:rPr>
        <w:t>Eiropas Parlamenta un Padomes 07.09.2005. Direktīvas 2005/36/EK par profesionālo kvalifikāciju atzīšanu 31.panta 3.daļa</w:t>
      </w:r>
    </w:p>
  </w:footnote>
  <w:footnote w:id="54">
    <w:p w14:paraId="2A10E2D3" w14:textId="4EA93933" w:rsidR="00587A09" w:rsidRDefault="00587A09">
      <w:pPr>
        <w:pStyle w:val="FootnoteText"/>
      </w:pPr>
      <w:r>
        <w:rPr>
          <w:rStyle w:val="FootnoteReference"/>
        </w:rPr>
        <w:footnoteRef/>
      </w:r>
      <w:r>
        <w:t xml:space="preserve"> </w:t>
      </w:r>
      <w:r w:rsidRPr="00D82B7B">
        <w:rPr>
          <w:rFonts w:ascii="Times New Roman" w:hAnsi="Times New Roman"/>
          <w:sz w:val="16"/>
          <w:szCs w:val="16"/>
        </w:rPr>
        <w:t>Eiropas stratēģiskie virzieni māsas un vecmāšu stiprināšanai, lai sasniegtu mērķ</w:t>
      </w:r>
      <w:r>
        <w:rPr>
          <w:rFonts w:ascii="Times New Roman" w:hAnsi="Times New Roman"/>
          <w:sz w:val="16"/>
          <w:szCs w:val="16"/>
        </w:rPr>
        <w:t>us "Veselība 2020", PVO, 2015, 4</w:t>
      </w:r>
      <w:r w:rsidRPr="00D82B7B">
        <w:rPr>
          <w:rFonts w:ascii="Times New Roman" w:hAnsi="Times New Roman"/>
          <w:sz w:val="16"/>
          <w:szCs w:val="16"/>
        </w:rPr>
        <w:t>.lpp.;  (http://www.euro.who.int/__data/assets/pdf_file/0004/274306/European-strategic-directions-strengthening-nursing-midwifery-Health2020_en-REV1.pdf?ua=1)</w:t>
      </w:r>
    </w:p>
  </w:footnote>
  <w:footnote w:id="55">
    <w:p w14:paraId="686BFB26" w14:textId="54C96526" w:rsidR="00587A09" w:rsidRDefault="00587A09" w:rsidP="005228E7">
      <w:pPr>
        <w:pStyle w:val="FootnoteText"/>
        <w:jc w:val="both"/>
      </w:pPr>
      <w:r w:rsidRPr="00EA6D5F">
        <w:rPr>
          <w:rStyle w:val="FootnoteReference"/>
        </w:rPr>
        <w:footnoteRef/>
      </w:r>
      <w:r w:rsidRPr="00EA6D5F">
        <w:t xml:space="preserve"> </w:t>
      </w:r>
      <w:r w:rsidRPr="00EA6D5F">
        <w:rPr>
          <w:rFonts w:ascii="Times New Roman" w:hAnsi="Times New Roman"/>
          <w:sz w:val="16"/>
          <w:szCs w:val="16"/>
        </w:rPr>
        <w:t xml:space="preserve">Direktīvas 2005/36/EK 31.panta 6., 7.daļa </w:t>
      </w:r>
      <w:r>
        <w:rPr>
          <w:rFonts w:ascii="Times New Roman" w:hAnsi="Times New Roman"/>
          <w:sz w:val="16"/>
          <w:szCs w:val="16"/>
        </w:rPr>
        <w:t>(</w:t>
      </w:r>
      <w:r w:rsidRPr="00992AAF">
        <w:rPr>
          <w:rFonts w:ascii="Times New Roman" w:hAnsi="Times New Roman"/>
          <w:sz w:val="16"/>
          <w:szCs w:val="16"/>
        </w:rPr>
        <w:t xml:space="preserve">Eiropas Parlamenta un Padomes </w:t>
      </w:r>
      <w:r>
        <w:rPr>
          <w:rFonts w:ascii="Times New Roman" w:hAnsi="Times New Roman"/>
          <w:sz w:val="16"/>
          <w:szCs w:val="16"/>
        </w:rPr>
        <w:t>20.11.</w:t>
      </w:r>
      <w:r w:rsidRPr="00992AAF">
        <w:rPr>
          <w:rFonts w:ascii="Times New Roman" w:hAnsi="Times New Roman"/>
          <w:sz w:val="16"/>
          <w:szCs w:val="16"/>
        </w:rPr>
        <w:t>2013. Direktīvas 2013/55/ES, ar ko groza Direktīvu 2005/36/EK par profesionālo kvalifikāciju atzīšanu un Regulu (ES) Nr. 1024/2012 par administratīvo sadarbību, izmantojot Iekšējā tirgus informācijas sistēmu).</w:t>
      </w:r>
    </w:p>
  </w:footnote>
  <w:footnote w:id="56">
    <w:p w14:paraId="22B62E2F" w14:textId="77777777" w:rsidR="00587A09" w:rsidRDefault="00587A09" w:rsidP="00F1707D">
      <w:pPr>
        <w:pStyle w:val="FootnoteText0"/>
        <w:jc w:val="both"/>
      </w:pPr>
      <w:r>
        <w:rPr>
          <w:rStyle w:val="FootnoteReference"/>
        </w:rPr>
        <w:footnoteRef/>
      </w:r>
      <w:r>
        <w:rPr>
          <w:rStyle w:val="DefaultParagraphFont0"/>
          <w:rFonts w:ascii="Times New Roman" w:hAnsi="Times New Roman"/>
          <w:sz w:val="16"/>
          <w:szCs w:val="16"/>
        </w:rPr>
        <w:t xml:space="preserve"> </w:t>
      </w:r>
      <w:r>
        <w:rPr>
          <w:rStyle w:val="DefaultParagraphFont0"/>
          <w:rFonts w:ascii="Times New Roman" w:eastAsia="Times New Roman" w:hAnsi="Times New Roman"/>
          <w:sz w:val="16"/>
          <w:szCs w:val="16"/>
        </w:rPr>
        <w:t xml:space="preserve">Latvijas Māsu asociācijas, VSIA “Paula Stradiņa Klīniskā universitātes slimnīca”, SIA “Rīgas Austrumu klīniskās universitātes slimnīca”, Neatliekamās medicīniskās palīdzības dienesta, Latvijas Jūras medicīnas centra, SIA ”Jelgavas pilsētas slimnīca”, SIA “Auglības klīnika MAMA RĪGA”, Rīgas Stradiņa universitātes, Rīgas Stradiņa universitātes Sarkanā Krusta medicīnas koledžas, Latvijas Universitātes, Latvijas Universitātes Rīgas Medicīnas koledžas, Latvijas Universitātes Paula Stradiņa medicīnas koledžas, Rīgas 1.medicīnas koledžas, Daugavpils medicīnas koledžas, Latvijas hemodialīzes un nieru transplantācijas māsu asociācijas, Latvijas Nieru un </w:t>
      </w:r>
      <w:proofErr w:type="spellStart"/>
      <w:r>
        <w:rPr>
          <w:rStyle w:val="DefaultParagraphFont0"/>
          <w:rFonts w:ascii="Times New Roman" w:eastAsia="Times New Roman" w:hAnsi="Times New Roman"/>
          <w:sz w:val="16"/>
          <w:szCs w:val="16"/>
        </w:rPr>
        <w:t>multiorgānu</w:t>
      </w:r>
      <w:proofErr w:type="spellEnd"/>
      <w:r>
        <w:rPr>
          <w:rStyle w:val="DefaultParagraphFont0"/>
          <w:rFonts w:ascii="Times New Roman" w:eastAsia="Times New Roman" w:hAnsi="Times New Roman"/>
          <w:sz w:val="16"/>
          <w:szCs w:val="16"/>
        </w:rPr>
        <w:t xml:space="preserve"> </w:t>
      </w:r>
      <w:proofErr w:type="spellStart"/>
      <w:r>
        <w:rPr>
          <w:rStyle w:val="DefaultParagraphFont0"/>
          <w:rFonts w:ascii="Times New Roman" w:eastAsia="Times New Roman" w:hAnsi="Times New Roman"/>
          <w:sz w:val="16"/>
          <w:szCs w:val="16"/>
        </w:rPr>
        <w:t>aizstājterapijas</w:t>
      </w:r>
      <w:proofErr w:type="spellEnd"/>
      <w:r>
        <w:rPr>
          <w:rStyle w:val="DefaultParagraphFont0"/>
          <w:rFonts w:ascii="Times New Roman" w:eastAsia="Times New Roman" w:hAnsi="Times New Roman"/>
          <w:sz w:val="16"/>
          <w:szCs w:val="16"/>
        </w:rPr>
        <w:t xml:space="preserve"> asociācijas, Latvijas Vecmāšu asociācijas, Latvijas Ambulatorā dienesta ārstu palīgu profesionālā biedrības, Latvijas </w:t>
      </w:r>
      <w:proofErr w:type="spellStart"/>
      <w:r>
        <w:rPr>
          <w:rStyle w:val="DefaultParagraphFont0"/>
          <w:rFonts w:ascii="Times New Roman" w:eastAsia="Times New Roman" w:hAnsi="Times New Roman"/>
          <w:sz w:val="16"/>
          <w:szCs w:val="16"/>
        </w:rPr>
        <w:t>Podologu</w:t>
      </w:r>
      <w:proofErr w:type="spellEnd"/>
      <w:r>
        <w:rPr>
          <w:rStyle w:val="DefaultParagraphFont0"/>
          <w:rFonts w:ascii="Times New Roman" w:eastAsia="Times New Roman" w:hAnsi="Times New Roman"/>
          <w:sz w:val="16"/>
          <w:szCs w:val="16"/>
        </w:rPr>
        <w:t xml:space="preserve"> biedrības, Veselības inspekcijas, Izglītības un zinātnes ministrijas pārstāvji</w:t>
      </w:r>
    </w:p>
  </w:footnote>
  <w:footnote w:id="57">
    <w:p w14:paraId="42167D2B" w14:textId="6AF28DA8" w:rsidR="00587A09" w:rsidRDefault="00587A09" w:rsidP="00F1707D">
      <w:pPr>
        <w:pStyle w:val="FootnoteText0"/>
        <w:jc w:val="both"/>
      </w:pPr>
      <w:r>
        <w:rPr>
          <w:rStyle w:val="FootnoteReference"/>
        </w:rPr>
        <w:footnoteRef/>
      </w:r>
      <w:r>
        <w:rPr>
          <w:rStyle w:val="DefaultParagraphFont0"/>
          <w:rFonts w:ascii="Times New Roman" w:hAnsi="Times New Roman"/>
          <w:sz w:val="16"/>
          <w:szCs w:val="16"/>
        </w:rPr>
        <w:t xml:space="preserve"> </w:t>
      </w:r>
      <w:bookmarkStart w:id="10" w:name="_Hlk509843809"/>
      <w:r>
        <w:rPr>
          <w:rStyle w:val="DefaultParagraphFont0"/>
          <w:rFonts w:ascii="Times New Roman" w:hAnsi="Times New Roman"/>
          <w:sz w:val="16"/>
          <w:szCs w:val="16"/>
        </w:rPr>
        <w:t>VM 23.01.2017. rīkojums Nr.23 “Par darba grupas Māsas un vecmātes profesijas un specialitāšu izvērtēšanai izveidi”</w:t>
      </w:r>
      <w:bookmarkEnd w:id="10"/>
      <w:r>
        <w:rPr>
          <w:rStyle w:val="DefaultParagraphFont0"/>
          <w:rFonts w:ascii="Times New Roman" w:hAnsi="Times New Roman"/>
          <w:sz w:val="16"/>
          <w:szCs w:val="16"/>
        </w:rPr>
        <w:t>.</w:t>
      </w:r>
    </w:p>
  </w:footnote>
  <w:footnote w:id="58">
    <w:p w14:paraId="504D3CAB" w14:textId="77777777" w:rsidR="00587A09" w:rsidRPr="00FA0E64" w:rsidRDefault="00587A09" w:rsidP="00EE5BC9">
      <w:pPr>
        <w:pStyle w:val="FootnoteText"/>
        <w:jc w:val="both"/>
        <w:rPr>
          <w:rFonts w:ascii="Times New Roman" w:hAnsi="Times New Roman"/>
          <w:sz w:val="16"/>
          <w:szCs w:val="16"/>
        </w:rPr>
      </w:pPr>
      <w:r w:rsidRPr="002A6DD7">
        <w:rPr>
          <w:rStyle w:val="FootnoteReference"/>
          <w:rFonts w:ascii="Times New Roman" w:hAnsi="Times New Roman"/>
          <w:sz w:val="18"/>
          <w:szCs w:val="18"/>
        </w:rPr>
        <w:footnoteRef/>
      </w:r>
      <w:r w:rsidRPr="002A6DD7">
        <w:rPr>
          <w:rFonts w:ascii="Times New Roman" w:hAnsi="Times New Roman"/>
          <w:sz w:val="18"/>
          <w:szCs w:val="18"/>
        </w:rPr>
        <w:t xml:space="preserve"> </w:t>
      </w:r>
      <w:r w:rsidRPr="002A6DD7">
        <w:rPr>
          <w:rFonts w:ascii="Times New Roman" w:hAnsi="Times New Roman"/>
          <w:sz w:val="16"/>
          <w:szCs w:val="16"/>
        </w:rPr>
        <w:t>MK 13.06.2017. noteikumi Nr. 322 ”Noteikumi par Latvijas izglītības klasifikāciju” 1.pielikuma 2.tabula</w:t>
      </w:r>
      <w:r>
        <w:rPr>
          <w:rFonts w:ascii="Times New Roman" w:hAnsi="Times New Roman"/>
          <w:sz w:val="16"/>
          <w:szCs w:val="16"/>
        </w:rPr>
        <w:t xml:space="preserve"> </w:t>
      </w:r>
    </w:p>
  </w:footnote>
  <w:footnote w:id="59">
    <w:p w14:paraId="6546255A" w14:textId="77777777" w:rsidR="00587A09" w:rsidRDefault="00587A09" w:rsidP="001C0498">
      <w:pPr>
        <w:pStyle w:val="FootnoteText"/>
        <w:jc w:val="both"/>
      </w:pPr>
      <w:r w:rsidRPr="002A6DD7">
        <w:rPr>
          <w:rStyle w:val="FootnoteReference"/>
          <w:rFonts w:ascii="Times New Roman" w:hAnsi="Times New Roman"/>
          <w:sz w:val="18"/>
          <w:szCs w:val="18"/>
        </w:rPr>
        <w:footnoteRef/>
      </w:r>
      <w:r w:rsidRPr="002A6DD7">
        <w:rPr>
          <w:rFonts w:ascii="Times New Roman" w:hAnsi="Times New Roman"/>
          <w:sz w:val="16"/>
          <w:szCs w:val="16"/>
        </w:rPr>
        <w:t xml:space="preserve"> Latvijas Māsu asociācijas dati (</w:t>
      </w:r>
      <w:r>
        <w:rPr>
          <w:rFonts w:ascii="Times New Roman" w:hAnsi="Times New Roman"/>
          <w:sz w:val="16"/>
          <w:szCs w:val="16"/>
        </w:rPr>
        <w:t>10.05.2018.</w:t>
      </w:r>
      <w:r w:rsidRPr="002A6DD7">
        <w:rPr>
          <w:rFonts w:ascii="Times New Roman" w:hAnsi="Times New Roman"/>
          <w:sz w:val="16"/>
          <w:szCs w:val="16"/>
        </w:rPr>
        <w:t>)</w:t>
      </w:r>
    </w:p>
  </w:footnote>
  <w:footnote w:id="60">
    <w:p w14:paraId="0BFDE449" w14:textId="77777777" w:rsidR="00587A09" w:rsidRPr="000E1FFD" w:rsidRDefault="00587A09" w:rsidP="001C0498">
      <w:pPr>
        <w:pStyle w:val="FootnoteText"/>
        <w:jc w:val="both"/>
        <w:rPr>
          <w:rFonts w:ascii="Times New Roman" w:hAnsi="Times New Roman"/>
          <w:sz w:val="16"/>
          <w:szCs w:val="16"/>
        </w:rPr>
      </w:pPr>
      <w:r w:rsidRPr="004C396A">
        <w:rPr>
          <w:rStyle w:val="FootnoteReference"/>
          <w:rFonts w:ascii="Times New Roman" w:hAnsi="Times New Roman"/>
          <w:sz w:val="18"/>
          <w:szCs w:val="18"/>
        </w:rPr>
        <w:footnoteRef/>
      </w:r>
      <w:r w:rsidRPr="004C396A">
        <w:rPr>
          <w:rStyle w:val="FootnoteReference"/>
          <w:sz w:val="18"/>
          <w:szCs w:val="18"/>
        </w:rPr>
        <w:t xml:space="preserve"> </w:t>
      </w:r>
      <w:r w:rsidRPr="000E1FFD">
        <w:rPr>
          <w:rFonts w:ascii="Times New Roman" w:hAnsi="Times New Roman"/>
          <w:sz w:val="16"/>
          <w:szCs w:val="16"/>
        </w:rPr>
        <w:t>Profesijas standarts</w:t>
      </w:r>
      <w:r>
        <w:rPr>
          <w:rFonts w:ascii="Times New Roman" w:hAnsi="Times New Roman"/>
          <w:sz w:val="16"/>
          <w:szCs w:val="16"/>
        </w:rPr>
        <w:t>.</w:t>
      </w:r>
      <w:r w:rsidRPr="000E1FFD">
        <w:rPr>
          <w:rFonts w:ascii="Times New Roman" w:hAnsi="Times New Roman"/>
          <w:sz w:val="16"/>
          <w:szCs w:val="16"/>
        </w:rPr>
        <w:t xml:space="preserve"> PS 0146</w:t>
      </w:r>
      <w:r>
        <w:rPr>
          <w:rFonts w:ascii="Times New Roman" w:hAnsi="Times New Roman"/>
          <w:sz w:val="16"/>
          <w:szCs w:val="16"/>
        </w:rPr>
        <w:t>.</w:t>
      </w:r>
      <w:r w:rsidRPr="000E1FFD">
        <w:rPr>
          <w:rFonts w:ascii="Times New Roman" w:hAnsi="Times New Roman"/>
          <w:sz w:val="16"/>
          <w:szCs w:val="16"/>
        </w:rPr>
        <w:t xml:space="preserve"> Māsa, 4.kvalifikācijas līmenis. </w:t>
      </w:r>
      <w:hyperlink r:id="rId6" w:history="1">
        <w:r w:rsidRPr="000E1FFD">
          <w:rPr>
            <w:rStyle w:val="Hyperlink"/>
            <w:rFonts w:ascii="Times New Roman" w:hAnsi="Times New Roman"/>
            <w:sz w:val="16"/>
            <w:szCs w:val="16"/>
          </w:rPr>
          <w:t>https://visc.gov.lv/profizglitiba/dokumenti/standarti/ps0146.pdf</w:t>
        </w:r>
      </w:hyperlink>
      <w:r>
        <w:rPr>
          <w:rFonts w:ascii="Times New Roman" w:hAnsi="Times New Roman"/>
          <w:sz w:val="16"/>
          <w:szCs w:val="16"/>
        </w:rPr>
        <w:t xml:space="preserve"> (skatīts 04.09.2018.)</w:t>
      </w:r>
    </w:p>
  </w:footnote>
  <w:footnote w:id="61">
    <w:p w14:paraId="262B899B" w14:textId="77777777" w:rsidR="00587A09" w:rsidRDefault="00587A09" w:rsidP="001C0498">
      <w:pPr>
        <w:pStyle w:val="FootnoteText"/>
      </w:pPr>
      <w:r w:rsidRPr="004C396A">
        <w:rPr>
          <w:rStyle w:val="FootnoteReference"/>
          <w:rFonts w:ascii="Times New Roman" w:hAnsi="Times New Roman"/>
          <w:sz w:val="18"/>
          <w:szCs w:val="18"/>
        </w:rPr>
        <w:footnoteRef/>
      </w:r>
      <w:r w:rsidRPr="004C396A">
        <w:rPr>
          <w:rStyle w:val="FootnoteReference"/>
          <w:rFonts w:ascii="Times New Roman" w:hAnsi="Times New Roman"/>
          <w:sz w:val="18"/>
          <w:szCs w:val="18"/>
        </w:rPr>
        <w:t xml:space="preserve"> </w:t>
      </w:r>
      <w:r w:rsidRPr="002A6DD7">
        <w:rPr>
          <w:rFonts w:ascii="Times New Roman" w:hAnsi="Times New Roman"/>
          <w:sz w:val="16"/>
          <w:szCs w:val="16"/>
        </w:rPr>
        <w:t xml:space="preserve">MK 07.08.2017. rīkojums Nr. 394 “Par konceptuālo ziņojumu "Par veselības aprūpes sistēmas reformu", </w:t>
      </w:r>
      <w:r>
        <w:rPr>
          <w:rFonts w:ascii="Times New Roman" w:hAnsi="Times New Roman"/>
          <w:sz w:val="16"/>
          <w:szCs w:val="16"/>
        </w:rPr>
        <w:t>159.punkts</w:t>
      </w:r>
    </w:p>
  </w:footnote>
  <w:footnote w:id="62">
    <w:p w14:paraId="1FDB7B3C" w14:textId="763156CC" w:rsidR="00587A09" w:rsidRPr="009D3CCC" w:rsidRDefault="00587A09" w:rsidP="001C0498">
      <w:pPr>
        <w:pStyle w:val="FootnoteText"/>
        <w:jc w:val="both"/>
        <w:rPr>
          <w:rFonts w:ascii="Times New Roman" w:hAnsi="Times New Roman"/>
          <w:sz w:val="16"/>
          <w:szCs w:val="16"/>
        </w:rPr>
      </w:pPr>
      <w:r>
        <w:rPr>
          <w:rStyle w:val="FootnoteReference"/>
        </w:rPr>
        <w:footnoteRef/>
      </w:r>
      <w:r>
        <w:t xml:space="preserve"> </w:t>
      </w:r>
      <w:r w:rsidRPr="009D3CCC">
        <w:rPr>
          <w:rFonts w:ascii="Times New Roman" w:hAnsi="Times New Roman"/>
          <w:sz w:val="16"/>
          <w:szCs w:val="16"/>
        </w:rPr>
        <w:t>MK 27.09.2016. noteikumi Nr. 633 “Profesijas standarta, profesionālās kvalifikācijas prasību (ja profesijai neapstiprina profesijas standartu) un nozares kvalifikāciju struktūras izstrādes kārtība” 10.punkts</w:t>
      </w:r>
    </w:p>
  </w:footnote>
  <w:footnote w:id="63">
    <w:p w14:paraId="42136059" w14:textId="0A58A690" w:rsidR="00587A09" w:rsidRDefault="00587A09" w:rsidP="001C0498">
      <w:pPr>
        <w:pStyle w:val="FootnoteText"/>
      </w:pPr>
      <w:r>
        <w:rPr>
          <w:rStyle w:val="FootnoteReference"/>
        </w:rPr>
        <w:footnoteRef/>
      </w:r>
      <w:r>
        <w:t xml:space="preserve"> </w:t>
      </w:r>
      <w:r w:rsidRPr="00ED2A2E">
        <w:rPr>
          <w:rFonts w:ascii="Times New Roman" w:hAnsi="Times New Roman"/>
          <w:sz w:val="16"/>
          <w:szCs w:val="16"/>
        </w:rPr>
        <w:t>VM 23.01.</w:t>
      </w:r>
      <w:r>
        <w:rPr>
          <w:rFonts w:ascii="Times New Roman" w:hAnsi="Times New Roman"/>
          <w:sz w:val="16"/>
          <w:szCs w:val="16"/>
        </w:rPr>
        <w:t>2017. rīkojums</w:t>
      </w:r>
      <w:r w:rsidRPr="00ED2A2E">
        <w:rPr>
          <w:rFonts w:ascii="Times New Roman" w:hAnsi="Times New Roman"/>
          <w:sz w:val="16"/>
          <w:szCs w:val="16"/>
        </w:rPr>
        <w:t xml:space="preserve"> Nr.23 "Par darba grupas Māsas profesijas un specialitāšu izvērtēšanai izveidi"</w:t>
      </w:r>
    </w:p>
  </w:footnote>
  <w:footnote w:id="64">
    <w:p w14:paraId="4DEB911E" w14:textId="4033288D" w:rsidR="00587A09" w:rsidRPr="0018615F" w:rsidRDefault="00587A09" w:rsidP="005F72AD">
      <w:pPr>
        <w:pStyle w:val="FootnoteText"/>
        <w:jc w:val="both"/>
        <w:rPr>
          <w:rFonts w:ascii="Times New Roman" w:hAnsi="Times New Roman"/>
          <w:sz w:val="16"/>
          <w:szCs w:val="16"/>
        </w:rPr>
      </w:pPr>
      <w:r>
        <w:rPr>
          <w:rStyle w:val="FootnoteReference"/>
        </w:rPr>
        <w:footnoteRef/>
      </w:r>
      <w:r>
        <w:t xml:space="preserve"> </w:t>
      </w:r>
      <w:r w:rsidRPr="00A219D8">
        <w:rPr>
          <w:rFonts w:ascii="Times New Roman" w:hAnsi="Times New Roman"/>
          <w:sz w:val="16"/>
          <w:szCs w:val="16"/>
        </w:rPr>
        <w:t>Ministru kabineta 2017. gada 13. jūnija noteikum</w:t>
      </w:r>
      <w:r>
        <w:rPr>
          <w:rFonts w:ascii="Times New Roman" w:hAnsi="Times New Roman"/>
          <w:sz w:val="16"/>
          <w:szCs w:val="16"/>
        </w:rPr>
        <w:t>u</w:t>
      </w:r>
      <w:r w:rsidRPr="00A219D8">
        <w:rPr>
          <w:rFonts w:ascii="Times New Roman" w:hAnsi="Times New Roman"/>
          <w:sz w:val="16"/>
          <w:szCs w:val="16"/>
        </w:rPr>
        <w:t xml:space="preserve"> Nr. 322 "Noteikumi par Latvijas izglītības klasifikāciju"</w:t>
      </w:r>
      <w:r>
        <w:rPr>
          <w:rFonts w:ascii="Times New Roman" w:hAnsi="Times New Roman"/>
          <w:sz w:val="16"/>
          <w:szCs w:val="16"/>
        </w:rPr>
        <w:t xml:space="preserve"> 1.pielikums </w:t>
      </w:r>
    </w:p>
  </w:footnote>
  <w:footnote w:id="65">
    <w:p w14:paraId="1A2DAE39" w14:textId="1103A95A" w:rsidR="00587A09" w:rsidRPr="0018615F" w:rsidRDefault="00587A09" w:rsidP="000841D0">
      <w:pPr>
        <w:pStyle w:val="FootnoteText"/>
        <w:rPr>
          <w:rFonts w:ascii="Times New Roman" w:hAnsi="Times New Roman"/>
          <w:sz w:val="16"/>
          <w:szCs w:val="16"/>
        </w:rPr>
      </w:pPr>
      <w:r>
        <w:rPr>
          <w:rStyle w:val="FootnoteReference"/>
        </w:rPr>
        <w:footnoteRef/>
      </w:r>
      <w:r>
        <w:t xml:space="preserve"> </w:t>
      </w:r>
      <w:r w:rsidRPr="00A219D8">
        <w:rPr>
          <w:rFonts w:ascii="Times New Roman" w:hAnsi="Times New Roman"/>
          <w:sz w:val="16"/>
          <w:szCs w:val="16"/>
        </w:rPr>
        <w:t>Ministru kabineta 2017. gada 13. jūnija noteikum</w:t>
      </w:r>
      <w:r>
        <w:rPr>
          <w:rFonts w:ascii="Times New Roman" w:hAnsi="Times New Roman"/>
          <w:sz w:val="16"/>
          <w:szCs w:val="16"/>
        </w:rPr>
        <w:t>u</w:t>
      </w:r>
      <w:r w:rsidRPr="00A219D8">
        <w:rPr>
          <w:rFonts w:ascii="Times New Roman" w:hAnsi="Times New Roman"/>
          <w:sz w:val="16"/>
          <w:szCs w:val="16"/>
        </w:rPr>
        <w:t xml:space="preserve"> Nr. 322 "Noteikumi par Latvijas izglītības klasifikāciju"</w:t>
      </w:r>
      <w:r>
        <w:rPr>
          <w:rFonts w:ascii="Times New Roman" w:hAnsi="Times New Roman"/>
          <w:sz w:val="16"/>
          <w:szCs w:val="16"/>
        </w:rPr>
        <w:t xml:space="preserve"> 1.pielikums</w:t>
      </w:r>
    </w:p>
  </w:footnote>
  <w:footnote w:id="66">
    <w:p w14:paraId="35C3F21E" w14:textId="08B9C752" w:rsidR="00587A09" w:rsidRDefault="00587A09" w:rsidP="00A219D8">
      <w:pPr>
        <w:pStyle w:val="FootnoteText"/>
        <w:jc w:val="both"/>
      </w:pPr>
      <w:r>
        <w:rPr>
          <w:rStyle w:val="FootnoteReference"/>
        </w:rPr>
        <w:footnoteRef/>
      </w:r>
      <w:r>
        <w:t xml:space="preserve"> </w:t>
      </w:r>
      <w:r w:rsidRPr="00A219D8">
        <w:rPr>
          <w:rFonts w:ascii="Times New Roman" w:hAnsi="Times New Roman"/>
          <w:sz w:val="16"/>
          <w:szCs w:val="16"/>
        </w:rPr>
        <w:t>Ministru kabineta 2017. gada 13. jūnija noteikum</w:t>
      </w:r>
      <w:r>
        <w:rPr>
          <w:rFonts w:ascii="Times New Roman" w:hAnsi="Times New Roman"/>
          <w:sz w:val="16"/>
          <w:szCs w:val="16"/>
        </w:rPr>
        <w:t>u</w:t>
      </w:r>
      <w:r w:rsidRPr="00A219D8">
        <w:rPr>
          <w:rFonts w:ascii="Times New Roman" w:hAnsi="Times New Roman"/>
          <w:sz w:val="16"/>
          <w:szCs w:val="16"/>
        </w:rPr>
        <w:t xml:space="preserve"> Nr. 322 "Noteikumi par Latvijas izglītības klasifikāciju"</w:t>
      </w:r>
      <w:r>
        <w:rPr>
          <w:rFonts w:ascii="Times New Roman" w:hAnsi="Times New Roman"/>
          <w:sz w:val="16"/>
          <w:szCs w:val="16"/>
        </w:rPr>
        <w:t xml:space="preserve"> 1.pielikums</w:t>
      </w:r>
    </w:p>
  </w:footnote>
  <w:footnote w:id="67">
    <w:p w14:paraId="50445882" w14:textId="2A61C107" w:rsidR="00587A09" w:rsidRPr="0018615F" w:rsidRDefault="00587A09" w:rsidP="0018615F">
      <w:pPr>
        <w:pStyle w:val="FootnoteText"/>
        <w:jc w:val="both"/>
        <w:rPr>
          <w:rFonts w:ascii="Times New Roman" w:hAnsi="Times New Roman"/>
          <w:sz w:val="16"/>
          <w:szCs w:val="16"/>
        </w:rPr>
      </w:pPr>
      <w:r>
        <w:rPr>
          <w:rStyle w:val="FootnoteReference"/>
        </w:rPr>
        <w:footnoteRef/>
      </w:r>
      <w:r>
        <w:t xml:space="preserve"> </w:t>
      </w:r>
      <w:r w:rsidRPr="00A219D8">
        <w:rPr>
          <w:rFonts w:ascii="Times New Roman" w:hAnsi="Times New Roman"/>
          <w:sz w:val="16"/>
          <w:szCs w:val="16"/>
        </w:rPr>
        <w:t>Ministru kabineta 2017. gada 13. jūnija noteikum</w:t>
      </w:r>
      <w:r>
        <w:rPr>
          <w:rFonts w:ascii="Times New Roman" w:hAnsi="Times New Roman"/>
          <w:sz w:val="16"/>
          <w:szCs w:val="16"/>
        </w:rPr>
        <w:t>u</w:t>
      </w:r>
      <w:r w:rsidRPr="00A219D8">
        <w:rPr>
          <w:rFonts w:ascii="Times New Roman" w:hAnsi="Times New Roman"/>
          <w:sz w:val="16"/>
          <w:szCs w:val="16"/>
        </w:rPr>
        <w:t xml:space="preserve"> Nr. 322 "Noteikumi par Latvijas izglītības klasifikāciju"</w:t>
      </w:r>
      <w:r>
        <w:rPr>
          <w:rFonts w:ascii="Times New Roman" w:hAnsi="Times New Roman"/>
          <w:sz w:val="16"/>
          <w:szCs w:val="16"/>
        </w:rPr>
        <w:t xml:space="preserve"> 1.pielikums</w:t>
      </w:r>
    </w:p>
  </w:footnote>
  <w:footnote w:id="68">
    <w:p w14:paraId="0470DEB8" w14:textId="77777777" w:rsidR="00587A09" w:rsidRDefault="00587A09" w:rsidP="008077F7">
      <w:pPr>
        <w:pStyle w:val="FootnoteText"/>
      </w:pPr>
      <w:r>
        <w:rPr>
          <w:rStyle w:val="FootnoteReference"/>
        </w:rPr>
        <w:footnoteRef/>
      </w:r>
      <w:r>
        <w:t xml:space="preserve"> </w:t>
      </w:r>
      <w:r w:rsidRPr="00C97007">
        <w:rPr>
          <w:rFonts w:ascii="Times New Roman" w:hAnsi="Times New Roman"/>
          <w:sz w:val="16"/>
          <w:szCs w:val="16"/>
        </w:rPr>
        <w:t>MK 13.09.2017. rīkojums Nr.495 “Par Daugavpils medicīnas koledžas reorganizāciju”</w:t>
      </w:r>
    </w:p>
  </w:footnote>
  <w:footnote w:id="69">
    <w:p w14:paraId="0C66AC4E" w14:textId="43D8F755" w:rsidR="00587A09" w:rsidRPr="00C5105C" w:rsidRDefault="00587A09">
      <w:pPr>
        <w:pStyle w:val="FootnoteText"/>
        <w:rPr>
          <w:rFonts w:ascii="Times New Roman" w:hAnsi="Times New Roman"/>
          <w:sz w:val="16"/>
          <w:szCs w:val="16"/>
        </w:rPr>
      </w:pPr>
      <w:r>
        <w:rPr>
          <w:rStyle w:val="FootnoteReference"/>
        </w:rPr>
        <w:footnoteRef/>
      </w:r>
      <w:r>
        <w:t xml:space="preserve"> </w:t>
      </w:r>
      <w:hyperlink r:id="rId7" w:history="1">
        <w:r w:rsidRPr="00C5105C">
          <w:rPr>
            <w:rFonts w:ascii="Times New Roman" w:hAnsi="Times New Roman"/>
            <w:sz w:val="16"/>
            <w:szCs w:val="16"/>
          </w:rPr>
          <w:t>http://svr.aic.lv/Forms/Programme.aspx?proid=a0d52da7-6135-4b80-a7ce-6ae4af931877</w:t>
        </w:r>
      </w:hyperlink>
      <w:r>
        <w:rPr>
          <w:rFonts w:ascii="Times New Roman" w:hAnsi="Times New Roman"/>
          <w:sz w:val="16"/>
          <w:szCs w:val="16"/>
        </w:rPr>
        <w:t xml:space="preserve"> </w:t>
      </w:r>
      <w:r>
        <w:t xml:space="preserve">  </w:t>
      </w:r>
    </w:p>
  </w:footnote>
  <w:footnote w:id="70">
    <w:p w14:paraId="17B0B77E" w14:textId="04D71F15" w:rsidR="00587A09" w:rsidRPr="0018615F" w:rsidRDefault="00587A09" w:rsidP="000841D0">
      <w:pPr>
        <w:pStyle w:val="FootnoteText"/>
        <w:rPr>
          <w:rFonts w:ascii="Times New Roman" w:hAnsi="Times New Roman"/>
          <w:sz w:val="16"/>
          <w:szCs w:val="16"/>
        </w:rPr>
      </w:pPr>
      <w:r>
        <w:rPr>
          <w:rStyle w:val="FootnoteReference"/>
        </w:rPr>
        <w:footnoteRef/>
      </w:r>
      <w:r>
        <w:t xml:space="preserve"> </w:t>
      </w:r>
      <w:r w:rsidRPr="00A219D8">
        <w:rPr>
          <w:rFonts w:ascii="Times New Roman" w:hAnsi="Times New Roman"/>
          <w:sz w:val="16"/>
          <w:szCs w:val="16"/>
        </w:rPr>
        <w:t>Ministru kabineta 2017. gada 13. jūnija noteikum</w:t>
      </w:r>
      <w:r>
        <w:rPr>
          <w:rFonts w:ascii="Times New Roman" w:hAnsi="Times New Roman"/>
          <w:sz w:val="16"/>
          <w:szCs w:val="16"/>
        </w:rPr>
        <w:t>u</w:t>
      </w:r>
      <w:r w:rsidRPr="00A219D8">
        <w:rPr>
          <w:rFonts w:ascii="Times New Roman" w:hAnsi="Times New Roman"/>
          <w:sz w:val="16"/>
          <w:szCs w:val="16"/>
        </w:rPr>
        <w:t xml:space="preserve"> Nr. 322 "Noteikumi par Latvijas izglītības klasifikāciju"</w:t>
      </w:r>
      <w:r>
        <w:rPr>
          <w:rFonts w:ascii="Times New Roman" w:hAnsi="Times New Roman"/>
          <w:sz w:val="16"/>
          <w:szCs w:val="16"/>
        </w:rPr>
        <w:t xml:space="preserve"> 1.pielikums</w:t>
      </w:r>
    </w:p>
  </w:footnote>
  <w:footnote w:id="71">
    <w:p w14:paraId="514D9A6B" w14:textId="1B33E432" w:rsidR="00587A09" w:rsidRPr="0018615F" w:rsidRDefault="00587A09">
      <w:pPr>
        <w:pStyle w:val="FootnoteText"/>
        <w:rPr>
          <w:rFonts w:ascii="Times New Roman" w:hAnsi="Times New Roman"/>
          <w:sz w:val="16"/>
          <w:szCs w:val="16"/>
        </w:rPr>
      </w:pPr>
      <w:r>
        <w:rPr>
          <w:rStyle w:val="FootnoteReference"/>
        </w:rPr>
        <w:footnoteRef/>
      </w:r>
      <w:r>
        <w:t xml:space="preserve"> </w:t>
      </w:r>
      <w:r w:rsidRPr="00A219D8">
        <w:rPr>
          <w:rFonts w:ascii="Times New Roman" w:hAnsi="Times New Roman"/>
          <w:sz w:val="16"/>
          <w:szCs w:val="16"/>
        </w:rPr>
        <w:t>Ministru kabineta 2017. gada 13. jūnija noteikum</w:t>
      </w:r>
      <w:r>
        <w:rPr>
          <w:rFonts w:ascii="Times New Roman" w:hAnsi="Times New Roman"/>
          <w:sz w:val="16"/>
          <w:szCs w:val="16"/>
        </w:rPr>
        <w:t>u</w:t>
      </w:r>
      <w:r w:rsidRPr="00A219D8">
        <w:rPr>
          <w:rFonts w:ascii="Times New Roman" w:hAnsi="Times New Roman"/>
          <w:sz w:val="16"/>
          <w:szCs w:val="16"/>
        </w:rPr>
        <w:t xml:space="preserve"> Nr. 322 "Noteikumi par Latvijas izglītības klasifikāciju"</w:t>
      </w:r>
      <w:r>
        <w:rPr>
          <w:rFonts w:ascii="Times New Roman" w:hAnsi="Times New Roman"/>
          <w:sz w:val="16"/>
          <w:szCs w:val="16"/>
        </w:rPr>
        <w:t xml:space="preserve"> 1.pielikums</w:t>
      </w:r>
    </w:p>
  </w:footnote>
  <w:footnote w:id="72">
    <w:p w14:paraId="3B6FC26F" w14:textId="72CDB033" w:rsidR="00587A09" w:rsidRDefault="00587A09" w:rsidP="00DE5BB3">
      <w:pPr>
        <w:pStyle w:val="FootnoteText"/>
      </w:pPr>
      <w:r>
        <w:rPr>
          <w:rStyle w:val="FootnoteReference"/>
        </w:rPr>
        <w:footnoteRef/>
      </w:r>
      <w:r>
        <w:t xml:space="preserve"> </w:t>
      </w:r>
      <w:r w:rsidRPr="00E25F65">
        <w:rPr>
          <w:rFonts w:ascii="Times New Roman" w:hAnsi="Times New Roman"/>
          <w:sz w:val="16"/>
          <w:szCs w:val="16"/>
        </w:rPr>
        <w:t>Augstskolu likum</w:t>
      </w:r>
      <w:r>
        <w:rPr>
          <w:rFonts w:ascii="Times New Roman" w:hAnsi="Times New Roman"/>
          <w:sz w:val="16"/>
          <w:szCs w:val="16"/>
        </w:rPr>
        <w:t>s</w:t>
      </w:r>
      <w:r w:rsidRPr="00E25F65">
        <w:rPr>
          <w:rFonts w:ascii="Times New Roman" w:hAnsi="Times New Roman"/>
          <w:sz w:val="16"/>
          <w:szCs w:val="16"/>
        </w:rPr>
        <w:t xml:space="preserve"> </w:t>
      </w:r>
    </w:p>
  </w:footnote>
  <w:footnote w:id="73">
    <w:p w14:paraId="7EE70F86" w14:textId="77777777" w:rsidR="00587A09" w:rsidRDefault="00587A09" w:rsidP="007F3C3C">
      <w:pPr>
        <w:pStyle w:val="FootnoteText"/>
      </w:pPr>
      <w:r>
        <w:rPr>
          <w:rStyle w:val="FootnoteReference"/>
        </w:rPr>
        <w:footnoteRef/>
      </w:r>
      <w:r>
        <w:t xml:space="preserve"> </w:t>
      </w:r>
      <w:r w:rsidRPr="00F21747">
        <w:rPr>
          <w:rFonts w:ascii="Times New Roman" w:hAnsi="Times New Roman"/>
          <w:sz w:val="16"/>
          <w:szCs w:val="16"/>
        </w:rPr>
        <w:t>RSU 24.08.2018. vēstule Nr. 51-7/217/2018</w:t>
      </w:r>
    </w:p>
  </w:footnote>
  <w:footnote w:id="74">
    <w:p w14:paraId="014B7767" w14:textId="77777777" w:rsidR="00587A09" w:rsidRDefault="00587A09" w:rsidP="007F3C3C">
      <w:pPr>
        <w:pStyle w:val="FootnoteText"/>
      </w:pPr>
      <w:r>
        <w:rPr>
          <w:rStyle w:val="FootnoteReference"/>
        </w:rPr>
        <w:footnoteRef/>
      </w:r>
      <w:r>
        <w:t xml:space="preserve"> </w:t>
      </w:r>
      <w:r w:rsidRPr="009E08AC">
        <w:rPr>
          <w:rFonts w:ascii="Times New Roman" w:hAnsi="Times New Roman"/>
          <w:sz w:val="16"/>
          <w:szCs w:val="16"/>
        </w:rPr>
        <w:t>LU 20.11.2018. vēstule Nr. MF-A46.1/369</w:t>
      </w:r>
    </w:p>
  </w:footnote>
  <w:footnote w:id="75">
    <w:p w14:paraId="3ABE2FA3" w14:textId="2660C814" w:rsidR="00587A09" w:rsidRDefault="00587A09" w:rsidP="007F3C3C">
      <w:pPr>
        <w:pStyle w:val="FootnoteText"/>
      </w:pPr>
      <w:r>
        <w:rPr>
          <w:rStyle w:val="FootnoteReference"/>
        </w:rPr>
        <w:footnoteRef/>
      </w:r>
      <w:r>
        <w:t xml:space="preserve"> </w:t>
      </w:r>
      <w:r w:rsidRPr="00CE4816">
        <w:rPr>
          <w:rFonts w:ascii="Times New Roman" w:hAnsi="Times New Roman"/>
          <w:sz w:val="16"/>
          <w:szCs w:val="16"/>
        </w:rPr>
        <w:t>Atbilstoši IZM 8.2.1. specifiskā atbalsta mērķim "Samazināt studiju programmu fragmentāciju un stiprināt resursu koplietošanu"</w:t>
      </w:r>
    </w:p>
  </w:footnote>
  <w:footnote w:id="76">
    <w:p w14:paraId="636EA7F7" w14:textId="77777777" w:rsidR="00587A09" w:rsidRPr="0032307A" w:rsidRDefault="00587A09" w:rsidP="00A75B91">
      <w:pPr>
        <w:pStyle w:val="FootnoteText"/>
        <w:rPr>
          <w:rFonts w:ascii="Times New Roman" w:hAnsi="Times New Roman"/>
          <w:sz w:val="16"/>
          <w:szCs w:val="16"/>
        </w:rPr>
      </w:pPr>
      <w:r>
        <w:rPr>
          <w:rStyle w:val="FootnoteReference"/>
        </w:rPr>
        <w:footnoteRef/>
      </w:r>
      <w:r>
        <w:rPr>
          <w:rFonts w:ascii="Times New Roman" w:hAnsi="Times New Roman"/>
          <w:sz w:val="16"/>
          <w:szCs w:val="16"/>
        </w:rPr>
        <w:t xml:space="preserve"> K</w:t>
      </w:r>
      <w:r w:rsidRPr="0032307A">
        <w:rPr>
          <w:rFonts w:ascii="Times New Roman" w:hAnsi="Times New Roman"/>
          <w:sz w:val="16"/>
          <w:szCs w:val="16"/>
        </w:rPr>
        <w:t>atra programma vismaz 160 akadēmisko stundu apjomā</w:t>
      </w:r>
    </w:p>
  </w:footnote>
  <w:footnote w:id="77">
    <w:p w14:paraId="0DC9C774" w14:textId="77777777" w:rsidR="00587A09" w:rsidRDefault="00587A09" w:rsidP="00EE4687">
      <w:pPr>
        <w:pStyle w:val="FootnoteText"/>
      </w:pPr>
      <w:r>
        <w:rPr>
          <w:rStyle w:val="FootnoteReference"/>
        </w:rPr>
        <w:footnoteRef/>
      </w:r>
      <w:r>
        <w:t xml:space="preserve"> </w:t>
      </w:r>
      <w:r w:rsidRPr="0043344C">
        <w:rPr>
          <w:rFonts w:ascii="Times New Roman" w:hAnsi="Times New Roman"/>
          <w:sz w:val="16"/>
          <w:szCs w:val="16"/>
        </w:rPr>
        <w:t>Ārstniecības un diagnostikas metožu saraksts māsu praksē</w:t>
      </w:r>
      <w:r>
        <w:t xml:space="preserve"> </w:t>
      </w:r>
    </w:p>
  </w:footnote>
  <w:footnote w:id="78">
    <w:p w14:paraId="1855D92A" w14:textId="7497AFD2" w:rsidR="00587A09" w:rsidRPr="0056605D" w:rsidRDefault="00587A09">
      <w:pPr>
        <w:pStyle w:val="FootnoteText"/>
        <w:rPr>
          <w:rFonts w:ascii="Times New Roman" w:hAnsi="Times New Roman"/>
          <w:sz w:val="16"/>
          <w:szCs w:val="16"/>
        </w:rPr>
      </w:pPr>
      <w:r>
        <w:rPr>
          <w:rStyle w:val="FootnoteReference"/>
        </w:rPr>
        <w:footnoteRef/>
      </w:r>
      <w:r>
        <w:t xml:space="preserve"> </w:t>
      </w:r>
      <w:r w:rsidRPr="0056605D">
        <w:rPr>
          <w:rFonts w:ascii="Times New Roman" w:hAnsi="Times New Roman"/>
          <w:sz w:val="16"/>
          <w:szCs w:val="16"/>
        </w:rPr>
        <w:t>29.11.2005. MK noteikumi Nr.902 “Kārtība, kādā izsniedzami profesionālās pilnveides un profesionālās ievirzes izglītību apliecinoši dokumenti”</w:t>
      </w:r>
    </w:p>
  </w:footnote>
  <w:footnote w:id="79">
    <w:p w14:paraId="0D10B5A4" w14:textId="77777777" w:rsidR="00587A09" w:rsidRPr="002A6DD7" w:rsidRDefault="00587A09" w:rsidP="00F81A9A">
      <w:pPr>
        <w:pStyle w:val="FootnoteText"/>
        <w:rPr>
          <w:rFonts w:ascii="Times New Roman" w:hAnsi="Times New Roman"/>
          <w:sz w:val="16"/>
          <w:szCs w:val="16"/>
        </w:rPr>
      </w:pPr>
      <w:r w:rsidRPr="002A6DD7">
        <w:rPr>
          <w:rStyle w:val="FootnoteReference"/>
          <w:rFonts w:ascii="Times New Roman" w:hAnsi="Times New Roman"/>
          <w:sz w:val="18"/>
          <w:szCs w:val="18"/>
        </w:rPr>
        <w:footnoteRef/>
      </w:r>
      <w:r w:rsidRPr="002A6DD7">
        <w:rPr>
          <w:rStyle w:val="FootnoteReference"/>
          <w:rFonts w:ascii="Times New Roman" w:hAnsi="Times New Roman"/>
          <w:sz w:val="18"/>
          <w:szCs w:val="18"/>
        </w:rPr>
        <w:t xml:space="preserve"> </w:t>
      </w:r>
      <w:r w:rsidRPr="002A6DD7">
        <w:rPr>
          <w:rFonts w:ascii="Times New Roman" w:hAnsi="Times New Roman"/>
          <w:sz w:val="16"/>
          <w:szCs w:val="16"/>
        </w:rPr>
        <w:t>MK 14.07.2009. noteikumi Nr.775 "Vispārējās un profesionālās izglītības programmu licencēšanas kārtība"</w:t>
      </w:r>
    </w:p>
  </w:footnote>
  <w:footnote w:id="80">
    <w:p w14:paraId="5514FE3D" w14:textId="77777777" w:rsidR="00587A09" w:rsidRPr="002A6DD7" w:rsidRDefault="00587A09" w:rsidP="00F81A9A">
      <w:pPr>
        <w:pStyle w:val="FootnoteText"/>
        <w:rPr>
          <w:rFonts w:ascii="Times New Roman" w:hAnsi="Times New Roman"/>
          <w:sz w:val="16"/>
          <w:szCs w:val="16"/>
        </w:rPr>
      </w:pPr>
      <w:r w:rsidRPr="002A6DD7">
        <w:rPr>
          <w:rStyle w:val="FootnoteReference"/>
          <w:rFonts w:ascii="Times New Roman" w:hAnsi="Times New Roman"/>
          <w:sz w:val="18"/>
          <w:szCs w:val="18"/>
        </w:rPr>
        <w:footnoteRef/>
      </w:r>
      <w:r w:rsidRPr="002A6DD7">
        <w:rPr>
          <w:rStyle w:val="FootnoteReference"/>
          <w:rFonts w:ascii="Times New Roman" w:hAnsi="Times New Roman"/>
          <w:sz w:val="16"/>
          <w:szCs w:val="16"/>
        </w:rPr>
        <w:t xml:space="preserve"> </w:t>
      </w:r>
      <w:r w:rsidRPr="002A6DD7">
        <w:rPr>
          <w:rFonts w:ascii="Times New Roman" w:hAnsi="Times New Roman"/>
          <w:sz w:val="16"/>
          <w:szCs w:val="16"/>
        </w:rPr>
        <w:t>MK 29.11.2005. noteikumi Nr.902 "Kārtība, kādā izsniedzami profesionālās pilnveides un profesionālās ievirzes izglītību apliecinoši dokumenti"</w:t>
      </w:r>
    </w:p>
  </w:footnote>
  <w:footnote w:id="81">
    <w:p w14:paraId="416624EA" w14:textId="77777777" w:rsidR="00587A09" w:rsidRPr="002A6DD7" w:rsidRDefault="00587A09" w:rsidP="00C25A0B">
      <w:pPr>
        <w:pStyle w:val="FootnoteText"/>
        <w:rPr>
          <w:rFonts w:ascii="Times New Roman" w:hAnsi="Times New Roman"/>
          <w:sz w:val="16"/>
          <w:szCs w:val="16"/>
        </w:rPr>
      </w:pPr>
      <w:r w:rsidRPr="002A6DD7">
        <w:rPr>
          <w:rStyle w:val="FootnoteReference"/>
          <w:rFonts w:ascii="Times New Roman" w:hAnsi="Times New Roman"/>
          <w:sz w:val="18"/>
          <w:szCs w:val="18"/>
        </w:rPr>
        <w:footnoteRef/>
      </w:r>
      <w:r w:rsidRPr="002A6DD7">
        <w:rPr>
          <w:rStyle w:val="FootnoteReference"/>
          <w:rFonts w:ascii="Times New Roman" w:hAnsi="Times New Roman"/>
          <w:sz w:val="18"/>
          <w:szCs w:val="18"/>
        </w:rPr>
        <w:t xml:space="preserve"> </w:t>
      </w:r>
      <w:r w:rsidRPr="002A6DD7">
        <w:rPr>
          <w:rFonts w:ascii="Times New Roman" w:hAnsi="Times New Roman"/>
          <w:sz w:val="16"/>
          <w:szCs w:val="16"/>
        </w:rPr>
        <w:t>MK 24.05.2016.noteikumi Nr. 317 “Ārstniecības personu un ārstniecības atbalsta personu reģistra izveides, papildināšanas un uzturēšanas kārtība”  20.punkts</w:t>
      </w:r>
    </w:p>
  </w:footnote>
  <w:footnote w:id="82">
    <w:p w14:paraId="216A43B4" w14:textId="77777777" w:rsidR="00587A09" w:rsidRDefault="00587A09" w:rsidP="00F81A9A">
      <w:pPr>
        <w:pStyle w:val="FootnoteText"/>
      </w:pPr>
      <w:r w:rsidRPr="00EA5F23">
        <w:rPr>
          <w:rStyle w:val="FootnoteReference"/>
          <w:rFonts w:ascii="Times New Roman" w:hAnsi="Times New Roman"/>
          <w:sz w:val="18"/>
          <w:szCs w:val="18"/>
        </w:rPr>
        <w:footnoteRef/>
      </w:r>
      <w:r w:rsidRPr="00EA5F23">
        <w:rPr>
          <w:rStyle w:val="FootnoteReference"/>
          <w:rFonts w:ascii="Times New Roman" w:hAnsi="Times New Roman"/>
          <w:sz w:val="18"/>
          <w:szCs w:val="18"/>
        </w:rPr>
        <w:t xml:space="preserve"> </w:t>
      </w:r>
      <w:r w:rsidRPr="00C92E80">
        <w:rPr>
          <w:rFonts w:ascii="Times New Roman" w:hAnsi="Times New Roman"/>
          <w:sz w:val="16"/>
          <w:szCs w:val="16"/>
        </w:rPr>
        <w:t>VM 20.01.2017. rīkojums Nr.22 “Par Veselības aprūpes sistēmas kvalitātes pilnveidošanas un pacientu drošības koncepciju”</w:t>
      </w:r>
      <w:r>
        <w:rPr>
          <w:rFonts w:ascii="Verdana" w:hAnsi="Verdana"/>
          <w:color w:val="333333"/>
          <w:sz w:val="18"/>
          <w:szCs w:val="18"/>
          <w:shd w:val="clear" w:color="auto" w:fill="FFFFFF"/>
        </w:rPr>
        <w:t xml:space="preserve"> </w:t>
      </w:r>
    </w:p>
  </w:footnote>
  <w:footnote w:id="83">
    <w:p w14:paraId="04B40631" w14:textId="77777777" w:rsidR="00587A09" w:rsidRDefault="00587A09" w:rsidP="00F81A9A">
      <w:pPr>
        <w:pStyle w:val="FootnoteText"/>
      </w:pPr>
      <w:r>
        <w:rPr>
          <w:rStyle w:val="FootnoteReference"/>
        </w:rPr>
        <w:footnoteRef/>
      </w:r>
      <w:r>
        <w:t xml:space="preserve"> </w:t>
      </w:r>
      <w:proofErr w:type="spellStart"/>
      <w:r w:rsidRPr="00A03B0C">
        <w:rPr>
          <w:rFonts w:ascii="Times New Roman" w:hAnsi="Times New Roman"/>
          <w:sz w:val="16"/>
          <w:szCs w:val="16"/>
        </w:rPr>
        <w:t>The</w:t>
      </w:r>
      <w:proofErr w:type="spellEnd"/>
      <w:r w:rsidRPr="00A03B0C">
        <w:rPr>
          <w:rFonts w:ascii="Times New Roman" w:hAnsi="Times New Roman"/>
          <w:sz w:val="16"/>
          <w:szCs w:val="16"/>
        </w:rPr>
        <w:t xml:space="preserve"> </w:t>
      </w:r>
      <w:proofErr w:type="spellStart"/>
      <w:r w:rsidRPr="00A03B0C">
        <w:rPr>
          <w:rFonts w:ascii="Times New Roman" w:hAnsi="Times New Roman"/>
          <w:sz w:val="16"/>
          <w:szCs w:val="16"/>
        </w:rPr>
        <w:t>Registered</w:t>
      </w:r>
      <w:proofErr w:type="spellEnd"/>
      <w:r w:rsidRPr="00A03B0C">
        <w:rPr>
          <w:rFonts w:ascii="Times New Roman" w:hAnsi="Times New Roman"/>
          <w:sz w:val="16"/>
          <w:szCs w:val="16"/>
        </w:rPr>
        <w:t xml:space="preserve"> </w:t>
      </w:r>
      <w:proofErr w:type="spellStart"/>
      <w:r w:rsidRPr="00A03B0C">
        <w:rPr>
          <w:rFonts w:ascii="Times New Roman" w:hAnsi="Times New Roman"/>
          <w:sz w:val="16"/>
          <w:szCs w:val="16"/>
        </w:rPr>
        <w:t>Nurses</w:t>
      </w:r>
      <w:proofErr w:type="spellEnd"/>
      <w:r w:rsidRPr="00A03B0C">
        <w:rPr>
          <w:rFonts w:ascii="Times New Roman" w:hAnsi="Times New Roman"/>
          <w:sz w:val="16"/>
          <w:szCs w:val="16"/>
        </w:rPr>
        <w:t xml:space="preserve">’ Association </w:t>
      </w:r>
      <w:proofErr w:type="spellStart"/>
      <w:r w:rsidRPr="00A03B0C">
        <w:rPr>
          <w:rFonts w:ascii="Times New Roman" w:hAnsi="Times New Roman"/>
          <w:sz w:val="16"/>
          <w:szCs w:val="16"/>
        </w:rPr>
        <w:t>of</w:t>
      </w:r>
      <w:proofErr w:type="spellEnd"/>
      <w:r w:rsidRPr="00A03B0C">
        <w:rPr>
          <w:rFonts w:ascii="Times New Roman" w:hAnsi="Times New Roman"/>
          <w:sz w:val="16"/>
          <w:szCs w:val="16"/>
        </w:rPr>
        <w:t xml:space="preserve"> </w:t>
      </w:r>
      <w:proofErr w:type="spellStart"/>
      <w:r w:rsidRPr="00A03B0C">
        <w:rPr>
          <w:rFonts w:ascii="Times New Roman" w:hAnsi="Times New Roman"/>
          <w:sz w:val="16"/>
          <w:szCs w:val="16"/>
        </w:rPr>
        <w:t>Ontario</w:t>
      </w:r>
      <w:proofErr w:type="spellEnd"/>
      <w:r w:rsidRPr="00A03B0C">
        <w:rPr>
          <w:rFonts w:ascii="Times New Roman" w:hAnsi="Times New Roman"/>
          <w:sz w:val="16"/>
          <w:szCs w:val="16"/>
        </w:rPr>
        <w:t xml:space="preserve"> (RNAO) </w:t>
      </w:r>
    </w:p>
  </w:footnote>
  <w:footnote w:id="84">
    <w:p w14:paraId="095E4951" w14:textId="77777777" w:rsidR="00587A09" w:rsidRDefault="00587A09" w:rsidP="00F81A9A">
      <w:pPr>
        <w:pStyle w:val="FootnoteText"/>
      </w:pPr>
      <w:r>
        <w:rPr>
          <w:rStyle w:val="FootnoteReference"/>
        </w:rPr>
        <w:footnoteRef/>
      </w:r>
      <w:r>
        <w:t xml:space="preserve"> </w:t>
      </w:r>
      <w:proofErr w:type="spellStart"/>
      <w:r w:rsidRPr="00A03B0C">
        <w:rPr>
          <w:rFonts w:ascii="Times New Roman" w:hAnsi="Times New Roman"/>
          <w:sz w:val="16"/>
          <w:szCs w:val="16"/>
        </w:rPr>
        <w:t>The</w:t>
      </w:r>
      <w:proofErr w:type="spellEnd"/>
      <w:r w:rsidRPr="00A03B0C">
        <w:rPr>
          <w:rFonts w:ascii="Times New Roman" w:hAnsi="Times New Roman"/>
          <w:sz w:val="16"/>
          <w:szCs w:val="16"/>
        </w:rPr>
        <w:t xml:space="preserve"> </w:t>
      </w:r>
      <w:proofErr w:type="spellStart"/>
      <w:r w:rsidRPr="00A03B0C">
        <w:rPr>
          <w:rFonts w:ascii="Times New Roman" w:hAnsi="Times New Roman"/>
          <w:sz w:val="16"/>
          <w:szCs w:val="16"/>
        </w:rPr>
        <w:t>Advanced</w:t>
      </w:r>
      <w:proofErr w:type="spellEnd"/>
      <w:r w:rsidRPr="00A03B0C">
        <w:rPr>
          <w:rFonts w:ascii="Times New Roman" w:hAnsi="Times New Roman"/>
          <w:sz w:val="16"/>
          <w:szCs w:val="16"/>
        </w:rPr>
        <w:t xml:space="preserve"> </w:t>
      </w:r>
      <w:proofErr w:type="spellStart"/>
      <w:r w:rsidRPr="00A03B0C">
        <w:rPr>
          <w:rFonts w:ascii="Times New Roman" w:hAnsi="Times New Roman"/>
          <w:sz w:val="16"/>
          <w:szCs w:val="16"/>
        </w:rPr>
        <w:t>Clinical</w:t>
      </w:r>
      <w:proofErr w:type="spellEnd"/>
      <w:r w:rsidRPr="00A03B0C">
        <w:rPr>
          <w:rFonts w:ascii="Times New Roman" w:hAnsi="Times New Roman"/>
          <w:sz w:val="16"/>
          <w:szCs w:val="16"/>
        </w:rPr>
        <w:t xml:space="preserve"> </w:t>
      </w:r>
      <w:proofErr w:type="spellStart"/>
      <w:r w:rsidRPr="00A03B0C">
        <w:rPr>
          <w:rFonts w:ascii="Times New Roman" w:hAnsi="Times New Roman"/>
          <w:sz w:val="16"/>
          <w:szCs w:val="16"/>
        </w:rPr>
        <w:t>Practice</w:t>
      </w:r>
      <w:proofErr w:type="spellEnd"/>
      <w:r w:rsidRPr="00A03B0C">
        <w:rPr>
          <w:rFonts w:ascii="Times New Roman" w:hAnsi="Times New Roman"/>
          <w:sz w:val="16"/>
          <w:szCs w:val="16"/>
        </w:rPr>
        <w:t xml:space="preserve"> </w:t>
      </w:r>
      <w:proofErr w:type="spellStart"/>
      <w:r w:rsidRPr="00A03B0C">
        <w:rPr>
          <w:rFonts w:ascii="Times New Roman" w:hAnsi="Times New Roman"/>
          <w:sz w:val="16"/>
          <w:szCs w:val="16"/>
        </w:rPr>
        <w:t>Fellowship</w:t>
      </w:r>
      <w:proofErr w:type="spellEnd"/>
      <w:r w:rsidRPr="00A03B0C">
        <w:rPr>
          <w:rFonts w:ascii="Times New Roman" w:hAnsi="Times New Roman"/>
          <w:sz w:val="16"/>
          <w:szCs w:val="16"/>
        </w:rPr>
        <w:t xml:space="preserve"> (ACPF) program</w:t>
      </w:r>
      <w:r>
        <w:rPr>
          <w:rFonts w:ascii="Times New Roman" w:hAnsi="Times New Roman"/>
          <w:sz w:val="16"/>
          <w:szCs w:val="16"/>
        </w:rPr>
        <w:t>ma</w:t>
      </w:r>
    </w:p>
  </w:footnote>
  <w:footnote w:id="85">
    <w:p w14:paraId="012F4ECB" w14:textId="77777777" w:rsidR="00587A09" w:rsidRPr="00A03B0C" w:rsidRDefault="00587A09" w:rsidP="00F81A9A">
      <w:pPr>
        <w:pStyle w:val="FootnoteText"/>
        <w:rPr>
          <w:rFonts w:ascii="Times New Roman" w:hAnsi="Times New Roman"/>
          <w:sz w:val="16"/>
          <w:szCs w:val="16"/>
        </w:rPr>
      </w:pPr>
      <w:r w:rsidRPr="00C057DC">
        <w:rPr>
          <w:rFonts w:ascii="Times New Roman" w:hAnsi="Times New Roman"/>
          <w:sz w:val="22"/>
          <w:szCs w:val="22"/>
          <w:vertAlign w:val="superscript"/>
        </w:rPr>
        <w:footnoteRef/>
      </w:r>
      <w:r w:rsidRPr="00C057DC">
        <w:rPr>
          <w:rFonts w:ascii="Times New Roman" w:hAnsi="Times New Roman"/>
          <w:sz w:val="22"/>
          <w:szCs w:val="22"/>
          <w:vertAlign w:val="superscript"/>
        </w:rPr>
        <w:t xml:space="preserve"> </w:t>
      </w:r>
      <w:r w:rsidRPr="00A03B0C">
        <w:rPr>
          <w:rFonts w:ascii="Times New Roman" w:hAnsi="Times New Roman"/>
          <w:sz w:val="16"/>
          <w:szCs w:val="16"/>
        </w:rPr>
        <w:t>ES SAM 9.2.6. “Uzlabot ārstniecības un ārstniecības atbalsta personāla kvalifikāciju”</w:t>
      </w:r>
    </w:p>
  </w:footnote>
  <w:footnote w:id="86">
    <w:p w14:paraId="3CE1564A" w14:textId="77777777" w:rsidR="00587A09" w:rsidRPr="00794DB3" w:rsidRDefault="00587A09" w:rsidP="0044139E">
      <w:pPr>
        <w:tabs>
          <w:tab w:val="center" w:pos="2518"/>
          <w:tab w:val="right" w:pos="6912"/>
        </w:tabs>
        <w:spacing w:after="0" w:line="240" w:lineRule="auto"/>
        <w:jc w:val="both"/>
        <w:rPr>
          <w:rFonts w:ascii="Times New Roman" w:hAnsi="Times New Roman"/>
          <w:sz w:val="16"/>
          <w:szCs w:val="16"/>
        </w:rPr>
      </w:pPr>
      <w:r w:rsidRPr="00794DB3">
        <w:rPr>
          <w:rStyle w:val="FootnoteReference"/>
          <w:rFonts w:ascii="Times New Roman" w:hAnsi="Times New Roman"/>
          <w:sz w:val="18"/>
          <w:szCs w:val="18"/>
        </w:rPr>
        <w:footnoteRef/>
      </w:r>
      <w:r w:rsidRPr="00794DB3">
        <w:rPr>
          <w:rStyle w:val="FootnoteReference"/>
          <w:rFonts w:ascii="Times New Roman" w:hAnsi="Times New Roman"/>
          <w:sz w:val="18"/>
          <w:szCs w:val="18"/>
        </w:rPr>
        <w:t xml:space="preserve"> </w:t>
      </w:r>
      <w:r w:rsidRPr="00794DB3">
        <w:rPr>
          <w:rFonts w:ascii="Times New Roman" w:hAnsi="Times New Roman"/>
          <w:sz w:val="16"/>
          <w:szCs w:val="16"/>
        </w:rPr>
        <w:t xml:space="preserve">MK 24.05.2016. Nr.317. “Ārstniecības personu un ārstniecības atbalsta personu reģistra izveides, papildināšanas un uzturēšanas kārtība”  56.punkts </w:t>
      </w:r>
    </w:p>
  </w:footnote>
  <w:footnote w:id="87">
    <w:p w14:paraId="2BB82CA0" w14:textId="77777777" w:rsidR="00587A09" w:rsidRPr="0060119B" w:rsidRDefault="00587A09">
      <w:pPr>
        <w:pStyle w:val="FootnoteText"/>
        <w:rPr>
          <w:rFonts w:ascii="Times New Roman" w:hAnsi="Times New Roman"/>
          <w:sz w:val="16"/>
          <w:szCs w:val="16"/>
        </w:rPr>
      </w:pPr>
      <w:r w:rsidRPr="0060119B">
        <w:rPr>
          <w:rStyle w:val="FootnoteReference"/>
          <w:rFonts w:ascii="Times New Roman" w:hAnsi="Times New Roman"/>
          <w:sz w:val="18"/>
          <w:szCs w:val="18"/>
        </w:rPr>
        <w:footnoteRef/>
      </w:r>
      <w:r w:rsidRPr="0060119B">
        <w:rPr>
          <w:rStyle w:val="FootnoteReference"/>
          <w:sz w:val="18"/>
          <w:szCs w:val="18"/>
        </w:rPr>
        <w:t xml:space="preserve"> </w:t>
      </w:r>
      <w:hyperlink r:id="rId8" w:history="1">
        <w:r w:rsidRPr="0060119B">
          <w:rPr>
            <w:rFonts w:ascii="Times New Roman" w:hAnsi="Times New Roman"/>
            <w:sz w:val="16"/>
            <w:szCs w:val="16"/>
          </w:rPr>
          <w:t>https://visc.gov.lv/visc/projekti/esf_852.shtml</w:t>
        </w:r>
      </w:hyperlink>
      <w:r w:rsidRPr="0060119B">
        <w:rPr>
          <w:rFonts w:ascii="Times New Roman" w:hAnsi="Times New Roman"/>
          <w:sz w:val="16"/>
          <w:szCs w:val="16"/>
        </w:rPr>
        <w:t xml:space="preserve"> </w:t>
      </w:r>
    </w:p>
  </w:footnote>
  <w:footnote w:id="88">
    <w:p w14:paraId="32EBDE61" w14:textId="018CBBAE" w:rsidR="00587A09" w:rsidRDefault="00587A09" w:rsidP="00D32DAA">
      <w:pPr>
        <w:pStyle w:val="FootnoteText"/>
      </w:pPr>
      <w:r>
        <w:rPr>
          <w:rStyle w:val="FootnoteReference"/>
        </w:rPr>
        <w:footnoteRef/>
      </w:r>
      <w:r>
        <w:t xml:space="preserve"> </w:t>
      </w:r>
      <w:r w:rsidRPr="00270C5C">
        <w:rPr>
          <w:rFonts w:ascii="Times New Roman" w:hAnsi="Times New Roman"/>
          <w:sz w:val="16"/>
          <w:szCs w:val="16"/>
        </w:rPr>
        <w:t xml:space="preserve">Latvijas Zobu higiēnistu asociācijas 22.08.2018. vēstule </w:t>
      </w:r>
    </w:p>
  </w:footnote>
  <w:footnote w:id="89">
    <w:p w14:paraId="4839B88B" w14:textId="6AD5A771" w:rsidR="00587A09" w:rsidRDefault="00587A09" w:rsidP="00021677">
      <w:pPr>
        <w:pStyle w:val="FootnoteText"/>
        <w:jc w:val="both"/>
      </w:pPr>
      <w:r>
        <w:rPr>
          <w:rStyle w:val="FootnoteReference"/>
        </w:rPr>
        <w:footnoteRef/>
      </w:r>
      <w:r>
        <w:t xml:space="preserve"> </w:t>
      </w:r>
      <w:r w:rsidRPr="00021677">
        <w:rPr>
          <w:rFonts w:ascii="Times New Roman" w:hAnsi="Times New Roman"/>
          <w:sz w:val="16"/>
          <w:szCs w:val="16"/>
        </w:rPr>
        <w:t>Valsts budžeta studiju vietas tiek finansētas no Veselības ministrijas budžeta programmas 02.00.00 "Medicīnas izglītība" apakšprogrammas 02.03.00 "Augstākā medicīnas izglītība"</w:t>
      </w:r>
    </w:p>
  </w:footnote>
  <w:footnote w:id="90">
    <w:p w14:paraId="36D2B005" w14:textId="77777777" w:rsidR="00587A09" w:rsidRPr="002A6DD7" w:rsidRDefault="00587A09" w:rsidP="00521C73">
      <w:pPr>
        <w:shd w:val="clear" w:color="auto" w:fill="FFFFFF"/>
        <w:suppressAutoHyphens w:val="0"/>
        <w:spacing w:after="0" w:line="240" w:lineRule="auto"/>
        <w:jc w:val="both"/>
        <w:rPr>
          <w:rFonts w:ascii="Times New Roman" w:hAnsi="Times New Roman"/>
          <w:sz w:val="16"/>
          <w:szCs w:val="16"/>
        </w:rPr>
      </w:pPr>
      <w:r w:rsidRPr="002A6DD7">
        <w:rPr>
          <w:rStyle w:val="FootnoteReference"/>
          <w:rFonts w:ascii="Times New Roman" w:hAnsi="Times New Roman"/>
          <w:sz w:val="18"/>
          <w:szCs w:val="18"/>
        </w:rPr>
        <w:footnoteRef/>
      </w:r>
      <w:r w:rsidRPr="002A6DD7">
        <w:rPr>
          <w:rFonts w:ascii="Times New Roman" w:hAnsi="Times New Roman"/>
          <w:sz w:val="18"/>
          <w:szCs w:val="18"/>
        </w:rPr>
        <w:t xml:space="preserve"> </w:t>
      </w:r>
      <w:r w:rsidRPr="002A6DD7">
        <w:rPr>
          <w:rFonts w:ascii="Times New Roman" w:hAnsi="Times New Roman"/>
          <w:sz w:val="16"/>
          <w:szCs w:val="16"/>
        </w:rPr>
        <w:t>MK 12.12.2006. noteikumi Nr.994 “Kārtība, kādā augstskolas un koledžas tiek finansētas no valsts budžeta līdzekļiem” 1.pielikums</w:t>
      </w:r>
    </w:p>
  </w:footnote>
  <w:footnote w:id="91">
    <w:p w14:paraId="4BB7749A" w14:textId="77777777" w:rsidR="00587A09" w:rsidRDefault="00587A09" w:rsidP="00521C73">
      <w:pPr>
        <w:pStyle w:val="FootnoteText"/>
        <w:jc w:val="both"/>
      </w:pPr>
      <w:r w:rsidRPr="002A6DD7">
        <w:rPr>
          <w:rStyle w:val="FootnoteReference"/>
          <w:rFonts w:ascii="Times New Roman" w:hAnsi="Times New Roman"/>
          <w:sz w:val="18"/>
          <w:szCs w:val="18"/>
        </w:rPr>
        <w:footnoteRef/>
      </w:r>
      <w:r w:rsidRPr="002A6DD7">
        <w:rPr>
          <w:rStyle w:val="FootnoteReference"/>
          <w:rFonts w:ascii="Times New Roman" w:hAnsi="Times New Roman"/>
          <w:sz w:val="18"/>
          <w:szCs w:val="18"/>
        </w:rPr>
        <w:t xml:space="preserve"> </w:t>
      </w:r>
      <w:r w:rsidRPr="002A6DD7">
        <w:rPr>
          <w:rFonts w:ascii="Times New Roman" w:hAnsi="Times New Roman"/>
          <w:sz w:val="16"/>
          <w:szCs w:val="16"/>
        </w:rPr>
        <w:t>MK 08.11.2016. noteikumi Nr.718 “Darbības programmas "Izaugsme un nodarbinātība" 9.2.6. specifiskā atbalsta mērķa "Uzlabot ārstniecības un ārstniecības atbalsta personāla kvalifikāciju" īstenošanas noteikumi”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FD94E" w14:textId="77777777" w:rsidR="00587A09" w:rsidRDefault="003E4052">
    <w:pPr>
      <w:pStyle w:val="Header"/>
    </w:pPr>
    <w:r>
      <w:rPr>
        <w:noProof/>
      </w:rPr>
      <w:pict w14:anchorId="444A42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88126" o:spid="_x0000_s2051" type="#_x0000_t136" style="position:absolute;margin-left:0;margin-top:0;width:462.75pt;height:173.5pt;rotation:315;z-index:-251655168;mso-position-horizontal:center;mso-position-horizontal-relative:margin;mso-position-vertical:center;mso-position-vertical-relative:margin" o:allowincell="f" fillcolor="silver" stroked="f">
          <v:fill opacity=".5"/>
          <v:textpath style="font-family:&quot;Calibri&quot;;font-size:1pt" string="PROJEKT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C7167" w14:textId="77777777" w:rsidR="00587A09" w:rsidRDefault="003E4052">
    <w:pPr>
      <w:pStyle w:val="Header"/>
      <w:jc w:val="center"/>
    </w:pPr>
    <w:r>
      <w:rPr>
        <w:noProof/>
      </w:rPr>
      <w:pict w14:anchorId="6FEA88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88127" o:spid="_x0000_s2052" type="#_x0000_t136" style="position:absolute;left:0;text-align:left;margin-left:0;margin-top:0;width:462.75pt;height:173.5pt;rotation:315;z-index:-251653120;mso-position-horizontal:center;mso-position-horizontal-relative:margin;mso-position-vertical:center;mso-position-vertical-relative:margin" o:allowincell="f" fillcolor="silver" stroked="f">
          <v:fill opacity=".5"/>
          <v:textpath style="font-family:&quot;Calibri&quot;;font-size:1pt" string="PROJEKTS"/>
          <w10:wrap anchorx="margin" anchory="margin"/>
        </v:shape>
      </w:pict>
    </w:r>
    <w:r w:rsidR="00587A09">
      <w:rPr>
        <w:rFonts w:ascii="Times New Roman" w:hAnsi="Times New Roman"/>
      </w:rPr>
      <w:fldChar w:fldCharType="begin"/>
    </w:r>
    <w:r w:rsidR="00587A09">
      <w:rPr>
        <w:rFonts w:ascii="Times New Roman" w:hAnsi="Times New Roman"/>
      </w:rPr>
      <w:instrText xml:space="preserve"> PAGE </w:instrText>
    </w:r>
    <w:r w:rsidR="00587A09">
      <w:rPr>
        <w:rFonts w:ascii="Times New Roman" w:hAnsi="Times New Roman"/>
      </w:rPr>
      <w:fldChar w:fldCharType="separate"/>
    </w:r>
    <w:r w:rsidR="00587A09">
      <w:rPr>
        <w:rFonts w:ascii="Times New Roman" w:hAnsi="Times New Roman"/>
        <w:noProof/>
      </w:rPr>
      <w:t>6</w:t>
    </w:r>
    <w:r w:rsidR="00587A09">
      <w:rPr>
        <w:rFonts w:ascii="Times New Roman" w:hAnsi="Times New Roman"/>
      </w:rPr>
      <w:fldChar w:fldCharType="end"/>
    </w:r>
  </w:p>
  <w:p w14:paraId="79F7585A" w14:textId="77777777" w:rsidR="00587A09" w:rsidRDefault="00587A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40BC" w14:textId="77777777" w:rsidR="00587A09" w:rsidRDefault="003E4052">
    <w:pPr>
      <w:pStyle w:val="Header"/>
    </w:pPr>
    <w:r>
      <w:rPr>
        <w:noProof/>
      </w:rPr>
      <w:pict w14:anchorId="138C45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88125" o:spid="_x0000_s2050" type="#_x0000_t136" style="position:absolute;margin-left:0;margin-top:0;width:462.75pt;height:173.5pt;rotation:315;z-index:-251657216;mso-position-horizontal:center;mso-position-horizontal-relative:margin;mso-position-vertical:center;mso-position-vertical-relative:margin" o:allowincell="f" fillcolor="silver" stroked="f">
          <v:fill opacity=".5"/>
          <v:textpath style="font-family:&quot;Calibri&quot;;font-size:1pt" string="PROJEKT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6860E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4F0BDA"/>
    <w:multiLevelType w:val="hybridMultilevel"/>
    <w:tmpl w:val="5F000396"/>
    <w:lvl w:ilvl="0" w:tplc="C884E45C">
      <w:start w:val="1"/>
      <w:numFmt w:val="decimal"/>
      <w:lvlText w:val="%1."/>
      <w:lvlJc w:val="left"/>
      <w:pPr>
        <w:ind w:left="2912" w:hanging="360"/>
      </w:pPr>
      <w:rPr>
        <w:rFonts w:ascii="Times New Roman" w:hAnsi="Times New Roman" w:cs="Times New Roman" w:hint="default"/>
        <w:b w:val="0"/>
        <w:i w:val="0"/>
        <w:color w:val="auto"/>
        <w:sz w:val="24"/>
        <w:szCs w:val="24"/>
      </w:rPr>
    </w:lvl>
    <w:lvl w:ilvl="1" w:tplc="4212210A">
      <w:start w:val="1"/>
      <w:numFmt w:val="decimal"/>
      <w:lvlText w:val="%2)"/>
      <w:lvlJc w:val="left"/>
      <w:pPr>
        <w:ind w:left="1494" w:hanging="360"/>
      </w:pPr>
      <w:rPr>
        <w:rFonts w:ascii="Times New Roman" w:eastAsiaTheme="minorEastAsia" w:hAnsi="Times New Roman" w:cs="Times New Roman"/>
        <w:color w:val="auto"/>
      </w:rPr>
    </w:lvl>
    <w:lvl w:ilvl="2" w:tplc="D92AB43C" w:tentative="1">
      <w:start w:val="1"/>
      <w:numFmt w:val="lowerRoman"/>
      <w:lvlText w:val="%3."/>
      <w:lvlJc w:val="right"/>
      <w:pPr>
        <w:ind w:left="3600" w:hanging="180"/>
      </w:pPr>
    </w:lvl>
    <w:lvl w:ilvl="3" w:tplc="E12A96FA" w:tentative="1">
      <w:start w:val="1"/>
      <w:numFmt w:val="decimal"/>
      <w:lvlText w:val="%4."/>
      <w:lvlJc w:val="left"/>
      <w:pPr>
        <w:ind w:left="4320" w:hanging="360"/>
      </w:pPr>
    </w:lvl>
    <w:lvl w:ilvl="4" w:tplc="9CDC23A8" w:tentative="1">
      <w:start w:val="1"/>
      <w:numFmt w:val="lowerLetter"/>
      <w:lvlText w:val="%5."/>
      <w:lvlJc w:val="left"/>
      <w:pPr>
        <w:ind w:left="5040" w:hanging="360"/>
      </w:pPr>
    </w:lvl>
    <w:lvl w:ilvl="5" w:tplc="69F8CD00" w:tentative="1">
      <w:start w:val="1"/>
      <w:numFmt w:val="lowerRoman"/>
      <w:lvlText w:val="%6."/>
      <w:lvlJc w:val="right"/>
      <w:pPr>
        <w:ind w:left="5760" w:hanging="180"/>
      </w:pPr>
    </w:lvl>
    <w:lvl w:ilvl="6" w:tplc="EC946B32" w:tentative="1">
      <w:start w:val="1"/>
      <w:numFmt w:val="decimal"/>
      <w:lvlText w:val="%7."/>
      <w:lvlJc w:val="left"/>
      <w:pPr>
        <w:ind w:left="6480" w:hanging="360"/>
      </w:pPr>
    </w:lvl>
    <w:lvl w:ilvl="7" w:tplc="BE4E70A4" w:tentative="1">
      <w:start w:val="1"/>
      <w:numFmt w:val="lowerLetter"/>
      <w:lvlText w:val="%8."/>
      <w:lvlJc w:val="left"/>
      <w:pPr>
        <w:ind w:left="7200" w:hanging="360"/>
      </w:pPr>
    </w:lvl>
    <w:lvl w:ilvl="8" w:tplc="D06AF4DA" w:tentative="1">
      <w:start w:val="1"/>
      <w:numFmt w:val="lowerRoman"/>
      <w:lvlText w:val="%9."/>
      <w:lvlJc w:val="right"/>
      <w:pPr>
        <w:ind w:left="7920" w:hanging="180"/>
      </w:pPr>
    </w:lvl>
  </w:abstractNum>
  <w:abstractNum w:abstractNumId="2" w15:restartNumberingAfterBreak="0">
    <w:nsid w:val="08846626"/>
    <w:multiLevelType w:val="hybridMultilevel"/>
    <w:tmpl w:val="0F769D32"/>
    <w:lvl w:ilvl="0" w:tplc="CD6EB264">
      <w:start w:val="1"/>
      <w:numFmt w:val="decimal"/>
      <w:lvlText w:val="%1."/>
      <w:lvlJc w:val="left"/>
      <w:pPr>
        <w:ind w:left="720" w:hanging="360"/>
      </w:pPr>
      <w:rPr>
        <w:b w:val="0"/>
        <w:strike w:val="0"/>
        <w:color w:val="000000" w:themeColor="text1"/>
        <w:sz w:val="24"/>
        <w:szCs w:val="24"/>
      </w:rPr>
    </w:lvl>
    <w:lvl w:ilvl="1" w:tplc="19B200CE">
      <w:start w:val="1"/>
      <w:numFmt w:val="decimal"/>
      <w:lvlText w:val="%2)"/>
      <w:lvlJc w:val="left"/>
      <w:pPr>
        <w:ind w:left="1440" w:hanging="360"/>
      </w:pPr>
      <w:rPr>
        <w:rFonts w:ascii="Times New Roman" w:hAnsi="Times New Roman" w:cs="Times New Roman" w:hint="default"/>
        <w:b w:val="0"/>
        <w:sz w:val="24"/>
        <w:szCs w:val="24"/>
      </w:rPr>
    </w:lvl>
    <w:lvl w:ilvl="2" w:tplc="B7A00A8A">
      <w:start w:val="1"/>
      <w:numFmt w:val="bullet"/>
      <w:lvlText w:val=""/>
      <w:lvlJc w:val="left"/>
      <w:pPr>
        <w:ind w:left="2160" w:hanging="180"/>
      </w:pPr>
      <w:rPr>
        <w:rFonts w:ascii="Symbol" w:hAnsi="Symbol"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92E635C"/>
    <w:multiLevelType w:val="hybridMultilevel"/>
    <w:tmpl w:val="3ECCA856"/>
    <w:lvl w:ilvl="0" w:tplc="FE9AEDD8">
      <w:start w:val="1"/>
      <w:numFmt w:val="decimal"/>
      <w:lvlText w:val="%1."/>
      <w:lvlJc w:val="left"/>
      <w:pPr>
        <w:ind w:left="360" w:hanging="360"/>
      </w:pPr>
      <w:rPr>
        <w:rFonts w:ascii="Times New Roman" w:hAnsi="Times New Roman" w:cs="Times New Roman" w:hint="default"/>
        <w:b w:val="0"/>
        <w:strike w:val="0"/>
        <w:color w:val="000000" w:themeColor="text1"/>
        <w:sz w:val="24"/>
        <w:szCs w:val="24"/>
      </w:rPr>
    </w:lvl>
    <w:lvl w:ilvl="1" w:tplc="7B76BA9A">
      <w:start w:val="1"/>
      <w:numFmt w:val="decimal"/>
      <w:lvlText w:val="%2)"/>
      <w:lvlJc w:val="left"/>
      <w:pPr>
        <w:ind w:left="1440" w:hanging="360"/>
      </w:pPr>
      <w:rPr>
        <w:rFonts w:ascii="Times New Roman" w:eastAsia="Calibri" w:hAnsi="Times New Roman" w:cs="Times New Roman"/>
        <w:b w:val="0"/>
        <w:i w:val="0"/>
        <w:color w:val="000000" w:themeColor="text1"/>
        <w:sz w:val="24"/>
        <w:szCs w:val="24"/>
      </w:rPr>
    </w:lvl>
    <w:lvl w:ilvl="2" w:tplc="04260011">
      <w:start w:val="1"/>
      <w:numFmt w:val="decimal"/>
      <w:lvlText w:val="%3)"/>
      <w:lvlJc w:val="lef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9EB2A86"/>
    <w:multiLevelType w:val="multilevel"/>
    <w:tmpl w:val="0352D2A6"/>
    <w:styleLink w:val="LS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0E2521B"/>
    <w:multiLevelType w:val="hybridMultilevel"/>
    <w:tmpl w:val="3ECCA856"/>
    <w:lvl w:ilvl="0" w:tplc="FE9AEDD8">
      <w:start w:val="1"/>
      <w:numFmt w:val="decimal"/>
      <w:lvlText w:val="%1."/>
      <w:lvlJc w:val="left"/>
      <w:pPr>
        <w:ind w:left="360" w:hanging="360"/>
      </w:pPr>
      <w:rPr>
        <w:rFonts w:ascii="Times New Roman" w:hAnsi="Times New Roman" w:cs="Times New Roman" w:hint="default"/>
        <w:b w:val="0"/>
        <w:strike w:val="0"/>
        <w:color w:val="000000" w:themeColor="text1"/>
        <w:sz w:val="24"/>
        <w:szCs w:val="24"/>
      </w:rPr>
    </w:lvl>
    <w:lvl w:ilvl="1" w:tplc="7B76BA9A">
      <w:start w:val="1"/>
      <w:numFmt w:val="decimal"/>
      <w:lvlText w:val="%2)"/>
      <w:lvlJc w:val="left"/>
      <w:pPr>
        <w:ind w:left="1440" w:hanging="360"/>
      </w:pPr>
      <w:rPr>
        <w:rFonts w:ascii="Times New Roman" w:eastAsia="Calibri" w:hAnsi="Times New Roman" w:cs="Times New Roman"/>
        <w:b w:val="0"/>
        <w:i w:val="0"/>
        <w:color w:val="000000" w:themeColor="text1"/>
        <w:sz w:val="24"/>
        <w:szCs w:val="24"/>
      </w:rPr>
    </w:lvl>
    <w:lvl w:ilvl="2" w:tplc="04260011">
      <w:start w:val="1"/>
      <w:numFmt w:val="decimal"/>
      <w:lvlText w:val="%3)"/>
      <w:lvlJc w:val="lef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5116FBF"/>
    <w:multiLevelType w:val="hybridMultilevel"/>
    <w:tmpl w:val="484E5682"/>
    <w:lvl w:ilvl="0" w:tplc="F3CC66BA">
      <w:start w:val="1"/>
      <w:numFmt w:val="decimal"/>
      <w:lvlText w:val="%1."/>
      <w:lvlJc w:val="left"/>
      <w:pPr>
        <w:ind w:left="862" w:hanging="360"/>
      </w:pPr>
      <w:rPr>
        <w:rFonts w:hint="default"/>
      </w:rPr>
    </w:lvl>
    <w:lvl w:ilvl="1" w:tplc="04260019">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7" w15:restartNumberingAfterBreak="0">
    <w:nsid w:val="1A4803A6"/>
    <w:multiLevelType w:val="hybridMultilevel"/>
    <w:tmpl w:val="C33C736C"/>
    <w:lvl w:ilvl="0" w:tplc="C4544E14">
      <w:start w:val="16"/>
      <w:numFmt w:val="bullet"/>
      <w:lvlText w:val="-"/>
      <w:lvlJc w:val="left"/>
      <w:pPr>
        <w:ind w:left="720" w:hanging="360"/>
      </w:pPr>
      <w:rPr>
        <w:rFonts w:ascii="Times New Roman" w:eastAsiaTheme="minorHAnsi" w:hAnsi="Times New Roman" w:cs="Times New Roman" w:hint="default"/>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C2A1F03"/>
    <w:multiLevelType w:val="hybridMultilevel"/>
    <w:tmpl w:val="CB8E9C6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D4C2782"/>
    <w:multiLevelType w:val="hybridMultilevel"/>
    <w:tmpl w:val="3ECCA856"/>
    <w:lvl w:ilvl="0" w:tplc="FE9AEDD8">
      <w:start w:val="1"/>
      <w:numFmt w:val="decimal"/>
      <w:lvlText w:val="%1."/>
      <w:lvlJc w:val="left"/>
      <w:pPr>
        <w:ind w:left="360" w:hanging="360"/>
      </w:pPr>
      <w:rPr>
        <w:rFonts w:ascii="Times New Roman" w:hAnsi="Times New Roman" w:cs="Times New Roman" w:hint="default"/>
        <w:b w:val="0"/>
        <w:strike w:val="0"/>
        <w:color w:val="000000" w:themeColor="text1"/>
        <w:sz w:val="24"/>
        <w:szCs w:val="24"/>
      </w:rPr>
    </w:lvl>
    <w:lvl w:ilvl="1" w:tplc="7B76BA9A">
      <w:start w:val="1"/>
      <w:numFmt w:val="decimal"/>
      <w:lvlText w:val="%2)"/>
      <w:lvlJc w:val="left"/>
      <w:pPr>
        <w:ind w:left="1440" w:hanging="360"/>
      </w:pPr>
      <w:rPr>
        <w:rFonts w:ascii="Times New Roman" w:eastAsia="Calibri" w:hAnsi="Times New Roman" w:cs="Times New Roman"/>
        <w:b w:val="0"/>
        <w:i w:val="0"/>
        <w:color w:val="000000" w:themeColor="text1"/>
        <w:sz w:val="24"/>
        <w:szCs w:val="24"/>
      </w:rPr>
    </w:lvl>
    <w:lvl w:ilvl="2" w:tplc="04260011">
      <w:start w:val="1"/>
      <w:numFmt w:val="decimal"/>
      <w:lvlText w:val="%3)"/>
      <w:lvlJc w:val="lef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E6662CB"/>
    <w:multiLevelType w:val="hybridMultilevel"/>
    <w:tmpl w:val="62467494"/>
    <w:lvl w:ilvl="0" w:tplc="C0AE4778">
      <w:start w:val="1"/>
      <w:numFmt w:val="decimal"/>
      <w:lvlText w:val="%1)"/>
      <w:lvlJc w:val="left"/>
      <w:pPr>
        <w:ind w:left="360" w:hanging="360"/>
      </w:pPr>
      <w:rPr>
        <w:rFonts w:ascii="Times New Roman" w:eastAsia="Calibri" w:hAnsi="Times New Roman" w:cs="Times New Roman"/>
        <w:b w:val="0"/>
        <w:strike w:val="0"/>
        <w:color w:val="000000" w:themeColor="text1"/>
        <w:sz w:val="24"/>
        <w:szCs w:val="24"/>
      </w:rPr>
    </w:lvl>
    <w:lvl w:ilvl="1" w:tplc="20D01A04">
      <w:start w:val="1"/>
      <w:numFmt w:val="decimal"/>
      <w:lvlText w:val="%2)"/>
      <w:lvlJc w:val="left"/>
      <w:pPr>
        <w:ind w:left="1440" w:hanging="360"/>
      </w:pPr>
      <w:rPr>
        <w:rFonts w:ascii="Times New Roman" w:hAnsi="Times New Roman" w:cs="Times New Roman" w:hint="default"/>
        <w:b w:val="0"/>
        <w:i w:val="0"/>
        <w:color w:val="000000" w:themeColor="text1"/>
        <w:sz w:val="24"/>
        <w:szCs w:val="24"/>
      </w:rPr>
    </w:lvl>
    <w:lvl w:ilvl="2" w:tplc="04260011">
      <w:start w:val="1"/>
      <w:numFmt w:val="decimal"/>
      <w:lvlText w:val="%3)"/>
      <w:lvlJc w:val="lef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3D441AB"/>
    <w:multiLevelType w:val="hybridMultilevel"/>
    <w:tmpl w:val="50F2D10A"/>
    <w:lvl w:ilvl="0" w:tplc="14181F6E">
      <w:start w:val="2018"/>
      <w:numFmt w:val="bullet"/>
      <w:lvlText w:val=""/>
      <w:lvlJc w:val="left"/>
      <w:pPr>
        <w:ind w:left="1440" w:hanging="360"/>
      </w:pPr>
      <w:rPr>
        <w:rFonts w:ascii="Wingdings" w:eastAsiaTheme="minorHAnsi" w:hAnsi="Wingdings" w:cstheme="minorBidi" w:hint="default"/>
        <w:color w:val="auto"/>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25CF3EBA"/>
    <w:multiLevelType w:val="hybridMultilevel"/>
    <w:tmpl w:val="1A0240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72E431C"/>
    <w:multiLevelType w:val="hybridMultilevel"/>
    <w:tmpl w:val="7C94A482"/>
    <w:lvl w:ilvl="0" w:tplc="7B76BA9A">
      <w:start w:val="1"/>
      <w:numFmt w:val="decimal"/>
      <w:lvlText w:val="%1)"/>
      <w:lvlJc w:val="left"/>
      <w:pPr>
        <w:ind w:left="644" w:hanging="360"/>
      </w:pPr>
      <w:rPr>
        <w:rFonts w:ascii="Times New Roman" w:eastAsia="Calibri" w:hAnsi="Times New Roman" w:cs="Times New Roman"/>
        <w:b w:val="0"/>
        <w:i w:val="0"/>
        <w:color w:val="000000" w:themeColor="text1"/>
        <w:sz w:val="24"/>
        <w:szCs w:val="24"/>
      </w:rPr>
    </w:lvl>
    <w:lvl w:ilvl="1" w:tplc="04260019" w:tentative="1">
      <w:start w:val="1"/>
      <w:numFmt w:val="lowerLetter"/>
      <w:lvlText w:val="%2."/>
      <w:lvlJc w:val="left"/>
      <w:pPr>
        <w:ind w:left="644" w:hanging="360"/>
      </w:pPr>
    </w:lvl>
    <w:lvl w:ilvl="2" w:tplc="0426001B" w:tentative="1">
      <w:start w:val="1"/>
      <w:numFmt w:val="lowerRoman"/>
      <w:lvlText w:val="%3."/>
      <w:lvlJc w:val="right"/>
      <w:pPr>
        <w:ind w:left="1364" w:hanging="180"/>
      </w:pPr>
    </w:lvl>
    <w:lvl w:ilvl="3" w:tplc="0426000F" w:tentative="1">
      <w:start w:val="1"/>
      <w:numFmt w:val="decimal"/>
      <w:lvlText w:val="%4."/>
      <w:lvlJc w:val="left"/>
      <w:pPr>
        <w:ind w:left="2084" w:hanging="360"/>
      </w:pPr>
    </w:lvl>
    <w:lvl w:ilvl="4" w:tplc="04260019" w:tentative="1">
      <w:start w:val="1"/>
      <w:numFmt w:val="lowerLetter"/>
      <w:lvlText w:val="%5."/>
      <w:lvlJc w:val="left"/>
      <w:pPr>
        <w:ind w:left="2804" w:hanging="360"/>
      </w:pPr>
    </w:lvl>
    <w:lvl w:ilvl="5" w:tplc="0426001B" w:tentative="1">
      <w:start w:val="1"/>
      <w:numFmt w:val="lowerRoman"/>
      <w:lvlText w:val="%6."/>
      <w:lvlJc w:val="right"/>
      <w:pPr>
        <w:ind w:left="3524" w:hanging="180"/>
      </w:pPr>
    </w:lvl>
    <w:lvl w:ilvl="6" w:tplc="0426000F" w:tentative="1">
      <w:start w:val="1"/>
      <w:numFmt w:val="decimal"/>
      <w:lvlText w:val="%7."/>
      <w:lvlJc w:val="left"/>
      <w:pPr>
        <w:ind w:left="4244" w:hanging="360"/>
      </w:pPr>
    </w:lvl>
    <w:lvl w:ilvl="7" w:tplc="04260019" w:tentative="1">
      <w:start w:val="1"/>
      <w:numFmt w:val="lowerLetter"/>
      <w:lvlText w:val="%8."/>
      <w:lvlJc w:val="left"/>
      <w:pPr>
        <w:ind w:left="4964" w:hanging="360"/>
      </w:pPr>
    </w:lvl>
    <w:lvl w:ilvl="8" w:tplc="0426001B" w:tentative="1">
      <w:start w:val="1"/>
      <w:numFmt w:val="lowerRoman"/>
      <w:lvlText w:val="%9."/>
      <w:lvlJc w:val="right"/>
      <w:pPr>
        <w:ind w:left="5684" w:hanging="180"/>
      </w:pPr>
    </w:lvl>
  </w:abstractNum>
  <w:abstractNum w:abstractNumId="14" w15:restartNumberingAfterBreak="0">
    <w:nsid w:val="2771544C"/>
    <w:multiLevelType w:val="hybridMultilevel"/>
    <w:tmpl w:val="1562C27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CA7320C"/>
    <w:multiLevelType w:val="hybridMultilevel"/>
    <w:tmpl w:val="ED30FC74"/>
    <w:lvl w:ilvl="0" w:tplc="3956F588">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5484842"/>
    <w:multiLevelType w:val="hybridMultilevel"/>
    <w:tmpl w:val="957E85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6CF6DBB"/>
    <w:multiLevelType w:val="hybridMultilevel"/>
    <w:tmpl w:val="CE10F73E"/>
    <w:lvl w:ilvl="0" w:tplc="7B76BA9A">
      <w:start w:val="1"/>
      <w:numFmt w:val="decimal"/>
      <w:lvlText w:val="%1)"/>
      <w:lvlJc w:val="left"/>
      <w:pPr>
        <w:ind w:left="1440" w:hanging="360"/>
      </w:pPr>
      <w:rPr>
        <w:rFonts w:ascii="Times New Roman" w:eastAsia="Calibri" w:hAnsi="Times New Roman" w:cs="Times New Roman"/>
        <w:b w:val="0"/>
        <w:i w:val="0"/>
        <w:color w:val="000000" w:themeColor="text1"/>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B4E6D01"/>
    <w:multiLevelType w:val="hybridMultilevel"/>
    <w:tmpl w:val="2204698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0832C0F"/>
    <w:multiLevelType w:val="hybridMultilevel"/>
    <w:tmpl w:val="3ECCA856"/>
    <w:lvl w:ilvl="0" w:tplc="FE9AEDD8">
      <w:start w:val="1"/>
      <w:numFmt w:val="decimal"/>
      <w:lvlText w:val="%1."/>
      <w:lvlJc w:val="left"/>
      <w:pPr>
        <w:ind w:left="360" w:hanging="360"/>
      </w:pPr>
      <w:rPr>
        <w:rFonts w:ascii="Times New Roman" w:hAnsi="Times New Roman" w:cs="Times New Roman" w:hint="default"/>
        <w:b w:val="0"/>
        <w:strike w:val="0"/>
        <w:color w:val="000000" w:themeColor="text1"/>
        <w:sz w:val="24"/>
        <w:szCs w:val="24"/>
      </w:rPr>
    </w:lvl>
    <w:lvl w:ilvl="1" w:tplc="7B76BA9A">
      <w:start w:val="1"/>
      <w:numFmt w:val="decimal"/>
      <w:lvlText w:val="%2)"/>
      <w:lvlJc w:val="left"/>
      <w:pPr>
        <w:ind w:left="1440" w:hanging="360"/>
      </w:pPr>
      <w:rPr>
        <w:rFonts w:ascii="Times New Roman" w:eastAsia="Calibri" w:hAnsi="Times New Roman" w:cs="Times New Roman"/>
        <w:b w:val="0"/>
        <w:i w:val="0"/>
        <w:color w:val="000000" w:themeColor="text1"/>
        <w:sz w:val="24"/>
        <w:szCs w:val="24"/>
      </w:rPr>
    </w:lvl>
    <w:lvl w:ilvl="2" w:tplc="04260011">
      <w:start w:val="1"/>
      <w:numFmt w:val="decimal"/>
      <w:lvlText w:val="%3)"/>
      <w:lvlJc w:val="lef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0971C01"/>
    <w:multiLevelType w:val="hybridMultilevel"/>
    <w:tmpl w:val="A0F0BA7A"/>
    <w:lvl w:ilvl="0" w:tplc="0F7E9F02">
      <w:start w:val="2018"/>
      <w:numFmt w:val="bullet"/>
      <w:lvlText w:val=""/>
      <w:lvlJc w:val="left"/>
      <w:pPr>
        <w:ind w:left="1440" w:hanging="360"/>
      </w:pPr>
      <w:rPr>
        <w:rFonts w:ascii="Wingdings" w:eastAsiaTheme="minorHAnsi" w:hAnsi="Wingdings" w:cstheme="minorBidi"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1" w15:restartNumberingAfterBreak="1">
    <w:nsid w:val="40D31983"/>
    <w:multiLevelType w:val="hybridMultilevel"/>
    <w:tmpl w:val="466044FC"/>
    <w:lvl w:ilvl="0" w:tplc="FE5221D0">
      <w:start w:val="1"/>
      <w:numFmt w:val="decimal"/>
      <w:lvlText w:val="%1."/>
      <w:lvlJc w:val="left"/>
      <w:pPr>
        <w:ind w:left="1211" w:hanging="360"/>
      </w:pPr>
      <w:rPr>
        <w:rFonts w:hint="default"/>
        <w:color w:val="000000" w:themeColor="text1"/>
      </w:rPr>
    </w:lvl>
    <w:lvl w:ilvl="1" w:tplc="97C85534" w:tentative="1">
      <w:start w:val="1"/>
      <w:numFmt w:val="lowerLetter"/>
      <w:lvlText w:val="%2."/>
      <w:lvlJc w:val="left"/>
      <w:pPr>
        <w:ind w:left="1931" w:hanging="360"/>
      </w:pPr>
    </w:lvl>
    <w:lvl w:ilvl="2" w:tplc="37EE27BA" w:tentative="1">
      <w:start w:val="1"/>
      <w:numFmt w:val="lowerRoman"/>
      <w:lvlText w:val="%3."/>
      <w:lvlJc w:val="right"/>
      <w:pPr>
        <w:ind w:left="2651" w:hanging="180"/>
      </w:pPr>
    </w:lvl>
    <w:lvl w:ilvl="3" w:tplc="800858F2" w:tentative="1">
      <w:start w:val="1"/>
      <w:numFmt w:val="decimal"/>
      <w:lvlText w:val="%4."/>
      <w:lvlJc w:val="left"/>
      <w:pPr>
        <w:ind w:left="3371" w:hanging="360"/>
      </w:pPr>
    </w:lvl>
    <w:lvl w:ilvl="4" w:tplc="B6E26BF2" w:tentative="1">
      <w:start w:val="1"/>
      <w:numFmt w:val="lowerLetter"/>
      <w:lvlText w:val="%5."/>
      <w:lvlJc w:val="left"/>
      <w:pPr>
        <w:ind w:left="4091" w:hanging="360"/>
      </w:pPr>
    </w:lvl>
    <w:lvl w:ilvl="5" w:tplc="A8CE8EFA" w:tentative="1">
      <w:start w:val="1"/>
      <w:numFmt w:val="lowerRoman"/>
      <w:lvlText w:val="%6."/>
      <w:lvlJc w:val="right"/>
      <w:pPr>
        <w:ind w:left="4811" w:hanging="180"/>
      </w:pPr>
    </w:lvl>
    <w:lvl w:ilvl="6" w:tplc="6F987700" w:tentative="1">
      <w:start w:val="1"/>
      <w:numFmt w:val="decimal"/>
      <w:lvlText w:val="%7."/>
      <w:lvlJc w:val="left"/>
      <w:pPr>
        <w:ind w:left="5531" w:hanging="360"/>
      </w:pPr>
    </w:lvl>
    <w:lvl w:ilvl="7" w:tplc="DAB054CA" w:tentative="1">
      <w:start w:val="1"/>
      <w:numFmt w:val="lowerLetter"/>
      <w:lvlText w:val="%8."/>
      <w:lvlJc w:val="left"/>
      <w:pPr>
        <w:ind w:left="6251" w:hanging="360"/>
      </w:pPr>
    </w:lvl>
    <w:lvl w:ilvl="8" w:tplc="5EFC540E" w:tentative="1">
      <w:start w:val="1"/>
      <w:numFmt w:val="lowerRoman"/>
      <w:lvlText w:val="%9."/>
      <w:lvlJc w:val="right"/>
      <w:pPr>
        <w:ind w:left="6971" w:hanging="180"/>
      </w:pPr>
    </w:lvl>
  </w:abstractNum>
  <w:abstractNum w:abstractNumId="22" w15:restartNumberingAfterBreak="0">
    <w:nsid w:val="450754B5"/>
    <w:multiLevelType w:val="hybridMultilevel"/>
    <w:tmpl w:val="99025424"/>
    <w:lvl w:ilvl="0" w:tplc="3CA63B2C">
      <w:start w:val="1"/>
      <w:numFmt w:val="bullet"/>
      <w:lvlText w:val="-"/>
      <w:lvlJc w:val="left"/>
      <w:pPr>
        <w:ind w:left="928" w:hanging="360"/>
      </w:pPr>
      <w:rPr>
        <w:rFonts w:ascii="Calibri" w:eastAsiaTheme="minorHAnsi" w:hAnsi="Calibri" w:cs="Calibr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3" w15:restartNumberingAfterBreak="0">
    <w:nsid w:val="49033207"/>
    <w:multiLevelType w:val="hybridMultilevel"/>
    <w:tmpl w:val="DCF2C7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FFA719B"/>
    <w:multiLevelType w:val="hybridMultilevel"/>
    <w:tmpl w:val="38A6C8B4"/>
    <w:lvl w:ilvl="0" w:tplc="30BAC32A">
      <w:start w:val="1"/>
      <w:numFmt w:val="decimal"/>
      <w:lvlText w:val="%1."/>
      <w:lvlJc w:val="left"/>
      <w:pPr>
        <w:ind w:left="927" w:hanging="360"/>
      </w:pPr>
      <w:rPr>
        <w:rFonts w:ascii="Times New Roman" w:eastAsia="Times New Roman" w:hAnsi="Times New Roman" w:cs="Times New Roman"/>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5" w15:restartNumberingAfterBreak="0">
    <w:nsid w:val="520A0C83"/>
    <w:multiLevelType w:val="hybridMultilevel"/>
    <w:tmpl w:val="611003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5586015"/>
    <w:multiLevelType w:val="hybridMultilevel"/>
    <w:tmpl w:val="157690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B325DF6"/>
    <w:multiLevelType w:val="hybridMultilevel"/>
    <w:tmpl w:val="F5F41892"/>
    <w:lvl w:ilvl="0" w:tplc="04260001">
      <w:start w:val="1"/>
      <w:numFmt w:val="bullet"/>
      <w:lvlText w:val=""/>
      <w:lvlJc w:val="left"/>
      <w:pPr>
        <w:ind w:left="867" w:hanging="360"/>
      </w:pPr>
      <w:rPr>
        <w:rFonts w:ascii="Symbol" w:hAnsi="Symbol" w:hint="default"/>
      </w:rPr>
    </w:lvl>
    <w:lvl w:ilvl="1" w:tplc="04260003" w:tentative="1">
      <w:start w:val="1"/>
      <w:numFmt w:val="bullet"/>
      <w:lvlText w:val="o"/>
      <w:lvlJc w:val="left"/>
      <w:pPr>
        <w:ind w:left="1587" w:hanging="360"/>
      </w:pPr>
      <w:rPr>
        <w:rFonts w:ascii="Courier New" w:hAnsi="Courier New" w:cs="Courier New" w:hint="default"/>
      </w:rPr>
    </w:lvl>
    <w:lvl w:ilvl="2" w:tplc="04260005" w:tentative="1">
      <w:start w:val="1"/>
      <w:numFmt w:val="bullet"/>
      <w:lvlText w:val=""/>
      <w:lvlJc w:val="left"/>
      <w:pPr>
        <w:ind w:left="2307" w:hanging="360"/>
      </w:pPr>
      <w:rPr>
        <w:rFonts w:ascii="Wingdings" w:hAnsi="Wingdings" w:hint="default"/>
      </w:rPr>
    </w:lvl>
    <w:lvl w:ilvl="3" w:tplc="04260001" w:tentative="1">
      <w:start w:val="1"/>
      <w:numFmt w:val="bullet"/>
      <w:lvlText w:val=""/>
      <w:lvlJc w:val="left"/>
      <w:pPr>
        <w:ind w:left="3027" w:hanging="360"/>
      </w:pPr>
      <w:rPr>
        <w:rFonts w:ascii="Symbol" w:hAnsi="Symbol" w:hint="default"/>
      </w:rPr>
    </w:lvl>
    <w:lvl w:ilvl="4" w:tplc="04260003" w:tentative="1">
      <w:start w:val="1"/>
      <w:numFmt w:val="bullet"/>
      <w:lvlText w:val="o"/>
      <w:lvlJc w:val="left"/>
      <w:pPr>
        <w:ind w:left="3747" w:hanging="360"/>
      </w:pPr>
      <w:rPr>
        <w:rFonts w:ascii="Courier New" w:hAnsi="Courier New" w:cs="Courier New" w:hint="default"/>
      </w:rPr>
    </w:lvl>
    <w:lvl w:ilvl="5" w:tplc="04260005" w:tentative="1">
      <w:start w:val="1"/>
      <w:numFmt w:val="bullet"/>
      <w:lvlText w:val=""/>
      <w:lvlJc w:val="left"/>
      <w:pPr>
        <w:ind w:left="4467" w:hanging="360"/>
      </w:pPr>
      <w:rPr>
        <w:rFonts w:ascii="Wingdings" w:hAnsi="Wingdings" w:hint="default"/>
      </w:rPr>
    </w:lvl>
    <w:lvl w:ilvl="6" w:tplc="04260001" w:tentative="1">
      <w:start w:val="1"/>
      <w:numFmt w:val="bullet"/>
      <w:lvlText w:val=""/>
      <w:lvlJc w:val="left"/>
      <w:pPr>
        <w:ind w:left="5187" w:hanging="360"/>
      </w:pPr>
      <w:rPr>
        <w:rFonts w:ascii="Symbol" w:hAnsi="Symbol" w:hint="default"/>
      </w:rPr>
    </w:lvl>
    <w:lvl w:ilvl="7" w:tplc="04260003" w:tentative="1">
      <w:start w:val="1"/>
      <w:numFmt w:val="bullet"/>
      <w:lvlText w:val="o"/>
      <w:lvlJc w:val="left"/>
      <w:pPr>
        <w:ind w:left="5907" w:hanging="360"/>
      </w:pPr>
      <w:rPr>
        <w:rFonts w:ascii="Courier New" w:hAnsi="Courier New" w:cs="Courier New" w:hint="default"/>
      </w:rPr>
    </w:lvl>
    <w:lvl w:ilvl="8" w:tplc="04260005" w:tentative="1">
      <w:start w:val="1"/>
      <w:numFmt w:val="bullet"/>
      <w:lvlText w:val=""/>
      <w:lvlJc w:val="left"/>
      <w:pPr>
        <w:ind w:left="6627" w:hanging="360"/>
      </w:pPr>
      <w:rPr>
        <w:rFonts w:ascii="Wingdings" w:hAnsi="Wingdings" w:hint="default"/>
      </w:rPr>
    </w:lvl>
  </w:abstractNum>
  <w:abstractNum w:abstractNumId="28" w15:restartNumberingAfterBreak="0">
    <w:nsid w:val="5F993031"/>
    <w:multiLevelType w:val="hybridMultilevel"/>
    <w:tmpl w:val="3ECCA856"/>
    <w:lvl w:ilvl="0" w:tplc="FE9AEDD8">
      <w:start w:val="1"/>
      <w:numFmt w:val="decimal"/>
      <w:lvlText w:val="%1."/>
      <w:lvlJc w:val="left"/>
      <w:pPr>
        <w:ind w:left="360" w:hanging="360"/>
      </w:pPr>
      <w:rPr>
        <w:rFonts w:ascii="Times New Roman" w:hAnsi="Times New Roman" w:cs="Times New Roman" w:hint="default"/>
        <w:b w:val="0"/>
        <w:strike w:val="0"/>
        <w:color w:val="000000" w:themeColor="text1"/>
        <w:sz w:val="24"/>
        <w:szCs w:val="24"/>
      </w:rPr>
    </w:lvl>
    <w:lvl w:ilvl="1" w:tplc="7B76BA9A">
      <w:start w:val="1"/>
      <w:numFmt w:val="decimal"/>
      <w:lvlText w:val="%2)"/>
      <w:lvlJc w:val="left"/>
      <w:pPr>
        <w:ind w:left="1440" w:hanging="360"/>
      </w:pPr>
      <w:rPr>
        <w:rFonts w:ascii="Times New Roman" w:eastAsia="Calibri" w:hAnsi="Times New Roman" w:cs="Times New Roman"/>
        <w:b w:val="0"/>
        <w:i w:val="0"/>
        <w:color w:val="000000" w:themeColor="text1"/>
        <w:sz w:val="24"/>
        <w:szCs w:val="24"/>
      </w:rPr>
    </w:lvl>
    <w:lvl w:ilvl="2" w:tplc="04260011">
      <w:start w:val="1"/>
      <w:numFmt w:val="decimal"/>
      <w:lvlText w:val="%3)"/>
      <w:lvlJc w:val="lef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A632924"/>
    <w:multiLevelType w:val="hybridMultilevel"/>
    <w:tmpl w:val="856CF9AA"/>
    <w:lvl w:ilvl="0" w:tplc="7A64B68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CB23992"/>
    <w:multiLevelType w:val="hybridMultilevel"/>
    <w:tmpl w:val="B04AAAEE"/>
    <w:lvl w:ilvl="0" w:tplc="CD6EB264">
      <w:start w:val="1"/>
      <w:numFmt w:val="decimal"/>
      <w:lvlText w:val="%1."/>
      <w:lvlJc w:val="left"/>
      <w:pPr>
        <w:ind w:left="720" w:hanging="360"/>
      </w:pPr>
      <w:rPr>
        <w:b w:val="0"/>
        <w:strike w:val="0"/>
        <w:color w:val="000000" w:themeColor="text1"/>
        <w:sz w:val="24"/>
        <w:szCs w:val="24"/>
      </w:rPr>
    </w:lvl>
    <w:lvl w:ilvl="1" w:tplc="19B200CE">
      <w:start w:val="1"/>
      <w:numFmt w:val="decimal"/>
      <w:lvlText w:val="%2)"/>
      <w:lvlJc w:val="left"/>
      <w:pPr>
        <w:ind w:left="1440" w:hanging="360"/>
      </w:pPr>
      <w:rPr>
        <w:rFonts w:ascii="Times New Roman" w:hAnsi="Times New Roman" w:cs="Times New Roman" w:hint="default"/>
        <w:b w:val="0"/>
        <w:sz w:val="24"/>
        <w:szCs w:val="24"/>
      </w:rPr>
    </w:lvl>
    <w:lvl w:ilvl="2" w:tplc="04260001">
      <w:start w:val="1"/>
      <w:numFmt w:val="bullet"/>
      <w:lvlText w:val=""/>
      <w:lvlJc w:val="left"/>
      <w:pPr>
        <w:ind w:left="2160" w:hanging="180"/>
      </w:pPr>
      <w:rPr>
        <w:rFonts w:ascii="Symbol" w:hAnsi="Symbol"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18831BC"/>
    <w:multiLevelType w:val="hybridMultilevel"/>
    <w:tmpl w:val="0E66CEA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2F8522F"/>
    <w:multiLevelType w:val="hybridMultilevel"/>
    <w:tmpl w:val="453A56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791146E8"/>
    <w:multiLevelType w:val="hybridMultilevel"/>
    <w:tmpl w:val="CE1C9CB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7CC56D58"/>
    <w:multiLevelType w:val="hybridMultilevel"/>
    <w:tmpl w:val="2970361A"/>
    <w:lvl w:ilvl="0" w:tplc="FE9AEDD8">
      <w:start w:val="1"/>
      <w:numFmt w:val="decimal"/>
      <w:lvlText w:val="%1."/>
      <w:lvlJc w:val="left"/>
      <w:pPr>
        <w:ind w:left="360" w:hanging="360"/>
      </w:pPr>
      <w:rPr>
        <w:rFonts w:ascii="Times New Roman" w:hAnsi="Times New Roman" w:cs="Times New Roman" w:hint="default"/>
        <w:b w:val="0"/>
        <w:strike w:val="0"/>
        <w:color w:val="000000" w:themeColor="text1"/>
        <w:sz w:val="24"/>
        <w:szCs w:val="24"/>
      </w:rPr>
    </w:lvl>
    <w:lvl w:ilvl="1" w:tplc="20D01A04">
      <w:start w:val="1"/>
      <w:numFmt w:val="decimal"/>
      <w:lvlText w:val="%2)"/>
      <w:lvlJc w:val="left"/>
      <w:pPr>
        <w:ind w:left="1440" w:hanging="360"/>
      </w:pPr>
      <w:rPr>
        <w:rFonts w:ascii="Times New Roman" w:hAnsi="Times New Roman" w:cs="Times New Roman" w:hint="default"/>
        <w:b w:val="0"/>
        <w:i w:val="0"/>
        <w:color w:val="000000" w:themeColor="text1"/>
        <w:sz w:val="24"/>
        <w:szCs w:val="24"/>
      </w:rPr>
    </w:lvl>
    <w:lvl w:ilvl="2" w:tplc="04260011">
      <w:start w:val="1"/>
      <w:numFmt w:val="decimal"/>
      <w:lvlText w:val="%3)"/>
      <w:lvlJc w:val="lef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D393581"/>
    <w:multiLevelType w:val="hybridMultilevel"/>
    <w:tmpl w:val="C5C0D716"/>
    <w:lvl w:ilvl="0" w:tplc="7B76BA9A">
      <w:start w:val="1"/>
      <w:numFmt w:val="decimal"/>
      <w:lvlText w:val="%1)"/>
      <w:lvlJc w:val="left"/>
      <w:pPr>
        <w:ind w:left="1440" w:hanging="360"/>
      </w:pPr>
      <w:rPr>
        <w:rFonts w:ascii="Times New Roman" w:eastAsia="Calibri" w:hAnsi="Times New Roman" w:cs="Times New Roman"/>
        <w:b w:val="0"/>
        <w:i w:val="0"/>
        <w:color w:val="000000" w:themeColor="text1"/>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5"/>
  </w:num>
  <w:num w:numId="2">
    <w:abstractNumId w:val="29"/>
  </w:num>
  <w:num w:numId="3">
    <w:abstractNumId w:val="28"/>
  </w:num>
  <w:num w:numId="4">
    <w:abstractNumId w:val="2"/>
  </w:num>
  <w:num w:numId="5">
    <w:abstractNumId w:val="6"/>
  </w:num>
  <w:num w:numId="6">
    <w:abstractNumId w:val="4"/>
  </w:num>
  <w:num w:numId="7">
    <w:abstractNumId w:val="18"/>
  </w:num>
  <w:num w:numId="8">
    <w:abstractNumId w:val="21"/>
  </w:num>
  <w:num w:numId="9">
    <w:abstractNumId w:val="14"/>
  </w:num>
  <w:num w:numId="10">
    <w:abstractNumId w:val="32"/>
  </w:num>
  <w:num w:numId="11">
    <w:abstractNumId w:val="16"/>
  </w:num>
  <w:num w:numId="12">
    <w:abstractNumId w:val="27"/>
  </w:num>
  <w:num w:numId="13">
    <w:abstractNumId w:val="12"/>
  </w:num>
  <w:num w:numId="14">
    <w:abstractNumId w:val="8"/>
  </w:num>
  <w:num w:numId="15">
    <w:abstractNumId w:val="33"/>
  </w:num>
  <w:num w:numId="16">
    <w:abstractNumId w:val="10"/>
  </w:num>
  <w:num w:numId="17">
    <w:abstractNumId w:val="34"/>
  </w:num>
  <w:num w:numId="18">
    <w:abstractNumId w:val="1"/>
  </w:num>
  <w:num w:numId="19">
    <w:abstractNumId w:val="19"/>
  </w:num>
  <w:num w:numId="20">
    <w:abstractNumId w:val="23"/>
  </w:num>
  <w:num w:numId="21">
    <w:abstractNumId w:val="9"/>
  </w:num>
  <w:num w:numId="22">
    <w:abstractNumId w:val="7"/>
  </w:num>
  <w:num w:numId="23">
    <w:abstractNumId w:val="13"/>
  </w:num>
  <w:num w:numId="24">
    <w:abstractNumId w:val="35"/>
  </w:num>
  <w:num w:numId="25">
    <w:abstractNumId w:val="17"/>
  </w:num>
  <w:num w:numId="26">
    <w:abstractNumId w:val="31"/>
  </w:num>
  <w:num w:numId="27">
    <w:abstractNumId w:val="22"/>
  </w:num>
  <w:num w:numId="28">
    <w:abstractNumId w:val="11"/>
  </w:num>
  <w:num w:numId="29">
    <w:abstractNumId w:val="20"/>
  </w:num>
  <w:num w:numId="30">
    <w:abstractNumId w:val="3"/>
  </w:num>
  <w:num w:numId="31">
    <w:abstractNumId w:val="25"/>
  </w:num>
  <w:num w:numId="32">
    <w:abstractNumId w:val="5"/>
  </w:num>
  <w:num w:numId="33">
    <w:abstractNumId w:val="30"/>
  </w:num>
  <w:num w:numId="34">
    <w:abstractNumId w:val="26"/>
  </w:num>
  <w:num w:numId="35">
    <w:abstractNumId w:val="0"/>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autoHyphenation/>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633"/>
    <w:rsid w:val="0000021D"/>
    <w:rsid w:val="00000C34"/>
    <w:rsid w:val="00000D8D"/>
    <w:rsid w:val="000017DD"/>
    <w:rsid w:val="00004918"/>
    <w:rsid w:val="0000623A"/>
    <w:rsid w:val="00010B15"/>
    <w:rsid w:val="00011FB7"/>
    <w:rsid w:val="000133FA"/>
    <w:rsid w:val="00015843"/>
    <w:rsid w:val="000163A0"/>
    <w:rsid w:val="00021677"/>
    <w:rsid w:val="0002367E"/>
    <w:rsid w:val="00024CF6"/>
    <w:rsid w:val="0002549B"/>
    <w:rsid w:val="00036105"/>
    <w:rsid w:val="00040A78"/>
    <w:rsid w:val="000426A8"/>
    <w:rsid w:val="000438E3"/>
    <w:rsid w:val="00045094"/>
    <w:rsid w:val="00045BB7"/>
    <w:rsid w:val="00046162"/>
    <w:rsid w:val="00047F40"/>
    <w:rsid w:val="00054DC9"/>
    <w:rsid w:val="0005581E"/>
    <w:rsid w:val="00060277"/>
    <w:rsid w:val="00061CDF"/>
    <w:rsid w:val="00062322"/>
    <w:rsid w:val="00062B9E"/>
    <w:rsid w:val="00065269"/>
    <w:rsid w:val="00070A19"/>
    <w:rsid w:val="00071587"/>
    <w:rsid w:val="0007343A"/>
    <w:rsid w:val="00074948"/>
    <w:rsid w:val="0007742A"/>
    <w:rsid w:val="00077E4E"/>
    <w:rsid w:val="000841D0"/>
    <w:rsid w:val="00086392"/>
    <w:rsid w:val="000902F9"/>
    <w:rsid w:val="00090A0C"/>
    <w:rsid w:val="00092854"/>
    <w:rsid w:val="0009455F"/>
    <w:rsid w:val="000954BA"/>
    <w:rsid w:val="00097908"/>
    <w:rsid w:val="000A0431"/>
    <w:rsid w:val="000A1E2B"/>
    <w:rsid w:val="000A24DF"/>
    <w:rsid w:val="000A2D86"/>
    <w:rsid w:val="000A4D3A"/>
    <w:rsid w:val="000A56C5"/>
    <w:rsid w:val="000A5D0F"/>
    <w:rsid w:val="000B03AA"/>
    <w:rsid w:val="000B6CE3"/>
    <w:rsid w:val="000D0221"/>
    <w:rsid w:val="000D0A13"/>
    <w:rsid w:val="000D3D33"/>
    <w:rsid w:val="000D740C"/>
    <w:rsid w:val="000E093D"/>
    <w:rsid w:val="000E200C"/>
    <w:rsid w:val="000E2890"/>
    <w:rsid w:val="000E41BF"/>
    <w:rsid w:val="000F1168"/>
    <w:rsid w:val="000F189B"/>
    <w:rsid w:val="000F322A"/>
    <w:rsid w:val="000F3246"/>
    <w:rsid w:val="000F42EC"/>
    <w:rsid w:val="000F4D4D"/>
    <w:rsid w:val="000F66A8"/>
    <w:rsid w:val="001007F2"/>
    <w:rsid w:val="00100C8E"/>
    <w:rsid w:val="00103D74"/>
    <w:rsid w:val="00103ED9"/>
    <w:rsid w:val="00105F28"/>
    <w:rsid w:val="00107162"/>
    <w:rsid w:val="00110127"/>
    <w:rsid w:val="001123EB"/>
    <w:rsid w:val="00114CC5"/>
    <w:rsid w:val="00114DA7"/>
    <w:rsid w:val="00116187"/>
    <w:rsid w:val="00116212"/>
    <w:rsid w:val="00116D0A"/>
    <w:rsid w:val="001179EE"/>
    <w:rsid w:val="00120F2D"/>
    <w:rsid w:val="00123B9F"/>
    <w:rsid w:val="00124FA7"/>
    <w:rsid w:val="00125923"/>
    <w:rsid w:val="0012615D"/>
    <w:rsid w:val="00130F00"/>
    <w:rsid w:val="001332CF"/>
    <w:rsid w:val="001341CA"/>
    <w:rsid w:val="0013440E"/>
    <w:rsid w:val="00134F30"/>
    <w:rsid w:val="0013520B"/>
    <w:rsid w:val="00137116"/>
    <w:rsid w:val="001373B4"/>
    <w:rsid w:val="00140144"/>
    <w:rsid w:val="00140760"/>
    <w:rsid w:val="00140776"/>
    <w:rsid w:val="00143697"/>
    <w:rsid w:val="00146073"/>
    <w:rsid w:val="001471B9"/>
    <w:rsid w:val="0015200A"/>
    <w:rsid w:val="00153BC4"/>
    <w:rsid w:val="00160175"/>
    <w:rsid w:val="0016264A"/>
    <w:rsid w:val="00162F6C"/>
    <w:rsid w:val="00163946"/>
    <w:rsid w:val="00165D8C"/>
    <w:rsid w:val="00171F60"/>
    <w:rsid w:val="0017417F"/>
    <w:rsid w:val="0017445B"/>
    <w:rsid w:val="00176174"/>
    <w:rsid w:val="00181F30"/>
    <w:rsid w:val="00182478"/>
    <w:rsid w:val="00183C4B"/>
    <w:rsid w:val="0018615F"/>
    <w:rsid w:val="00186387"/>
    <w:rsid w:val="001870F5"/>
    <w:rsid w:val="00187BCC"/>
    <w:rsid w:val="00190057"/>
    <w:rsid w:val="001947CE"/>
    <w:rsid w:val="001A118F"/>
    <w:rsid w:val="001A1E07"/>
    <w:rsid w:val="001A3498"/>
    <w:rsid w:val="001A3B48"/>
    <w:rsid w:val="001B0609"/>
    <w:rsid w:val="001B0C02"/>
    <w:rsid w:val="001B6EB8"/>
    <w:rsid w:val="001B7413"/>
    <w:rsid w:val="001C0498"/>
    <w:rsid w:val="001C0B5B"/>
    <w:rsid w:val="001C2D9B"/>
    <w:rsid w:val="001C35AF"/>
    <w:rsid w:val="001C3FA9"/>
    <w:rsid w:val="001C591E"/>
    <w:rsid w:val="001D0C0B"/>
    <w:rsid w:val="001D2411"/>
    <w:rsid w:val="001D2FD1"/>
    <w:rsid w:val="001D7534"/>
    <w:rsid w:val="001E2205"/>
    <w:rsid w:val="001E305A"/>
    <w:rsid w:val="001F1243"/>
    <w:rsid w:val="001F3870"/>
    <w:rsid w:val="001F5542"/>
    <w:rsid w:val="00200D79"/>
    <w:rsid w:val="00202AB0"/>
    <w:rsid w:val="00204942"/>
    <w:rsid w:val="00206F39"/>
    <w:rsid w:val="00207697"/>
    <w:rsid w:val="00211558"/>
    <w:rsid w:val="0021554D"/>
    <w:rsid w:val="00216821"/>
    <w:rsid w:val="00220AB2"/>
    <w:rsid w:val="002216B8"/>
    <w:rsid w:val="002233B2"/>
    <w:rsid w:val="00237BB1"/>
    <w:rsid w:val="00237CC4"/>
    <w:rsid w:val="00237E08"/>
    <w:rsid w:val="002401B7"/>
    <w:rsid w:val="00242B28"/>
    <w:rsid w:val="0024662E"/>
    <w:rsid w:val="002479C1"/>
    <w:rsid w:val="00251F79"/>
    <w:rsid w:val="0025299C"/>
    <w:rsid w:val="002561F1"/>
    <w:rsid w:val="00257501"/>
    <w:rsid w:val="00260ACB"/>
    <w:rsid w:val="00261602"/>
    <w:rsid w:val="00264703"/>
    <w:rsid w:val="00265C2B"/>
    <w:rsid w:val="00266872"/>
    <w:rsid w:val="00267E13"/>
    <w:rsid w:val="00270C5C"/>
    <w:rsid w:val="002710FD"/>
    <w:rsid w:val="00273D71"/>
    <w:rsid w:val="00274F94"/>
    <w:rsid w:val="00276302"/>
    <w:rsid w:val="00276350"/>
    <w:rsid w:val="0027663D"/>
    <w:rsid w:val="00277CE0"/>
    <w:rsid w:val="002831AC"/>
    <w:rsid w:val="00284E18"/>
    <w:rsid w:val="002852EC"/>
    <w:rsid w:val="00285C0B"/>
    <w:rsid w:val="00287DE7"/>
    <w:rsid w:val="00294592"/>
    <w:rsid w:val="002954D0"/>
    <w:rsid w:val="002976EC"/>
    <w:rsid w:val="002979D1"/>
    <w:rsid w:val="002A024B"/>
    <w:rsid w:val="002A6DD7"/>
    <w:rsid w:val="002B0676"/>
    <w:rsid w:val="002B0D93"/>
    <w:rsid w:val="002B323D"/>
    <w:rsid w:val="002B543C"/>
    <w:rsid w:val="002B6E1C"/>
    <w:rsid w:val="002C3185"/>
    <w:rsid w:val="002C33D6"/>
    <w:rsid w:val="002C3AE1"/>
    <w:rsid w:val="002D2085"/>
    <w:rsid w:val="002D59CA"/>
    <w:rsid w:val="002E1067"/>
    <w:rsid w:val="002E1379"/>
    <w:rsid w:val="002E2353"/>
    <w:rsid w:val="002E2532"/>
    <w:rsid w:val="002E7E4E"/>
    <w:rsid w:val="002F27AD"/>
    <w:rsid w:val="002F3903"/>
    <w:rsid w:val="002F49B6"/>
    <w:rsid w:val="002F7316"/>
    <w:rsid w:val="002F7DA9"/>
    <w:rsid w:val="00300866"/>
    <w:rsid w:val="003012EE"/>
    <w:rsid w:val="00303E87"/>
    <w:rsid w:val="0030490B"/>
    <w:rsid w:val="003054D3"/>
    <w:rsid w:val="00307B78"/>
    <w:rsid w:val="00310A25"/>
    <w:rsid w:val="0031290A"/>
    <w:rsid w:val="00313A84"/>
    <w:rsid w:val="00314378"/>
    <w:rsid w:val="003145AD"/>
    <w:rsid w:val="0031781C"/>
    <w:rsid w:val="00322527"/>
    <w:rsid w:val="0032307A"/>
    <w:rsid w:val="00323492"/>
    <w:rsid w:val="00323994"/>
    <w:rsid w:val="00332771"/>
    <w:rsid w:val="0033303A"/>
    <w:rsid w:val="00333387"/>
    <w:rsid w:val="00341AC0"/>
    <w:rsid w:val="00343D9E"/>
    <w:rsid w:val="00350AB6"/>
    <w:rsid w:val="003515C7"/>
    <w:rsid w:val="00355C7D"/>
    <w:rsid w:val="0035780E"/>
    <w:rsid w:val="00360B0F"/>
    <w:rsid w:val="00361225"/>
    <w:rsid w:val="003648BE"/>
    <w:rsid w:val="00364CB7"/>
    <w:rsid w:val="003721A0"/>
    <w:rsid w:val="0037625D"/>
    <w:rsid w:val="00376FA1"/>
    <w:rsid w:val="00377093"/>
    <w:rsid w:val="0038355F"/>
    <w:rsid w:val="00385333"/>
    <w:rsid w:val="00387E70"/>
    <w:rsid w:val="00390829"/>
    <w:rsid w:val="00392FF2"/>
    <w:rsid w:val="003974D8"/>
    <w:rsid w:val="003A1E6B"/>
    <w:rsid w:val="003A510F"/>
    <w:rsid w:val="003B067F"/>
    <w:rsid w:val="003B1CE5"/>
    <w:rsid w:val="003B3795"/>
    <w:rsid w:val="003B40DD"/>
    <w:rsid w:val="003B433B"/>
    <w:rsid w:val="003C015A"/>
    <w:rsid w:val="003C0A08"/>
    <w:rsid w:val="003D2EB2"/>
    <w:rsid w:val="003D4246"/>
    <w:rsid w:val="003D4777"/>
    <w:rsid w:val="003D7909"/>
    <w:rsid w:val="003E24D0"/>
    <w:rsid w:val="003E4052"/>
    <w:rsid w:val="003E727F"/>
    <w:rsid w:val="00401BB4"/>
    <w:rsid w:val="004024C7"/>
    <w:rsid w:val="00405396"/>
    <w:rsid w:val="004064DD"/>
    <w:rsid w:val="00407377"/>
    <w:rsid w:val="00411AB9"/>
    <w:rsid w:val="00416811"/>
    <w:rsid w:val="00417230"/>
    <w:rsid w:val="004204CA"/>
    <w:rsid w:val="0042474B"/>
    <w:rsid w:val="00424CDA"/>
    <w:rsid w:val="00427C91"/>
    <w:rsid w:val="00431A8C"/>
    <w:rsid w:val="0043287C"/>
    <w:rsid w:val="00432CCE"/>
    <w:rsid w:val="0043344C"/>
    <w:rsid w:val="004344FE"/>
    <w:rsid w:val="0043474A"/>
    <w:rsid w:val="0044139E"/>
    <w:rsid w:val="00441B41"/>
    <w:rsid w:val="00444114"/>
    <w:rsid w:val="00445EA2"/>
    <w:rsid w:val="004470ED"/>
    <w:rsid w:val="0045011B"/>
    <w:rsid w:val="00450AEF"/>
    <w:rsid w:val="00452E27"/>
    <w:rsid w:val="004577B5"/>
    <w:rsid w:val="004610F8"/>
    <w:rsid w:val="0046272E"/>
    <w:rsid w:val="0046616E"/>
    <w:rsid w:val="00467C17"/>
    <w:rsid w:val="00472282"/>
    <w:rsid w:val="00472650"/>
    <w:rsid w:val="00474BD8"/>
    <w:rsid w:val="00474EC9"/>
    <w:rsid w:val="0047731A"/>
    <w:rsid w:val="00477949"/>
    <w:rsid w:val="00477C70"/>
    <w:rsid w:val="004802A3"/>
    <w:rsid w:val="00482BA9"/>
    <w:rsid w:val="00484AA0"/>
    <w:rsid w:val="00485114"/>
    <w:rsid w:val="004871C5"/>
    <w:rsid w:val="004877BC"/>
    <w:rsid w:val="00492FF8"/>
    <w:rsid w:val="00493330"/>
    <w:rsid w:val="004A03C6"/>
    <w:rsid w:val="004A440A"/>
    <w:rsid w:val="004A63E4"/>
    <w:rsid w:val="004A6457"/>
    <w:rsid w:val="004B0AB2"/>
    <w:rsid w:val="004B0E3D"/>
    <w:rsid w:val="004B47FF"/>
    <w:rsid w:val="004C0DAE"/>
    <w:rsid w:val="004C0E82"/>
    <w:rsid w:val="004C1F68"/>
    <w:rsid w:val="004C396A"/>
    <w:rsid w:val="004D115D"/>
    <w:rsid w:val="004D11FC"/>
    <w:rsid w:val="004D2D32"/>
    <w:rsid w:val="004D62A0"/>
    <w:rsid w:val="004D6318"/>
    <w:rsid w:val="004E4A52"/>
    <w:rsid w:val="004E7042"/>
    <w:rsid w:val="004F1EE7"/>
    <w:rsid w:val="004F28E3"/>
    <w:rsid w:val="004F3894"/>
    <w:rsid w:val="004F68B5"/>
    <w:rsid w:val="004F6C9B"/>
    <w:rsid w:val="004F730A"/>
    <w:rsid w:val="00500196"/>
    <w:rsid w:val="005037D8"/>
    <w:rsid w:val="00510556"/>
    <w:rsid w:val="00511D9D"/>
    <w:rsid w:val="0051246F"/>
    <w:rsid w:val="00516BD7"/>
    <w:rsid w:val="00521C73"/>
    <w:rsid w:val="0052270F"/>
    <w:rsid w:val="005228E7"/>
    <w:rsid w:val="00523633"/>
    <w:rsid w:val="005237DD"/>
    <w:rsid w:val="0052380F"/>
    <w:rsid w:val="00524AB6"/>
    <w:rsid w:val="005261BA"/>
    <w:rsid w:val="00527968"/>
    <w:rsid w:val="00531C3C"/>
    <w:rsid w:val="00532402"/>
    <w:rsid w:val="005338BA"/>
    <w:rsid w:val="0053464E"/>
    <w:rsid w:val="00534BD0"/>
    <w:rsid w:val="00535B56"/>
    <w:rsid w:val="00537754"/>
    <w:rsid w:val="005378D5"/>
    <w:rsid w:val="00537FFC"/>
    <w:rsid w:val="00542DF8"/>
    <w:rsid w:val="00542FE5"/>
    <w:rsid w:val="00543305"/>
    <w:rsid w:val="00543EA4"/>
    <w:rsid w:val="00544511"/>
    <w:rsid w:val="005458C4"/>
    <w:rsid w:val="00546EDB"/>
    <w:rsid w:val="00547313"/>
    <w:rsid w:val="00556BF1"/>
    <w:rsid w:val="00557B4A"/>
    <w:rsid w:val="00563F62"/>
    <w:rsid w:val="0056605D"/>
    <w:rsid w:val="0057080F"/>
    <w:rsid w:val="00575026"/>
    <w:rsid w:val="0057686B"/>
    <w:rsid w:val="00577583"/>
    <w:rsid w:val="00577FFB"/>
    <w:rsid w:val="00580AE7"/>
    <w:rsid w:val="00580F17"/>
    <w:rsid w:val="005811F1"/>
    <w:rsid w:val="00587A09"/>
    <w:rsid w:val="00587C7E"/>
    <w:rsid w:val="00591A1F"/>
    <w:rsid w:val="00594B1A"/>
    <w:rsid w:val="00594D99"/>
    <w:rsid w:val="0059518D"/>
    <w:rsid w:val="00595C95"/>
    <w:rsid w:val="00595F2C"/>
    <w:rsid w:val="005964E7"/>
    <w:rsid w:val="005978BF"/>
    <w:rsid w:val="00597E4E"/>
    <w:rsid w:val="005A217B"/>
    <w:rsid w:val="005A30E2"/>
    <w:rsid w:val="005A33A7"/>
    <w:rsid w:val="005A4BDE"/>
    <w:rsid w:val="005A5DB9"/>
    <w:rsid w:val="005A6AE0"/>
    <w:rsid w:val="005A71A7"/>
    <w:rsid w:val="005A72CE"/>
    <w:rsid w:val="005A7A1E"/>
    <w:rsid w:val="005B0CE2"/>
    <w:rsid w:val="005B1858"/>
    <w:rsid w:val="005B309F"/>
    <w:rsid w:val="005B3545"/>
    <w:rsid w:val="005C012B"/>
    <w:rsid w:val="005C3A4F"/>
    <w:rsid w:val="005C4C37"/>
    <w:rsid w:val="005C57A6"/>
    <w:rsid w:val="005C5B79"/>
    <w:rsid w:val="005C6AE1"/>
    <w:rsid w:val="005D1D71"/>
    <w:rsid w:val="005D3A09"/>
    <w:rsid w:val="005D54AB"/>
    <w:rsid w:val="005D75FC"/>
    <w:rsid w:val="005E2902"/>
    <w:rsid w:val="005E2A86"/>
    <w:rsid w:val="005E4996"/>
    <w:rsid w:val="005E5118"/>
    <w:rsid w:val="005E6274"/>
    <w:rsid w:val="005E6690"/>
    <w:rsid w:val="005E6FBA"/>
    <w:rsid w:val="005F2385"/>
    <w:rsid w:val="005F2EE5"/>
    <w:rsid w:val="005F3592"/>
    <w:rsid w:val="005F55C3"/>
    <w:rsid w:val="005F6047"/>
    <w:rsid w:val="005F72AD"/>
    <w:rsid w:val="00600B56"/>
    <w:rsid w:val="0060119B"/>
    <w:rsid w:val="00604843"/>
    <w:rsid w:val="006064D5"/>
    <w:rsid w:val="006134AA"/>
    <w:rsid w:val="00613D30"/>
    <w:rsid w:val="006149C6"/>
    <w:rsid w:val="00615305"/>
    <w:rsid w:val="00615592"/>
    <w:rsid w:val="006172BF"/>
    <w:rsid w:val="006202F4"/>
    <w:rsid w:val="00626711"/>
    <w:rsid w:val="00631A82"/>
    <w:rsid w:val="00632015"/>
    <w:rsid w:val="00632B66"/>
    <w:rsid w:val="006343B5"/>
    <w:rsid w:val="00635E10"/>
    <w:rsid w:val="006372B9"/>
    <w:rsid w:val="00637DAA"/>
    <w:rsid w:val="00637FB4"/>
    <w:rsid w:val="00642895"/>
    <w:rsid w:val="00642AC0"/>
    <w:rsid w:val="0064740D"/>
    <w:rsid w:val="00650A56"/>
    <w:rsid w:val="00652CD2"/>
    <w:rsid w:val="0065385F"/>
    <w:rsid w:val="00654646"/>
    <w:rsid w:val="00655963"/>
    <w:rsid w:val="0065677A"/>
    <w:rsid w:val="00657947"/>
    <w:rsid w:val="0065799A"/>
    <w:rsid w:val="006605F0"/>
    <w:rsid w:val="006614FB"/>
    <w:rsid w:val="00662A89"/>
    <w:rsid w:val="006649A3"/>
    <w:rsid w:val="0066654E"/>
    <w:rsid w:val="00671573"/>
    <w:rsid w:val="00676CDB"/>
    <w:rsid w:val="00677CF6"/>
    <w:rsid w:val="0068414E"/>
    <w:rsid w:val="00685C88"/>
    <w:rsid w:val="00687282"/>
    <w:rsid w:val="00687B09"/>
    <w:rsid w:val="0069020F"/>
    <w:rsid w:val="00692F2F"/>
    <w:rsid w:val="00694551"/>
    <w:rsid w:val="006954C9"/>
    <w:rsid w:val="006B6361"/>
    <w:rsid w:val="006C1A44"/>
    <w:rsid w:val="006C1A90"/>
    <w:rsid w:val="006C4CFF"/>
    <w:rsid w:val="006C6A43"/>
    <w:rsid w:val="006C70AD"/>
    <w:rsid w:val="006C7C35"/>
    <w:rsid w:val="006D1569"/>
    <w:rsid w:val="006D214E"/>
    <w:rsid w:val="006D2DCA"/>
    <w:rsid w:val="006D507D"/>
    <w:rsid w:val="006D6C40"/>
    <w:rsid w:val="006D6EA3"/>
    <w:rsid w:val="006E1045"/>
    <w:rsid w:val="006E23FD"/>
    <w:rsid w:val="006E29A0"/>
    <w:rsid w:val="006E2A3D"/>
    <w:rsid w:val="006E38F3"/>
    <w:rsid w:val="006E672E"/>
    <w:rsid w:val="006F3485"/>
    <w:rsid w:val="006F5607"/>
    <w:rsid w:val="006F735A"/>
    <w:rsid w:val="00701406"/>
    <w:rsid w:val="0070462E"/>
    <w:rsid w:val="00704888"/>
    <w:rsid w:val="007067E5"/>
    <w:rsid w:val="00710BD8"/>
    <w:rsid w:val="00712051"/>
    <w:rsid w:val="00716A63"/>
    <w:rsid w:val="0072001A"/>
    <w:rsid w:val="00720918"/>
    <w:rsid w:val="00722C7D"/>
    <w:rsid w:val="00722E4B"/>
    <w:rsid w:val="00722EEB"/>
    <w:rsid w:val="00723EED"/>
    <w:rsid w:val="0072434C"/>
    <w:rsid w:val="0072697A"/>
    <w:rsid w:val="0073077A"/>
    <w:rsid w:val="00730D50"/>
    <w:rsid w:val="00742208"/>
    <w:rsid w:val="00743053"/>
    <w:rsid w:val="00743211"/>
    <w:rsid w:val="00747B85"/>
    <w:rsid w:val="0075074C"/>
    <w:rsid w:val="007540F2"/>
    <w:rsid w:val="0075586C"/>
    <w:rsid w:val="00755F4F"/>
    <w:rsid w:val="00757852"/>
    <w:rsid w:val="00764340"/>
    <w:rsid w:val="007658E7"/>
    <w:rsid w:val="007722AC"/>
    <w:rsid w:val="007725EA"/>
    <w:rsid w:val="007742DE"/>
    <w:rsid w:val="0077446F"/>
    <w:rsid w:val="00775968"/>
    <w:rsid w:val="0078052F"/>
    <w:rsid w:val="00781DB4"/>
    <w:rsid w:val="00782713"/>
    <w:rsid w:val="007844AF"/>
    <w:rsid w:val="007844B1"/>
    <w:rsid w:val="00785091"/>
    <w:rsid w:val="007857AC"/>
    <w:rsid w:val="00786646"/>
    <w:rsid w:val="00786AFD"/>
    <w:rsid w:val="007879BD"/>
    <w:rsid w:val="00787B64"/>
    <w:rsid w:val="0079321B"/>
    <w:rsid w:val="00794DB3"/>
    <w:rsid w:val="007A309A"/>
    <w:rsid w:val="007A4AED"/>
    <w:rsid w:val="007B679E"/>
    <w:rsid w:val="007C00B6"/>
    <w:rsid w:val="007C4A50"/>
    <w:rsid w:val="007C5C76"/>
    <w:rsid w:val="007C5CCC"/>
    <w:rsid w:val="007C5F49"/>
    <w:rsid w:val="007D085F"/>
    <w:rsid w:val="007D1665"/>
    <w:rsid w:val="007D1AD1"/>
    <w:rsid w:val="007D37B1"/>
    <w:rsid w:val="007D5030"/>
    <w:rsid w:val="007D7F71"/>
    <w:rsid w:val="007E3498"/>
    <w:rsid w:val="007F3C3C"/>
    <w:rsid w:val="007F3F79"/>
    <w:rsid w:val="007F4A72"/>
    <w:rsid w:val="007F5C88"/>
    <w:rsid w:val="008009E8"/>
    <w:rsid w:val="008048B9"/>
    <w:rsid w:val="0080501E"/>
    <w:rsid w:val="008077F7"/>
    <w:rsid w:val="008102D7"/>
    <w:rsid w:val="00810EC7"/>
    <w:rsid w:val="00816F80"/>
    <w:rsid w:val="00817694"/>
    <w:rsid w:val="008215B5"/>
    <w:rsid w:val="0082255D"/>
    <w:rsid w:val="0082560A"/>
    <w:rsid w:val="00826B8D"/>
    <w:rsid w:val="008300AF"/>
    <w:rsid w:val="008303C4"/>
    <w:rsid w:val="00830998"/>
    <w:rsid w:val="00831421"/>
    <w:rsid w:val="00834776"/>
    <w:rsid w:val="008358D2"/>
    <w:rsid w:val="00837BBE"/>
    <w:rsid w:val="0084426E"/>
    <w:rsid w:val="008453B6"/>
    <w:rsid w:val="00852549"/>
    <w:rsid w:val="00852CEC"/>
    <w:rsid w:val="008558E8"/>
    <w:rsid w:val="00856345"/>
    <w:rsid w:val="00857154"/>
    <w:rsid w:val="00864257"/>
    <w:rsid w:val="00866675"/>
    <w:rsid w:val="00866994"/>
    <w:rsid w:val="00873760"/>
    <w:rsid w:val="0087724F"/>
    <w:rsid w:val="00880978"/>
    <w:rsid w:val="00881311"/>
    <w:rsid w:val="008814EE"/>
    <w:rsid w:val="008842F6"/>
    <w:rsid w:val="008860FC"/>
    <w:rsid w:val="008923DE"/>
    <w:rsid w:val="00895DB4"/>
    <w:rsid w:val="008A16F4"/>
    <w:rsid w:val="008A2D15"/>
    <w:rsid w:val="008A35FA"/>
    <w:rsid w:val="008A4032"/>
    <w:rsid w:val="008A513A"/>
    <w:rsid w:val="008A6943"/>
    <w:rsid w:val="008A7404"/>
    <w:rsid w:val="008B2196"/>
    <w:rsid w:val="008B394A"/>
    <w:rsid w:val="008B5630"/>
    <w:rsid w:val="008B62CC"/>
    <w:rsid w:val="008C013D"/>
    <w:rsid w:val="008C676E"/>
    <w:rsid w:val="008C6E53"/>
    <w:rsid w:val="008C733B"/>
    <w:rsid w:val="008C766A"/>
    <w:rsid w:val="008D074A"/>
    <w:rsid w:val="008D0996"/>
    <w:rsid w:val="008D3235"/>
    <w:rsid w:val="008E04B6"/>
    <w:rsid w:val="008E2720"/>
    <w:rsid w:val="008F1D8F"/>
    <w:rsid w:val="008F2DC9"/>
    <w:rsid w:val="008F3942"/>
    <w:rsid w:val="008F6DDD"/>
    <w:rsid w:val="008F717C"/>
    <w:rsid w:val="008F72B3"/>
    <w:rsid w:val="00903D3E"/>
    <w:rsid w:val="0091216C"/>
    <w:rsid w:val="009126F2"/>
    <w:rsid w:val="009158C9"/>
    <w:rsid w:val="00916412"/>
    <w:rsid w:val="009179B8"/>
    <w:rsid w:val="00921837"/>
    <w:rsid w:val="0092387B"/>
    <w:rsid w:val="00923A82"/>
    <w:rsid w:val="00923D9A"/>
    <w:rsid w:val="00925331"/>
    <w:rsid w:val="0092569C"/>
    <w:rsid w:val="00926DDF"/>
    <w:rsid w:val="00930879"/>
    <w:rsid w:val="00930C05"/>
    <w:rsid w:val="009311B9"/>
    <w:rsid w:val="00932F80"/>
    <w:rsid w:val="009357AF"/>
    <w:rsid w:val="00935DA5"/>
    <w:rsid w:val="009421A5"/>
    <w:rsid w:val="00943897"/>
    <w:rsid w:val="009438FA"/>
    <w:rsid w:val="0094404A"/>
    <w:rsid w:val="00944C42"/>
    <w:rsid w:val="00944F49"/>
    <w:rsid w:val="00947D37"/>
    <w:rsid w:val="009530C3"/>
    <w:rsid w:val="009566E5"/>
    <w:rsid w:val="00956DF0"/>
    <w:rsid w:val="00957C41"/>
    <w:rsid w:val="00961266"/>
    <w:rsid w:val="009622FE"/>
    <w:rsid w:val="0096392E"/>
    <w:rsid w:val="00965489"/>
    <w:rsid w:val="00967D5A"/>
    <w:rsid w:val="00970F90"/>
    <w:rsid w:val="0097192E"/>
    <w:rsid w:val="00971FD8"/>
    <w:rsid w:val="0097269E"/>
    <w:rsid w:val="00973720"/>
    <w:rsid w:val="009739D4"/>
    <w:rsid w:val="00976A8A"/>
    <w:rsid w:val="00976C90"/>
    <w:rsid w:val="00982003"/>
    <w:rsid w:val="00983472"/>
    <w:rsid w:val="00986258"/>
    <w:rsid w:val="009878DE"/>
    <w:rsid w:val="00990E75"/>
    <w:rsid w:val="0099107D"/>
    <w:rsid w:val="009917E7"/>
    <w:rsid w:val="00991A50"/>
    <w:rsid w:val="00992AAF"/>
    <w:rsid w:val="00994437"/>
    <w:rsid w:val="009A3118"/>
    <w:rsid w:val="009A515F"/>
    <w:rsid w:val="009A5237"/>
    <w:rsid w:val="009A56FB"/>
    <w:rsid w:val="009A59EB"/>
    <w:rsid w:val="009A7053"/>
    <w:rsid w:val="009B08A4"/>
    <w:rsid w:val="009B26F8"/>
    <w:rsid w:val="009B2989"/>
    <w:rsid w:val="009B2DBC"/>
    <w:rsid w:val="009B65DF"/>
    <w:rsid w:val="009C0C40"/>
    <w:rsid w:val="009C30C6"/>
    <w:rsid w:val="009C513A"/>
    <w:rsid w:val="009D18CF"/>
    <w:rsid w:val="009D2506"/>
    <w:rsid w:val="009D2F12"/>
    <w:rsid w:val="009D366E"/>
    <w:rsid w:val="009D3CCC"/>
    <w:rsid w:val="009D55D9"/>
    <w:rsid w:val="009D5D81"/>
    <w:rsid w:val="009D7D25"/>
    <w:rsid w:val="009E08AC"/>
    <w:rsid w:val="009E0A7C"/>
    <w:rsid w:val="009E15ED"/>
    <w:rsid w:val="009E173D"/>
    <w:rsid w:val="009E21BA"/>
    <w:rsid w:val="009E3B89"/>
    <w:rsid w:val="009E53D3"/>
    <w:rsid w:val="009E599E"/>
    <w:rsid w:val="009E6084"/>
    <w:rsid w:val="009F08F3"/>
    <w:rsid w:val="009F0B2F"/>
    <w:rsid w:val="009F0F3B"/>
    <w:rsid w:val="009F2E2B"/>
    <w:rsid w:val="00A02D50"/>
    <w:rsid w:val="00A03B0C"/>
    <w:rsid w:val="00A13DBF"/>
    <w:rsid w:val="00A13FD1"/>
    <w:rsid w:val="00A143AD"/>
    <w:rsid w:val="00A15A00"/>
    <w:rsid w:val="00A1627D"/>
    <w:rsid w:val="00A17690"/>
    <w:rsid w:val="00A20380"/>
    <w:rsid w:val="00A219D8"/>
    <w:rsid w:val="00A22140"/>
    <w:rsid w:val="00A2551E"/>
    <w:rsid w:val="00A26549"/>
    <w:rsid w:val="00A274DD"/>
    <w:rsid w:val="00A27A31"/>
    <w:rsid w:val="00A30FA4"/>
    <w:rsid w:val="00A3126D"/>
    <w:rsid w:val="00A35A1A"/>
    <w:rsid w:val="00A41DB8"/>
    <w:rsid w:val="00A47EAC"/>
    <w:rsid w:val="00A50EF5"/>
    <w:rsid w:val="00A51C75"/>
    <w:rsid w:val="00A5459C"/>
    <w:rsid w:val="00A60A4A"/>
    <w:rsid w:val="00A61D81"/>
    <w:rsid w:val="00A623F4"/>
    <w:rsid w:val="00A6245E"/>
    <w:rsid w:val="00A67A43"/>
    <w:rsid w:val="00A74183"/>
    <w:rsid w:val="00A75B91"/>
    <w:rsid w:val="00A75CC4"/>
    <w:rsid w:val="00A779F2"/>
    <w:rsid w:val="00A817EA"/>
    <w:rsid w:val="00A8259B"/>
    <w:rsid w:val="00A83852"/>
    <w:rsid w:val="00A86AF1"/>
    <w:rsid w:val="00A904ED"/>
    <w:rsid w:val="00A915CE"/>
    <w:rsid w:val="00A9230C"/>
    <w:rsid w:val="00A93F23"/>
    <w:rsid w:val="00A95312"/>
    <w:rsid w:val="00A968BE"/>
    <w:rsid w:val="00A96FA6"/>
    <w:rsid w:val="00AA1BE1"/>
    <w:rsid w:val="00AA26FB"/>
    <w:rsid w:val="00AA5857"/>
    <w:rsid w:val="00AA6953"/>
    <w:rsid w:val="00AA6E7A"/>
    <w:rsid w:val="00AA7C1B"/>
    <w:rsid w:val="00AB0F8C"/>
    <w:rsid w:val="00AB3618"/>
    <w:rsid w:val="00AB3C57"/>
    <w:rsid w:val="00AB6C87"/>
    <w:rsid w:val="00AB74F5"/>
    <w:rsid w:val="00AC0C24"/>
    <w:rsid w:val="00AC1649"/>
    <w:rsid w:val="00AC3624"/>
    <w:rsid w:val="00AC38A9"/>
    <w:rsid w:val="00AC5D56"/>
    <w:rsid w:val="00AC6EED"/>
    <w:rsid w:val="00AD4EF5"/>
    <w:rsid w:val="00AD4F38"/>
    <w:rsid w:val="00AD5837"/>
    <w:rsid w:val="00AD6247"/>
    <w:rsid w:val="00AE0B5F"/>
    <w:rsid w:val="00AE38CF"/>
    <w:rsid w:val="00AE42F6"/>
    <w:rsid w:val="00AE6728"/>
    <w:rsid w:val="00AF05D0"/>
    <w:rsid w:val="00AF3C31"/>
    <w:rsid w:val="00AF63D3"/>
    <w:rsid w:val="00AF6D4E"/>
    <w:rsid w:val="00B00633"/>
    <w:rsid w:val="00B021CC"/>
    <w:rsid w:val="00B02DCE"/>
    <w:rsid w:val="00B05D36"/>
    <w:rsid w:val="00B07A62"/>
    <w:rsid w:val="00B10875"/>
    <w:rsid w:val="00B1139E"/>
    <w:rsid w:val="00B135FE"/>
    <w:rsid w:val="00B15F8E"/>
    <w:rsid w:val="00B20280"/>
    <w:rsid w:val="00B20F29"/>
    <w:rsid w:val="00B220FD"/>
    <w:rsid w:val="00B27DA6"/>
    <w:rsid w:val="00B31AA2"/>
    <w:rsid w:val="00B31EA4"/>
    <w:rsid w:val="00B33721"/>
    <w:rsid w:val="00B37D85"/>
    <w:rsid w:val="00B40C04"/>
    <w:rsid w:val="00B4176D"/>
    <w:rsid w:val="00B4189A"/>
    <w:rsid w:val="00B42198"/>
    <w:rsid w:val="00B43CDD"/>
    <w:rsid w:val="00B44EF4"/>
    <w:rsid w:val="00B474E7"/>
    <w:rsid w:val="00B47943"/>
    <w:rsid w:val="00B52E27"/>
    <w:rsid w:val="00B5470D"/>
    <w:rsid w:val="00B602BA"/>
    <w:rsid w:val="00B61069"/>
    <w:rsid w:val="00B62051"/>
    <w:rsid w:val="00B62771"/>
    <w:rsid w:val="00B648AA"/>
    <w:rsid w:val="00B66177"/>
    <w:rsid w:val="00B6646F"/>
    <w:rsid w:val="00B66CD6"/>
    <w:rsid w:val="00B70FE7"/>
    <w:rsid w:val="00B73254"/>
    <w:rsid w:val="00B737DC"/>
    <w:rsid w:val="00B7597E"/>
    <w:rsid w:val="00B85071"/>
    <w:rsid w:val="00B87607"/>
    <w:rsid w:val="00B879AA"/>
    <w:rsid w:val="00B87A3B"/>
    <w:rsid w:val="00B91710"/>
    <w:rsid w:val="00B93B7F"/>
    <w:rsid w:val="00B9577D"/>
    <w:rsid w:val="00B96518"/>
    <w:rsid w:val="00B970CA"/>
    <w:rsid w:val="00BA10A3"/>
    <w:rsid w:val="00BA4876"/>
    <w:rsid w:val="00BA5411"/>
    <w:rsid w:val="00BB1229"/>
    <w:rsid w:val="00BB1257"/>
    <w:rsid w:val="00BB3745"/>
    <w:rsid w:val="00BB3A10"/>
    <w:rsid w:val="00BB41B1"/>
    <w:rsid w:val="00BC75EB"/>
    <w:rsid w:val="00BC7677"/>
    <w:rsid w:val="00BD2C63"/>
    <w:rsid w:val="00BD452A"/>
    <w:rsid w:val="00BD69AD"/>
    <w:rsid w:val="00BD6CCE"/>
    <w:rsid w:val="00BE17B2"/>
    <w:rsid w:val="00BE1D2B"/>
    <w:rsid w:val="00BE640C"/>
    <w:rsid w:val="00BE66CE"/>
    <w:rsid w:val="00BE6ED1"/>
    <w:rsid w:val="00BF15EA"/>
    <w:rsid w:val="00BF1998"/>
    <w:rsid w:val="00BF24CC"/>
    <w:rsid w:val="00BF4849"/>
    <w:rsid w:val="00BF5EB5"/>
    <w:rsid w:val="00BF7174"/>
    <w:rsid w:val="00C0156A"/>
    <w:rsid w:val="00C050F5"/>
    <w:rsid w:val="00C057DC"/>
    <w:rsid w:val="00C061DF"/>
    <w:rsid w:val="00C06B22"/>
    <w:rsid w:val="00C06CF3"/>
    <w:rsid w:val="00C074B4"/>
    <w:rsid w:val="00C07972"/>
    <w:rsid w:val="00C079B8"/>
    <w:rsid w:val="00C11900"/>
    <w:rsid w:val="00C119D1"/>
    <w:rsid w:val="00C24ADB"/>
    <w:rsid w:val="00C25A0B"/>
    <w:rsid w:val="00C30380"/>
    <w:rsid w:val="00C32CF0"/>
    <w:rsid w:val="00C350B2"/>
    <w:rsid w:val="00C37EAE"/>
    <w:rsid w:val="00C42B22"/>
    <w:rsid w:val="00C43A42"/>
    <w:rsid w:val="00C4479D"/>
    <w:rsid w:val="00C450CB"/>
    <w:rsid w:val="00C459FF"/>
    <w:rsid w:val="00C47C52"/>
    <w:rsid w:val="00C47F19"/>
    <w:rsid w:val="00C50C2B"/>
    <w:rsid w:val="00C5105C"/>
    <w:rsid w:val="00C5214F"/>
    <w:rsid w:val="00C56256"/>
    <w:rsid w:val="00C56920"/>
    <w:rsid w:val="00C569B9"/>
    <w:rsid w:val="00C606FA"/>
    <w:rsid w:val="00C60945"/>
    <w:rsid w:val="00C60EAD"/>
    <w:rsid w:val="00C64076"/>
    <w:rsid w:val="00C64472"/>
    <w:rsid w:val="00C64B05"/>
    <w:rsid w:val="00C70C77"/>
    <w:rsid w:val="00C72B89"/>
    <w:rsid w:val="00C8058E"/>
    <w:rsid w:val="00C80DFC"/>
    <w:rsid w:val="00C821BA"/>
    <w:rsid w:val="00C87806"/>
    <w:rsid w:val="00C92E80"/>
    <w:rsid w:val="00C97007"/>
    <w:rsid w:val="00CA03F8"/>
    <w:rsid w:val="00CA0D37"/>
    <w:rsid w:val="00CA1F4F"/>
    <w:rsid w:val="00CA4273"/>
    <w:rsid w:val="00CA519E"/>
    <w:rsid w:val="00CA51BC"/>
    <w:rsid w:val="00CA7172"/>
    <w:rsid w:val="00CB242D"/>
    <w:rsid w:val="00CB46EF"/>
    <w:rsid w:val="00CC17EB"/>
    <w:rsid w:val="00CC7DD7"/>
    <w:rsid w:val="00CD0A0E"/>
    <w:rsid w:val="00CD4384"/>
    <w:rsid w:val="00CD596A"/>
    <w:rsid w:val="00CD6C9E"/>
    <w:rsid w:val="00CE4816"/>
    <w:rsid w:val="00CE7B81"/>
    <w:rsid w:val="00CF16A8"/>
    <w:rsid w:val="00CF2275"/>
    <w:rsid w:val="00CF584B"/>
    <w:rsid w:val="00CF5EBC"/>
    <w:rsid w:val="00CF6815"/>
    <w:rsid w:val="00CF7941"/>
    <w:rsid w:val="00CF7E03"/>
    <w:rsid w:val="00D00A51"/>
    <w:rsid w:val="00D03511"/>
    <w:rsid w:val="00D044EE"/>
    <w:rsid w:val="00D051FB"/>
    <w:rsid w:val="00D10463"/>
    <w:rsid w:val="00D11897"/>
    <w:rsid w:val="00D11F81"/>
    <w:rsid w:val="00D127B0"/>
    <w:rsid w:val="00D13176"/>
    <w:rsid w:val="00D14826"/>
    <w:rsid w:val="00D216D0"/>
    <w:rsid w:val="00D21A9B"/>
    <w:rsid w:val="00D23D42"/>
    <w:rsid w:val="00D246D3"/>
    <w:rsid w:val="00D26DD0"/>
    <w:rsid w:val="00D31557"/>
    <w:rsid w:val="00D32DAA"/>
    <w:rsid w:val="00D3523C"/>
    <w:rsid w:val="00D35CDA"/>
    <w:rsid w:val="00D375E0"/>
    <w:rsid w:val="00D379C1"/>
    <w:rsid w:val="00D428D1"/>
    <w:rsid w:val="00D4316C"/>
    <w:rsid w:val="00D52087"/>
    <w:rsid w:val="00D523BD"/>
    <w:rsid w:val="00D5309F"/>
    <w:rsid w:val="00D60EFB"/>
    <w:rsid w:val="00D611FD"/>
    <w:rsid w:val="00D6150D"/>
    <w:rsid w:val="00D626DC"/>
    <w:rsid w:val="00D63166"/>
    <w:rsid w:val="00D66E84"/>
    <w:rsid w:val="00D67B83"/>
    <w:rsid w:val="00D70F29"/>
    <w:rsid w:val="00D7129D"/>
    <w:rsid w:val="00D71EAD"/>
    <w:rsid w:val="00D72CD4"/>
    <w:rsid w:val="00D7387A"/>
    <w:rsid w:val="00D75C5C"/>
    <w:rsid w:val="00D8028C"/>
    <w:rsid w:val="00D80680"/>
    <w:rsid w:val="00D813E1"/>
    <w:rsid w:val="00D8296B"/>
    <w:rsid w:val="00D82B7B"/>
    <w:rsid w:val="00D8349C"/>
    <w:rsid w:val="00D83C22"/>
    <w:rsid w:val="00D8400F"/>
    <w:rsid w:val="00D9164D"/>
    <w:rsid w:val="00D95230"/>
    <w:rsid w:val="00D96ADD"/>
    <w:rsid w:val="00DA174D"/>
    <w:rsid w:val="00DA5C6C"/>
    <w:rsid w:val="00DA7288"/>
    <w:rsid w:val="00DB07E5"/>
    <w:rsid w:val="00DB17CF"/>
    <w:rsid w:val="00DB1FFF"/>
    <w:rsid w:val="00DB2AD1"/>
    <w:rsid w:val="00DB4BA6"/>
    <w:rsid w:val="00DB5E17"/>
    <w:rsid w:val="00DC2476"/>
    <w:rsid w:val="00DC4C61"/>
    <w:rsid w:val="00DC6C84"/>
    <w:rsid w:val="00DD11B2"/>
    <w:rsid w:val="00DE0C9C"/>
    <w:rsid w:val="00DE1C73"/>
    <w:rsid w:val="00DE1F34"/>
    <w:rsid w:val="00DE5BB3"/>
    <w:rsid w:val="00DE6378"/>
    <w:rsid w:val="00DF1553"/>
    <w:rsid w:val="00DF2212"/>
    <w:rsid w:val="00DF2F1B"/>
    <w:rsid w:val="00DF35C6"/>
    <w:rsid w:val="00DF3A65"/>
    <w:rsid w:val="00DF3DB7"/>
    <w:rsid w:val="00DF755E"/>
    <w:rsid w:val="00E01D21"/>
    <w:rsid w:val="00E02759"/>
    <w:rsid w:val="00E0337B"/>
    <w:rsid w:val="00E06CF8"/>
    <w:rsid w:val="00E100CE"/>
    <w:rsid w:val="00E117FE"/>
    <w:rsid w:val="00E148EB"/>
    <w:rsid w:val="00E15AF2"/>
    <w:rsid w:val="00E17A4F"/>
    <w:rsid w:val="00E20D9F"/>
    <w:rsid w:val="00E22212"/>
    <w:rsid w:val="00E22A5B"/>
    <w:rsid w:val="00E235CC"/>
    <w:rsid w:val="00E2382D"/>
    <w:rsid w:val="00E244D6"/>
    <w:rsid w:val="00E25BF5"/>
    <w:rsid w:val="00E25F65"/>
    <w:rsid w:val="00E26CA5"/>
    <w:rsid w:val="00E3080B"/>
    <w:rsid w:val="00E34327"/>
    <w:rsid w:val="00E41AD7"/>
    <w:rsid w:val="00E433D9"/>
    <w:rsid w:val="00E45A66"/>
    <w:rsid w:val="00E47E58"/>
    <w:rsid w:val="00E531EB"/>
    <w:rsid w:val="00E540A2"/>
    <w:rsid w:val="00E60CCD"/>
    <w:rsid w:val="00E60E62"/>
    <w:rsid w:val="00E616AB"/>
    <w:rsid w:val="00E63BF7"/>
    <w:rsid w:val="00E64CC0"/>
    <w:rsid w:val="00E659E0"/>
    <w:rsid w:val="00E65EF2"/>
    <w:rsid w:val="00E743F2"/>
    <w:rsid w:val="00E74DEC"/>
    <w:rsid w:val="00E75386"/>
    <w:rsid w:val="00E779F5"/>
    <w:rsid w:val="00E815E1"/>
    <w:rsid w:val="00E81F09"/>
    <w:rsid w:val="00E930BF"/>
    <w:rsid w:val="00E936E3"/>
    <w:rsid w:val="00E94DBF"/>
    <w:rsid w:val="00E96766"/>
    <w:rsid w:val="00EA12E9"/>
    <w:rsid w:val="00EA40CA"/>
    <w:rsid w:val="00EA5F23"/>
    <w:rsid w:val="00EA6D5F"/>
    <w:rsid w:val="00EB20A0"/>
    <w:rsid w:val="00EB5B0D"/>
    <w:rsid w:val="00EB6370"/>
    <w:rsid w:val="00EB6AEA"/>
    <w:rsid w:val="00EC1D3A"/>
    <w:rsid w:val="00EC3864"/>
    <w:rsid w:val="00EC407F"/>
    <w:rsid w:val="00EC43C6"/>
    <w:rsid w:val="00EC4462"/>
    <w:rsid w:val="00EC6277"/>
    <w:rsid w:val="00EC6EE9"/>
    <w:rsid w:val="00ED2A2E"/>
    <w:rsid w:val="00ED2D93"/>
    <w:rsid w:val="00ED368D"/>
    <w:rsid w:val="00ED4ED1"/>
    <w:rsid w:val="00ED689E"/>
    <w:rsid w:val="00EE4687"/>
    <w:rsid w:val="00EE5BC9"/>
    <w:rsid w:val="00EF05BB"/>
    <w:rsid w:val="00EF0879"/>
    <w:rsid w:val="00EF349D"/>
    <w:rsid w:val="00EF3E3C"/>
    <w:rsid w:val="00EF48F5"/>
    <w:rsid w:val="00EF4951"/>
    <w:rsid w:val="00EF6284"/>
    <w:rsid w:val="00EF7A22"/>
    <w:rsid w:val="00F00E0B"/>
    <w:rsid w:val="00F06C28"/>
    <w:rsid w:val="00F0786E"/>
    <w:rsid w:val="00F10603"/>
    <w:rsid w:val="00F13A8A"/>
    <w:rsid w:val="00F1484D"/>
    <w:rsid w:val="00F14E86"/>
    <w:rsid w:val="00F1556D"/>
    <w:rsid w:val="00F1707D"/>
    <w:rsid w:val="00F17D70"/>
    <w:rsid w:val="00F21318"/>
    <w:rsid w:val="00F21747"/>
    <w:rsid w:val="00F22F10"/>
    <w:rsid w:val="00F24A6B"/>
    <w:rsid w:val="00F26966"/>
    <w:rsid w:val="00F414D3"/>
    <w:rsid w:val="00F42245"/>
    <w:rsid w:val="00F42339"/>
    <w:rsid w:val="00F43946"/>
    <w:rsid w:val="00F458AB"/>
    <w:rsid w:val="00F50CD9"/>
    <w:rsid w:val="00F516CA"/>
    <w:rsid w:val="00F51A47"/>
    <w:rsid w:val="00F62B3D"/>
    <w:rsid w:val="00F6572B"/>
    <w:rsid w:val="00F708C1"/>
    <w:rsid w:val="00F72A00"/>
    <w:rsid w:val="00F7429C"/>
    <w:rsid w:val="00F811B0"/>
    <w:rsid w:val="00F81734"/>
    <w:rsid w:val="00F81A9A"/>
    <w:rsid w:val="00F8297F"/>
    <w:rsid w:val="00F82A41"/>
    <w:rsid w:val="00F82AA2"/>
    <w:rsid w:val="00F84EE8"/>
    <w:rsid w:val="00F856FF"/>
    <w:rsid w:val="00F86EDD"/>
    <w:rsid w:val="00F90B8A"/>
    <w:rsid w:val="00F91E37"/>
    <w:rsid w:val="00FA0B0E"/>
    <w:rsid w:val="00FA0E64"/>
    <w:rsid w:val="00FA11C0"/>
    <w:rsid w:val="00FA2663"/>
    <w:rsid w:val="00FA3E8E"/>
    <w:rsid w:val="00FA4FF3"/>
    <w:rsid w:val="00FA5176"/>
    <w:rsid w:val="00FA6269"/>
    <w:rsid w:val="00FA7851"/>
    <w:rsid w:val="00FB11CA"/>
    <w:rsid w:val="00FB3B3C"/>
    <w:rsid w:val="00FC194B"/>
    <w:rsid w:val="00FC2676"/>
    <w:rsid w:val="00FC2931"/>
    <w:rsid w:val="00FC460B"/>
    <w:rsid w:val="00FC6CFC"/>
    <w:rsid w:val="00FC7CB4"/>
    <w:rsid w:val="00FD16D1"/>
    <w:rsid w:val="00FD4EE9"/>
    <w:rsid w:val="00FD5E7F"/>
    <w:rsid w:val="00FD723E"/>
    <w:rsid w:val="00FD73E2"/>
    <w:rsid w:val="00FE0EF4"/>
    <w:rsid w:val="00FE6E38"/>
    <w:rsid w:val="00FF15C1"/>
    <w:rsid w:val="00FF6757"/>
    <w:rsid w:val="18C57F76"/>
    <w:rsid w:val="21CE1897"/>
    <w:rsid w:val="28699D1D"/>
    <w:rsid w:val="3934749E"/>
    <w:rsid w:val="59B69499"/>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52C2538B"/>
  <w15:docId w15:val="{1163085E-9711-44DA-9C02-A5620ADB5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v-LV"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F856FF"/>
    <w:pPr>
      <w:suppressAutoHyphens/>
    </w:pPr>
  </w:style>
  <w:style w:type="paragraph" w:styleId="Heading1">
    <w:name w:val="heading 1"/>
    <w:basedOn w:val="Normal"/>
    <w:next w:val="Normal"/>
    <w:link w:val="Heading1Char"/>
    <w:uiPriority w:val="9"/>
    <w:qFormat/>
    <w:rsid w:val="00E0337B"/>
    <w:pPr>
      <w:keepNext/>
      <w:keepLines/>
      <w:suppressAutoHyphens w:val="0"/>
      <w:autoSpaceDN/>
      <w:spacing w:before="240" w:after="0" w:line="240" w:lineRule="auto"/>
      <w:ind w:left="850" w:hanging="425"/>
      <w:jc w:val="both"/>
      <w:textAlignment w:val="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F324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542DF8"/>
    <w:pPr>
      <w:suppressAutoHyphens w:val="0"/>
      <w:autoSpaceDN/>
      <w:spacing w:before="100" w:beforeAutospacing="1" w:after="100" w:afterAutospacing="1" w:line="240" w:lineRule="auto"/>
      <w:textAlignment w:val="auto"/>
      <w:outlineLvl w:val="2"/>
    </w:pPr>
    <w:rPr>
      <w:rFonts w:ascii="Times New Roman" w:eastAsia="Times New Roman" w:hAnsi="Times New Roman"/>
      <w:b/>
      <w:bCs/>
      <w:sz w:val="27"/>
      <w:szCs w:val="27"/>
      <w:lang w:eastAsia="lv-LV" w:bidi="lo-LA"/>
    </w:rPr>
  </w:style>
  <w:style w:type="paragraph" w:styleId="Heading7">
    <w:name w:val="heading 7"/>
    <w:basedOn w:val="Normal"/>
    <w:next w:val="Normal"/>
    <w:link w:val="Heading7Char"/>
    <w:uiPriority w:val="9"/>
    <w:semiHidden/>
    <w:unhideWhenUsed/>
    <w:qFormat/>
    <w:rsid w:val="00E117FE"/>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153"/>
        <w:tab w:val="right" w:pos="8306"/>
      </w:tabs>
      <w:spacing w:after="0" w:line="240" w:lineRule="auto"/>
    </w:pPr>
  </w:style>
  <w:style w:type="character" w:customStyle="1" w:styleId="HeaderChar">
    <w:name w:val="Header Char"/>
    <w:basedOn w:val="DefaultParagraphFont"/>
    <w:uiPriority w:val="99"/>
  </w:style>
  <w:style w:type="paragraph" w:styleId="Footer">
    <w:name w:val="footer"/>
    <w:basedOn w:val="Normal"/>
    <w:uiPriority w:val="99"/>
    <w:pPr>
      <w:tabs>
        <w:tab w:val="center" w:pos="4153"/>
        <w:tab w:val="right" w:pos="8306"/>
      </w:tabs>
      <w:spacing w:after="0" w:line="240" w:lineRule="auto"/>
    </w:pPr>
  </w:style>
  <w:style w:type="character" w:customStyle="1" w:styleId="FooterChar">
    <w:name w:val="Footer Char"/>
    <w:basedOn w:val="DefaultParagraphFont"/>
    <w:uiPriority w:val="99"/>
  </w:style>
  <w:style w:type="paragraph" w:styleId="ListParagraph">
    <w:name w:val="List Paragraph"/>
    <w:aliases w:val="2,Akapit z listą BS,Bullet 1,Bullet Points,Dot pt,F5 List Paragraph,IFCL - List Paragraph,Indicator Text,List Paragraph Char Char Char,List Paragraph1,List Paragraph12,MAIN CONTENT,Numbered Para 1,OBC Bullet,Punkti ar numuriem,Strip"/>
    <w:basedOn w:val="Normal"/>
    <w:link w:val="ListParagraphChar"/>
    <w:uiPriority w:val="34"/>
    <w:qFormat/>
    <w:pPr>
      <w:widowControl w:val="0"/>
      <w:spacing w:after="200" w:line="276" w:lineRule="auto"/>
      <w:ind w:left="720"/>
    </w:pPr>
  </w:style>
  <w:style w:type="paragraph" w:styleId="FootnoteText">
    <w:name w:val="footnote text"/>
    <w:basedOn w:val="Normal"/>
    <w:uiPriority w:val="99"/>
    <w:pPr>
      <w:spacing w:after="0" w:line="240" w:lineRule="auto"/>
    </w:pPr>
    <w:rPr>
      <w:sz w:val="20"/>
      <w:szCs w:val="20"/>
    </w:rPr>
  </w:style>
  <w:style w:type="character" w:customStyle="1" w:styleId="FootnoteTextChar">
    <w:name w:val="Footnote Text Char"/>
    <w:basedOn w:val="DefaultParagraphFont"/>
    <w:uiPriority w:val="99"/>
    <w:rPr>
      <w:sz w:val="20"/>
      <w:szCs w:val="20"/>
    </w:rPr>
  </w:style>
  <w:style w:type="character" w:styleId="FootnoteReference">
    <w:name w:val="footnote reference"/>
    <w:basedOn w:val="DefaultParagraphFont"/>
    <w:rPr>
      <w:position w:val="0"/>
      <w:vertAlign w:val="superscript"/>
    </w:rPr>
  </w:style>
  <w:style w:type="paragraph" w:styleId="BalloonText">
    <w:name w:val="Balloon Text"/>
    <w:basedOn w:val="Normal"/>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uiPriority w:val="99"/>
    <w:rPr>
      <w:rFonts w:ascii="Segoe UI" w:hAnsi="Segoe UI" w:cs="Segoe UI"/>
      <w:sz w:val="18"/>
      <w:szCs w:val="18"/>
    </w:rPr>
  </w:style>
  <w:style w:type="table" w:styleId="TableGrid">
    <w:name w:val="Table Grid"/>
    <w:basedOn w:val="TableNormal"/>
    <w:uiPriority w:val="59"/>
    <w:rsid w:val="00D96ADD"/>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2 Char,Akapit z listą BS Char,Bullet 1 Char,Bullet Points Char,Dot pt Char,F5 List Paragraph Char,IFCL - List Paragraph Char,Indicator Text Char,List Paragraph Char Char Char Char,List Paragraph1 Char,List Paragraph12 Char,Strip Char"/>
    <w:link w:val="ListParagraph"/>
    <w:uiPriority w:val="34"/>
    <w:qFormat/>
    <w:locked/>
    <w:rsid w:val="00B4176D"/>
  </w:style>
  <w:style w:type="paragraph" w:customStyle="1" w:styleId="tv213">
    <w:name w:val="tv213"/>
    <w:basedOn w:val="Normal"/>
    <w:rsid w:val="00AA6953"/>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lv-LV" w:bidi="lo-LA"/>
    </w:rPr>
  </w:style>
  <w:style w:type="character" w:customStyle="1" w:styleId="Heading3Char">
    <w:name w:val="Heading 3 Char"/>
    <w:basedOn w:val="DefaultParagraphFont"/>
    <w:link w:val="Heading3"/>
    <w:uiPriority w:val="9"/>
    <w:rsid w:val="00542DF8"/>
    <w:rPr>
      <w:rFonts w:ascii="Times New Roman" w:eastAsia="Times New Roman" w:hAnsi="Times New Roman"/>
      <w:b/>
      <w:bCs/>
      <w:sz w:val="27"/>
      <w:szCs w:val="27"/>
      <w:lang w:eastAsia="lv-LV" w:bidi="lo-LA"/>
    </w:rPr>
  </w:style>
  <w:style w:type="paragraph" w:customStyle="1" w:styleId="liknoteik">
    <w:name w:val="lik_noteik"/>
    <w:basedOn w:val="Normal"/>
    <w:rsid w:val="00542DF8"/>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lv-LV" w:bidi="lo-LA"/>
    </w:rPr>
  </w:style>
  <w:style w:type="paragraph" w:customStyle="1" w:styleId="likdat">
    <w:name w:val="lik_dat"/>
    <w:basedOn w:val="Normal"/>
    <w:rsid w:val="00542DF8"/>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lv-LV" w:bidi="lo-LA"/>
    </w:rPr>
  </w:style>
  <w:style w:type="paragraph" w:styleId="NormalWeb">
    <w:name w:val="Normal (Web)"/>
    <w:basedOn w:val="Normal"/>
    <w:uiPriority w:val="99"/>
    <w:unhideWhenUsed/>
    <w:rsid w:val="00077E4E"/>
    <w:pPr>
      <w:suppressAutoHyphens w:val="0"/>
      <w:autoSpaceDN/>
      <w:spacing w:before="100" w:beforeAutospacing="1" w:after="100" w:afterAutospacing="1" w:line="240" w:lineRule="auto"/>
      <w:textAlignment w:val="auto"/>
    </w:pPr>
    <w:rPr>
      <w:rFonts w:ascii="Times New Roman" w:eastAsiaTheme="minorEastAsia" w:hAnsi="Times New Roman"/>
      <w:sz w:val="24"/>
      <w:szCs w:val="24"/>
      <w:lang w:eastAsia="lv-LV" w:bidi="lo-LA"/>
    </w:rPr>
  </w:style>
  <w:style w:type="character" w:customStyle="1" w:styleId="Heading7Char">
    <w:name w:val="Heading 7 Char"/>
    <w:basedOn w:val="DefaultParagraphFont"/>
    <w:link w:val="Heading7"/>
    <w:uiPriority w:val="9"/>
    <w:semiHidden/>
    <w:rsid w:val="00E117FE"/>
    <w:rPr>
      <w:rFonts w:asciiTheme="majorHAnsi" w:eastAsiaTheme="majorEastAsia" w:hAnsiTheme="majorHAnsi" w:cstheme="majorBidi"/>
      <w:i/>
      <w:iCs/>
      <w:color w:val="1F3763" w:themeColor="accent1" w:themeShade="7F"/>
    </w:rPr>
  </w:style>
  <w:style w:type="character" w:styleId="Hyperlink">
    <w:name w:val="Hyperlink"/>
    <w:basedOn w:val="DefaultParagraphFont"/>
    <w:uiPriority w:val="99"/>
    <w:unhideWhenUsed/>
    <w:rsid w:val="00E117FE"/>
    <w:rPr>
      <w:color w:val="0563C1"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uiPriority w:val="9"/>
    <w:rsid w:val="00E0337B"/>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5C012B"/>
    <w:rPr>
      <w:i/>
      <w:iCs/>
    </w:rPr>
  </w:style>
  <w:style w:type="character" w:customStyle="1" w:styleId="UnresolvedMention1">
    <w:name w:val="Unresolved Mention1"/>
    <w:basedOn w:val="DefaultParagraphFont"/>
    <w:uiPriority w:val="99"/>
    <w:rsid w:val="002A6DD7"/>
    <w:rPr>
      <w:color w:val="808080"/>
      <w:shd w:val="clear" w:color="auto" w:fill="E6E6E6"/>
    </w:rPr>
  </w:style>
  <w:style w:type="paragraph" w:customStyle="1" w:styleId="xmsonormal">
    <w:name w:val="x_msonormal"/>
    <w:basedOn w:val="Normal"/>
    <w:rsid w:val="001A3498"/>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lv-LV" w:bidi="lo-LA"/>
    </w:rPr>
  </w:style>
  <w:style w:type="character" w:customStyle="1" w:styleId="Heading2Char">
    <w:name w:val="Heading 2 Char"/>
    <w:basedOn w:val="DefaultParagraphFont"/>
    <w:link w:val="Heading2"/>
    <w:uiPriority w:val="9"/>
    <w:rsid w:val="000F3246"/>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642AC0"/>
    <w:pPr>
      <w:spacing w:line="259" w:lineRule="auto"/>
      <w:ind w:left="0" w:firstLine="0"/>
      <w:jc w:val="left"/>
      <w:outlineLvl w:val="9"/>
    </w:pPr>
    <w:rPr>
      <w:lang w:val="en-US"/>
    </w:rPr>
  </w:style>
  <w:style w:type="paragraph" w:styleId="TOC1">
    <w:name w:val="toc 1"/>
    <w:basedOn w:val="Normal"/>
    <w:next w:val="Normal"/>
    <w:autoRedefine/>
    <w:uiPriority w:val="39"/>
    <w:unhideWhenUsed/>
    <w:rsid w:val="00642AC0"/>
    <w:pPr>
      <w:spacing w:after="100"/>
    </w:pPr>
  </w:style>
  <w:style w:type="paragraph" w:styleId="TOC2">
    <w:name w:val="toc 2"/>
    <w:basedOn w:val="Normal"/>
    <w:next w:val="Normal"/>
    <w:autoRedefine/>
    <w:uiPriority w:val="39"/>
    <w:unhideWhenUsed/>
    <w:rsid w:val="00642AC0"/>
    <w:pPr>
      <w:spacing w:after="100"/>
      <w:ind w:left="220"/>
    </w:pPr>
  </w:style>
  <w:style w:type="paragraph" w:styleId="CommentSubject">
    <w:name w:val="annotation subject"/>
    <w:basedOn w:val="CommentText"/>
    <w:next w:val="CommentText"/>
    <w:link w:val="CommentSubjectChar"/>
    <w:uiPriority w:val="99"/>
    <w:semiHidden/>
    <w:unhideWhenUsed/>
    <w:rsid w:val="00A17690"/>
    <w:rPr>
      <w:b/>
      <w:bCs/>
    </w:rPr>
  </w:style>
  <w:style w:type="character" w:customStyle="1" w:styleId="CommentSubjectChar">
    <w:name w:val="Comment Subject Char"/>
    <w:basedOn w:val="CommentTextChar"/>
    <w:link w:val="CommentSubject"/>
    <w:uiPriority w:val="99"/>
    <w:semiHidden/>
    <w:rsid w:val="00A17690"/>
    <w:rPr>
      <w:b/>
      <w:bCs/>
      <w:sz w:val="20"/>
      <w:szCs w:val="20"/>
    </w:rPr>
  </w:style>
  <w:style w:type="paragraph" w:styleId="HTMLPreformatted">
    <w:name w:val="HTML Preformatted"/>
    <w:basedOn w:val="Normal"/>
    <w:link w:val="HTMLPreformattedChar"/>
    <w:uiPriority w:val="99"/>
    <w:unhideWhenUsed/>
    <w:rsid w:val="002F49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line="240" w:lineRule="auto"/>
      <w:textAlignment w:val="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rsid w:val="002F49B6"/>
    <w:rPr>
      <w:rFonts w:ascii="Courier New" w:eastAsia="Times New Roman" w:hAnsi="Courier New" w:cs="Courier New"/>
      <w:sz w:val="20"/>
      <w:szCs w:val="20"/>
      <w:lang w:eastAsia="lv-LV"/>
    </w:rPr>
  </w:style>
  <w:style w:type="character" w:customStyle="1" w:styleId="DefaultParagraphFont0">
    <w:name w:val="DefaultParagraphFont"/>
    <w:rsid w:val="00F1707D"/>
  </w:style>
  <w:style w:type="character" w:customStyle="1" w:styleId="Heading1Char0">
    <w:name w:val="Heading1Char"/>
    <w:basedOn w:val="DefaultParagraphFont0"/>
    <w:rsid w:val="00F1707D"/>
    <w:rPr>
      <w:rFonts w:ascii="Cambria" w:eastAsia="Times New Roman" w:hAnsi="Cambria" w:cs="Times New Roman"/>
      <w:b/>
      <w:bCs/>
      <w:color w:val="365F91"/>
      <w:sz w:val="28"/>
      <w:szCs w:val="28"/>
    </w:rPr>
  </w:style>
  <w:style w:type="paragraph" w:customStyle="1" w:styleId="ListParagraph0">
    <w:name w:val="ListParagraph"/>
    <w:basedOn w:val="Normal"/>
    <w:rsid w:val="00F1707D"/>
    <w:pPr>
      <w:suppressAutoHyphens w:val="0"/>
      <w:overflowPunct w:val="0"/>
      <w:spacing w:after="200" w:line="276" w:lineRule="auto"/>
      <w:ind w:left="720"/>
    </w:pPr>
    <w:rPr>
      <w:kern w:val="3"/>
      <w:lang w:eastAsia="lv-LV" w:bidi="lo-LA"/>
    </w:rPr>
  </w:style>
  <w:style w:type="paragraph" w:customStyle="1" w:styleId="FootnoteText0">
    <w:name w:val="FootnoteText"/>
    <w:basedOn w:val="Normal"/>
    <w:rsid w:val="00F1707D"/>
    <w:pPr>
      <w:suppressAutoHyphens w:val="0"/>
      <w:overflowPunct w:val="0"/>
      <w:spacing w:after="0" w:line="240" w:lineRule="auto"/>
    </w:pPr>
    <w:rPr>
      <w:kern w:val="3"/>
      <w:sz w:val="20"/>
      <w:szCs w:val="20"/>
      <w:lang w:eastAsia="lv-LV" w:bidi="lo-LA"/>
    </w:rPr>
  </w:style>
  <w:style w:type="numbering" w:customStyle="1" w:styleId="LS7">
    <w:name w:val="LS7"/>
    <w:basedOn w:val="NoList"/>
    <w:rsid w:val="00F1707D"/>
    <w:pPr>
      <w:numPr>
        <w:numId w:val="6"/>
      </w:numPr>
    </w:pPr>
  </w:style>
  <w:style w:type="character" w:styleId="UnresolvedMention">
    <w:name w:val="Unresolved Mention"/>
    <w:basedOn w:val="DefaultParagraphFont"/>
    <w:uiPriority w:val="99"/>
    <w:semiHidden/>
    <w:unhideWhenUsed/>
    <w:rsid w:val="00C5105C"/>
    <w:rPr>
      <w:color w:val="605E5C"/>
      <w:shd w:val="clear" w:color="auto" w:fill="E1DFDD"/>
    </w:rPr>
  </w:style>
  <w:style w:type="paragraph" w:styleId="ListBullet">
    <w:name w:val="List Bullet"/>
    <w:basedOn w:val="Normal"/>
    <w:uiPriority w:val="99"/>
    <w:unhideWhenUsed/>
    <w:rsid w:val="005E6690"/>
    <w:pPr>
      <w:numPr>
        <w:numId w:val="35"/>
      </w:numPr>
      <w:contextualSpacing/>
    </w:pPr>
  </w:style>
  <w:style w:type="table" w:styleId="GridTable4-Accent1">
    <w:name w:val="Grid Table 4 Accent 1"/>
    <w:basedOn w:val="TableNormal"/>
    <w:uiPriority w:val="49"/>
    <w:rsid w:val="0038533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BodyTextIndent">
    <w:name w:val="Body Text Indent"/>
    <w:basedOn w:val="Normal"/>
    <w:link w:val="BodyTextIndentChar"/>
    <w:unhideWhenUsed/>
    <w:rsid w:val="00452E27"/>
    <w:pPr>
      <w:suppressAutoHyphens w:val="0"/>
      <w:autoSpaceDN/>
      <w:spacing w:after="0" w:line="240" w:lineRule="auto"/>
      <w:ind w:firstLine="567"/>
      <w:jc w:val="both"/>
      <w:textAlignment w:val="auto"/>
    </w:pPr>
    <w:rPr>
      <w:rFonts w:ascii="Times New Roman" w:eastAsia="Times New Roman" w:hAnsi="Times New Roman"/>
      <w:sz w:val="24"/>
      <w:szCs w:val="20"/>
      <w:lang w:eastAsia="lv-LV"/>
    </w:rPr>
  </w:style>
  <w:style w:type="character" w:customStyle="1" w:styleId="BodyTextIndentChar">
    <w:name w:val="Body Text Indent Char"/>
    <w:basedOn w:val="DefaultParagraphFont"/>
    <w:link w:val="BodyTextIndent"/>
    <w:rsid w:val="00452E27"/>
    <w:rPr>
      <w:rFonts w:ascii="Times New Roman" w:eastAsia="Times New Roman" w:hAnsi="Times New Roman"/>
      <w:sz w:val="24"/>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520870">
      <w:bodyDiv w:val="1"/>
      <w:marLeft w:val="0"/>
      <w:marRight w:val="0"/>
      <w:marTop w:val="0"/>
      <w:marBottom w:val="0"/>
      <w:divBdr>
        <w:top w:val="none" w:sz="0" w:space="0" w:color="auto"/>
        <w:left w:val="none" w:sz="0" w:space="0" w:color="auto"/>
        <w:bottom w:val="none" w:sz="0" w:space="0" w:color="auto"/>
        <w:right w:val="none" w:sz="0" w:space="0" w:color="auto"/>
      </w:divBdr>
    </w:div>
    <w:div w:id="575896432">
      <w:bodyDiv w:val="1"/>
      <w:marLeft w:val="0"/>
      <w:marRight w:val="0"/>
      <w:marTop w:val="0"/>
      <w:marBottom w:val="0"/>
      <w:divBdr>
        <w:top w:val="none" w:sz="0" w:space="0" w:color="auto"/>
        <w:left w:val="none" w:sz="0" w:space="0" w:color="auto"/>
        <w:bottom w:val="none" w:sz="0" w:space="0" w:color="auto"/>
        <w:right w:val="none" w:sz="0" w:space="0" w:color="auto"/>
      </w:divBdr>
    </w:div>
    <w:div w:id="591164672">
      <w:bodyDiv w:val="1"/>
      <w:marLeft w:val="0"/>
      <w:marRight w:val="0"/>
      <w:marTop w:val="0"/>
      <w:marBottom w:val="0"/>
      <w:divBdr>
        <w:top w:val="none" w:sz="0" w:space="0" w:color="auto"/>
        <w:left w:val="none" w:sz="0" w:space="0" w:color="auto"/>
        <w:bottom w:val="none" w:sz="0" w:space="0" w:color="auto"/>
        <w:right w:val="none" w:sz="0" w:space="0" w:color="auto"/>
      </w:divBdr>
      <w:divsChild>
        <w:div w:id="58022084">
          <w:marLeft w:val="0"/>
          <w:marRight w:val="0"/>
          <w:marTop w:val="480"/>
          <w:marBottom w:val="240"/>
          <w:divBdr>
            <w:top w:val="none" w:sz="0" w:space="0" w:color="auto"/>
            <w:left w:val="none" w:sz="0" w:space="0" w:color="auto"/>
            <w:bottom w:val="none" w:sz="0" w:space="0" w:color="auto"/>
            <w:right w:val="none" w:sz="0" w:space="0" w:color="auto"/>
          </w:divBdr>
        </w:div>
        <w:div w:id="1934046363">
          <w:marLeft w:val="0"/>
          <w:marRight w:val="0"/>
          <w:marTop w:val="0"/>
          <w:marBottom w:val="567"/>
          <w:divBdr>
            <w:top w:val="none" w:sz="0" w:space="0" w:color="auto"/>
            <w:left w:val="none" w:sz="0" w:space="0" w:color="auto"/>
            <w:bottom w:val="none" w:sz="0" w:space="0" w:color="auto"/>
            <w:right w:val="none" w:sz="0" w:space="0" w:color="auto"/>
          </w:divBdr>
        </w:div>
      </w:divsChild>
    </w:div>
    <w:div w:id="631981374">
      <w:bodyDiv w:val="1"/>
      <w:marLeft w:val="0"/>
      <w:marRight w:val="0"/>
      <w:marTop w:val="0"/>
      <w:marBottom w:val="0"/>
      <w:divBdr>
        <w:top w:val="none" w:sz="0" w:space="0" w:color="auto"/>
        <w:left w:val="none" w:sz="0" w:space="0" w:color="auto"/>
        <w:bottom w:val="none" w:sz="0" w:space="0" w:color="auto"/>
        <w:right w:val="none" w:sz="0" w:space="0" w:color="auto"/>
      </w:divBdr>
    </w:div>
    <w:div w:id="768551650">
      <w:bodyDiv w:val="1"/>
      <w:marLeft w:val="0"/>
      <w:marRight w:val="0"/>
      <w:marTop w:val="0"/>
      <w:marBottom w:val="0"/>
      <w:divBdr>
        <w:top w:val="none" w:sz="0" w:space="0" w:color="auto"/>
        <w:left w:val="none" w:sz="0" w:space="0" w:color="auto"/>
        <w:bottom w:val="none" w:sz="0" w:space="0" w:color="auto"/>
        <w:right w:val="none" w:sz="0" w:space="0" w:color="auto"/>
      </w:divBdr>
    </w:div>
    <w:div w:id="912854727">
      <w:bodyDiv w:val="1"/>
      <w:marLeft w:val="0"/>
      <w:marRight w:val="0"/>
      <w:marTop w:val="0"/>
      <w:marBottom w:val="0"/>
      <w:divBdr>
        <w:top w:val="none" w:sz="0" w:space="0" w:color="auto"/>
        <w:left w:val="none" w:sz="0" w:space="0" w:color="auto"/>
        <w:bottom w:val="none" w:sz="0" w:space="0" w:color="auto"/>
        <w:right w:val="none" w:sz="0" w:space="0" w:color="auto"/>
      </w:divBdr>
    </w:div>
    <w:div w:id="931888197">
      <w:bodyDiv w:val="1"/>
      <w:marLeft w:val="0"/>
      <w:marRight w:val="0"/>
      <w:marTop w:val="0"/>
      <w:marBottom w:val="0"/>
      <w:divBdr>
        <w:top w:val="none" w:sz="0" w:space="0" w:color="auto"/>
        <w:left w:val="none" w:sz="0" w:space="0" w:color="auto"/>
        <w:bottom w:val="none" w:sz="0" w:space="0" w:color="auto"/>
        <w:right w:val="none" w:sz="0" w:space="0" w:color="auto"/>
      </w:divBdr>
    </w:div>
    <w:div w:id="1013998675">
      <w:bodyDiv w:val="1"/>
      <w:marLeft w:val="0"/>
      <w:marRight w:val="0"/>
      <w:marTop w:val="0"/>
      <w:marBottom w:val="0"/>
      <w:divBdr>
        <w:top w:val="none" w:sz="0" w:space="0" w:color="auto"/>
        <w:left w:val="none" w:sz="0" w:space="0" w:color="auto"/>
        <w:bottom w:val="none" w:sz="0" w:space="0" w:color="auto"/>
        <w:right w:val="none" w:sz="0" w:space="0" w:color="auto"/>
      </w:divBdr>
    </w:div>
    <w:div w:id="1051927106">
      <w:bodyDiv w:val="1"/>
      <w:marLeft w:val="0"/>
      <w:marRight w:val="0"/>
      <w:marTop w:val="0"/>
      <w:marBottom w:val="0"/>
      <w:divBdr>
        <w:top w:val="none" w:sz="0" w:space="0" w:color="auto"/>
        <w:left w:val="none" w:sz="0" w:space="0" w:color="auto"/>
        <w:bottom w:val="none" w:sz="0" w:space="0" w:color="auto"/>
        <w:right w:val="none" w:sz="0" w:space="0" w:color="auto"/>
      </w:divBdr>
      <w:divsChild>
        <w:div w:id="723412917">
          <w:marLeft w:val="0"/>
          <w:marRight w:val="0"/>
          <w:marTop w:val="0"/>
          <w:marBottom w:val="0"/>
          <w:divBdr>
            <w:top w:val="none" w:sz="0" w:space="0" w:color="auto"/>
            <w:left w:val="none" w:sz="0" w:space="0" w:color="auto"/>
            <w:bottom w:val="none" w:sz="0" w:space="0" w:color="auto"/>
            <w:right w:val="none" w:sz="0" w:space="0" w:color="auto"/>
          </w:divBdr>
          <w:divsChild>
            <w:div w:id="182434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08735">
      <w:bodyDiv w:val="1"/>
      <w:marLeft w:val="0"/>
      <w:marRight w:val="0"/>
      <w:marTop w:val="0"/>
      <w:marBottom w:val="0"/>
      <w:divBdr>
        <w:top w:val="none" w:sz="0" w:space="0" w:color="auto"/>
        <w:left w:val="none" w:sz="0" w:space="0" w:color="auto"/>
        <w:bottom w:val="none" w:sz="0" w:space="0" w:color="auto"/>
        <w:right w:val="none" w:sz="0" w:space="0" w:color="auto"/>
      </w:divBdr>
    </w:div>
    <w:div w:id="1418941648">
      <w:bodyDiv w:val="1"/>
      <w:marLeft w:val="0"/>
      <w:marRight w:val="0"/>
      <w:marTop w:val="0"/>
      <w:marBottom w:val="0"/>
      <w:divBdr>
        <w:top w:val="none" w:sz="0" w:space="0" w:color="auto"/>
        <w:left w:val="none" w:sz="0" w:space="0" w:color="auto"/>
        <w:bottom w:val="none" w:sz="0" w:space="0" w:color="auto"/>
        <w:right w:val="none" w:sz="0" w:space="0" w:color="auto"/>
      </w:divBdr>
    </w:div>
    <w:div w:id="1588658242">
      <w:bodyDiv w:val="1"/>
      <w:marLeft w:val="0"/>
      <w:marRight w:val="0"/>
      <w:marTop w:val="0"/>
      <w:marBottom w:val="0"/>
      <w:divBdr>
        <w:top w:val="none" w:sz="0" w:space="0" w:color="auto"/>
        <w:left w:val="none" w:sz="0" w:space="0" w:color="auto"/>
        <w:bottom w:val="none" w:sz="0" w:space="0" w:color="auto"/>
        <w:right w:val="none" w:sz="0" w:space="0" w:color="auto"/>
      </w:divBdr>
    </w:div>
    <w:div w:id="1724909307">
      <w:bodyDiv w:val="1"/>
      <w:marLeft w:val="0"/>
      <w:marRight w:val="0"/>
      <w:marTop w:val="0"/>
      <w:marBottom w:val="0"/>
      <w:divBdr>
        <w:top w:val="none" w:sz="0" w:space="0" w:color="auto"/>
        <w:left w:val="none" w:sz="0" w:space="0" w:color="auto"/>
        <w:bottom w:val="none" w:sz="0" w:space="0" w:color="auto"/>
        <w:right w:val="none" w:sz="0" w:space="0" w:color="auto"/>
      </w:divBdr>
      <w:divsChild>
        <w:div w:id="958727026">
          <w:marLeft w:val="0"/>
          <w:marRight w:val="0"/>
          <w:marTop w:val="480"/>
          <w:marBottom w:val="240"/>
          <w:divBdr>
            <w:top w:val="none" w:sz="0" w:space="0" w:color="auto"/>
            <w:left w:val="none" w:sz="0" w:space="0" w:color="auto"/>
            <w:bottom w:val="none" w:sz="0" w:space="0" w:color="auto"/>
            <w:right w:val="none" w:sz="0" w:space="0" w:color="auto"/>
          </w:divBdr>
        </w:div>
        <w:div w:id="914516432">
          <w:marLeft w:val="0"/>
          <w:marRight w:val="0"/>
          <w:marTop w:val="0"/>
          <w:marBottom w:val="567"/>
          <w:divBdr>
            <w:top w:val="none" w:sz="0" w:space="0" w:color="auto"/>
            <w:left w:val="none" w:sz="0" w:space="0" w:color="auto"/>
            <w:bottom w:val="none" w:sz="0" w:space="0" w:color="auto"/>
            <w:right w:val="none" w:sz="0" w:space="0" w:color="auto"/>
          </w:divBdr>
        </w:div>
      </w:divsChild>
    </w:div>
    <w:div w:id="2068338066">
      <w:bodyDiv w:val="1"/>
      <w:marLeft w:val="0"/>
      <w:marRight w:val="0"/>
      <w:marTop w:val="0"/>
      <w:marBottom w:val="0"/>
      <w:divBdr>
        <w:top w:val="none" w:sz="0" w:space="0" w:color="auto"/>
        <w:left w:val="none" w:sz="0" w:space="0" w:color="auto"/>
        <w:bottom w:val="none" w:sz="0" w:space="0" w:color="auto"/>
        <w:right w:val="none" w:sz="0" w:space="0" w:color="auto"/>
      </w:divBdr>
      <w:divsChild>
        <w:div w:id="534390254">
          <w:marLeft w:val="0"/>
          <w:marRight w:val="0"/>
          <w:marTop w:val="480"/>
          <w:marBottom w:val="240"/>
          <w:divBdr>
            <w:top w:val="none" w:sz="0" w:space="0" w:color="auto"/>
            <w:left w:val="none" w:sz="0" w:space="0" w:color="auto"/>
            <w:bottom w:val="none" w:sz="0" w:space="0" w:color="auto"/>
            <w:right w:val="none" w:sz="0" w:space="0" w:color="auto"/>
          </w:divBdr>
        </w:div>
        <w:div w:id="654992728">
          <w:marLeft w:val="0"/>
          <w:marRight w:val="0"/>
          <w:marTop w:val="0"/>
          <w:marBottom w:val="567"/>
          <w:divBdr>
            <w:top w:val="none" w:sz="0" w:space="0" w:color="auto"/>
            <w:left w:val="none" w:sz="0" w:space="0" w:color="auto"/>
            <w:bottom w:val="none" w:sz="0" w:space="0" w:color="auto"/>
            <w:right w:val="none" w:sz="0" w:space="0" w:color="auto"/>
          </w:divBdr>
        </w:div>
      </w:divsChild>
    </w:div>
    <w:div w:id="2069264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mkoledza.lu.lv/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visc.gov.lv/visc/projekti/esf_852.shtml" TargetMode="External"/><Relationship Id="rId3" Type="http://schemas.openxmlformats.org/officeDocument/2006/relationships/hyperlink" Target="https://gateway.euro.who.int/en/hfa-explorer/" TargetMode="External"/><Relationship Id="rId7" Type="http://schemas.openxmlformats.org/officeDocument/2006/relationships/hyperlink" Target="http://svr.aic.lv/Forms/Programme.aspx?proid=a0d52da7-6135-4b80-a7ce-6ae4af931877" TargetMode="External"/><Relationship Id="rId2" Type="http://schemas.openxmlformats.org/officeDocument/2006/relationships/hyperlink" Target="https://www.spkc.gov.lv/lv/statistika-un-petijumi/statistika/veselibas-aprupes-statistika1" TargetMode="External"/><Relationship Id="rId1" Type="http://schemas.openxmlformats.org/officeDocument/2006/relationships/hyperlink" Target="https://www.spkc.gov.lv/lv/statistika-un-petijumi/statistika/veselibas-aprupes-statistika1" TargetMode="External"/><Relationship Id="rId6" Type="http://schemas.openxmlformats.org/officeDocument/2006/relationships/hyperlink" Target="https://visc.gov.lv/profizglitiba/dokumenti/standarti/ps0146.pdf" TargetMode="External"/><Relationship Id="rId5" Type="http://schemas.openxmlformats.org/officeDocument/2006/relationships/hyperlink" Target="http://www.masuasociacija.lv/wp-content/uploads/2017/04/Preses_relize_1.junijs.pdf" TargetMode="External"/><Relationship Id="rId4" Type="http://schemas.openxmlformats.org/officeDocument/2006/relationships/hyperlink" Target="http://www.masuasociacija.lv/wp-content/uploads/2017/04/Preses_relize_1.junij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F9631-2EEE-4068-B07F-2050D9558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36921</Words>
  <Characters>21046</Characters>
  <Application>Microsoft Office Word</Application>
  <DocSecurity>0</DocSecurity>
  <Lines>175</Lines>
  <Paragraphs>115</Paragraphs>
  <ScaleCrop>false</ScaleCrop>
  <HeadingPairs>
    <vt:vector size="2" baseType="variant">
      <vt:variant>
        <vt:lpstr>Title</vt:lpstr>
      </vt:variant>
      <vt:variant>
        <vt:i4>1</vt:i4>
      </vt:variant>
    </vt:vector>
  </HeadingPairs>
  <TitlesOfParts>
    <vt:vector size="1" baseType="lpstr">
      <vt:lpstr>Par māsas profesijas turpmāko attīstību</vt:lpstr>
    </vt:vector>
  </TitlesOfParts>
  <Company/>
  <LinksUpToDate>false</LinksUpToDate>
  <CharactersWithSpaces>57852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māsas profesijas turpmāko attīstību</dc:title>
  <dc:subject>Konceptuālais ziņojums</dc:subject>
  <dc:creator>Dace Roga</dc:creator>
  <dc:description>67876093_x000d_
dace.roga@vm.gov.lv</dc:description>
  <cp:lastModifiedBy>Daina Brante</cp:lastModifiedBy>
  <cp:revision>2</cp:revision>
  <cp:lastPrinted>2019-01-02T07:11:00Z</cp:lastPrinted>
  <dcterms:created xsi:type="dcterms:W3CDTF">2019-02-27T07:49:00Z</dcterms:created>
  <dcterms:modified xsi:type="dcterms:W3CDTF">2019-02-27T07:49:00Z</dcterms:modified>
</cp:coreProperties>
</file>