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D715F" w14:textId="77A2D29F" w:rsidR="00661A15" w:rsidRPr="00661A15" w:rsidRDefault="00916C20" w:rsidP="00661A15">
      <w:pPr>
        <w:jc w:val="right"/>
        <w:rPr>
          <w:rStyle w:val="Virsraksts1Rakstz"/>
          <w:rFonts w:ascii="Times New Roman" w:hAnsi="Times New Roman" w:cs="Times New Roman"/>
          <w:color w:val="auto"/>
          <w:sz w:val="28"/>
          <w:szCs w:val="28"/>
        </w:rPr>
      </w:pPr>
      <w:hyperlink r:id="rId6" w:anchor="piel2" w:history="1">
        <w:r w:rsidR="00661A15" w:rsidRPr="00661A15">
          <w:rPr>
            <w:rStyle w:val="Virsraksts1Rakstz"/>
            <w:rFonts w:ascii="Times New Roman" w:hAnsi="Times New Roman" w:cs="Times New Roman"/>
            <w:color w:val="auto"/>
            <w:sz w:val="28"/>
            <w:szCs w:val="28"/>
          </w:rPr>
          <w:t>1. pielikums</w:t>
        </w:r>
      </w:hyperlink>
      <w:r w:rsidR="00661A15" w:rsidRPr="00661A15">
        <w:rPr>
          <w:rStyle w:val="Virsraksts1Rakstz"/>
          <w:rFonts w:ascii="Times New Roman" w:hAnsi="Times New Roman" w:cs="Times New Roman"/>
          <w:color w:val="auto"/>
          <w:sz w:val="28"/>
          <w:szCs w:val="28"/>
        </w:rPr>
        <w:br/>
        <w:t>Ministru kabineta</w:t>
      </w:r>
      <w:r w:rsidR="00661A15" w:rsidRPr="00661A15">
        <w:rPr>
          <w:rStyle w:val="Virsraksts1Rakstz"/>
          <w:rFonts w:ascii="Times New Roman" w:hAnsi="Times New Roman" w:cs="Times New Roman"/>
          <w:color w:val="auto"/>
          <w:sz w:val="28"/>
          <w:szCs w:val="28"/>
        </w:rPr>
        <w:br/>
        <w:t>202</w:t>
      </w:r>
      <w:r w:rsidR="00C20A26">
        <w:rPr>
          <w:rStyle w:val="Virsraksts1Rakstz"/>
          <w:rFonts w:ascii="Times New Roman" w:hAnsi="Times New Roman" w:cs="Times New Roman"/>
          <w:color w:val="auto"/>
          <w:sz w:val="28"/>
          <w:szCs w:val="28"/>
        </w:rPr>
        <w:t>1</w:t>
      </w:r>
      <w:r w:rsidR="00661A15" w:rsidRPr="00661A15">
        <w:rPr>
          <w:rStyle w:val="Virsraksts1Rakstz"/>
          <w:rFonts w:ascii="Times New Roman" w:hAnsi="Times New Roman" w:cs="Times New Roman"/>
          <w:color w:val="auto"/>
          <w:sz w:val="28"/>
          <w:szCs w:val="28"/>
        </w:rPr>
        <w:t>. gada __. _______</w:t>
      </w:r>
      <w:r w:rsidR="00661A15" w:rsidRPr="00661A15">
        <w:rPr>
          <w:rStyle w:val="Virsraksts1Rakstz"/>
          <w:rFonts w:ascii="Times New Roman" w:hAnsi="Times New Roman" w:cs="Times New Roman"/>
          <w:color w:val="auto"/>
          <w:sz w:val="28"/>
          <w:szCs w:val="28"/>
        </w:rPr>
        <w:br/>
        <w:t>noteikumiem Nr. </w:t>
      </w:r>
      <w:bookmarkStart w:id="0" w:name="piel-639476"/>
      <w:bookmarkEnd w:id="0"/>
      <w:r w:rsidR="00661A15" w:rsidRPr="00661A15">
        <w:rPr>
          <w:rStyle w:val="Virsraksts1Rakstz"/>
          <w:rFonts w:ascii="Times New Roman" w:hAnsi="Times New Roman" w:cs="Times New Roman"/>
          <w:color w:val="auto"/>
          <w:sz w:val="28"/>
          <w:szCs w:val="28"/>
        </w:rPr>
        <w:t>_____</w:t>
      </w:r>
    </w:p>
    <w:p w14:paraId="53BBCFAE" w14:textId="77777777" w:rsidR="00661A15" w:rsidRDefault="00661A15" w:rsidP="00661A15">
      <w:pPr>
        <w:pStyle w:val="Virsraksts1"/>
        <w:spacing w:before="0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1" w:name="639477"/>
      <w:bookmarkStart w:id="2" w:name="n-639477"/>
      <w:bookmarkEnd w:id="1"/>
      <w:bookmarkEnd w:id="2"/>
    </w:p>
    <w:p w14:paraId="7A9340CB" w14:textId="418984E3" w:rsidR="00661A15" w:rsidRPr="00661A15" w:rsidRDefault="00661A15" w:rsidP="00661A15">
      <w:pPr>
        <w:pStyle w:val="Virsraksts1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61A15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In vitro</w:t>
      </w:r>
      <w:r w:rsidRPr="00661A15">
        <w:rPr>
          <w:rFonts w:ascii="Times New Roman" w:hAnsi="Times New Roman" w:cs="Times New Roman"/>
          <w:b/>
          <w:bCs/>
          <w:color w:val="auto"/>
          <w:sz w:val="28"/>
          <w:szCs w:val="28"/>
        </w:rPr>
        <w:t> diagnostikas ierīču klasifikācija</w:t>
      </w:r>
    </w:p>
    <w:p w14:paraId="1921C7F2" w14:textId="77777777" w:rsidR="00661A15" w:rsidRDefault="00661A15" w:rsidP="00661A15">
      <w:pPr>
        <w:shd w:val="clear" w:color="auto" w:fill="FFFFFF"/>
        <w:spacing w:line="293" w:lineRule="atLeast"/>
        <w:ind w:firstLine="300"/>
        <w:rPr>
          <w:b/>
          <w:bCs/>
          <w:sz w:val="28"/>
          <w:szCs w:val="28"/>
        </w:rPr>
      </w:pPr>
      <w:bookmarkStart w:id="3" w:name="p-639478"/>
      <w:bookmarkEnd w:id="3"/>
    </w:p>
    <w:p w14:paraId="7E29B28A" w14:textId="671B3088" w:rsidR="00661A15" w:rsidRP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  <w:r w:rsidRPr="00661A15">
        <w:rPr>
          <w:b/>
          <w:bCs/>
          <w:sz w:val="28"/>
          <w:szCs w:val="28"/>
        </w:rPr>
        <w:t>A saraksts</w:t>
      </w:r>
    </w:p>
    <w:p w14:paraId="670AF076" w14:textId="77777777" w:rsid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</w:p>
    <w:p w14:paraId="20B34FA5" w14:textId="40005007" w:rsidR="00661A15" w:rsidRP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  <w:r w:rsidRPr="00661A15">
        <w:rPr>
          <w:sz w:val="28"/>
          <w:szCs w:val="28"/>
        </w:rPr>
        <w:t>1. Reaktīvi un to produkti, tai skaitā ar tiem saistītie kalibratori un kontroles materiāli šādu asinsgrupu noteikšanai: ABO sistēma, rēzus (C, c, D, E, e) </w:t>
      </w:r>
      <w:r w:rsidRPr="00661A15">
        <w:rPr>
          <w:i/>
          <w:iCs/>
          <w:sz w:val="28"/>
          <w:szCs w:val="28"/>
        </w:rPr>
        <w:t>anti-Kell</w:t>
      </w:r>
      <w:r w:rsidRPr="00661A15">
        <w:rPr>
          <w:sz w:val="28"/>
          <w:szCs w:val="28"/>
        </w:rPr>
        <w:t>.</w:t>
      </w:r>
    </w:p>
    <w:p w14:paraId="0AB9AC76" w14:textId="77777777" w:rsid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</w:p>
    <w:p w14:paraId="1A033BFE" w14:textId="29B7C97E" w:rsidR="00661A15" w:rsidRP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  <w:r w:rsidRPr="00661A15">
        <w:rPr>
          <w:sz w:val="28"/>
          <w:szCs w:val="28"/>
        </w:rPr>
        <w:t>2. Reaktīvi un to produkti, tai skaitā ar tiem saistītie kalibratori un kontroles materiāli, lai noteiktu, apstiprinātu un kvantificētu no cilvēka iegūtajos paraugos esošos HIV infekcijas marķētājus (HIV 1 un 2), HTLV I un II, hepatītu B, C un D.</w:t>
      </w:r>
    </w:p>
    <w:p w14:paraId="4B066C8E" w14:textId="77777777" w:rsid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</w:p>
    <w:p w14:paraId="09214AF4" w14:textId="1019DB80" w:rsidR="00661A15" w:rsidRP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  <w:r w:rsidRPr="00661A15">
        <w:rPr>
          <w:sz w:val="28"/>
          <w:szCs w:val="28"/>
        </w:rPr>
        <w:t>3. Kreicfelda-Jākoba slimības paveida (</w:t>
      </w:r>
      <w:r w:rsidRPr="00661A15">
        <w:rPr>
          <w:i/>
          <w:iCs/>
          <w:sz w:val="28"/>
          <w:szCs w:val="28"/>
        </w:rPr>
        <w:t>vCJD</w:t>
      </w:r>
      <w:r w:rsidRPr="00661A15">
        <w:rPr>
          <w:sz w:val="28"/>
          <w:szCs w:val="28"/>
        </w:rPr>
        <w:t>) asins skrīninga, diagnosticēšanas un apstiprināšanas testi.</w:t>
      </w:r>
    </w:p>
    <w:p w14:paraId="41976B9D" w14:textId="77777777" w:rsidR="00661A15" w:rsidRDefault="00661A15" w:rsidP="00661A15">
      <w:pPr>
        <w:shd w:val="clear" w:color="auto" w:fill="FFFFFF"/>
        <w:spacing w:line="293" w:lineRule="atLeast"/>
        <w:ind w:firstLine="300"/>
        <w:rPr>
          <w:b/>
          <w:bCs/>
          <w:sz w:val="28"/>
          <w:szCs w:val="28"/>
        </w:rPr>
      </w:pPr>
    </w:p>
    <w:p w14:paraId="5D4537A6" w14:textId="507F601F" w:rsidR="00661A15" w:rsidRP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  <w:r w:rsidRPr="00661A15">
        <w:rPr>
          <w:b/>
          <w:bCs/>
          <w:sz w:val="28"/>
          <w:szCs w:val="28"/>
        </w:rPr>
        <w:t>B saraksts</w:t>
      </w:r>
    </w:p>
    <w:p w14:paraId="7D397E06" w14:textId="77777777" w:rsid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</w:p>
    <w:p w14:paraId="4374C04F" w14:textId="69084484" w:rsidR="00661A15" w:rsidRP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  <w:r w:rsidRPr="00661A15">
        <w:rPr>
          <w:sz w:val="28"/>
          <w:szCs w:val="28"/>
        </w:rPr>
        <w:t>4. Reaktīvi un to produkti, tai skaitā ar tiem saistītie kalibratori un kontroles materiāli šādu asinsgrupu noteikšanai: </w:t>
      </w:r>
      <w:r w:rsidRPr="00661A15">
        <w:rPr>
          <w:i/>
          <w:iCs/>
          <w:sz w:val="28"/>
          <w:szCs w:val="28"/>
        </w:rPr>
        <w:t>anti-Duffy un anti-Kidd</w:t>
      </w:r>
      <w:r w:rsidRPr="00661A15">
        <w:rPr>
          <w:sz w:val="28"/>
          <w:szCs w:val="28"/>
        </w:rPr>
        <w:t>.</w:t>
      </w:r>
    </w:p>
    <w:p w14:paraId="4758E79F" w14:textId="77777777" w:rsid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</w:p>
    <w:p w14:paraId="71026AD7" w14:textId="21A4B8F9" w:rsidR="00661A15" w:rsidRP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  <w:r w:rsidRPr="00661A15">
        <w:rPr>
          <w:sz w:val="28"/>
          <w:szCs w:val="28"/>
        </w:rPr>
        <w:t>5. Reaktīvi un to produkti, tai skaitā ar tiem saistītie kalibratori un kontroles materiāli neregulāru antieritrocitāro antivielu noteikšanai.</w:t>
      </w:r>
    </w:p>
    <w:p w14:paraId="6A323578" w14:textId="77777777" w:rsid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</w:p>
    <w:p w14:paraId="04C9B9A3" w14:textId="38BA9D52" w:rsidR="00661A15" w:rsidRP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  <w:r w:rsidRPr="00661A15">
        <w:rPr>
          <w:sz w:val="28"/>
          <w:szCs w:val="28"/>
        </w:rPr>
        <w:t>6. Reaktīvi un to produkti, tai skaitā ar tiem saistītie kalibratori un kontroles materiāli, lai noteiktu un kvantificētu no cilvēka iegūtajos paraugos šādas iedzimtas infekcijas: masaliņas, toksoplazmoze.</w:t>
      </w:r>
    </w:p>
    <w:p w14:paraId="07C04363" w14:textId="77777777" w:rsid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</w:p>
    <w:p w14:paraId="49E35BAF" w14:textId="233A1EE7" w:rsidR="00661A15" w:rsidRP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  <w:r w:rsidRPr="00661A15">
        <w:rPr>
          <w:sz w:val="28"/>
          <w:szCs w:val="28"/>
        </w:rPr>
        <w:t>7. Reaktīvi un to produkti, tai skaitā ar tiem saistītie kalibratori un kontroles materiāli, lai diagnosticētu šādu pārmantotu slimību: fenilketonūrija.</w:t>
      </w:r>
    </w:p>
    <w:p w14:paraId="0E02CAAF" w14:textId="77777777" w:rsid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</w:p>
    <w:p w14:paraId="32412EA1" w14:textId="75E5DAAB" w:rsidR="00661A15" w:rsidRP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  <w:r w:rsidRPr="00661A15">
        <w:rPr>
          <w:sz w:val="28"/>
          <w:szCs w:val="28"/>
        </w:rPr>
        <w:t>8. Reaktīvi un to produkti, tai skaitā ar tiem saistītie kalibratori un kontroles materiāli, lai noteiktu šādas cilvēku infekcijas: citomegalovīruss, hlamīdijas.</w:t>
      </w:r>
    </w:p>
    <w:p w14:paraId="0634A612" w14:textId="77777777" w:rsid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</w:p>
    <w:p w14:paraId="09A6991A" w14:textId="1C265918" w:rsidR="00661A15" w:rsidRP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  <w:r w:rsidRPr="00661A15">
        <w:rPr>
          <w:sz w:val="28"/>
          <w:szCs w:val="28"/>
        </w:rPr>
        <w:t>9. Reaktīvi un to produkti, tai skaitā ar tiem saistītie kalibratori un kontroles materiāli, lai noteiktu šādas HLA audu grupas: DR, A, B.</w:t>
      </w:r>
    </w:p>
    <w:p w14:paraId="4E57EA06" w14:textId="77777777" w:rsid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</w:p>
    <w:p w14:paraId="574C4047" w14:textId="2CD3A46E" w:rsidR="00661A15" w:rsidRP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  <w:r w:rsidRPr="00661A15">
        <w:rPr>
          <w:sz w:val="28"/>
          <w:szCs w:val="28"/>
        </w:rPr>
        <w:t>10. Reaktīvi un to produkti, tai skaitā ar tiem saistītie kalibratori un kontroles materiāli, lai noteiktu šādu audzējveida marķieri: PSA.</w:t>
      </w:r>
    </w:p>
    <w:p w14:paraId="7C3DB580" w14:textId="77777777" w:rsid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</w:p>
    <w:p w14:paraId="0847F533" w14:textId="77777777" w:rsid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  <w:r w:rsidRPr="00661A15">
        <w:rPr>
          <w:sz w:val="28"/>
          <w:szCs w:val="28"/>
        </w:rPr>
        <w:t>11. Reaktīvi un to produkti, tai skaitā ar tiem saistītie kalibratori, kontroles materiāli un programmatūra, kas īpaši izstrādāta trisomijas 21 riska novērtēšanai.</w:t>
      </w:r>
    </w:p>
    <w:p w14:paraId="6065DE1B" w14:textId="77777777" w:rsidR="00661A1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</w:p>
    <w:p w14:paraId="4A806643" w14:textId="3F069218" w:rsidR="00412A95" w:rsidRDefault="00661A15" w:rsidP="00661A15">
      <w:pPr>
        <w:shd w:val="clear" w:color="auto" w:fill="FFFFFF"/>
        <w:spacing w:line="293" w:lineRule="atLeast"/>
        <w:ind w:firstLine="300"/>
        <w:rPr>
          <w:sz w:val="28"/>
          <w:szCs w:val="28"/>
        </w:rPr>
      </w:pPr>
      <w:r w:rsidRPr="00661A15">
        <w:rPr>
          <w:sz w:val="28"/>
          <w:szCs w:val="28"/>
        </w:rPr>
        <w:t>12. Pašdiagnostikas medicīniskā ierīce – ierīce cukura daudzuma noteikšanai asinīs – un ar to saistītie kalibratori un kontroles materiāli.</w:t>
      </w:r>
    </w:p>
    <w:p w14:paraId="7A1F65DA" w14:textId="219352CF" w:rsidR="00661A15" w:rsidRDefault="00661A15" w:rsidP="00661A15">
      <w:pPr>
        <w:shd w:val="clear" w:color="auto" w:fill="FFFFFF"/>
        <w:spacing w:line="293" w:lineRule="atLeast"/>
        <w:rPr>
          <w:sz w:val="28"/>
          <w:szCs w:val="28"/>
        </w:rPr>
      </w:pPr>
    </w:p>
    <w:p w14:paraId="2BDC975B" w14:textId="28E9853B" w:rsidR="00661A15" w:rsidRPr="00661A15" w:rsidRDefault="00661A15" w:rsidP="00661A15">
      <w:pPr>
        <w:shd w:val="clear" w:color="auto" w:fill="FFFFFF"/>
        <w:spacing w:line="293" w:lineRule="atLeast"/>
        <w:rPr>
          <w:sz w:val="28"/>
          <w:szCs w:val="28"/>
        </w:rPr>
      </w:pPr>
      <w:r>
        <w:rPr>
          <w:sz w:val="28"/>
          <w:szCs w:val="28"/>
        </w:rPr>
        <w:t>Veselības ministr</w:t>
      </w:r>
      <w:r w:rsidR="0047689A">
        <w:rPr>
          <w:sz w:val="28"/>
          <w:szCs w:val="28"/>
        </w:rPr>
        <w:t>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0A26">
        <w:rPr>
          <w:sz w:val="28"/>
          <w:szCs w:val="28"/>
        </w:rPr>
        <w:t>Daniels Pavļuts</w:t>
      </w:r>
    </w:p>
    <w:sectPr w:rsidR="00661A15" w:rsidRPr="00661A15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22E61" w14:textId="77777777" w:rsidR="00916C20" w:rsidRDefault="00916C20" w:rsidP="00450BEC">
      <w:r>
        <w:separator/>
      </w:r>
    </w:p>
  </w:endnote>
  <w:endnote w:type="continuationSeparator" w:id="0">
    <w:p w14:paraId="1FE166A5" w14:textId="77777777" w:rsidR="00916C20" w:rsidRDefault="00916C20" w:rsidP="00450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C3890" w14:textId="1FF505C6" w:rsidR="00450BEC" w:rsidRDefault="00C20A26">
    <w:pPr>
      <w:pStyle w:val="Kjene"/>
    </w:pPr>
    <w:r w:rsidRPr="001314E5">
      <w:rPr>
        <w:sz w:val="20"/>
        <w:szCs w:val="20"/>
      </w:rPr>
      <w:t>VMnotp1_</w:t>
    </w:r>
    <w:r>
      <w:rPr>
        <w:sz w:val="20"/>
        <w:szCs w:val="20"/>
      </w:rPr>
      <w:t>18</w:t>
    </w:r>
    <w:r w:rsidRPr="001314E5">
      <w:rPr>
        <w:sz w:val="20"/>
        <w:szCs w:val="20"/>
      </w:rPr>
      <w:t>0</w:t>
    </w:r>
    <w:r>
      <w:rPr>
        <w:sz w:val="20"/>
        <w:szCs w:val="20"/>
      </w:rPr>
      <w:t>2</w:t>
    </w:r>
    <w:r w:rsidRPr="001314E5">
      <w:rPr>
        <w:sz w:val="20"/>
        <w:szCs w:val="20"/>
      </w:rPr>
      <w:t>2</w:t>
    </w:r>
    <w:r>
      <w:rPr>
        <w:sz w:val="20"/>
        <w:szCs w:val="20"/>
      </w:rPr>
      <w:t>1</w:t>
    </w:r>
    <w:r w:rsidRPr="001314E5">
      <w:rPr>
        <w:sz w:val="20"/>
        <w:szCs w:val="20"/>
      </w:rPr>
      <w:t>_MedIer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EDBDD8" w14:textId="77777777" w:rsidR="00916C20" w:rsidRDefault="00916C20" w:rsidP="00450BEC">
      <w:r>
        <w:separator/>
      </w:r>
    </w:p>
  </w:footnote>
  <w:footnote w:type="continuationSeparator" w:id="0">
    <w:p w14:paraId="6761ACDF" w14:textId="77777777" w:rsidR="00916C20" w:rsidRDefault="00916C20" w:rsidP="00450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A15"/>
    <w:rsid w:val="00397F53"/>
    <w:rsid w:val="00450BEC"/>
    <w:rsid w:val="0047689A"/>
    <w:rsid w:val="00516D6A"/>
    <w:rsid w:val="00661A15"/>
    <w:rsid w:val="00724BED"/>
    <w:rsid w:val="00916C20"/>
    <w:rsid w:val="00B039D5"/>
    <w:rsid w:val="00B45F7C"/>
    <w:rsid w:val="00C20A26"/>
    <w:rsid w:val="00CC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E7E2"/>
  <w15:chartTrackingRefBased/>
  <w15:docId w15:val="{A9D465F6-DB6D-4D37-9B45-DBFE1D61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1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61A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61A1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1A15"/>
    <w:rPr>
      <w:rFonts w:ascii="Segoe UI" w:hAnsi="Segoe UI" w:cs="Segoe UI"/>
      <w:sz w:val="18"/>
      <w:szCs w:val="18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661A1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661A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61A15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50BE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50BE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0BE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50BEC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2954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1379</Words>
  <Characters>787</Characters>
  <Application>Microsoft Office Word</Application>
  <DocSecurity>0</DocSecurity>
  <Lines>6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Strautiņš</dc:creator>
  <cp:keywords/>
  <dc:description/>
  <cp:lastModifiedBy>Edgars Strautiņš</cp:lastModifiedBy>
  <cp:revision>4</cp:revision>
  <dcterms:created xsi:type="dcterms:W3CDTF">2020-08-26T13:02:00Z</dcterms:created>
  <dcterms:modified xsi:type="dcterms:W3CDTF">2021-02-18T08:19:00Z</dcterms:modified>
</cp:coreProperties>
</file>