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F28D2" w14:textId="569A5E2F" w:rsidR="00894C55" w:rsidRPr="003E3E03" w:rsidRDefault="007D1FB5"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3E3E03">
            <w:rPr>
              <w:rFonts w:ascii="Times New Roman" w:eastAsia="Times New Roman" w:hAnsi="Times New Roman" w:cs="Times New Roman"/>
              <w:b/>
              <w:bCs/>
              <w:sz w:val="28"/>
              <w:szCs w:val="24"/>
              <w:lang w:eastAsia="lv-LV"/>
            </w:rPr>
            <w:t>Ministru kabineta noteikumu</w:t>
          </w:r>
        </w:sdtContent>
      </w:sdt>
      <w:r w:rsidR="00894C55" w:rsidRPr="003E3E03">
        <w:rPr>
          <w:rFonts w:ascii="Times New Roman" w:eastAsia="Times New Roman" w:hAnsi="Times New Roman" w:cs="Times New Roman"/>
          <w:b/>
          <w:bCs/>
          <w:sz w:val="28"/>
          <w:szCs w:val="24"/>
          <w:lang w:eastAsia="lv-LV"/>
        </w:rPr>
        <w:t xml:space="preserve"> projekta</w:t>
      </w:r>
      <w:r w:rsidR="003E3E03">
        <w:rPr>
          <w:rFonts w:ascii="Times New Roman" w:eastAsia="Times New Roman" w:hAnsi="Times New Roman" w:cs="Times New Roman"/>
          <w:b/>
          <w:bCs/>
          <w:sz w:val="28"/>
          <w:szCs w:val="24"/>
          <w:lang w:eastAsia="lv-LV"/>
        </w:rPr>
        <w:t xml:space="preserve"> </w:t>
      </w:r>
      <w:r w:rsidR="00A470A7">
        <w:rPr>
          <w:rFonts w:ascii="Times New Roman" w:eastAsia="Times New Roman" w:hAnsi="Times New Roman" w:cs="Times New Roman"/>
          <w:b/>
          <w:bCs/>
          <w:sz w:val="28"/>
          <w:szCs w:val="24"/>
          <w:lang w:eastAsia="lv-LV"/>
        </w:rPr>
        <w:t>“</w:t>
      </w:r>
      <w:r w:rsidR="003E3E03" w:rsidRPr="003E3E03">
        <w:rPr>
          <w:rFonts w:ascii="Times New Roman" w:eastAsia="Times New Roman" w:hAnsi="Times New Roman" w:cs="Times New Roman"/>
          <w:b/>
          <w:bCs/>
          <w:sz w:val="28"/>
          <w:szCs w:val="24"/>
          <w:lang w:eastAsia="lv-LV"/>
        </w:rPr>
        <w:t>Medicīnisko ierīču reģistrācijas, atbilstības novērtēšanas, izplatīšanas, ekspluatācijas un tehniskās uzraudzības kārtība"</w:t>
      </w:r>
      <w:r w:rsidR="003E3E03">
        <w:rPr>
          <w:rFonts w:ascii="Times New Roman" w:eastAsia="Times New Roman" w:hAnsi="Times New Roman" w:cs="Times New Roman"/>
          <w:b/>
          <w:bCs/>
          <w:sz w:val="28"/>
          <w:szCs w:val="24"/>
          <w:lang w:eastAsia="lv-LV"/>
        </w:rPr>
        <w:t xml:space="preserve">” </w:t>
      </w:r>
      <w:r w:rsidR="00894C55" w:rsidRPr="003E3E03">
        <w:rPr>
          <w:rFonts w:ascii="Times New Roman" w:eastAsia="Times New Roman" w:hAnsi="Times New Roman" w:cs="Times New Roman"/>
          <w:b/>
          <w:bCs/>
          <w:sz w:val="28"/>
          <w:szCs w:val="24"/>
          <w:lang w:eastAsia="lv-LV"/>
        </w:rPr>
        <w:t>sākotnējās ietekmes novērtējuma ziņojums (anotācija)</w:t>
      </w:r>
    </w:p>
    <w:p w14:paraId="3BADFEEB" w14:textId="77777777" w:rsidR="00E5323B" w:rsidRPr="003E3E03"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3E3E03" w:rsidRPr="003E3E03" w14:paraId="701105D7"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195650" w14:textId="77777777" w:rsidR="00655F2C" w:rsidRPr="003E3E03" w:rsidRDefault="00E5323B" w:rsidP="00E5323B">
            <w:pPr>
              <w:spacing w:after="0" w:line="240" w:lineRule="auto"/>
              <w:rPr>
                <w:rFonts w:ascii="Times New Roman" w:eastAsia="Times New Roman" w:hAnsi="Times New Roman" w:cs="Times New Roman"/>
                <w:b/>
                <w:bCs/>
                <w:iCs/>
                <w:sz w:val="24"/>
                <w:szCs w:val="24"/>
                <w:lang w:eastAsia="lv-LV"/>
              </w:rPr>
            </w:pPr>
            <w:r w:rsidRPr="003E3E03">
              <w:rPr>
                <w:rFonts w:ascii="Times New Roman" w:eastAsia="Times New Roman" w:hAnsi="Times New Roman" w:cs="Times New Roman"/>
                <w:b/>
                <w:bCs/>
                <w:iCs/>
                <w:sz w:val="24"/>
                <w:szCs w:val="24"/>
                <w:lang w:eastAsia="lv-LV"/>
              </w:rPr>
              <w:t>Tiesību akta projekta anotācijas kopsavilkums</w:t>
            </w:r>
          </w:p>
        </w:tc>
      </w:tr>
      <w:tr w:rsidR="003E3E03" w:rsidRPr="003E3E03" w14:paraId="5654033A"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819ED9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5BC5D4B" w14:textId="77777777" w:rsidR="00E5323B" w:rsidRPr="003E3E03" w:rsidRDefault="003E3E0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mērķis ir ieviest </w:t>
            </w:r>
            <w:r w:rsidRPr="003E3E03">
              <w:rPr>
                <w:rFonts w:ascii="Times New Roman" w:eastAsia="Times New Roman" w:hAnsi="Times New Roman" w:cs="Times New Roman"/>
                <w:iCs/>
                <w:sz w:val="24"/>
                <w:szCs w:val="24"/>
                <w:lang w:eastAsia="lv-LV"/>
              </w:rPr>
              <w:t>Eiropas Parlamenta un Padomes 2017.gada 5.aprīļa regul</w:t>
            </w:r>
            <w:r>
              <w:rPr>
                <w:rFonts w:ascii="Times New Roman" w:eastAsia="Times New Roman" w:hAnsi="Times New Roman" w:cs="Times New Roman"/>
                <w:iCs/>
                <w:sz w:val="24"/>
                <w:szCs w:val="24"/>
                <w:lang w:eastAsia="lv-LV"/>
              </w:rPr>
              <w:t>u</w:t>
            </w:r>
            <w:r w:rsidRPr="003E3E03">
              <w:rPr>
                <w:rFonts w:ascii="Times New Roman" w:eastAsia="Times New Roman" w:hAnsi="Times New Roman" w:cs="Times New Roman"/>
                <w:iCs/>
                <w:sz w:val="24"/>
                <w:szCs w:val="24"/>
                <w:lang w:eastAsia="lv-LV"/>
              </w:rPr>
              <w:t xml:space="preserve"> (ES) 2017/745, kas attiecas uz medicīniskām ierīcēm, ar ko groza Direktīvu 2001/83/EK, Regulu (EK) Nr. 178/2002 un Regulu (EK) Nr. 1223/2009 un atceļ Padomes Direktīvas 90/385/EK un 93/42/EEK (turpmāk – regula 2017/745)</w:t>
            </w:r>
            <w:r>
              <w:rPr>
                <w:rFonts w:ascii="Times New Roman" w:eastAsia="Times New Roman" w:hAnsi="Times New Roman" w:cs="Times New Roman"/>
                <w:iCs/>
                <w:sz w:val="24"/>
                <w:szCs w:val="24"/>
                <w:lang w:eastAsia="lv-LV"/>
              </w:rPr>
              <w:t>.</w:t>
            </w:r>
          </w:p>
        </w:tc>
      </w:tr>
    </w:tbl>
    <w:p w14:paraId="700CA102"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785"/>
        <w:gridCol w:w="5955"/>
      </w:tblGrid>
      <w:tr w:rsidR="003E3E03" w:rsidRPr="003E3E03" w14:paraId="51D2BB4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F89BADF" w14:textId="77777777" w:rsidR="00655F2C" w:rsidRPr="003E3E03" w:rsidRDefault="00E5323B" w:rsidP="00E5323B">
            <w:pPr>
              <w:spacing w:after="0" w:line="240" w:lineRule="auto"/>
              <w:rPr>
                <w:rFonts w:ascii="Times New Roman" w:eastAsia="Times New Roman" w:hAnsi="Times New Roman" w:cs="Times New Roman"/>
                <w:b/>
                <w:bCs/>
                <w:iCs/>
                <w:sz w:val="24"/>
                <w:szCs w:val="24"/>
                <w:lang w:eastAsia="lv-LV"/>
              </w:rPr>
            </w:pPr>
            <w:r w:rsidRPr="003E3E03">
              <w:rPr>
                <w:rFonts w:ascii="Times New Roman" w:eastAsia="Times New Roman" w:hAnsi="Times New Roman" w:cs="Times New Roman"/>
                <w:b/>
                <w:bCs/>
                <w:iCs/>
                <w:sz w:val="24"/>
                <w:szCs w:val="24"/>
                <w:lang w:eastAsia="lv-LV"/>
              </w:rPr>
              <w:t>I. Tiesību akta projekta izstrādes nepieciešamība</w:t>
            </w:r>
          </w:p>
        </w:tc>
      </w:tr>
      <w:tr w:rsidR="003E3E03" w:rsidRPr="003E3E03" w14:paraId="72F1D4E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676A76"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66BF84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720733E" w14:textId="77777777" w:rsidR="00E5323B" w:rsidRPr="003E3E03" w:rsidRDefault="003E3E0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ir izstrādāts pēc Veselības ministrijas iniciatīvas.</w:t>
            </w:r>
          </w:p>
        </w:tc>
      </w:tr>
      <w:tr w:rsidR="003E3E03" w:rsidRPr="003E3E03" w14:paraId="5AFB360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80C741"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0A54E5E"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5FDEC336" w14:textId="77777777" w:rsidR="00A05F6A" w:rsidRPr="00A05F6A" w:rsidRDefault="00A05F6A" w:rsidP="00A05F6A">
            <w:pPr>
              <w:rPr>
                <w:rFonts w:ascii="Times New Roman" w:eastAsia="Times New Roman" w:hAnsi="Times New Roman" w:cs="Times New Roman"/>
                <w:sz w:val="24"/>
                <w:szCs w:val="24"/>
                <w:lang w:eastAsia="lv-LV"/>
              </w:rPr>
            </w:pPr>
          </w:p>
          <w:p w14:paraId="4AE46E0F" w14:textId="77777777" w:rsidR="00A05F6A" w:rsidRPr="00A05F6A" w:rsidRDefault="00A05F6A" w:rsidP="00A05F6A">
            <w:pPr>
              <w:rPr>
                <w:rFonts w:ascii="Times New Roman" w:eastAsia="Times New Roman" w:hAnsi="Times New Roman" w:cs="Times New Roman"/>
                <w:sz w:val="24"/>
                <w:szCs w:val="24"/>
                <w:lang w:eastAsia="lv-LV"/>
              </w:rPr>
            </w:pPr>
          </w:p>
          <w:p w14:paraId="301FAF79" w14:textId="77777777" w:rsidR="00A05F6A" w:rsidRPr="00A05F6A" w:rsidRDefault="00A05F6A" w:rsidP="00A05F6A">
            <w:pPr>
              <w:rPr>
                <w:rFonts w:ascii="Times New Roman" w:eastAsia="Times New Roman" w:hAnsi="Times New Roman" w:cs="Times New Roman"/>
                <w:sz w:val="24"/>
                <w:szCs w:val="24"/>
                <w:lang w:eastAsia="lv-LV"/>
              </w:rPr>
            </w:pPr>
          </w:p>
          <w:p w14:paraId="4A1018D2" w14:textId="77777777" w:rsidR="00A05F6A" w:rsidRPr="00A05F6A" w:rsidRDefault="00A05F6A" w:rsidP="00A05F6A">
            <w:pPr>
              <w:rPr>
                <w:rFonts w:ascii="Times New Roman" w:eastAsia="Times New Roman" w:hAnsi="Times New Roman" w:cs="Times New Roman"/>
                <w:sz w:val="24"/>
                <w:szCs w:val="24"/>
                <w:lang w:eastAsia="lv-LV"/>
              </w:rPr>
            </w:pPr>
          </w:p>
          <w:p w14:paraId="7D5F34EB" w14:textId="77777777" w:rsidR="00A05F6A" w:rsidRPr="00A05F6A" w:rsidRDefault="00A05F6A" w:rsidP="00A05F6A">
            <w:pPr>
              <w:rPr>
                <w:rFonts w:ascii="Times New Roman" w:eastAsia="Times New Roman" w:hAnsi="Times New Roman" w:cs="Times New Roman"/>
                <w:sz w:val="24"/>
                <w:szCs w:val="24"/>
                <w:lang w:eastAsia="lv-LV"/>
              </w:rPr>
            </w:pPr>
          </w:p>
          <w:p w14:paraId="27063E65" w14:textId="77777777" w:rsidR="00A05F6A" w:rsidRPr="00A05F6A" w:rsidRDefault="00A05F6A" w:rsidP="00A05F6A">
            <w:pPr>
              <w:rPr>
                <w:rFonts w:ascii="Times New Roman" w:eastAsia="Times New Roman" w:hAnsi="Times New Roman" w:cs="Times New Roman"/>
                <w:sz w:val="24"/>
                <w:szCs w:val="24"/>
                <w:lang w:eastAsia="lv-LV"/>
              </w:rPr>
            </w:pPr>
          </w:p>
          <w:p w14:paraId="1B58247D" w14:textId="77777777" w:rsidR="00A05F6A" w:rsidRPr="00A05F6A" w:rsidRDefault="00A05F6A" w:rsidP="00A05F6A">
            <w:pPr>
              <w:rPr>
                <w:rFonts w:ascii="Times New Roman" w:eastAsia="Times New Roman" w:hAnsi="Times New Roman" w:cs="Times New Roman"/>
                <w:sz w:val="24"/>
                <w:szCs w:val="24"/>
                <w:lang w:eastAsia="lv-LV"/>
              </w:rPr>
            </w:pPr>
          </w:p>
          <w:p w14:paraId="0931538F" w14:textId="77777777" w:rsidR="00A05F6A" w:rsidRPr="00A05F6A" w:rsidRDefault="00A05F6A" w:rsidP="00A05F6A">
            <w:pPr>
              <w:rPr>
                <w:rFonts w:ascii="Times New Roman" w:eastAsia="Times New Roman" w:hAnsi="Times New Roman" w:cs="Times New Roman"/>
                <w:sz w:val="24"/>
                <w:szCs w:val="24"/>
                <w:lang w:eastAsia="lv-LV"/>
              </w:rPr>
            </w:pPr>
          </w:p>
          <w:p w14:paraId="17D75ED9" w14:textId="77777777" w:rsidR="00A05F6A" w:rsidRPr="00A05F6A" w:rsidRDefault="00A05F6A" w:rsidP="00A05F6A">
            <w:pPr>
              <w:rPr>
                <w:rFonts w:ascii="Times New Roman" w:eastAsia="Times New Roman" w:hAnsi="Times New Roman" w:cs="Times New Roman"/>
                <w:sz w:val="24"/>
                <w:szCs w:val="24"/>
                <w:lang w:eastAsia="lv-LV"/>
              </w:rPr>
            </w:pPr>
          </w:p>
          <w:p w14:paraId="0D51977C" w14:textId="77777777" w:rsidR="00A05F6A" w:rsidRPr="00A05F6A" w:rsidRDefault="00A05F6A" w:rsidP="00A05F6A">
            <w:pPr>
              <w:rPr>
                <w:rFonts w:ascii="Times New Roman" w:eastAsia="Times New Roman" w:hAnsi="Times New Roman" w:cs="Times New Roman"/>
                <w:sz w:val="24"/>
                <w:szCs w:val="24"/>
                <w:lang w:eastAsia="lv-LV"/>
              </w:rPr>
            </w:pPr>
          </w:p>
          <w:p w14:paraId="74933F08" w14:textId="77777777" w:rsidR="00A05F6A" w:rsidRPr="00A05F6A" w:rsidRDefault="00A05F6A" w:rsidP="00A05F6A">
            <w:pPr>
              <w:rPr>
                <w:rFonts w:ascii="Times New Roman" w:eastAsia="Times New Roman" w:hAnsi="Times New Roman" w:cs="Times New Roman"/>
                <w:sz w:val="24"/>
                <w:szCs w:val="24"/>
                <w:lang w:eastAsia="lv-LV"/>
              </w:rPr>
            </w:pPr>
          </w:p>
          <w:p w14:paraId="45618A95" w14:textId="77777777" w:rsidR="00A05F6A" w:rsidRPr="00A05F6A" w:rsidRDefault="00A05F6A" w:rsidP="00A05F6A">
            <w:pPr>
              <w:rPr>
                <w:rFonts w:ascii="Times New Roman" w:eastAsia="Times New Roman" w:hAnsi="Times New Roman" w:cs="Times New Roman"/>
                <w:sz w:val="24"/>
                <w:szCs w:val="24"/>
                <w:lang w:eastAsia="lv-LV"/>
              </w:rPr>
            </w:pPr>
          </w:p>
          <w:p w14:paraId="211EDA47" w14:textId="77777777" w:rsidR="00A05F6A" w:rsidRPr="00A05F6A" w:rsidRDefault="00A05F6A" w:rsidP="00A05F6A">
            <w:pPr>
              <w:rPr>
                <w:rFonts w:ascii="Times New Roman" w:eastAsia="Times New Roman" w:hAnsi="Times New Roman" w:cs="Times New Roman"/>
                <w:sz w:val="24"/>
                <w:szCs w:val="24"/>
                <w:lang w:eastAsia="lv-LV"/>
              </w:rPr>
            </w:pPr>
          </w:p>
          <w:p w14:paraId="5ACEA965" w14:textId="77777777" w:rsidR="00A05F6A" w:rsidRPr="00A05F6A" w:rsidRDefault="00A05F6A" w:rsidP="00A05F6A">
            <w:pPr>
              <w:rPr>
                <w:rFonts w:ascii="Times New Roman" w:eastAsia="Times New Roman" w:hAnsi="Times New Roman" w:cs="Times New Roman"/>
                <w:sz w:val="24"/>
                <w:szCs w:val="24"/>
                <w:lang w:eastAsia="lv-LV"/>
              </w:rPr>
            </w:pPr>
          </w:p>
          <w:p w14:paraId="1658DAEE" w14:textId="77777777" w:rsidR="00A05F6A" w:rsidRDefault="00A05F6A" w:rsidP="00A05F6A">
            <w:pPr>
              <w:rPr>
                <w:rFonts w:ascii="Times New Roman" w:eastAsia="Times New Roman" w:hAnsi="Times New Roman" w:cs="Times New Roman"/>
                <w:iCs/>
                <w:sz w:val="24"/>
                <w:szCs w:val="24"/>
                <w:lang w:eastAsia="lv-LV"/>
              </w:rPr>
            </w:pPr>
          </w:p>
          <w:p w14:paraId="6168EAD8" w14:textId="45458053" w:rsidR="00A05F6A" w:rsidRPr="00A05F6A" w:rsidRDefault="00A05F6A" w:rsidP="00A05F6A">
            <w:pPr>
              <w:ind w:firstLine="720"/>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11063F55" w14:textId="4511B471" w:rsidR="00E5323B" w:rsidRDefault="003E3E0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Regula 2017/745 ir pieņemta 2017.gada 5.aprīlī, tā stājās spēkā 2017.gada 26.maijā. </w:t>
            </w:r>
            <w:r w:rsidR="00565EBC">
              <w:rPr>
                <w:rFonts w:ascii="Times New Roman" w:eastAsia="Times New Roman" w:hAnsi="Times New Roman" w:cs="Times New Roman"/>
                <w:iCs/>
                <w:sz w:val="24"/>
                <w:szCs w:val="24"/>
                <w:lang w:eastAsia="lv-LV"/>
              </w:rPr>
              <w:t>Pilnībā piemērojama tā kļūs 202</w:t>
            </w:r>
            <w:r w:rsidR="00DC6EA9">
              <w:rPr>
                <w:rFonts w:ascii="Times New Roman" w:eastAsia="Times New Roman" w:hAnsi="Times New Roman" w:cs="Times New Roman"/>
                <w:iCs/>
                <w:sz w:val="24"/>
                <w:szCs w:val="24"/>
                <w:lang w:eastAsia="lv-LV"/>
              </w:rPr>
              <w:t>1</w:t>
            </w:r>
            <w:r w:rsidR="00565EBC">
              <w:rPr>
                <w:rFonts w:ascii="Times New Roman" w:eastAsia="Times New Roman" w:hAnsi="Times New Roman" w:cs="Times New Roman"/>
                <w:iCs/>
                <w:sz w:val="24"/>
                <w:szCs w:val="24"/>
                <w:lang w:eastAsia="lv-LV"/>
              </w:rPr>
              <w:t>.gada 26.maijā.</w:t>
            </w:r>
            <w:r w:rsidR="002B1D09">
              <w:rPr>
                <w:rFonts w:ascii="Times New Roman" w:eastAsia="Times New Roman" w:hAnsi="Times New Roman" w:cs="Times New Roman"/>
                <w:iCs/>
                <w:sz w:val="24"/>
                <w:szCs w:val="24"/>
                <w:lang w:eastAsia="lv-LV"/>
              </w:rPr>
              <w:t xml:space="preserve"> </w:t>
            </w:r>
            <w:r w:rsidR="005B77DF">
              <w:rPr>
                <w:rFonts w:ascii="Times New Roman" w:eastAsia="Times New Roman" w:hAnsi="Times New Roman" w:cs="Times New Roman"/>
                <w:iCs/>
                <w:sz w:val="24"/>
                <w:szCs w:val="24"/>
                <w:lang w:eastAsia="lv-LV"/>
              </w:rPr>
              <w:t>Regula 2017/745 ar 202</w:t>
            </w:r>
            <w:r w:rsidR="00DC6EA9">
              <w:rPr>
                <w:rFonts w:ascii="Times New Roman" w:eastAsia="Times New Roman" w:hAnsi="Times New Roman" w:cs="Times New Roman"/>
                <w:iCs/>
                <w:sz w:val="24"/>
                <w:szCs w:val="24"/>
                <w:lang w:eastAsia="lv-LV"/>
              </w:rPr>
              <w:t>1</w:t>
            </w:r>
            <w:r w:rsidR="005B77DF">
              <w:rPr>
                <w:rFonts w:ascii="Times New Roman" w:eastAsia="Times New Roman" w:hAnsi="Times New Roman" w:cs="Times New Roman"/>
                <w:iCs/>
                <w:sz w:val="24"/>
                <w:szCs w:val="24"/>
                <w:lang w:eastAsia="lv-LV"/>
              </w:rPr>
              <w:t xml:space="preserve">.gada 26.maiju daļēji aizstās to regulējumu, kas ir ietverts šobrīd </w:t>
            </w:r>
            <w:r w:rsidR="005B77DF" w:rsidRPr="005B77DF">
              <w:rPr>
                <w:rFonts w:ascii="Times New Roman" w:eastAsia="Times New Roman" w:hAnsi="Times New Roman" w:cs="Times New Roman"/>
                <w:iCs/>
                <w:sz w:val="24"/>
                <w:szCs w:val="24"/>
                <w:lang w:eastAsia="lv-LV"/>
              </w:rPr>
              <w:t>Ministru kabineta 2017. gada 28. novembra noteikumos Nr. 689 "Medicīnisko ierīču reģistrācijas, atbilstības novērtēšanas, izplatīšanas, ekspluatācijas un tehniskās uzraudzības kārtība"”</w:t>
            </w:r>
            <w:r w:rsidR="008F4A54">
              <w:rPr>
                <w:rFonts w:ascii="Times New Roman" w:eastAsia="Times New Roman" w:hAnsi="Times New Roman" w:cs="Times New Roman"/>
                <w:iCs/>
                <w:sz w:val="24"/>
                <w:szCs w:val="24"/>
                <w:lang w:eastAsia="lv-LV"/>
              </w:rPr>
              <w:t xml:space="preserve"> (turpmāk - noteikumi). </w:t>
            </w:r>
            <w:r w:rsidR="00B65561">
              <w:rPr>
                <w:rFonts w:ascii="Times New Roman" w:eastAsia="Times New Roman" w:hAnsi="Times New Roman" w:cs="Times New Roman"/>
                <w:iCs/>
                <w:sz w:val="24"/>
                <w:szCs w:val="24"/>
                <w:lang w:eastAsia="lv-LV"/>
              </w:rPr>
              <w:t xml:space="preserve">Regula 2017/745 neaptver </w:t>
            </w:r>
            <w:r w:rsidR="00B65561" w:rsidRPr="00B65561">
              <w:rPr>
                <w:rFonts w:ascii="Times New Roman" w:eastAsia="Times New Roman" w:hAnsi="Times New Roman" w:cs="Times New Roman"/>
                <w:i/>
                <w:iCs/>
                <w:sz w:val="24"/>
                <w:szCs w:val="24"/>
                <w:lang w:eastAsia="lv-LV"/>
              </w:rPr>
              <w:t>in vitro</w:t>
            </w:r>
            <w:r w:rsidR="00B65561">
              <w:rPr>
                <w:rFonts w:ascii="Times New Roman" w:eastAsia="Times New Roman" w:hAnsi="Times New Roman" w:cs="Times New Roman"/>
                <w:iCs/>
                <w:sz w:val="24"/>
                <w:szCs w:val="24"/>
                <w:lang w:eastAsia="lv-LV"/>
              </w:rPr>
              <w:t xml:space="preserve"> diagnostikas medicīniskās ierīces. Uz </w:t>
            </w:r>
            <w:r w:rsidR="00B65561" w:rsidRPr="00B65561">
              <w:rPr>
                <w:rFonts w:ascii="Times New Roman" w:eastAsia="Times New Roman" w:hAnsi="Times New Roman" w:cs="Times New Roman"/>
                <w:i/>
                <w:iCs/>
                <w:sz w:val="24"/>
                <w:szCs w:val="24"/>
                <w:lang w:eastAsia="lv-LV"/>
              </w:rPr>
              <w:t>in vitro</w:t>
            </w:r>
            <w:r w:rsidR="00B65561">
              <w:rPr>
                <w:rFonts w:ascii="Times New Roman" w:eastAsia="Times New Roman" w:hAnsi="Times New Roman" w:cs="Times New Roman"/>
                <w:iCs/>
                <w:sz w:val="24"/>
                <w:szCs w:val="24"/>
                <w:lang w:eastAsia="lv-LV"/>
              </w:rPr>
              <w:t xml:space="preserve"> diagnostikas medicīniskajām ierīcēm attieksies </w:t>
            </w:r>
            <w:r w:rsidR="00B65561" w:rsidRPr="00B65561">
              <w:rPr>
                <w:rFonts w:ascii="Times New Roman" w:eastAsia="Times New Roman" w:hAnsi="Times New Roman" w:cs="Times New Roman"/>
                <w:iCs/>
                <w:sz w:val="24"/>
                <w:szCs w:val="24"/>
                <w:lang w:eastAsia="lv-LV"/>
              </w:rPr>
              <w:t xml:space="preserve">Eiropas Parlamenta un Padomes 2017.gada 5.aprīļa regula (ES) 2017/746 par </w:t>
            </w:r>
            <w:r w:rsidR="00B65561" w:rsidRPr="00B65561">
              <w:rPr>
                <w:rFonts w:ascii="Times New Roman" w:eastAsia="Times New Roman" w:hAnsi="Times New Roman" w:cs="Times New Roman"/>
                <w:i/>
                <w:iCs/>
                <w:sz w:val="24"/>
                <w:szCs w:val="24"/>
                <w:lang w:eastAsia="lv-LV"/>
              </w:rPr>
              <w:t>in vitro</w:t>
            </w:r>
            <w:r w:rsidR="00B65561" w:rsidRPr="00B65561">
              <w:rPr>
                <w:rFonts w:ascii="Times New Roman" w:eastAsia="Times New Roman" w:hAnsi="Times New Roman" w:cs="Times New Roman"/>
                <w:iCs/>
                <w:sz w:val="24"/>
                <w:szCs w:val="24"/>
                <w:lang w:eastAsia="lv-LV"/>
              </w:rPr>
              <w:t xml:space="preserve"> diagnostikas medicīniskām ierīcēm un ar ko atceļ Direktīvu 98/79/EK un Komisijas Lēmumu 2010/227/ES (turpmāk – regula 2017/746)</w:t>
            </w:r>
            <w:r w:rsidR="00B65561">
              <w:rPr>
                <w:rFonts w:ascii="Times New Roman" w:eastAsia="Times New Roman" w:hAnsi="Times New Roman" w:cs="Times New Roman"/>
                <w:iCs/>
                <w:sz w:val="24"/>
                <w:szCs w:val="24"/>
                <w:lang w:eastAsia="lv-LV"/>
              </w:rPr>
              <w:t>, kura pilnībā piemērojama kļūs tikai 202</w:t>
            </w:r>
            <w:r w:rsidR="00DC6EA9">
              <w:rPr>
                <w:rFonts w:ascii="Times New Roman" w:eastAsia="Times New Roman" w:hAnsi="Times New Roman" w:cs="Times New Roman"/>
                <w:iCs/>
                <w:sz w:val="24"/>
                <w:szCs w:val="24"/>
                <w:lang w:eastAsia="lv-LV"/>
              </w:rPr>
              <w:t>3</w:t>
            </w:r>
            <w:r w:rsidR="00B65561">
              <w:rPr>
                <w:rFonts w:ascii="Times New Roman" w:eastAsia="Times New Roman" w:hAnsi="Times New Roman" w:cs="Times New Roman"/>
                <w:iCs/>
                <w:sz w:val="24"/>
                <w:szCs w:val="24"/>
                <w:lang w:eastAsia="lv-LV"/>
              </w:rPr>
              <w:t xml:space="preserve">.gada 26.maijā. Tādēļ </w:t>
            </w:r>
            <w:r w:rsidR="00E871F6">
              <w:rPr>
                <w:rFonts w:ascii="Times New Roman" w:eastAsia="Times New Roman" w:hAnsi="Times New Roman" w:cs="Times New Roman"/>
                <w:iCs/>
                <w:sz w:val="24"/>
                <w:szCs w:val="24"/>
                <w:lang w:eastAsia="lv-LV"/>
              </w:rPr>
              <w:t>no n</w:t>
            </w:r>
            <w:r w:rsidR="00DC6EA9">
              <w:rPr>
                <w:rFonts w:ascii="Times New Roman" w:eastAsia="Times New Roman" w:hAnsi="Times New Roman" w:cs="Times New Roman"/>
                <w:iCs/>
                <w:sz w:val="24"/>
                <w:szCs w:val="24"/>
                <w:lang w:eastAsia="lv-LV"/>
              </w:rPr>
              <w:t>acionālā regulējuma ir jāizslēdz</w:t>
            </w:r>
            <w:r w:rsidR="00E871F6">
              <w:rPr>
                <w:rFonts w:ascii="Times New Roman" w:eastAsia="Times New Roman" w:hAnsi="Times New Roman" w:cs="Times New Roman"/>
                <w:iCs/>
                <w:sz w:val="24"/>
                <w:szCs w:val="24"/>
                <w:lang w:eastAsia="lv-LV"/>
              </w:rPr>
              <w:t xml:space="preserve"> tās normas, kuras turpmāk dublēs regulas 2017/745 normas, bet </w:t>
            </w:r>
            <w:r w:rsidR="00B65561">
              <w:rPr>
                <w:rFonts w:ascii="Times New Roman" w:eastAsia="Times New Roman" w:hAnsi="Times New Roman" w:cs="Times New Roman"/>
                <w:iCs/>
                <w:sz w:val="24"/>
                <w:szCs w:val="24"/>
                <w:lang w:eastAsia="lv-LV"/>
              </w:rPr>
              <w:t xml:space="preserve">lielākā daļa noteikumu normu par </w:t>
            </w:r>
            <w:r w:rsidR="00B65561" w:rsidRPr="00B65561">
              <w:rPr>
                <w:rFonts w:ascii="Times New Roman" w:eastAsia="Times New Roman" w:hAnsi="Times New Roman" w:cs="Times New Roman"/>
                <w:i/>
                <w:iCs/>
                <w:sz w:val="24"/>
                <w:szCs w:val="24"/>
                <w:lang w:eastAsia="lv-LV"/>
              </w:rPr>
              <w:t>in vitro</w:t>
            </w:r>
            <w:r w:rsidR="00B65561" w:rsidRPr="00B65561">
              <w:rPr>
                <w:rFonts w:ascii="Times New Roman" w:eastAsia="Times New Roman" w:hAnsi="Times New Roman" w:cs="Times New Roman"/>
                <w:iCs/>
                <w:sz w:val="24"/>
                <w:szCs w:val="24"/>
                <w:lang w:eastAsia="lv-LV"/>
              </w:rPr>
              <w:t xml:space="preserve"> diagnostikas medicīnisk</w:t>
            </w:r>
            <w:r w:rsidR="00B65561">
              <w:rPr>
                <w:rFonts w:ascii="Times New Roman" w:eastAsia="Times New Roman" w:hAnsi="Times New Roman" w:cs="Times New Roman"/>
                <w:iCs/>
                <w:sz w:val="24"/>
                <w:szCs w:val="24"/>
                <w:lang w:eastAsia="lv-LV"/>
              </w:rPr>
              <w:t>aj</w:t>
            </w:r>
            <w:r w:rsidR="00B65561" w:rsidRPr="00B65561">
              <w:rPr>
                <w:rFonts w:ascii="Times New Roman" w:eastAsia="Times New Roman" w:hAnsi="Times New Roman" w:cs="Times New Roman"/>
                <w:iCs/>
                <w:sz w:val="24"/>
                <w:szCs w:val="24"/>
                <w:lang w:eastAsia="lv-LV"/>
              </w:rPr>
              <w:t>ām ierīcēm</w:t>
            </w:r>
            <w:r w:rsidR="00FF7814">
              <w:rPr>
                <w:rFonts w:ascii="Times New Roman" w:eastAsia="Times New Roman" w:hAnsi="Times New Roman" w:cs="Times New Roman"/>
                <w:iCs/>
                <w:sz w:val="24"/>
                <w:szCs w:val="24"/>
                <w:lang w:eastAsia="lv-LV"/>
              </w:rPr>
              <w:t xml:space="preserve"> n</w:t>
            </w:r>
            <w:r w:rsidR="00DC6EA9">
              <w:rPr>
                <w:rFonts w:ascii="Times New Roman" w:eastAsia="Times New Roman" w:hAnsi="Times New Roman" w:cs="Times New Roman"/>
                <w:iCs/>
                <w:sz w:val="24"/>
                <w:szCs w:val="24"/>
                <w:lang w:eastAsia="lv-LV"/>
              </w:rPr>
              <w:t>acionālajā regulējumā vēl</w:t>
            </w:r>
            <w:r w:rsidR="00FF7814">
              <w:rPr>
                <w:rFonts w:ascii="Times New Roman" w:eastAsia="Times New Roman" w:hAnsi="Times New Roman" w:cs="Times New Roman"/>
                <w:iCs/>
                <w:sz w:val="24"/>
                <w:szCs w:val="24"/>
                <w:lang w:eastAsia="lv-LV"/>
              </w:rPr>
              <w:t xml:space="preserve"> ir jāsaglabā, jo t</w:t>
            </w:r>
            <w:r w:rsidR="00DC6EA9">
              <w:rPr>
                <w:rFonts w:ascii="Times New Roman" w:eastAsia="Times New Roman" w:hAnsi="Times New Roman" w:cs="Times New Roman"/>
                <w:iCs/>
                <w:sz w:val="24"/>
                <w:szCs w:val="24"/>
                <w:lang w:eastAsia="lv-LV"/>
              </w:rPr>
              <w:t>ās</w:t>
            </w:r>
            <w:r w:rsidR="00B65561">
              <w:rPr>
                <w:rFonts w:ascii="Times New Roman" w:eastAsia="Times New Roman" w:hAnsi="Times New Roman" w:cs="Times New Roman"/>
                <w:iCs/>
                <w:sz w:val="24"/>
                <w:szCs w:val="24"/>
                <w:lang w:eastAsia="lv-LV"/>
              </w:rPr>
              <w:t xml:space="preserve"> būs piemērojam</w:t>
            </w:r>
            <w:r w:rsidR="00DC6EA9">
              <w:rPr>
                <w:rFonts w:ascii="Times New Roman" w:eastAsia="Times New Roman" w:hAnsi="Times New Roman" w:cs="Times New Roman"/>
                <w:iCs/>
                <w:sz w:val="24"/>
                <w:szCs w:val="24"/>
                <w:lang w:eastAsia="lv-LV"/>
              </w:rPr>
              <w:t>as</w:t>
            </w:r>
            <w:r w:rsidR="00B65561">
              <w:rPr>
                <w:rFonts w:ascii="Times New Roman" w:eastAsia="Times New Roman" w:hAnsi="Times New Roman" w:cs="Times New Roman"/>
                <w:iCs/>
                <w:sz w:val="24"/>
                <w:szCs w:val="24"/>
                <w:lang w:eastAsia="lv-LV"/>
              </w:rPr>
              <w:t xml:space="preserve"> arī pēc 202</w:t>
            </w:r>
            <w:r w:rsidR="00DC6EA9">
              <w:rPr>
                <w:rFonts w:ascii="Times New Roman" w:eastAsia="Times New Roman" w:hAnsi="Times New Roman" w:cs="Times New Roman"/>
                <w:iCs/>
                <w:sz w:val="24"/>
                <w:szCs w:val="24"/>
                <w:lang w:eastAsia="lv-LV"/>
              </w:rPr>
              <w:t>1</w:t>
            </w:r>
            <w:r w:rsidR="00B65561">
              <w:rPr>
                <w:rFonts w:ascii="Times New Roman" w:eastAsia="Times New Roman" w:hAnsi="Times New Roman" w:cs="Times New Roman"/>
                <w:iCs/>
                <w:sz w:val="24"/>
                <w:szCs w:val="24"/>
                <w:lang w:eastAsia="lv-LV"/>
              </w:rPr>
              <w:t>.gada 26.maija.</w:t>
            </w:r>
            <w:r w:rsidR="00470D4D">
              <w:rPr>
                <w:rFonts w:ascii="Times New Roman" w:eastAsia="Times New Roman" w:hAnsi="Times New Roman" w:cs="Times New Roman"/>
                <w:iCs/>
                <w:sz w:val="24"/>
                <w:szCs w:val="24"/>
                <w:lang w:eastAsia="lv-LV"/>
              </w:rPr>
              <w:t xml:space="preserve"> Atcelto </w:t>
            </w:r>
            <w:r w:rsidR="00470D4D" w:rsidRPr="003E3E03">
              <w:rPr>
                <w:rFonts w:ascii="Times New Roman" w:eastAsia="Times New Roman" w:hAnsi="Times New Roman" w:cs="Times New Roman"/>
                <w:iCs/>
                <w:sz w:val="24"/>
                <w:szCs w:val="24"/>
                <w:lang w:eastAsia="lv-LV"/>
              </w:rPr>
              <w:t>Padomes Direktīv</w:t>
            </w:r>
            <w:r w:rsidR="00470D4D">
              <w:rPr>
                <w:rFonts w:ascii="Times New Roman" w:eastAsia="Times New Roman" w:hAnsi="Times New Roman" w:cs="Times New Roman"/>
                <w:iCs/>
                <w:sz w:val="24"/>
                <w:szCs w:val="24"/>
                <w:lang w:eastAsia="lv-LV"/>
              </w:rPr>
              <w:t>u</w:t>
            </w:r>
            <w:r w:rsidR="00470D4D" w:rsidRPr="003E3E03">
              <w:rPr>
                <w:rFonts w:ascii="Times New Roman" w:eastAsia="Times New Roman" w:hAnsi="Times New Roman" w:cs="Times New Roman"/>
                <w:iCs/>
                <w:sz w:val="24"/>
                <w:szCs w:val="24"/>
                <w:lang w:eastAsia="lv-LV"/>
              </w:rPr>
              <w:t xml:space="preserve"> 90/385/EK un 93/42/EEK</w:t>
            </w:r>
            <w:r w:rsidR="00470D4D">
              <w:rPr>
                <w:rFonts w:ascii="Times New Roman" w:eastAsia="Times New Roman" w:hAnsi="Times New Roman" w:cs="Times New Roman"/>
                <w:iCs/>
                <w:sz w:val="24"/>
                <w:szCs w:val="24"/>
                <w:lang w:eastAsia="lv-LV"/>
              </w:rPr>
              <w:t xml:space="preserve"> noteikumi būs piemērojami arī pēc 202</w:t>
            </w:r>
            <w:r w:rsidR="00DC6EA9">
              <w:rPr>
                <w:rFonts w:ascii="Times New Roman" w:eastAsia="Times New Roman" w:hAnsi="Times New Roman" w:cs="Times New Roman"/>
                <w:iCs/>
                <w:sz w:val="24"/>
                <w:szCs w:val="24"/>
                <w:lang w:eastAsia="lv-LV"/>
              </w:rPr>
              <w:t>1</w:t>
            </w:r>
            <w:r w:rsidR="00470D4D">
              <w:rPr>
                <w:rFonts w:ascii="Times New Roman" w:eastAsia="Times New Roman" w:hAnsi="Times New Roman" w:cs="Times New Roman"/>
                <w:iCs/>
                <w:sz w:val="24"/>
                <w:szCs w:val="24"/>
                <w:lang w:eastAsia="lv-LV"/>
              </w:rPr>
              <w:t>.gada 26.maija, tikai, pamatojoties uz regulas 2017/745 pārejas noteikumiem, un tikai tajos paredzētajā apmērā un termiņā.</w:t>
            </w:r>
            <w:r w:rsidR="009A3508">
              <w:rPr>
                <w:rFonts w:ascii="Times New Roman" w:eastAsia="Times New Roman" w:hAnsi="Times New Roman" w:cs="Times New Roman"/>
                <w:iCs/>
                <w:sz w:val="24"/>
                <w:szCs w:val="24"/>
                <w:lang w:eastAsia="lv-LV"/>
              </w:rPr>
              <w:t xml:space="preserve"> Turklāt korekcijas regulas 2017/745 un noteikumu normu piemērojamībā ieviesīs kavēšanās ar jaunās Eiropas medicīnisko ierīču datu bāzes EUDAMED palaišanu.</w:t>
            </w:r>
            <w:r w:rsidR="00DC6EA9">
              <w:rPr>
                <w:rFonts w:ascii="Times New Roman" w:eastAsia="Times New Roman" w:hAnsi="Times New Roman" w:cs="Times New Roman"/>
                <w:iCs/>
                <w:sz w:val="24"/>
                <w:szCs w:val="24"/>
                <w:lang w:eastAsia="lv-LV"/>
              </w:rPr>
              <w:t xml:space="preserve"> Projekts ir izstrādāts kā jauns Ministru kabineta noteikumu projekts, jo grozījumi noteikumos skartu vairāk par 50% no to teksta.</w:t>
            </w:r>
          </w:p>
          <w:p w14:paraId="37B851B5" w14:textId="77777777" w:rsidR="00FF7814" w:rsidRDefault="00FF7814" w:rsidP="00E5323B">
            <w:pPr>
              <w:spacing w:after="0" w:line="240" w:lineRule="auto"/>
              <w:rPr>
                <w:rFonts w:ascii="Times New Roman" w:eastAsia="Times New Roman" w:hAnsi="Times New Roman" w:cs="Times New Roman"/>
                <w:iCs/>
                <w:sz w:val="24"/>
                <w:szCs w:val="24"/>
                <w:lang w:eastAsia="lv-LV"/>
              </w:rPr>
            </w:pPr>
          </w:p>
          <w:p w14:paraId="35235E94" w14:textId="77777777" w:rsidR="00FF7814" w:rsidRDefault="00FF781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Ar projektu</w:t>
            </w:r>
            <w:r w:rsidR="00FE33F5">
              <w:rPr>
                <w:rFonts w:ascii="Times New Roman" w:eastAsia="Times New Roman" w:hAnsi="Times New Roman" w:cs="Times New Roman"/>
                <w:iCs/>
                <w:sz w:val="24"/>
                <w:szCs w:val="24"/>
                <w:lang w:eastAsia="lv-LV"/>
              </w:rPr>
              <w:t xml:space="preserve"> attiecībā uz medicīniskajām ierīcēm</w:t>
            </w:r>
            <w:r>
              <w:rPr>
                <w:rFonts w:ascii="Times New Roman" w:eastAsia="Times New Roman" w:hAnsi="Times New Roman" w:cs="Times New Roman"/>
                <w:iCs/>
                <w:sz w:val="24"/>
                <w:szCs w:val="24"/>
                <w:lang w:eastAsia="lv-LV"/>
              </w:rPr>
              <w:t xml:space="preserve"> tiek</w:t>
            </w:r>
            <w:r w:rsidR="00FE33F5">
              <w:rPr>
                <w:rFonts w:ascii="Times New Roman" w:eastAsia="Times New Roman" w:hAnsi="Times New Roman" w:cs="Times New Roman"/>
                <w:iCs/>
                <w:sz w:val="24"/>
                <w:szCs w:val="24"/>
                <w:lang w:eastAsia="lv-LV"/>
              </w:rPr>
              <w:t xml:space="preserve"> pilnībā</w:t>
            </w:r>
            <w:r>
              <w:rPr>
                <w:rFonts w:ascii="Times New Roman" w:eastAsia="Times New Roman" w:hAnsi="Times New Roman" w:cs="Times New Roman"/>
                <w:iCs/>
                <w:sz w:val="24"/>
                <w:szCs w:val="24"/>
                <w:lang w:eastAsia="lv-LV"/>
              </w:rPr>
              <w:t xml:space="preserve"> ieviesta regulā 2017/745 lietotā terminoloģija</w:t>
            </w:r>
            <w:r w:rsidR="00FE33F5">
              <w:rPr>
                <w:rFonts w:ascii="Times New Roman" w:eastAsia="Times New Roman" w:hAnsi="Times New Roman" w:cs="Times New Roman"/>
                <w:iCs/>
                <w:sz w:val="24"/>
                <w:szCs w:val="24"/>
                <w:lang w:eastAsia="lv-LV"/>
              </w:rPr>
              <w:t xml:space="preserve">, savukārt attiecībā uz </w:t>
            </w:r>
            <w:r w:rsidR="00FE33F5" w:rsidRPr="00FE33F5">
              <w:rPr>
                <w:rFonts w:ascii="Times New Roman" w:eastAsia="Times New Roman" w:hAnsi="Times New Roman" w:cs="Times New Roman"/>
                <w:i/>
                <w:sz w:val="24"/>
                <w:szCs w:val="24"/>
                <w:lang w:eastAsia="lv-LV"/>
              </w:rPr>
              <w:t>in vitro</w:t>
            </w:r>
            <w:r w:rsidR="00FE33F5">
              <w:rPr>
                <w:rFonts w:ascii="Times New Roman" w:eastAsia="Times New Roman" w:hAnsi="Times New Roman" w:cs="Times New Roman"/>
                <w:iCs/>
                <w:sz w:val="24"/>
                <w:szCs w:val="24"/>
                <w:lang w:eastAsia="lv-LV"/>
              </w:rPr>
              <w:t xml:space="preserve"> diagnostikas ierīcēm joprojām piemēro terminoloģiju, kas tika ieviesta saskaņā ar </w:t>
            </w:r>
            <w:r w:rsidR="00FE33F5" w:rsidRPr="00FE33F5">
              <w:rPr>
                <w:rFonts w:ascii="Times New Roman" w:eastAsia="Times New Roman" w:hAnsi="Times New Roman" w:cs="Times New Roman"/>
                <w:iCs/>
                <w:sz w:val="24"/>
                <w:szCs w:val="24"/>
                <w:lang w:eastAsia="lv-LV"/>
              </w:rPr>
              <w:t>Eiropas Parlamenta un Padomes 1998. gada 27. oktobra Direktīv</w:t>
            </w:r>
            <w:r w:rsidR="00FE33F5">
              <w:rPr>
                <w:rFonts w:ascii="Times New Roman" w:eastAsia="Times New Roman" w:hAnsi="Times New Roman" w:cs="Times New Roman"/>
                <w:iCs/>
                <w:sz w:val="24"/>
                <w:szCs w:val="24"/>
                <w:lang w:eastAsia="lv-LV"/>
              </w:rPr>
              <w:t>u</w:t>
            </w:r>
            <w:r w:rsidR="00FE33F5" w:rsidRPr="00FE33F5">
              <w:rPr>
                <w:rFonts w:ascii="Times New Roman" w:eastAsia="Times New Roman" w:hAnsi="Times New Roman" w:cs="Times New Roman"/>
                <w:iCs/>
                <w:sz w:val="24"/>
                <w:szCs w:val="24"/>
                <w:lang w:eastAsia="lv-LV"/>
              </w:rPr>
              <w:t xml:space="preserve"> 98/79/EK par medicīnas ierīcēm, ko lieto </w:t>
            </w:r>
            <w:r w:rsidR="00FE33F5" w:rsidRPr="00FE33F5">
              <w:rPr>
                <w:rFonts w:ascii="Times New Roman" w:eastAsia="Times New Roman" w:hAnsi="Times New Roman" w:cs="Times New Roman"/>
                <w:i/>
                <w:sz w:val="24"/>
                <w:szCs w:val="24"/>
                <w:lang w:eastAsia="lv-LV"/>
              </w:rPr>
              <w:t>in vitro</w:t>
            </w:r>
            <w:r w:rsidR="00FE33F5" w:rsidRPr="00FE33F5">
              <w:rPr>
                <w:rFonts w:ascii="Times New Roman" w:eastAsia="Times New Roman" w:hAnsi="Times New Roman" w:cs="Times New Roman"/>
                <w:iCs/>
                <w:sz w:val="24"/>
                <w:szCs w:val="24"/>
                <w:lang w:eastAsia="lv-LV"/>
              </w:rPr>
              <w:t xml:space="preserve"> diagnostikā</w:t>
            </w:r>
            <w:r w:rsidR="00FE33F5">
              <w:rPr>
                <w:rFonts w:ascii="Times New Roman" w:eastAsia="Times New Roman" w:hAnsi="Times New Roman" w:cs="Times New Roman"/>
                <w:iCs/>
                <w:sz w:val="24"/>
                <w:szCs w:val="24"/>
                <w:lang w:eastAsia="lv-LV"/>
              </w:rPr>
              <w:t>.</w:t>
            </w:r>
          </w:p>
          <w:p w14:paraId="28F014BB" w14:textId="77777777" w:rsidR="00FE33F5" w:rsidRDefault="00FE33F5" w:rsidP="00E5323B">
            <w:pPr>
              <w:spacing w:after="0" w:line="240" w:lineRule="auto"/>
              <w:rPr>
                <w:rFonts w:ascii="Times New Roman" w:eastAsia="Times New Roman" w:hAnsi="Times New Roman" w:cs="Times New Roman"/>
                <w:iCs/>
                <w:sz w:val="24"/>
                <w:szCs w:val="24"/>
                <w:lang w:eastAsia="lv-LV"/>
              </w:rPr>
            </w:pPr>
          </w:p>
          <w:p w14:paraId="1D580FEB" w14:textId="45E4E5C9" w:rsidR="00FE33F5" w:rsidRDefault="00FE33F5"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Zāļu valsts aģentūras un Veselības inspekcijas funkcijas un uzdevumi šajā jomā turpmāk ir apkopoti un ietverti noteikumu sākumā – </w:t>
            </w:r>
            <w:r w:rsidR="007A4154">
              <w:rPr>
                <w:rFonts w:ascii="Times New Roman" w:eastAsia="Times New Roman" w:hAnsi="Times New Roman" w:cs="Times New Roman"/>
                <w:iCs/>
                <w:sz w:val="24"/>
                <w:szCs w:val="24"/>
                <w:lang w:eastAsia="lv-LV"/>
              </w:rPr>
              <w:t>4</w:t>
            </w:r>
            <w:r>
              <w:rPr>
                <w:rFonts w:ascii="Times New Roman" w:eastAsia="Times New Roman" w:hAnsi="Times New Roman" w:cs="Times New Roman"/>
                <w:iCs/>
                <w:sz w:val="24"/>
                <w:szCs w:val="24"/>
                <w:lang w:eastAsia="lv-LV"/>
              </w:rPr>
              <w:t>.</w:t>
            </w:r>
            <w:r w:rsidR="00971D46">
              <w:rPr>
                <w:rFonts w:ascii="Times New Roman" w:eastAsia="Times New Roman" w:hAnsi="Times New Roman" w:cs="Times New Roman"/>
                <w:iCs/>
                <w:sz w:val="24"/>
                <w:szCs w:val="24"/>
                <w:lang w:eastAsia="lv-LV"/>
              </w:rPr>
              <w:t xml:space="preserve"> un </w:t>
            </w:r>
            <w:r w:rsidR="007A4154">
              <w:rPr>
                <w:rFonts w:ascii="Times New Roman" w:eastAsia="Times New Roman" w:hAnsi="Times New Roman" w:cs="Times New Roman"/>
                <w:iCs/>
                <w:sz w:val="24"/>
                <w:szCs w:val="24"/>
                <w:lang w:eastAsia="lv-LV"/>
              </w:rPr>
              <w:t>5</w:t>
            </w:r>
            <w:r w:rsidR="00971D46">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punktā.</w:t>
            </w:r>
          </w:p>
          <w:p w14:paraId="3140F937" w14:textId="24A5742C" w:rsidR="00E871F6" w:rsidRDefault="00E871F6" w:rsidP="00E5323B">
            <w:pPr>
              <w:spacing w:after="0" w:line="240" w:lineRule="auto"/>
              <w:rPr>
                <w:rFonts w:ascii="Times New Roman" w:eastAsia="Times New Roman" w:hAnsi="Times New Roman" w:cs="Times New Roman"/>
                <w:iCs/>
                <w:sz w:val="24"/>
                <w:szCs w:val="24"/>
                <w:lang w:eastAsia="lv-LV"/>
              </w:rPr>
            </w:pPr>
          </w:p>
          <w:p w14:paraId="7A667082" w14:textId="7C8AB722" w:rsidR="00E871F6" w:rsidRDefault="00E871F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Noteikumi </w:t>
            </w:r>
            <w:r w:rsidR="00735CA9">
              <w:rPr>
                <w:rFonts w:ascii="Times New Roman" w:eastAsia="Times New Roman" w:hAnsi="Times New Roman" w:cs="Times New Roman"/>
                <w:iCs/>
                <w:sz w:val="24"/>
                <w:szCs w:val="24"/>
                <w:lang w:eastAsia="lv-LV"/>
              </w:rPr>
              <w:t>satur</w:t>
            </w:r>
            <w:r>
              <w:rPr>
                <w:rFonts w:ascii="Times New Roman" w:eastAsia="Times New Roman" w:hAnsi="Times New Roman" w:cs="Times New Roman"/>
                <w:iCs/>
                <w:sz w:val="24"/>
                <w:szCs w:val="24"/>
                <w:lang w:eastAsia="lv-LV"/>
              </w:rPr>
              <w:t xml:space="preserve"> normu par Veselības ministrijas tiesībām atbilstoši funkciju un uzdevumu sadalījumam starp Veselības ministriju, Veselības inspekciju un Zāļu valsts aģentūru regulas 2017/745 kontekstā (</w:t>
            </w:r>
            <w:r w:rsidR="00735CA9">
              <w:rPr>
                <w:rFonts w:ascii="Times New Roman" w:eastAsia="Times New Roman" w:hAnsi="Times New Roman" w:cs="Times New Roman"/>
                <w:iCs/>
                <w:sz w:val="24"/>
                <w:szCs w:val="24"/>
                <w:lang w:eastAsia="lv-LV"/>
              </w:rPr>
              <w:t>6</w:t>
            </w:r>
            <w:r>
              <w:rPr>
                <w:rFonts w:ascii="Times New Roman" w:eastAsia="Times New Roman" w:hAnsi="Times New Roman" w:cs="Times New Roman"/>
                <w:iCs/>
                <w:sz w:val="24"/>
                <w:szCs w:val="24"/>
                <w:lang w:eastAsia="lv-LV"/>
              </w:rPr>
              <w:t>.punkts).</w:t>
            </w:r>
          </w:p>
          <w:p w14:paraId="4C6375ED" w14:textId="1EAFDBA4" w:rsidR="00797051" w:rsidRDefault="00797051" w:rsidP="00E5323B">
            <w:pPr>
              <w:spacing w:after="0" w:line="240" w:lineRule="auto"/>
              <w:rPr>
                <w:rFonts w:ascii="Times New Roman" w:eastAsia="Times New Roman" w:hAnsi="Times New Roman" w:cs="Times New Roman"/>
                <w:iCs/>
                <w:sz w:val="24"/>
                <w:szCs w:val="24"/>
                <w:lang w:eastAsia="lv-LV"/>
              </w:rPr>
            </w:pPr>
          </w:p>
          <w:p w14:paraId="5B89F48C" w14:textId="3C682D04" w:rsidR="00797051" w:rsidRDefault="0079705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Gadījumos, kad ārstniecības iestāde medicīnisko ierīci iegādājas </w:t>
            </w:r>
            <w:r w:rsidRPr="00797051">
              <w:rPr>
                <w:rFonts w:ascii="Times New Roman" w:eastAsia="Times New Roman" w:hAnsi="Times New Roman" w:cs="Times New Roman"/>
                <w:iCs/>
                <w:sz w:val="24"/>
                <w:szCs w:val="24"/>
                <w:lang w:eastAsia="lv-LV"/>
              </w:rPr>
              <w:t>tieši no ražotāja, kura komercdarbības vieta neatrodas kādā Eiropas Savienības vai Eiropas Ekonomikas zonas dalībvalstī</w:t>
            </w:r>
            <w:r>
              <w:rPr>
                <w:rFonts w:ascii="Times New Roman" w:eastAsia="Times New Roman" w:hAnsi="Times New Roman" w:cs="Times New Roman"/>
                <w:iCs/>
                <w:sz w:val="24"/>
                <w:szCs w:val="24"/>
                <w:lang w:eastAsia="lv-LV"/>
              </w:rPr>
              <w:t xml:space="preserve">, izstādē, </w:t>
            </w:r>
            <w:r w:rsidRPr="00797051">
              <w:rPr>
                <w:rFonts w:ascii="Times New Roman" w:eastAsia="Times New Roman" w:hAnsi="Times New Roman" w:cs="Times New Roman"/>
                <w:iCs/>
                <w:sz w:val="24"/>
                <w:szCs w:val="24"/>
                <w:lang w:eastAsia="lv-LV"/>
              </w:rPr>
              <w:t>izmantojot tīmekļa veikalu pakalpojumus</w:t>
            </w:r>
            <w:r>
              <w:rPr>
                <w:rFonts w:ascii="Times New Roman" w:eastAsia="Times New Roman" w:hAnsi="Times New Roman" w:cs="Times New Roman"/>
                <w:iCs/>
                <w:sz w:val="24"/>
                <w:szCs w:val="24"/>
                <w:lang w:eastAsia="lv-LV"/>
              </w:rPr>
              <w:t xml:space="preserve">, vai </w:t>
            </w:r>
            <w:r w:rsidRPr="00797051">
              <w:rPr>
                <w:rFonts w:ascii="Times New Roman" w:eastAsia="Times New Roman" w:hAnsi="Times New Roman" w:cs="Times New Roman"/>
                <w:iCs/>
                <w:sz w:val="24"/>
                <w:szCs w:val="24"/>
                <w:lang w:eastAsia="lv-LV"/>
              </w:rPr>
              <w:t>citā veidā bez tās personas starpniecības, kura atbildīga par medicīniskās ierīces laišanu tirgū Latvijas Republikas teritorijā saskaņā ar noteikumu 26. punktu</w:t>
            </w:r>
            <w:r>
              <w:rPr>
                <w:rFonts w:ascii="Times New Roman" w:eastAsia="Times New Roman" w:hAnsi="Times New Roman" w:cs="Times New Roman"/>
                <w:iCs/>
                <w:sz w:val="24"/>
                <w:szCs w:val="24"/>
                <w:lang w:eastAsia="lv-LV"/>
              </w:rPr>
              <w:t xml:space="preserve">, šai ārstniecības iestādei būtu jānodrošina ierīces izsekojamība, ja šāda ierīce tālāk tiek atsavināta kādai citai personai. Tādēļ </w:t>
            </w:r>
            <w:r w:rsidR="00735CA9">
              <w:rPr>
                <w:rFonts w:ascii="Times New Roman" w:eastAsia="Times New Roman" w:hAnsi="Times New Roman" w:cs="Times New Roman"/>
                <w:iCs/>
                <w:sz w:val="24"/>
                <w:szCs w:val="24"/>
                <w:lang w:eastAsia="lv-LV"/>
              </w:rPr>
              <w:t xml:space="preserve">projektā </w:t>
            </w:r>
            <w:r>
              <w:rPr>
                <w:rFonts w:ascii="Times New Roman" w:eastAsia="Times New Roman" w:hAnsi="Times New Roman" w:cs="Times New Roman"/>
                <w:iCs/>
                <w:sz w:val="24"/>
                <w:szCs w:val="24"/>
                <w:lang w:eastAsia="lv-LV"/>
              </w:rPr>
              <w:t xml:space="preserve">ir </w:t>
            </w:r>
            <w:r w:rsidR="00735CA9">
              <w:rPr>
                <w:rFonts w:ascii="Times New Roman" w:eastAsia="Times New Roman" w:hAnsi="Times New Roman" w:cs="Times New Roman"/>
                <w:iCs/>
                <w:sz w:val="24"/>
                <w:szCs w:val="24"/>
                <w:lang w:eastAsia="lv-LV"/>
              </w:rPr>
              <w:t xml:space="preserve">ietverts 28.punkts, kas </w:t>
            </w:r>
            <w:r>
              <w:rPr>
                <w:rFonts w:ascii="Times New Roman" w:eastAsia="Times New Roman" w:hAnsi="Times New Roman" w:cs="Times New Roman"/>
                <w:iCs/>
                <w:sz w:val="24"/>
                <w:szCs w:val="24"/>
                <w:lang w:eastAsia="lv-LV"/>
              </w:rPr>
              <w:t xml:space="preserve"> nosak</w:t>
            </w:r>
            <w:r w:rsidR="00735CA9">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ka </w:t>
            </w:r>
            <w:r w:rsidR="0024729A">
              <w:rPr>
                <w:rFonts w:ascii="Times New Roman" w:eastAsia="Times New Roman" w:hAnsi="Times New Roman" w:cs="Times New Roman"/>
                <w:iCs/>
                <w:sz w:val="24"/>
                <w:szCs w:val="24"/>
                <w:lang w:eastAsia="lv-LV"/>
              </w:rPr>
              <w:t>ā</w:t>
            </w:r>
            <w:r w:rsidR="0024729A" w:rsidRPr="0024729A">
              <w:rPr>
                <w:rFonts w:ascii="Times New Roman" w:eastAsia="Times New Roman" w:hAnsi="Times New Roman" w:cs="Times New Roman"/>
                <w:iCs/>
                <w:sz w:val="24"/>
                <w:szCs w:val="24"/>
                <w:lang w:eastAsia="lv-LV"/>
              </w:rPr>
              <w:t xml:space="preserve">rstniecības iestāde, kura ir iegādājusies ierīci </w:t>
            </w:r>
            <w:r w:rsidR="00735CA9">
              <w:rPr>
                <w:rFonts w:ascii="Times New Roman" w:eastAsia="Times New Roman" w:hAnsi="Times New Roman" w:cs="Times New Roman"/>
                <w:iCs/>
                <w:sz w:val="24"/>
                <w:szCs w:val="24"/>
                <w:lang w:eastAsia="lv-LV"/>
              </w:rPr>
              <w:t>projekta</w:t>
            </w:r>
            <w:r w:rsidR="0024729A" w:rsidRPr="0024729A">
              <w:rPr>
                <w:rFonts w:ascii="Times New Roman" w:eastAsia="Times New Roman" w:hAnsi="Times New Roman" w:cs="Times New Roman"/>
                <w:iCs/>
                <w:sz w:val="24"/>
                <w:szCs w:val="24"/>
                <w:lang w:eastAsia="lv-LV"/>
              </w:rPr>
              <w:t xml:space="preserve"> 30.punktā noteiktajā kārtībā un kura pēc tam šo ierīci atsavina, nodod ieguvējam visu ar šo ierīci saistīto dokumentāciju, lai nodrošinātu šādas ierīces izsekojamību.</w:t>
            </w:r>
          </w:p>
          <w:p w14:paraId="037F475C" w14:textId="44E151A3" w:rsidR="0024729A" w:rsidRDefault="0024729A" w:rsidP="00E5323B">
            <w:pPr>
              <w:spacing w:after="0" w:line="240" w:lineRule="auto"/>
              <w:rPr>
                <w:rFonts w:ascii="Times New Roman" w:eastAsia="Times New Roman" w:hAnsi="Times New Roman" w:cs="Times New Roman"/>
                <w:iCs/>
                <w:sz w:val="24"/>
                <w:szCs w:val="24"/>
                <w:lang w:eastAsia="lv-LV"/>
              </w:rPr>
            </w:pPr>
          </w:p>
          <w:p w14:paraId="1305C36B" w14:textId="7C77C2CF" w:rsidR="0024729A" w:rsidRDefault="0024729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Līdz pat dienai, kad EUDAMED (regulas 2017/745 33. un 34.pants) darbosies un būs pieejama attiecīgā funkci</w:t>
            </w:r>
            <w:r w:rsidR="00DF62A4">
              <w:rPr>
                <w:rFonts w:ascii="Times New Roman" w:eastAsia="Times New Roman" w:hAnsi="Times New Roman" w:cs="Times New Roman"/>
                <w:iCs/>
                <w:sz w:val="24"/>
                <w:szCs w:val="24"/>
                <w:lang w:eastAsia="lv-LV"/>
              </w:rPr>
              <w:t>onalitāte, tāpat kā līdz šim Zāļu valsts aģentūrā būs jāiesniedz paziņojums</w:t>
            </w:r>
            <w:r>
              <w:rPr>
                <w:rFonts w:ascii="Times New Roman" w:eastAsia="Times New Roman" w:hAnsi="Times New Roman" w:cs="Times New Roman"/>
                <w:iCs/>
                <w:sz w:val="24"/>
                <w:szCs w:val="24"/>
                <w:lang w:eastAsia="lv-LV"/>
              </w:rPr>
              <w:t xml:space="preserve"> </w:t>
            </w:r>
            <w:r w:rsidR="00DF62A4">
              <w:rPr>
                <w:rFonts w:ascii="Times New Roman" w:eastAsia="Times New Roman" w:hAnsi="Times New Roman" w:cs="Times New Roman"/>
                <w:iCs/>
                <w:sz w:val="24"/>
                <w:szCs w:val="24"/>
                <w:lang w:eastAsia="lv-LV"/>
              </w:rPr>
              <w:t>p</w:t>
            </w:r>
            <w:r>
              <w:rPr>
                <w:rFonts w:ascii="Times New Roman" w:eastAsia="Times New Roman" w:hAnsi="Times New Roman" w:cs="Times New Roman"/>
                <w:iCs/>
                <w:sz w:val="24"/>
                <w:szCs w:val="24"/>
                <w:lang w:eastAsia="lv-LV"/>
              </w:rPr>
              <w:t xml:space="preserve">ar </w:t>
            </w:r>
            <w:r w:rsidRPr="0024729A">
              <w:rPr>
                <w:rFonts w:ascii="Times New Roman" w:eastAsia="Times New Roman" w:hAnsi="Times New Roman" w:cs="Times New Roman"/>
                <w:iCs/>
                <w:sz w:val="24"/>
                <w:szCs w:val="24"/>
                <w:lang w:eastAsia="lv-LV"/>
              </w:rPr>
              <w:t xml:space="preserve">II a, II b un III klases medicīniskās ierīces, aktīvas implantējamas ierīces, A saraksta, B saraksta un pašpārbaudes </w:t>
            </w:r>
            <w:r w:rsidRPr="00DF62A4">
              <w:rPr>
                <w:rFonts w:ascii="Times New Roman" w:eastAsia="Times New Roman" w:hAnsi="Times New Roman" w:cs="Times New Roman"/>
                <w:i/>
                <w:sz w:val="24"/>
                <w:szCs w:val="24"/>
                <w:lang w:eastAsia="lv-LV"/>
              </w:rPr>
              <w:t>in vitro</w:t>
            </w:r>
            <w:r w:rsidRPr="0024729A">
              <w:rPr>
                <w:rFonts w:ascii="Times New Roman" w:eastAsia="Times New Roman" w:hAnsi="Times New Roman" w:cs="Times New Roman"/>
                <w:iCs/>
                <w:sz w:val="24"/>
                <w:szCs w:val="24"/>
                <w:lang w:eastAsia="lv-LV"/>
              </w:rPr>
              <w:t xml:space="preserve"> diagnostikas ierīces</w:t>
            </w:r>
            <w:r w:rsidR="00DF62A4">
              <w:rPr>
                <w:rFonts w:ascii="Times New Roman" w:eastAsia="Times New Roman" w:hAnsi="Times New Roman" w:cs="Times New Roman"/>
                <w:iCs/>
                <w:sz w:val="24"/>
                <w:szCs w:val="24"/>
                <w:lang w:eastAsia="lv-LV"/>
              </w:rPr>
              <w:t xml:space="preserve"> laišanu Latvijas tirgū, kā arī jāsniedz informācija par sevi</w:t>
            </w:r>
            <w:r>
              <w:rPr>
                <w:rFonts w:ascii="Times New Roman" w:eastAsia="Times New Roman" w:hAnsi="Times New Roman" w:cs="Times New Roman"/>
                <w:iCs/>
                <w:sz w:val="24"/>
                <w:szCs w:val="24"/>
                <w:lang w:eastAsia="lv-LV"/>
              </w:rPr>
              <w:t xml:space="preserve"> </w:t>
            </w:r>
            <w:r w:rsidRPr="0024729A">
              <w:rPr>
                <w:rFonts w:ascii="Times New Roman" w:eastAsia="Times New Roman" w:hAnsi="Times New Roman" w:cs="Times New Roman"/>
                <w:iCs/>
                <w:sz w:val="24"/>
                <w:szCs w:val="24"/>
                <w:lang w:eastAsia="lv-LV"/>
              </w:rPr>
              <w:t xml:space="preserve">I klases un </w:t>
            </w:r>
            <w:r w:rsidRPr="00DF62A4">
              <w:rPr>
                <w:rFonts w:ascii="Times New Roman" w:eastAsia="Times New Roman" w:hAnsi="Times New Roman" w:cs="Times New Roman"/>
                <w:i/>
                <w:sz w:val="24"/>
                <w:szCs w:val="24"/>
                <w:lang w:eastAsia="lv-LV"/>
              </w:rPr>
              <w:t>in vitro</w:t>
            </w:r>
            <w:r w:rsidRPr="0024729A">
              <w:rPr>
                <w:rFonts w:ascii="Times New Roman" w:eastAsia="Times New Roman" w:hAnsi="Times New Roman" w:cs="Times New Roman"/>
                <w:iCs/>
                <w:sz w:val="24"/>
                <w:szCs w:val="24"/>
                <w:lang w:eastAsia="lv-LV"/>
              </w:rPr>
              <w:t xml:space="preserve"> diagnostikas medicīnisko ierīču ražotājiem, pēc pasūtījuma ražotu ierīču ražotājiem, kā arī fiziskajām un juridiskajām personām, kuras komplektē medicīniskās ierīces ar CE marķējumu un kuru komercdarbības vieta reģistrēta Latvijas Republikā</w:t>
            </w:r>
            <w:r w:rsidR="00DF62A4">
              <w:rPr>
                <w:rFonts w:ascii="Times New Roman" w:eastAsia="Times New Roman" w:hAnsi="Times New Roman" w:cs="Times New Roman"/>
                <w:iCs/>
                <w:sz w:val="24"/>
                <w:szCs w:val="24"/>
                <w:lang w:eastAsia="lv-LV"/>
              </w:rPr>
              <w:t>, kā arī to</w:t>
            </w:r>
            <w:r w:rsidR="00DF62A4" w:rsidRPr="00DF62A4">
              <w:rPr>
                <w:rFonts w:ascii="Times New Roman" w:eastAsia="Times New Roman" w:hAnsi="Times New Roman" w:cs="Times New Roman"/>
                <w:iCs/>
                <w:sz w:val="24"/>
                <w:szCs w:val="24"/>
                <w:lang w:eastAsia="lv-LV"/>
              </w:rPr>
              <w:t xml:space="preserve"> medicīnisko ierīču un </w:t>
            </w:r>
            <w:r w:rsidR="00DF62A4" w:rsidRPr="00DF62A4">
              <w:rPr>
                <w:rFonts w:ascii="Times New Roman" w:eastAsia="Times New Roman" w:hAnsi="Times New Roman" w:cs="Times New Roman"/>
                <w:i/>
                <w:sz w:val="24"/>
                <w:szCs w:val="24"/>
                <w:lang w:eastAsia="lv-LV"/>
              </w:rPr>
              <w:t>in vitro</w:t>
            </w:r>
            <w:r w:rsidR="00DF62A4" w:rsidRPr="00DF62A4">
              <w:rPr>
                <w:rFonts w:ascii="Times New Roman" w:eastAsia="Times New Roman" w:hAnsi="Times New Roman" w:cs="Times New Roman"/>
                <w:iCs/>
                <w:sz w:val="24"/>
                <w:szCs w:val="24"/>
                <w:lang w:eastAsia="lv-LV"/>
              </w:rPr>
              <w:t xml:space="preserve"> diagnostikas ierīču ražotāju, kuriem nav reģistrētas komercdarbības vietas nevienā Eiropas Savienības vai Eiropas Ekonomikas zonas dalībvalstī, pilnvarotajiem pārstāvjiem</w:t>
            </w:r>
            <w:r w:rsidR="00DF62A4">
              <w:rPr>
                <w:rFonts w:ascii="Times New Roman" w:eastAsia="Times New Roman" w:hAnsi="Times New Roman" w:cs="Times New Roman"/>
                <w:iCs/>
                <w:sz w:val="24"/>
                <w:szCs w:val="24"/>
                <w:lang w:eastAsia="lv-LV"/>
              </w:rPr>
              <w:t>. Visa šī informācijā tāpat kā līdz šim tiks iekļauta un glabāsies LATMED – Latvijas medicīnisko ierīču datu bāzē.</w:t>
            </w:r>
          </w:p>
          <w:p w14:paraId="566776DF" w14:textId="1BE0732C" w:rsidR="00FE33F5" w:rsidRDefault="00FE33F5" w:rsidP="00E5323B">
            <w:pPr>
              <w:spacing w:after="0" w:line="240" w:lineRule="auto"/>
              <w:rPr>
                <w:rFonts w:ascii="Times New Roman" w:eastAsia="Times New Roman" w:hAnsi="Times New Roman" w:cs="Times New Roman"/>
                <w:iCs/>
                <w:sz w:val="24"/>
                <w:szCs w:val="24"/>
                <w:lang w:eastAsia="lv-LV"/>
              </w:rPr>
            </w:pPr>
          </w:p>
          <w:p w14:paraId="0CAF3288" w14:textId="35D56918" w:rsidR="007D6DAE" w:rsidRDefault="007D6D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Tā kā regula 2017/745, atšķirībā no direktīvām 93/42 un 90/385, runā nevis par iespēju īpašos apstākļos iegādāties ierīces bez CE marķējuma un bez veiktām atbilstības novērtēšanas procedūrām, bet gan par iespēju laist tās tirgū un nodot ekspluatācijā, ir attiecīgi jāprecizē</w:t>
            </w:r>
            <w:r w:rsidR="006E2C21">
              <w:rPr>
                <w:rFonts w:ascii="Times New Roman" w:eastAsia="Times New Roman" w:hAnsi="Times New Roman" w:cs="Times New Roman"/>
                <w:iCs/>
                <w:sz w:val="24"/>
                <w:szCs w:val="24"/>
                <w:lang w:eastAsia="lv-LV"/>
              </w:rPr>
              <w:t xml:space="preserve"> noteikumu</w:t>
            </w:r>
            <w:r>
              <w:rPr>
                <w:rFonts w:ascii="Times New Roman" w:eastAsia="Times New Roman" w:hAnsi="Times New Roman" w:cs="Times New Roman"/>
                <w:iCs/>
                <w:sz w:val="24"/>
                <w:szCs w:val="24"/>
                <w:lang w:eastAsia="lv-LV"/>
              </w:rPr>
              <w:t xml:space="preserve"> 8.nodaļas normas</w:t>
            </w:r>
            <w:r w:rsidR="006E2C21">
              <w:rPr>
                <w:rFonts w:ascii="Times New Roman" w:eastAsia="Times New Roman" w:hAnsi="Times New Roman" w:cs="Times New Roman"/>
                <w:iCs/>
                <w:sz w:val="24"/>
                <w:szCs w:val="24"/>
                <w:lang w:eastAsia="lv-LV"/>
              </w:rPr>
              <w:t xml:space="preserve"> (projekta 6.nodaļa)</w:t>
            </w:r>
            <w:r>
              <w:rPr>
                <w:rFonts w:ascii="Times New Roman" w:eastAsia="Times New Roman" w:hAnsi="Times New Roman" w:cs="Times New Roman"/>
                <w:iCs/>
                <w:sz w:val="24"/>
                <w:szCs w:val="24"/>
                <w:lang w:eastAsia="lv-LV"/>
              </w:rPr>
              <w:t>.</w:t>
            </w:r>
          </w:p>
          <w:p w14:paraId="7DAE32B9" w14:textId="77777777" w:rsidR="007D6DAE" w:rsidRDefault="007D6DAE" w:rsidP="00E5323B">
            <w:pPr>
              <w:spacing w:after="0" w:line="240" w:lineRule="auto"/>
              <w:rPr>
                <w:rFonts w:ascii="Times New Roman" w:eastAsia="Times New Roman" w:hAnsi="Times New Roman" w:cs="Times New Roman"/>
                <w:iCs/>
                <w:sz w:val="24"/>
                <w:szCs w:val="24"/>
                <w:lang w:eastAsia="lv-LV"/>
              </w:rPr>
            </w:pPr>
          </w:p>
          <w:p w14:paraId="5A48344F" w14:textId="2E26891F" w:rsidR="00FE33F5" w:rsidRDefault="0071410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Medicīnisko ierīču atbilstošu ekspluatāciju un pacientu drošību var nodrošināt tikai un vienīgi tad, ja ārstniecības iestādē par tās medicīnisko ierīču parku ikdienā rūpējas kompetenti speciālisti, ievērojot ierīču ražotāja noteiktos ierīces tehniskās apkopes un uzturēšanas pasākumus.</w:t>
            </w:r>
            <w:r w:rsidR="00DA3F7B">
              <w:rPr>
                <w:rFonts w:ascii="Times New Roman" w:eastAsia="Times New Roman" w:hAnsi="Times New Roman" w:cs="Times New Roman"/>
                <w:iCs/>
                <w:sz w:val="24"/>
                <w:szCs w:val="24"/>
                <w:lang w:eastAsia="lv-LV"/>
              </w:rPr>
              <w:t xml:space="preserve"> Diemžēl ar šādu personālu ir nodrošinātas tikai lielākās ārstniecības iestādes Latvijā. Tādēļ, lai nodrošinātu pacientu un lietotāju drošību adekvātā līmenī arī mazākās ārstniecības iestādēs, </w:t>
            </w:r>
            <w:r w:rsidR="006E2C21">
              <w:rPr>
                <w:rFonts w:ascii="Times New Roman" w:eastAsia="Times New Roman" w:hAnsi="Times New Roman" w:cs="Times New Roman"/>
                <w:iCs/>
                <w:sz w:val="24"/>
                <w:szCs w:val="24"/>
                <w:lang w:eastAsia="lv-LV"/>
              </w:rPr>
              <w:t>projektā</w:t>
            </w:r>
            <w:r w:rsidR="00DA3F7B">
              <w:rPr>
                <w:rFonts w:ascii="Times New Roman" w:eastAsia="Times New Roman" w:hAnsi="Times New Roman" w:cs="Times New Roman"/>
                <w:iCs/>
                <w:sz w:val="24"/>
                <w:szCs w:val="24"/>
                <w:lang w:eastAsia="lv-LV"/>
              </w:rPr>
              <w:t xml:space="preserve"> saglabāts pienākums veikt medicīnisko ierīču tehnisko uzraudzību, un to būs tiesīgi darīt tie paši subjekti, kas līdz šim – ražotājs, tā pilnvarotais pārstāvis un </w:t>
            </w:r>
            <w:r w:rsidR="00DA3F7B" w:rsidRPr="00DA3F7B">
              <w:rPr>
                <w:rFonts w:ascii="Times New Roman" w:eastAsia="Times New Roman" w:hAnsi="Times New Roman" w:cs="Times New Roman"/>
                <w:iCs/>
                <w:sz w:val="24"/>
                <w:szCs w:val="24"/>
                <w:lang w:eastAsia="lv-LV"/>
              </w:rPr>
              <w:t>institūcijas, kuras ir akreditētas nacionālajā akreditācijas institūcijā saskaņā ar normatīvajiem aktiem par atbilstības novērtēšanas institūciju novērtēšanu, akreditāciju un uzraudzību</w:t>
            </w:r>
            <w:r w:rsidR="00DA3F7B">
              <w:rPr>
                <w:rFonts w:ascii="Times New Roman" w:eastAsia="Times New Roman" w:hAnsi="Times New Roman" w:cs="Times New Roman"/>
                <w:iCs/>
                <w:sz w:val="24"/>
                <w:szCs w:val="24"/>
                <w:lang w:eastAsia="lv-LV"/>
              </w:rPr>
              <w:t>. Vien</w:t>
            </w:r>
            <w:r w:rsidR="009253D9">
              <w:rPr>
                <w:rFonts w:ascii="Times New Roman" w:eastAsia="Times New Roman" w:hAnsi="Times New Roman" w:cs="Times New Roman"/>
                <w:iCs/>
                <w:sz w:val="24"/>
                <w:szCs w:val="24"/>
                <w:lang w:eastAsia="lv-LV"/>
              </w:rPr>
              <w:t>īgi ir nepieciešams atjaunot noteikumu 23.pieliku</w:t>
            </w:r>
            <w:r w:rsidR="00756895">
              <w:rPr>
                <w:rFonts w:ascii="Times New Roman" w:eastAsia="Times New Roman" w:hAnsi="Times New Roman" w:cs="Times New Roman"/>
                <w:iCs/>
                <w:sz w:val="24"/>
                <w:szCs w:val="24"/>
                <w:lang w:eastAsia="lv-LV"/>
              </w:rPr>
              <w:t>m</w:t>
            </w:r>
            <w:r w:rsidR="00453019">
              <w:rPr>
                <w:rFonts w:ascii="Times New Roman" w:eastAsia="Times New Roman" w:hAnsi="Times New Roman" w:cs="Times New Roman"/>
                <w:iCs/>
                <w:sz w:val="24"/>
                <w:szCs w:val="24"/>
                <w:lang w:eastAsia="lv-LV"/>
              </w:rPr>
              <w:t>a</w:t>
            </w:r>
            <w:r w:rsidR="009253D9">
              <w:rPr>
                <w:rFonts w:ascii="Times New Roman" w:eastAsia="Times New Roman" w:hAnsi="Times New Roman" w:cs="Times New Roman"/>
                <w:iCs/>
                <w:sz w:val="24"/>
                <w:szCs w:val="24"/>
                <w:lang w:eastAsia="lv-LV"/>
              </w:rPr>
              <w:t>, pēc kura ir jānotiek šādu institūciju akreditācijai</w:t>
            </w:r>
            <w:r w:rsidR="00453019">
              <w:rPr>
                <w:rFonts w:ascii="Times New Roman" w:eastAsia="Times New Roman" w:hAnsi="Times New Roman" w:cs="Times New Roman"/>
                <w:iCs/>
                <w:sz w:val="24"/>
                <w:szCs w:val="24"/>
                <w:lang w:eastAsia="lv-LV"/>
              </w:rPr>
              <w:t>, saturu, lai tas atbilstu ārstniecības iestāžu vajadzībām</w:t>
            </w:r>
            <w:r w:rsidR="006E2C21">
              <w:rPr>
                <w:rFonts w:ascii="Times New Roman" w:eastAsia="Times New Roman" w:hAnsi="Times New Roman" w:cs="Times New Roman"/>
                <w:iCs/>
                <w:sz w:val="24"/>
                <w:szCs w:val="24"/>
                <w:lang w:eastAsia="lv-LV"/>
              </w:rPr>
              <w:t xml:space="preserve"> (projekta 10.pielikums)</w:t>
            </w:r>
            <w:r w:rsidR="009253D9">
              <w:rPr>
                <w:rFonts w:ascii="Times New Roman" w:eastAsia="Times New Roman" w:hAnsi="Times New Roman" w:cs="Times New Roman"/>
                <w:iCs/>
                <w:sz w:val="24"/>
                <w:szCs w:val="24"/>
                <w:lang w:eastAsia="lv-LV"/>
              </w:rPr>
              <w:t>.</w:t>
            </w:r>
            <w:r w:rsidR="00453019">
              <w:rPr>
                <w:rFonts w:ascii="Times New Roman" w:eastAsia="Times New Roman" w:hAnsi="Times New Roman" w:cs="Times New Roman"/>
                <w:iCs/>
                <w:sz w:val="24"/>
                <w:szCs w:val="24"/>
                <w:lang w:eastAsia="lv-LV"/>
              </w:rPr>
              <w:t xml:space="preserve"> Tāpat ir jāp</w:t>
            </w:r>
            <w:r w:rsidR="006E2C21">
              <w:rPr>
                <w:rFonts w:ascii="Times New Roman" w:eastAsia="Times New Roman" w:hAnsi="Times New Roman" w:cs="Times New Roman"/>
                <w:iCs/>
                <w:sz w:val="24"/>
                <w:szCs w:val="24"/>
                <w:lang w:eastAsia="lv-LV"/>
              </w:rPr>
              <w:t>ārveido</w:t>
            </w:r>
            <w:r w:rsidR="00453019">
              <w:rPr>
                <w:rFonts w:ascii="Times New Roman" w:eastAsia="Times New Roman" w:hAnsi="Times New Roman" w:cs="Times New Roman"/>
                <w:iCs/>
                <w:sz w:val="24"/>
                <w:szCs w:val="24"/>
                <w:lang w:eastAsia="lv-LV"/>
              </w:rPr>
              <w:t xml:space="preserve"> noteikumu 16</w:t>
            </w:r>
            <w:r w:rsidR="00CD556C">
              <w:rPr>
                <w:rFonts w:ascii="Times New Roman" w:eastAsia="Times New Roman" w:hAnsi="Times New Roman" w:cs="Times New Roman"/>
                <w:iCs/>
                <w:sz w:val="24"/>
                <w:szCs w:val="24"/>
                <w:lang w:eastAsia="lv-LV"/>
              </w:rPr>
              <w:t>9</w:t>
            </w:r>
            <w:r w:rsidR="00453019">
              <w:rPr>
                <w:rFonts w:ascii="Times New Roman" w:eastAsia="Times New Roman" w:hAnsi="Times New Roman" w:cs="Times New Roman"/>
                <w:iCs/>
                <w:sz w:val="24"/>
                <w:szCs w:val="24"/>
                <w:lang w:eastAsia="lv-LV"/>
              </w:rPr>
              <w:t xml:space="preserve">.punkts </w:t>
            </w:r>
            <w:r w:rsidR="006E2C21">
              <w:rPr>
                <w:rFonts w:ascii="Times New Roman" w:eastAsia="Times New Roman" w:hAnsi="Times New Roman" w:cs="Times New Roman"/>
                <w:iCs/>
                <w:sz w:val="24"/>
                <w:szCs w:val="24"/>
                <w:lang w:eastAsia="lv-LV"/>
              </w:rPr>
              <w:t>tā</w:t>
            </w:r>
            <w:r w:rsidR="00453019">
              <w:rPr>
                <w:rFonts w:ascii="Times New Roman" w:eastAsia="Times New Roman" w:hAnsi="Times New Roman" w:cs="Times New Roman"/>
                <w:iCs/>
                <w:sz w:val="24"/>
                <w:szCs w:val="24"/>
                <w:lang w:eastAsia="lv-LV"/>
              </w:rPr>
              <w:t>, ka tehnisko uzraudzību var veikti tikai tādi ražotāju pilnvarotie pārstāvji, kuru pilnvarojumā ir noteikti minēts, ka tie ir tiesīgi veikt attiecīgo medicīnisko ierīču funkcionālās un elektrodrošības pārbaudes</w:t>
            </w:r>
            <w:r w:rsidR="006E2C21">
              <w:rPr>
                <w:rFonts w:ascii="Times New Roman" w:eastAsia="Times New Roman" w:hAnsi="Times New Roman" w:cs="Times New Roman"/>
                <w:iCs/>
                <w:sz w:val="24"/>
                <w:szCs w:val="24"/>
                <w:lang w:eastAsia="lv-LV"/>
              </w:rPr>
              <w:t xml:space="preserve"> (projekta </w:t>
            </w:r>
            <w:r w:rsidR="009C0EA9">
              <w:rPr>
                <w:rFonts w:ascii="Times New Roman" w:eastAsia="Times New Roman" w:hAnsi="Times New Roman" w:cs="Times New Roman"/>
                <w:iCs/>
                <w:sz w:val="24"/>
                <w:szCs w:val="24"/>
                <w:lang w:eastAsia="lv-LV"/>
              </w:rPr>
              <w:t>105.punkts</w:t>
            </w:r>
            <w:r w:rsidR="006E2C21">
              <w:rPr>
                <w:rFonts w:ascii="Times New Roman" w:eastAsia="Times New Roman" w:hAnsi="Times New Roman" w:cs="Times New Roman"/>
                <w:iCs/>
                <w:sz w:val="24"/>
                <w:szCs w:val="24"/>
                <w:lang w:eastAsia="lv-LV"/>
              </w:rPr>
              <w:t>)</w:t>
            </w:r>
            <w:r w:rsidR="00453019">
              <w:rPr>
                <w:rFonts w:ascii="Times New Roman" w:eastAsia="Times New Roman" w:hAnsi="Times New Roman" w:cs="Times New Roman"/>
                <w:iCs/>
                <w:sz w:val="24"/>
                <w:szCs w:val="24"/>
                <w:lang w:eastAsia="lv-LV"/>
              </w:rPr>
              <w:t>.</w:t>
            </w:r>
            <w:r w:rsidR="00684438">
              <w:rPr>
                <w:rFonts w:ascii="Times New Roman" w:eastAsia="Times New Roman" w:hAnsi="Times New Roman" w:cs="Times New Roman"/>
                <w:iCs/>
                <w:sz w:val="24"/>
                <w:szCs w:val="24"/>
                <w:lang w:eastAsia="lv-LV"/>
              </w:rPr>
              <w:t xml:space="preserve"> </w:t>
            </w:r>
            <w:r w:rsidR="00BF4842">
              <w:rPr>
                <w:rFonts w:ascii="Times New Roman" w:eastAsia="Times New Roman" w:hAnsi="Times New Roman" w:cs="Times New Roman"/>
                <w:iCs/>
                <w:sz w:val="24"/>
                <w:szCs w:val="24"/>
                <w:lang w:eastAsia="lv-LV"/>
              </w:rPr>
              <w:t xml:space="preserve">Nemainīgs arī paliek princips, ka ārstniecības iestāde primāri paliek atbildīga par pacientu drošību un tās pielietoto medicīnisko ierīču darbību. </w:t>
            </w:r>
            <w:r w:rsidR="00A87EEA">
              <w:rPr>
                <w:rFonts w:ascii="Times New Roman" w:eastAsia="Times New Roman" w:hAnsi="Times New Roman" w:cs="Times New Roman"/>
                <w:iCs/>
                <w:sz w:val="24"/>
                <w:szCs w:val="24"/>
                <w:lang w:eastAsia="lv-LV"/>
              </w:rPr>
              <w:t>Tāpat projekts</w:t>
            </w:r>
            <w:r w:rsidR="009C0EA9">
              <w:rPr>
                <w:rFonts w:ascii="Times New Roman" w:eastAsia="Times New Roman" w:hAnsi="Times New Roman" w:cs="Times New Roman"/>
                <w:iCs/>
                <w:sz w:val="24"/>
                <w:szCs w:val="24"/>
                <w:lang w:eastAsia="lv-LV"/>
              </w:rPr>
              <w:t xml:space="preserve"> (173.punkts)</w:t>
            </w:r>
            <w:r w:rsidR="00A87EEA">
              <w:rPr>
                <w:rFonts w:ascii="Times New Roman" w:eastAsia="Times New Roman" w:hAnsi="Times New Roman" w:cs="Times New Roman"/>
                <w:iCs/>
                <w:sz w:val="24"/>
                <w:szCs w:val="24"/>
                <w:lang w:eastAsia="lv-LV"/>
              </w:rPr>
              <w:t xml:space="preserve"> paredz ar 01.01.202</w:t>
            </w:r>
            <w:r w:rsidR="009C0EA9">
              <w:rPr>
                <w:rFonts w:ascii="Times New Roman" w:eastAsia="Times New Roman" w:hAnsi="Times New Roman" w:cs="Times New Roman"/>
                <w:iCs/>
                <w:sz w:val="24"/>
                <w:szCs w:val="24"/>
                <w:lang w:eastAsia="lv-LV"/>
              </w:rPr>
              <w:t>3</w:t>
            </w:r>
            <w:r w:rsidR="00A87EEA">
              <w:rPr>
                <w:rFonts w:ascii="Times New Roman" w:eastAsia="Times New Roman" w:hAnsi="Times New Roman" w:cs="Times New Roman"/>
                <w:iCs/>
                <w:sz w:val="24"/>
                <w:szCs w:val="24"/>
                <w:lang w:eastAsia="lv-LV"/>
              </w:rPr>
              <w:t>. aizliegt a</w:t>
            </w:r>
            <w:r w:rsidR="00A87EEA" w:rsidRPr="00A87EEA">
              <w:rPr>
                <w:rFonts w:ascii="Times New Roman" w:eastAsia="Times New Roman" w:hAnsi="Times New Roman" w:cs="Times New Roman"/>
                <w:iCs/>
                <w:sz w:val="24"/>
                <w:szCs w:val="24"/>
                <w:lang w:eastAsia="lv-LV"/>
              </w:rPr>
              <w:t>ktīv</w:t>
            </w:r>
            <w:r w:rsidR="00A87EEA">
              <w:rPr>
                <w:rFonts w:ascii="Times New Roman" w:eastAsia="Times New Roman" w:hAnsi="Times New Roman" w:cs="Times New Roman"/>
                <w:iCs/>
                <w:sz w:val="24"/>
                <w:szCs w:val="24"/>
                <w:lang w:eastAsia="lv-LV"/>
              </w:rPr>
              <w:t>u</w:t>
            </w:r>
            <w:r w:rsidR="00A87EEA" w:rsidRPr="00A87EEA">
              <w:rPr>
                <w:rFonts w:ascii="Times New Roman" w:eastAsia="Times New Roman" w:hAnsi="Times New Roman" w:cs="Times New Roman"/>
                <w:iCs/>
                <w:sz w:val="24"/>
                <w:szCs w:val="24"/>
                <w:lang w:eastAsia="lv-LV"/>
              </w:rPr>
              <w:t xml:space="preserve"> IIa klases, aktī</w:t>
            </w:r>
            <w:r w:rsidR="00A87EEA">
              <w:rPr>
                <w:rFonts w:ascii="Times New Roman" w:eastAsia="Times New Roman" w:hAnsi="Times New Roman" w:cs="Times New Roman"/>
                <w:iCs/>
                <w:sz w:val="24"/>
                <w:szCs w:val="24"/>
                <w:lang w:eastAsia="lv-LV"/>
              </w:rPr>
              <w:t>vu</w:t>
            </w:r>
            <w:r w:rsidR="00A87EEA" w:rsidRPr="00A87EEA">
              <w:rPr>
                <w:rFonts w:ascii="Times New Roman" w:eastAsia="Times New Roman" w:hAnsi="Times New Roman" w:cs="Times New Roman"/>
                <w:iCs/>
                <w:sz w:val="24"/>
                <w:szCs w:val="24"/>
                <w:lang w:eastAsia="lv-LV"/>
              </w:rPr>
              <w:t xml:space="preserve"> IIb klases un aktīv</w:t>
            </w:r>
            <w:r w:rsidR="00A87EEA">
              <w:rPr>
                <w:rFonts w:ascii="Times New Roman" w:eastAsia="Times New Roman" w:hAnsi="Times New Roman" w:cs="Times New Roman"/>
                <w:iCs/>
                <w:sz w:val="24"/>
                <w:szCs w:val="24"/>
                <w:lang w:eastAsia="lv-LV"/>
              </w:rPr>
              <w:t>u</w:t>
            </w:r>
            <w:r w:rsidR="00A87EEA" w:rsidRPr="00A87EEA">
              <w:rPr>
                <w:rFonts w:ascii="Times New Roman" w:eastAsia="Times New Roman" w:hAnsi="Times New Roman" w:cs="Times New Roman"/>
                <w:iCs/>
                <w:sz w:val="24"/>
                <w:szCs w:val="24"/>
                <w:lang w:eastAsia="lv-LV"/>
              </w:rPr>
              <w:t xml:space="preserve"> III klases</w:t>
            </w:r>
            <w:r w:rsidR="00A87EEA">
              <w:rPr>
                <w:rFonts w:ascii="Times New Roman" w:eastAsia="Times New Roman" w:hAnsi="Times New Roman" w:cs="Times New Roman"/>
                <w:iCs/>
                <w:sz w:val="24"/>
                <w:szCs w:val="24"/>
                <w:lang w:eastAsia="lv-LV"/>
              </w:rPr>
              <w:t xml:space="preserve"> medicīnisko ierīču ekspluatāciju (izņemot tās, kuru iegādei ir saņemta atļauja </w:t>
            </w:r>
            <w:r w:rsidR="009C0EA9">
              <w:rPr>
                <w:rFonts w:ascii="Times New Roman" w:eastAsia="Times New Roman" w:hAnsi="Times New Roman" w:cs="Times New Roman"/>
                <w:iCs/>
                <w:sz w:val="24"/>
                <w:szCs w:val="24"/>
                <w:lang w:eastAsia="lv-LV"/>
              </w:rPr>
              <w:t>projekta</w:t>
            </w:r>
            <w:r w:rsidR="00A87EEA">
              <w:rPr>
                <w:rFonts w:ascii="Times New Roman" w:eastAsia="Times New Roman" w:hAnsi="Times New Roman" w:cs="Times New Roman"/>
                <w:iCs/>
                <w:sz w:val="24"/>
                <w:szCs w:val="24"/>
                <w:lang w:eastAsia="lv-LV"/>
              </w:rPr>
              <w:t xml:space="preserve"> </w:t>
            </w:r>
            <w:r w:rsidR="009C0EA9">
              <w:rPr>
                <w:rFonts w:ascii="Times New Roman" w:eastAsia="Times New Roman" w:hAnsi="Times New Roman" w:cs="Times New Roman"/>
                <w:iCs/>
                <w:sz w:val="24"/>
                <w:szCs w:val="24"/>
                <w:lang w:eastAsia="lv-LV"/>
              </w:rPr>
              <w:t>6</w:t>
            </w:r>
            <w:r w:rsidR="00A87EEA">
              <w:rPr>
                <w:rFonts w:ascii="Times New Roman" w:eastAsia="Times New Roman" w:hAnsi="Times New Roman" w:cs="Times New Roman"/>
                <w:iCs/>
                <w:sz w:val="24"/>
                <w:szCs w:val="24"/>
                <w:lang w:eastAsia="lv-LV"/>
              </w:rPr>
              <w:t>.nodaļā noteiktajā kārtībā).</w:t>
            </w:r>
          </w:p>
          <w:p w14:paraId="1F0B98BD" w14:textId="3A1931CF" w:rsidR="00FE33F5" w:rsidRDefault="00FE33F5" w:rsidP="00E5323B">
            <w:pPr>
              <w:spacing w:after="0" w:line="240" w:lineRule="auto"/>
              <w:rPr>
                <w:rFonts w:ascii="Times New Roman" w:eastAsia="Times New Roman" w:hAnsi="Times New Roman" w:cs="Times New Roman"/>
                <w:iCs/>
                <w:sz w:val="24"/>
                <w:szCs w:val="24"/>
                <w:lang w:eastAsia="lv-LV"/>
              </w:rPr>
            </w:pPr>
          </w:p>
          <w:p w14:paraId="7398993A" w14:textId="4CDC03DF" w:rsidR="00776A40" w:rsidRDefault="00776A4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Tā kā regulas 2017/745 16.pielikumā uzskaitīto ierīču ekspluatācija arī ir saistīta ar būtiskiem riskiem tās personas veselībai, kurai tā tiek pielietota, uz to ir jāattiecina noteikumu 162.punkta normas (projekta </w:t>
            </w:r>
            <w:r w:rsidR="00835E0C">
              <w:rPr>
                <w:rFonts w:ascii="Times New Roman" w:eastAsia="Times New Roman" w:hAnsi="Times New Roman" w:cs="Times New Roman"/>
                <w:iCs/>
                <w:sz w:val="24"/>
                <w:szCs w:val="24"/>
                <w:lang w:eastAsia="lv-LV"/>
              </w:rPr>
              <w:t>96</w:t>
            </w:r>
            <w:r>
              <w:rPr>
                <w:rFonts w:ascii="Times New Roman" w:eastAsia="Times New Roman" w:hAnsi="Times New Roman" w:cs="Times New Roman"/>
                <w:iCs/>
                <w:sz w:val="24"/>
                <w:szCs w:val="24"/>
                <w:lang w:eastAsia="lv-LV"/>
              </w:rPr>
              <w:t>.punkts).</w:t>
            </w:r>
          </w:p>
          <w:p w14:paraId="3E23303F" w14:textId="2C9D88EF" w:rsidR="00776A40" w:rsidRDefault="00776A40" w:rsidP="00E5323B">
            <w:pPr>
              <w:spacing w:after="0" w:line="240" w:lineRule="auto"/>
              <w:rPr>
                <w:rFonts w:ascii="Times New Roman" w:eastAsia="Times New Roman" w:hAnsi="Times New Roman" w:cs="Times New Roman"/>
                <w:iCs/>
                <w:sz w:val="24"/>
                <w:szCs w:val="24"/>
                <w:lang w:eastAsia="lv-LV"/>
              </w:rPr>
            </w:pPr>
          </w:p>
          <w:p w14:paraId="329AFE22" w14:textId="3278A7FB" w:rsidR="00776A40" w:rsidRDefault="00776A4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Pieņemot noteikumus, netika saglabāta pirms tam spēkā esošā prasība ārstniecības iestādēm sniegt informāciju Zāļu valsts aģentūrai par ekspluatācijā esošajām </w:t>
            </w:r>
            <w:r w:rsidRPr="00776A40">
              <w:rPr>
                <w:rFonts w:ascii="Times New Roman" w:eastAsia="Times New Roman" w:hAnsi="Times New Roman" w:cs="Times New Roman"/>
                <w:iCs/>
                <w:sz w:val="24"/>
                <w:szCs w:val="24"/>
                <w:lang w:eastAsia="lv-LV"/>
              </w:rPr>
              <w:t>aktīv</w:t>
            </w:r>
            <w:r>
              <w:rPr>
                <w:rFonts w:ascii="Times New Roman" w:eastAsia="Times New Roman" w:hAnsi="Times New Roman" w:cs="Times New Roman"/>
                <w:iCs/>
                <w:sz w:val="24"/>
                <w:szCs w:val="24"/>
                <w:lang w:eastAsia="lv-LV"/>
              </w:rPr>
              <w:t>ajām</w:t>
            </w:r>
            <w:r w:rsidRPr="00776A40">
              <w:rPr>
                <w:rFonts w:ascii="Times New Roman" w:eastAsia="Times New Roman" w:hAnsi="Times New Roman" w:cs="Times New Roman"/>
                <w:iCs/>
                <w:sz w:val="24"/>
                <w:szCs w:val="24"/>
                <w:lang w:eastAsia="lv-LV"/>
              </w:rPr>
              <w:t xml:space="preserve"> II a, aktīv</w:t>
            </w:r>
            <w:r>
              <w:rPr>
                <w:rFonts w:ascii="Times New Roman" w:eastAsia="Times New Roman" w:hAnsi="Times New Roman" w:cs="Times New Roman"/>
                <w:iCs/>
                <w:sz w:val="24"/>
                <w:szCs w:val="24"/>
                <w:lang w:eastAsia="lv-LV"/>
              </w:rPr>
              <w:t>ajām</w:t>
            </w:r>
            <w:r w:rsidRPr="00776A40">
              <w:rPr>
                <w:rFonts w:ascii="Times New Roman" w:eastAsia="Times New Roman" w:hAnsi="Times New Roman" w:cs="Times New Roman"/>
                <w:iCs/>
                <w:sz w:val="24"/>
                <w:szCs w:val="24"/>
                <w:lang w:eastAsia="lv-LV"/>
              </w:rPr>
              <w:t xml:space="preserve"> II b un aktīv</w:t>
            </w:r>
            <w:r>
              <w:rPr>
                <w:rFonts w:ascii="Times New Roman" w:eastAsia="Times New Roman" w:hAnsi="Times New Roman" w:cs="Times New Roman"/>
                <w:iCs/>
                <w:sz w:val="24"/>
                <w:szCs w:val="24"/>
                <w:lang w:eastAsia="lv-LV"/>
              </w:rPr>
              <w:t>ajām</w:t>
            </w:r>
            <w:r w:rsidRPr="00776A40">
              <w:rPr>
                <w:rFonts w:ascii="Times New Roman" w:eastAsia="Times New Roman" w:hAnsi="Times New Roman" w:cs="Times New Roman"/>
                <w:iCs/>
                <w:sz w:val="24"/>
                <w:szCs w:val="24"/>
                <w:lang w:eastAsia="lv-LV"/>
              </w:rPr>
              <w:t xml:space="preserve"> III klases </w:t>
            </w:r>
            <w:r w:rsidR="006401B0">
              <w:rPr>
                <w:rFonts w:ascii="Times New Roman" w:eastAsia="Times New Roman" w:hAnsi="Times New Roman" w:cs="Times New Roman"/>
                <w:iCs/>
                <w:sz w:val="24"/>
                <w:szCs w:val="24"/>
                <w:lang w:eastAsia="lv-LV"/>
              </w:rPr>
              <w:t xml:space="preserve">medicīniskajām ierīcēm. Tā rezultātā valsts pārvaldes rīcībā vairs nebija instrumenta, ar kura palīdzību var iegūt pārskatu pār medicīnisko tehnoloģiju pieejamību visā Latvijas teritorijā. Šāda informācija ir nepieciešama, lai plānotu valsts apmaksāto veselības aprūpes pakalpojumu finansējumu. </w:t>
            </w:r>
            <w:r w:rsidR="006401B0">
              <w:rPr>
                <w:rFonts w:ascii="Times New Roman" w:eastAsia="Times New Roman" w:hAnsi="Times New Roman" w:cs="Times New Roman"/>
                <w:iCs/>
                <w:sz w:val="24"/>
                <w:szCs w:val="24"/>
                <w:lang w:eastAsia="lv-LV"/>
              </w:rPr>
              <w:lastRenderedPageBreak/>
              <w:t>Turklāt noteikumu</w:t>
            </w:r>
            <w:r w:rsidR="00F713D0">
              <w:rPr>
                <w:rFonts w:ascii="Times New Roman" w:eastAsia="Times New Roman" w:hAnsi="Times New Roman" w:cs="Times New Roman"/>
                <w:iCs/>
                <w:sz w:val="24"/>
                <w:szCs w:val="24"/>
                <w:lang w:eastAsia="lv-LV"/>
              </w:rPr>
              <w:t xml:space="preserve"> 162.4.apakšpunkts</w:t>
            </w:r>
            <w:r w:rsidR="006401B0">
              <w:rPr>
                <w:rFonts w:ascii="Times New Roman" w:eastAsia="Times New Roman" w:hAnsi="Times New Roman" w:cs="Times New Roman"/>
                <w:iCs/>
                <w:sz w:val="24"/>
                <w:szCs w:val="24"/>
                <w:lang w:eastAsia="lv-LV"/>
              </w:rPr>
              <w:t xml:space="preserve"> jau</w:t>
            </w:r>
            <w:r w:rsidR="00F713D0">
              <w:rPr>
                <w:rFonts w:ascii="Times New Roman" w:eastAsia="Times New Roman" w:hAnsi="Times New Roman" w:cs="Times New Roman"/>
                <w:iCs/>
                <w:sz w:val="24"/>
                <w:szCs w:val="24"/>
                <w:lang w:eastAsia="lv-LV"/>
              </w:rPr>
              <w:t xml:space="preserve"> tagad uzliek par pienākumu</w:t>
            </w:r>
            <w:r w:rsidR="006401B0">
              <w:rPr>
                <w:rFonts w:ascii="Times New Roman" w:eastAsia="Times New Roman" w:hAnsi="Times New Roman" w:cs="Times New Roman"/>
                <w:iCs/>
                <w:sz w:val="24"/>
                <w:szCs w:val="24"/>
                <w:lang w:eastAsia="lv-LV"/>
              </w:rPr>
              <w:t xml:space="preserve"> </w:t>
            </w:r>
            <w:r w:rsidR="00F713D0" w:rsidRPr="00F713D0">
              <w:rPr>
                <w:rFonts w:ascii="Times New Roman" w:eastAsia="Times New Roman" w:hAnsi="Times New Roman" w:cs="Times New Roman"/>
                <w:iCs/>
                <w:sz w:val="24"/>
                <w:szCs w:val="24"/>
                <w:lang w:eastAsia="lv-LV"/>
              </w:rPr>
              <w:t>uztur</w:t>
            </w:r>
            <w:r w:rsidR="00F713D0">
              <w:rPr>
                <w:rFonts w:ascii="Times New Roman" w:eastAsia="Times New Roman" w:hAnsi="Times New Roman" w:cs="Times New Roman"/>
                <w:iCs/>
                <w:sz w:val="24"/>
                <w:szCs w:val="24"/>
                <w:lang w:eastAsia="lv-LV"/>
              </w:rPr>
              <w:t>ēt</w:t>
            </w:r>
            <w:r w:rsidR="00F713D0" w:rsidRPr="00F713D0">
              <w:rPr>
                <w:rFonts w:ascii="Times New Roman" w:eastAsia="Times New Roman" w:hAnsi="Times New Roman" w:cs="Times New Roman"/>
                <w:iCs/>
                <w:sz w:val="24"/>
                <w:szCs w:val="24"/>
                <w:lang w:eastAsia="lv-LV"/>
              </w:rPr>
              <w:t xml:space="preserve"> un aktualizē</w:t>
            </w:r>
            <w:r w:rsidR="00F713D0">
              <w:rPr>
                <w:rFonts w:ascii="Times New Roman" w:eastAsia="Times New Roman" w:hAnsi="Times New Roman" w:cs="Times New Roman"/>
                <w:iCs/>
                <w:sz w:val="24"/>
                <w:szCs w:val="24"/>
                <w:lang w:eastAsia="lv-LV"/>
              </w:rPr>
              <w:t>t</w:t>
            </w:r>
            <w:r w:rsidR="00F713D0" w:rsidRPr="00F713D0">
              <w:rPr>
                <w:rFonts w:ascii="Times New Roman" w:eastAsia="Times New Roman" w:hAnsi="Times New Roman" w:cs="Times New Roman"/>
                <w:iCs/>
                <w:sz w:val="24"/>
                <w:szCs w:val="24"/>
                <w:lang w:eastAsia="lv-LV"/>
              </w:rPr>
              <w:t xml:space="preserve"> ekspluatācijā esošo aktīvo II a, aktīvo II b un aktīvo III klases ierīču sarakstu (norādot katras medicīniskās ierīces ražotāja nosaukumu, sērijas numuru un ražošanas gadu, kā arī informāciju par pēdējām veiktajām elektrodrošības un funkcionālām pārbaudēm), ko pēc pieprasījuma izsniedz inspekcijas amatpersonām</w:t>
            </w:r>
            <w:r w:rsidR="00F713D0">
              <w:rPr>
                <w:rFonts w:ascii="Times New Roman" w:eastAsia="Times New Roman" w:hAnsi="Times New Roman" w:cs="Times New Roman"/>
                <w:iCs/>
                <w:sz w:val="24"/>
                <w:szCs w:val="24"/>
                <w:lang w:eastAsia="lv-LV"/>
              </w:rPr>
              <w:t>.</w:t>
            </w:r>
            <w:r w:rsidR="00F713D0" w:rsidRPr="00F713D0">
              <w:rPr>
                <w:rFonts w:ascii="Times New Roman" w:eastAsia="Times New Roman" w:hAnsi="Times New Roman" w:cs="Times New Roman"/>
                <w:iCs/>
                <w:sz w:val="24"/>
                <w:szCs w:val="24"/>
                <w:lang w:eastAsia="lv-LV"/>
              </w:rPr>
              <w:t xml:space="preserve"> </w:t>
            </w:r>
            <w:r w:rsidR="006401B0">
              <w:rPr>
                <w:rFonts w:ascii="Times New Roman" w:eastAsia="Times New Roman" w:hAnsi="Times New Roman" w:cs="Times New Roman"/>
                <w:iCs/>
                <w:sz w:val="24"/>
                <w:szCs w:val="24"/>
                <w:lang w:eastAsia="lv-LV"/>
              </w:rPr>
              <w:t>Tādēļ</w:t>
            </w:r>
            <w:r w:rsidR="00F713D0">
              <w:rPr>
                <w:rFonts w:ascii="Times New Roman" w:eastAsia="Times New Roman" w:hAnsi="Times New Roman" w:cs="Times New Roman"/>
                <w:iCs/>
                <w:sz w:val="24"/>
                <w:szCs w:val="24"/>
                <w:lang w:eastAsia="lv-LV"/>
              </w:rPr>
              <w:t xml:space="preserve"> šīs informācijas elektroniskā formā iesniegšana Zāļu valsts aģentūrai neradīs papildus slogu ārstniecības iestādēm.</w:t>
            </w:r>
            <w:r w:rsidR="006401B0">
              <w:rPr>
                <w:rFonts w:ascii="Times New Roman" w:eastAsia="Times New Roman" w:hAnsi="Times New Roman" w:cs="Times New Roman"/>
                <w:iCs/>
                <w:sz w:val="24"/>
                <w:szCs w:val="24"/>
                <w:lang w:eastAsia="lv-LV"/>
              </w:rPr>
              <w:t xml:space="preserve"> </w:t>
            </w:r>
          </w:p>
          <w:p w14:paraId="59D111E9" w14:textId="44A90DA8" w:rsidR="00F713D0" w:rsidRDefault="00F713D0" w:rsidP="00E5323B">
            <w:pPr>
              <w:spacing w:after="0" w:line="240" w:lineRule="auto"/>
              <w:rPr>
                <w:rFonts w:ascii="Times New Roman" w:eastAsia="Times New Roman" w:hAnsi="Times New Roman" w:cs="Times New Roman"/>
                <w:iCs/>
                <w:sz w:val="24"/>
                <w:szCs w:val="24"/>
                <w:lang w:eastAsia="lv-LV"/>
              </w:rPr>
            </w:pPr>
          </w:p>
          <w:p w14:paraId="247DC318" w14:textId="64856C28" w:rsidR="00F713D0" w:rsidRDefault="00474D2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varētu nodrošināt augstāku </w:t>
            </w:r>
            <w:r w:rsidRPr="00474D23">
              <w:rPr>
                <w:rFonts w:ascii="Times New Roman" w:eastAsia="Times New Roman" w:hAnsi="Times New Roman" w:cs="Times New Roman"/>
                <w:iCs/>
                <w:sz w:val="24"/>
                <w:szCs w:val="24"/>
                <w:lang w:eastAsia="lv-LV"/>
              </w:rPr>
              <w:t>medicīnisko ierīču darbības parametru mērījum</w:t>
            </w:r>
            <w:r>
              <w:rPr>
                <w:rFonts w:ascii="Times New Roman" w:eastAsia="Times New Roman" w:hAnsi="Times New Roman" w:cs="Times New Roman"/>
                <w:iCs/>
                <w:sz w:val="24"/>
                <w:szCs w:val="24"/>
                <w:lang w:eastAsia="lv-LV"/>
              </w:rPr>
              <w:t xml:space="preserve"> ticamību, n</w:t>
            </w:r>
            <w:r w:rsidR="00F713D0">
              <w:rPr>
                <w:rFonts w:ascii="Times New Roman" w:eastAsia="Times New Roman" w:hAnsi="Times New Roman" w:cs="Times New Roman"/>
                <w:iCs/>
                <w:sz w:val="24"/>
                <w:szCs w:val="24"/>
                <w:lang w:eastAsia="lv-LV"/>
              </w:rPr>
              <w:t xml:space="preserve">oteikumu 173.punktā ir nepieciešams precizēt </w:t>
            </w:r>
            <w:r>
              <w:rPr>
                <w:rFonts w:ascii="Times New Roman" w:eastAsia="Times New Roman" w:hAnsi="Times New Roman" w:cs="Times New Roman"/>
                <w:iCs/>
                <w:sz w:val="24"/>
                <w:szCs w:val="24"/>
                <w:lang w:eastAsia="lv-LV"/>
              </w:rPr>
              <w:t xml:space="preserve">prasības mērierīcēm, kuras </w:t>
            </w:r>
            <w:r w:rsidRPr="00474D23">
              <w:rPr>
                <w:rFonts w:ascii="Times New Roman" w:eastAsia="Times New Roman" w:hAnsi="Times New Roman" w:cs="Times New Roman"/>
                <w:iCs/>
                <w:sz w:val="24"/>
                <w:szCs w:val="24"/>
                <w:lang w:eastAsia="lv-LV"/>
              </w:rPr>
              <w:t>lieto medicīnisko ierīču darbības parametru mērījumiem</w:t>
            </w:r>
            <w:r>
              <w:rPr>
                <w:rFonts w:ascii="Times New Roman" w:eastAsia="Times New Roman" w:hAnsi="Times New Roman" w:cs="Times New Roman"/>
                <w:iCs/>
                <w:sz w:val="24"/>
                <w:szCs w:val="24"/>
                <w:lang w:eastAsia="lv-LV"/>
              </w:rPr>
              <w:t>, nosakot, ka m</w:t>
            </w:r>
            <w:r w:rsidRPr="00474D23">
              <w:rPr>
                <w:rFonts w:ascii="Times New Roman" w:eastAsia="Times New Roman" w:hAnsi="Times New Roman" w:cs="Times New Roman"/>
                <w:iCs/>
                <w:sz w:val="24"/>
                <w:szCs w:val="24"/>
                <w:lang w:eastAsia="lv-LV"/>
              </w:rPr>
              <w:t>edicīnisko ierīču darbības parametru mērījumiem lietoto mērierīču precizitāte ir vismaz trīs reizes augstāka par pārbaudāmās medicīniskās ierīces zemāko atbilstības kritēriju (robežvērtību), izņemot gadījumus, kad mērierīces ar šādu precizitāti faktiski nav pieejamas Latvijas tirgū</w:t>
            </w:r>
            <w:r>
              <w:rPr>
                <w:rFonts w:ascii="Times New Roman" w:eastAsia="Times New Roman" w:hAnsi="Times New Roman" w:cs="Times New Roman"/>
                <w:iCs/>
                <w:sz w:val="24"/>
                <w:szCs w:val="24"/>
                <w:lang w:eastAsia="lv-LV"/>
              </w:rPr>
              <w:t xml:space="preserve"> (projekta </w:t>
            </w:r>
            <w:r w:rsidR="00402240">
              <w:rPr>
                <w:rFonts w:ascii="Times New Roman" w:eastAsia="Times New Roman" w:hAnsi="Times New Roman" w:cs="Times New Roman"/>
                <w:iCs/>
                <w:sz w:val="24"/>
                <w:szCs w:val="24"/>
                <w:lang w:eastAsia="lv-LV"/>
              </w:rPr>
              <w:t>1</w:t>
            </w:r>
            <w:r w:rsidR="002656FA">
              <w:rPr>
                <w:rFonts w:ascii="Times New Roman" w:eastAsia="Times New Roman" w:hAnsi="Times New Roman" w:cs="Times New Roman"/>
                <w:iCs/>
                <w:sz w:val="24"/>
                <w:szCs w:val="24"/>
                <w:lang w:eastAsia="lv-LV"/>
              </w:rPr>
              <w:t>0</w:t>
            </w:r>
            <w:r w:rsidR="00402240">
              <w:rPr>
                <w:rFonts w:ascii="Times New Roman" w:eastAsia="Times New Roman" w:hAnsi="Times New Roman" w:cs="Times New Roman"/>
                <w:iCs/>
                <w:sz w:val="24"/>
                <w:szCs w:val="24"/>
                <w:lang w:eastAsia="lv-LV"/>
              </w:rPr>
              <w:t>9</w:t>
            </w:r>
            <w:r>
              <w:rPr>
                <w:rFonts w:ascii="Times New Roman" w:eastAsia="Times New Roman" w:hAnsi="Times New Roman" w:cs="Times New Roman"/>
                <w:iCs/>
                <w:sz w:val="24"/>
                <w:szCs w:val="24"/>
                <w:lang w:eastAsia="lv-LV"/>
              </w:rPr>
              <w:t>.punkts).</w:t>
            </w:r>
          </w:p>
          <w:p w14:paraId="2E37D8CF" w14:textId="4DE0E399" w:rsidR="005D0C19" w:rsidRDefault="005D0C19" w:rsidP="00E5323B">
            <w:pPr>
              <w:spacing w:after="0" w:line="240" w:lineRule="auto"/>
              <w:rPr>
                <w:rFonts w:ascii="Times New Roman" w:eastAsia="Times New Roman" w:hAnsi="Times New Roman" w:cs="Times New Roman"/>
                <w:iCs/>
                <w:sz w:val="24"/>
                <w:szCs w:val="24"/>
                <w:lang w:eastAsia="lv-LV"/>
              </w:rPr>
            </w:pPr>
          </w:p>
          <w:p w14:paraId="4788550D" w14:textId="71C98B68" w:rsidR="008B0C91" w:rsidRDefault="008B0C9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Eiropas Radiologu asociācija ir nākusi klajā ar pētījumu (</w:t>
            </w:r>
            <w:r w:rsidRPr="008B0C91">
              <w:rPr>
                <w:rFonts w:ascii="Times New Roman" w:eastAsia="Times New Roman" w:hAnsi="Times New Roman" w:cs="Times New Roman"/>
                <w:iCs/>
                <w:sz w:val="24"/>
                <w:szCs w:val="24"/>
                <w:lang w:eastAsia="lv-LV"/>
              </w:rPr>
              <w:t>https://www.ncbi.nlm.nih.gov/pmc/articles/PMC4195838/</w:t>
            </w:r>
            <w:r>
              <w:rPr>
                <w:rFonts w:ascii="Times New Roman" w:eastAsia="Times New Roman" w:hAnsi="Times New Roman" w:cs="Times New Roman"/>
                <w:iCs/>
                <w:sz w:val="24"/>
                <w:szCs w:val="24"/>
                <w:lang w:eastAsia="lv-LV"/>
              </w:rPr>
              <w:t xml:space="preserve">), kurā ir secināts, ka </w:t>
            </w:r>
            <w:r w:rsidRPr="008B0C91">
              <w:rPr>
                <w:rFonts w:ascii="Times New Roman" w:eastAsia="Times New Roman" w:hAnsi="Times New Roman" w:cs="Times New Roman"/>
                <w:iCs/>
                <w:sz w:val="24"/>
                <w:szCs w:val="24"/>
                <w:lang w:eastAsia="lv-LV"/>
              </w:rPr>
              <w:t>datortomogrāfijas, magnētiskās rezonanses un mamogrāfijas ier</w:t>
            </w:r>
            <w:r>
              <w:rPr>
                <w:rFonts w:ascii="Times New Roman" w:eastAsia="Times New Roman" w:hAnsi="Times New Roman" w:cs="Times New Roman"/>
                <w:iCs/>
                <w:sz w:val="24"/>
                <w:szCs w:val="24"/>
                <w:lang w:eastAsia="lv-LV"/>
              </w:rPr>
              <w:t>īču normāls dzīves cikls</w:t>
            </w:r>
            <w:r w:rsidR="00AF0D5B">
              <w:rPr>
                <w:rFonts w:ascii="Times New Roman" w:eastAsia="Times New Roman" w:hAnsi="Times New Roman" w:cs="Times New Roman"/>
                <w:iCs/>
                <w:sz w:val="24"/>
                <w:szCs w:val="24"/>
                <w:lang w:eastAsia="lv-LV"/>
              </w:rPr>
              <w:t xml:space="preserve"> ir</w:t>
            </w:r>
            <w:r>
              <w:rPr>
                <w:rFonts w:ascii="Times New Roman" w:eastAsia="Times New Roman" w:hAnsi="Times New Roman" w:cs="Times New Roman"/>
                <w:iCs/>
                <w:sz w:val="24"/>
                <w:szCs w:val="24"/>
                <w:lang w:eastAsia="lv-LV"/>
              </w:rPr>
              <w:t xml:space="preserve"> 10-12 gadi un pēc šī termiņa beigām tās būtu jābeidz ekspluatēt, lai nodrošinātu kvalitatīvu un drošu pakalpojumu sniegšanu. </w:t>
            </w:r>
            <w:r w:rsidR="00AF0D5B">
              <w:rPr>
                <w:rFonts w:ascii="Times New Roman" w:eastAsia="Times New Roman" w:hAnsi="Times New Roman" w:cs="Times New Roman"/>
                <w:iCs/>
                <w:sz w:val="24"/>
                <w:szCs w:val="24"/>
                <w:lang w:eastAsia="lv-LV"/>
              </w:rPr>
              <w:t>Tādēļ projektā ir iekļauts 118.punkts, kas nosaka, ka, s</w:t>
            </w:r>
            <w:r w:rsidR="00AF0D5B" w:rsidRPr="00AF0D5B">
              <w:rPr>
                <w:rFonts w:ascii="Times New Roman" w:eastAsia="Times New Roman" w:hAnsi="Times New Roman" w:cs="Times New Roman"/>
                <w:iCs/>
                <w:sz w:val="24"/>
                <w:szCs w:val="24"/>
                <w:lang w:eastAsia="lv-LV"/>
              </w:rPr>
              <w:t>niedzot veselības aprūpes pakalpojumu, ir aizliegts lietot  datortomogrāfijas, magnētiskās rezonanses un mamogrāfijas ierīces, kuru lietošanas ilgums pārsniedz 12 gadus kopš ekspluatācijas uzsākšanas dienas.</w:t>
            </w:r>
            <w:r w:rsidR="00AF0D5B">
              <w:rPr>
                <w:rFonts w:ascii="Times New Roman" w:eastAsia="Times New Roman" w:hAnsi="Times New Roman" w:cs="Times New Roman"/>
                <w:iCs/>
                <w:sz w:val="24"/>
                <w:szCs w:val="24"/>
                <w:lang w:eastAsia="lv-LV"/>
              </w:rPr>
              <w:t xml:space="preserve"> Attiecīgi pārejas noteikumos ir atrunāts, ka šo normu piemēro, sākot ar 2022.gada 1.janvāri.</w:t>
            </w:r>
          </w:p>
          <w:p w14:paraId="5B8836A6" w14:textId="77777777" w:rsidR="008B0C91" w:rsidRDefault="008B0C91" w:rsidP="00E5323B">
            <w:pPr>
              <w:spacing w:after="0" w:line="240" w:lineRule="auto"/>
              <w:rPr>
                <w:rFonts w:ascii="Times New Roman" w:eastAsia="Times New Roman" w:hAnsi="Times New Roman" w:cs="Times New Roman"/>
                <w:iCs/>
                <w:sz w:val="24"/>
                <w:szCs w:val="24"/>
                <w:lang w:eastAsia="lv-LV"/>
              </w:rPr>
            </w:pPr>
          </w:p>
          <w:p w14:paraId="262A31AF" w14:textId="3EC8C506" w:rsidR="005D0C19" w:rsidRDefault="005D0C19" w:rsidP="005D0C1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11.nodaļas</w:t>
            </w:r>
            <w:r w:rsidR="00520627">
              <w:rPr>
                <w:rFonts w:ascii="Times New Roman" w:eastAsia="Times New Roman" w:hAnsi="Times New Roman" w:cs="Times New Roman"/>
                <w:iCs/>
                <w:sz w:val="24"/>
                <w:szCs w:val="24"/>
                <w:lang w:eastAsia="lv-LV"/>
              </w:rPr>
              <w:t xml:space="preserve"> (projekta 8.nodaļas)</w:t>
            </w:r>
            <w:r>
              <w:rPr>
                <w:rFonts w:ascii="Times New Roman" w:eastAsia="Times New Roman" w:hAnsi="Times New Roman" w:cs="Times New Roman"/>
                <w:iCs/>
                <w:sz w:val="24"/>
                <w:szCs w:val="24"/>
                <w:lang w:eastAsia="lv-LV"/>
              </w:rPr>
              <w:t xml:space="preserve"> normas daļēji ir arī attiecināmas uz </w:t>
            </w:r>
            <w:r w:rsidRPr="005D0C19">
              <w:rPr>
                <w:rFonts w:ascii="Times New Roman" w:eastAsia="Times New Roman" w:hAnsi="Times New Roman" w:cs="Times New Roman"/>
                <w:i/>
                <w:sz w:val="24"/>
                <w:szCs w:val="24"/>
                <w:lang w:eastAsia="lv-LV"/>
              </w:rPr>
              <w:t>in vitro</w:t>
            </w:r>
            <w:r>
              <w:rPr>
                <w:rFonts w:ascii="Times New Roman" w:eastAsia="Times New Roman" w:hAnsi="Times New Roman" w:cs="Times New Roman"/>
                <w:iCs/>
                <w:sz w:val="24"/>
                <w:szCs w:val="24"/>
                <w:lang w:eastAsia="lv-LV"/>
              </w:rPr>
              <w:t xml:space="preserve"> diagnostikas ierīcēm. Tādēļ </w:t>
            </w:r>
            <w:r w:rsidR="00520627">
              <w:rPr>
                <w:rFonts w:ascii="Times New Roman" w:eastAsia="Times New Roman" w:hAnsi="Times New Roman" w:cs="Times New Roman"/>
                <w:iCs/>
                <w:sz w:val="24"/>
                <w:szCs w:val="24"/>
                <w:lang w:eastAsia="lv-LV"/>
              </w:rPr>
              <w:t>projektā</w:t>
            </w:r>
            <w:r>
              <w:rPr>
                <w:rFonts w:ascii="Times New Roman" w:eastAsia="Times New Roman" w:hAnsi="Times New Roman" w:cs="Times New Roman"/>
                <w:iCs/>
                <w:sz w:val="24"/>
                <w:szCs w:val="24"/>
                <w:lang w:eastAsia="lv-LV"/>
              </w:rPr>
              <w:t xml:space="preserve"> ir jā</w:t>
            </w:r>
            <w:r w:rsidR="00520627">
              <w:rPr>
                <w:rFonts w:ascii="Times New Roman" w:eastAsia="Times New Roman" w:hAnsi="Times New Roman" w:cs="Times New Roman"/>
                <w:iCs/>
                <w:sz w:val="24"/>
                <w:szCs w:val="24"/>
                <w:lang w:eastAsia="lv-LV"/>
              </w:rPr>
              <w:t xml:space="preserve">ietver atsevišķs punkts, kur tas tiek atrunāts </w:t>
            </w:r>
            <w:r>
              <w:rPr>
                <w:rFonts w:ascii="Times New Roman" w:eastAsia="Times New Roman" w:hAnsi="Times New Roman" w:cs="Times New Roman"/>
                <w:iCs/>
                <w:sz w:val="24"/>
                <w:szCs w:val="24"/>
                <w:lang w:eastAsia="lv-LV"/>
              </w:rPr>
              <w:t>(</w:t>
            </w:r>
            <w:r w:rsidR="00520627">
              <w:rPr>
                <w:rFonts w:ascii="Times New Roman" w:eastAsia="Times New Roman" w:hAnsi="Times New Roman" w:cs="Times New Roman"/>
                <w:iCs/>
                <w:sz w:val="24"/>
                <w:szCs w:val="24"/>
                <w:lang w:eastAsia="lv-LV"/>
              </w:rPr>
              <w:t>117</w:t>
            </w:r>
            <w:r>
              <w:rPr>
                <w:rFonts w:ascii="Times New Roman" w:eastAsia="Times New Roman" w:hAnsi="Times New Roman" w:cs="Times New Roman"/>
                <w:iCs/>
                <w:sz w:val="24"/>
                <w:szCs w:val="24"/>
                <w:lang w:eastAsia="lv-LV"/>
              </w:rPr>
              <w:t>.punkts).</w:t>
            </w:r>
          </w:p>
          <w:p w14:paraId="45D6604F" w14:textId="77777777" w:rsidR="00776A40" w:rsidRDefault="00776A40" w:rsidP="00E5323B">
            <w:pPr>
              <w:spacing w:after="0" w:line="240" w:lineRule="auto"/>
              <w:rPr>
                <w:rFonts w:ascii="Times New Roman" w:eastAsia="Times New Roman" w:hAnsi="Times New Roman" w:cs="Times New Roman"/>
                <w:iCs/>
                <w:sz w:val="24"/>
                <w:szCs w:val="24"/>
                <w:lang w:eastAsia="lv-LV"/>
              </w:rPr>
            </w:pPr>
          </w:p>
          <w:p w14:paraId="1AEF3C91" w14:textId="47787F3A" w:rsidR="00FE33F5" w:rsidRDefault="00BF484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Ar projektu tiek Latvijā ieviesta vienreiz lietojamo medicīnisko ierīču pārstrāde un atkārtota lietošana, ko tieši atļauj un daļēji arī regulē regula 2017/745. </w:t>
            </w:r>
            <w:r w:rsidR="008B3452">
              <w:rPr>
                <w:rFonts w:ascii="Times New Roman" w:eastAsia="Times New Roman" w:hAnsi="Times New Roman" w:cs="Times New Roman"/>
                <w:iCs/>
                <w:sz w:val="24"/>
                <w:szCs w:val="24"/>
                <w:lang w:eastAsia="lv-LV"/>
              </w:rPr>
              <w:t>Projektā ietvertais regulējums balstās uz spēkā esošajiem Vācijas un Apvienotās Karalistes noteikumiem par vienreiz lietojamo medicīnisko ierīču pārstrādi un atkārtotu lietošanu. Projekts vienreiz lietojamo medicīnisko ierīču pārstrādei pēc būtības izvirza tādas pašas prasības, kādas regula 2017/745 izvirza medicīnisko ierīču ražošanai</w:t>
            </w:r>
            <w:r w:rsidR="00E10580">
              <w:rPr>
                <w:rFonts w:ascii="Times New Roman" w:eastAsia="Times New Roman" w:hAnsi="Times New Roman" w:cs="Times New Roman"/>
                <w:iCs/>
                <w:sz w:val="24"/>
                <w:szCs w:val="24"/>
                <w:lang w:eastAsia="lv-LV"/>
              </w:rPr>
              <w:t xml:space="preserve"> (piemēram, pārstrādes procesa sertificēšana paziņotajā struktūrā)</w:t>
            </w:r>
            <w:r w:rsidR="008B3452">
              <w:rPr>
                <w:rFonts w:ascii="Times New Roman" w:eastAsia="Times New Roman" w:hAnsi="Times New Roman" w:cs="Times New Roman"/>
                <w:iCs/>
                <w:sz w:val="24"/>
                <w:szCs w:val="24"/>
                <w:lang w:eastAsia="lv-LV"/>
              </w:rPr>
              <w:t>, tas ir, šīs prasības ir ļoti augstas un tās izpildīt ir sarežģīti un resursu ietilpīgi</w:t>
            </w:r>
            <w:r w:rsidR="00E10580">
              <w:rPr>
                <w:rFonts w:ascii="Times New Roman" w:eastAsia="Times New Roman" w:hAnsi="Times New Roman" w:cs="Times New Roman"/>
                <w:iCs/>
                <w:sz w:val="24"/>
                <w:szCs w:val="24"/>
                <w:lang w:eastAsia="lv-LV"/>
              </w:rPr>
              <w:t xml:space="preserve">, jo </w:t>
            </w:r>
            <w:r w:rsidR="00E10580">
              <w:rPr>
                <w:rFonts w:ascii="Times New Roman" w:eastAsia="Times New Roman" w:hAnsi="Times New Roman" w:cs="Times New Roman"/>
                <w:iCs/>
                <w:sz w:val="24"/>
                <w:szCs w:val="24"/>
                <w:lang w:eastAsia="lv-LV"/>
              </w:rPr>
              <w:lastRenderedPageBreak/>
              <w:t>mērķis ir saglabāt tādu pacienta drošības līmeni, kāds tas ir jaunai ierīcei</w:t>
            </w:r>
            <w:r w:rsidR="008B3452">
              <w:rPr>
                <w:rFonts w:ascii="Times New Roman" w:eastAsia="Times New Roman" w:hAnsi="Times New Roman" w:cs="Times New Roman"/>
                <w:iCs/>
                <w:sz w:val="24"/>
                <w:szCs w:val="24"/>
                <w:lang w:eastAsia="lv-LV"/>
              </w:rPr>
              <w:t>. Līdz ar to, vienreiz lietojamo medicīnisko ierīču pārstrāde nav lēta un tā var būt ekonomiski pamatota tikai salīdzinoši dārgākām un sarežģītākām ierīcēm (piemēram, harmoniskajiem skalpeļiem</w:t>
            </w:r>
            <w:r w:rsidR="00E10580">
              <w:rPr>
                <w:rFonts w:ascii="Times New Roman" w:eastAsia="Times New Roman" w:hAnsi="Times New Roman" w:cs="Times New Roman"/>
                <w:iCs/>
                <w:sz w:val="24"/>
                <w:szCs w:val="24"/>
                <w:lang w:eastAsia="lv-LV"/>
              </w:rPr>
              <w:t>, lāzera šuvējiem u.c.tml. ierīcēm</w:t>
            </w:r>
            <w:r w:rsidR="008B3452">
              <w:rPr>
                <w:rFonts w:ascii="Times New Roman" w:eastAsia="Times New Roman" w:hAnsi="Times New Roman" w:cs="Times New Roman"/>
                <w:iCs/>
                <w:sz w:val="24"/>
                <w:szCs w:val="24"/>
                <w:lang w:eastAsia="lv-LV"/>
              </w:rPr>
              <w:t>)</w:t>
            </w:r>
            <w:r w:rsidR="00E10580">
              <w:rPr>
                <w:rFonts w:ascii="Times New Roman" w:eastAsia="Times New Roman" w:hAnsi="Times New Roman" w:cs="Times New Roman"/>
                <w:iCs/>
                <w:sz w:val="24"/>
                <w:szCs w:val="24"/>
                <w:lang w:eastAsia="lv-LV"/>
              </w:rPr>
              <w:t xml:space="preserve">. Vācijas speciālistiem ir vairāk kā 20 gadu pieredze daudzu dažādu vienreiz lietojamo medicīnisko ierīču pārstrādē un atkārtotā lietošanā, turklāt ir publiski pieejami Vācijas speciālistu veiktie pētījumi un statistika par vienreiz lietojamo medicīnisko ierīču pārstrādi un atkārtotu lietošanu. </w:t>
            </w:r>
            <w:r w:rsidR="00E05D20">
              <w:rPr>
                <w:rFonts w:ascii="Times New Roman" w:eastAsia="Times New Roman" w:hAnsi="Times New Roman" w:cs="Times New Roman"/>
                <w:iCs/>
                <w:sz w:val="24"/>
                <w:szCs w:val="24"/>
                <w:lang w:eastAsia="lv-LV"/>
              </w:rPr>
              <w:t>Latvijā vienreiz lietojamo medicīnisko ierīču pārstrādi</w:t>
            </w:r>
            <w:r w:rsidR="001A701F">
              <w:rPr>
                <w:rFonts w:ascii="Times New Roman" w:eastAsia="Times New Roman" w:hAnsi="Times New Roman" w:cs="Times New Roman"/>
                <w:iCs/>
                <w:sz w:val="24"/>
                <w:szCs w:val="24"/>
                <w:lang w:eastAsia="lv-LV"/>
              </w:rPr>
              <w:t xml:space="preserve"> atbilstoši šim regulējumam</w:t>
            </w:r>
            <w:r w:rsidR="00E05D20">
              <w:rPr>
                <w:rFonts w:ascii="Times New Roman" w:eastAsia="Times New Roman" w:hAnsi="Times New Roman" w:cs="Times New Roman"/>
                <w:iCs/>
                <w:sz w:val="24"/>
                <w:szCs w:val="24"/>
                <w:lang w:eastAsia="lv-LV"/>
              </w:rPr>
              <w:t xml:space="preserve"> </w:t>
            </w:r>
            <w:r w:rsidR="001A701F">
              <w:rPr>
                <w:rFonts w:ascii="Times New Roman" w:eastAsia="Times New Roman" w:hAnsi="Times New Roman" w:cs="Times New Roman"/>
                <w:iCs/>
                <w:sz w:val="24"/>
                <w:szCs w:val="24"/>
                <w:lang w:eastAsia="lv-LV"/>
              </w:rPr>
              <w:t>šobrīd neviena ārstniecības iestāde nav spējīga veikt.</w:t>
            </w:r>
          </w:p>
          <w:p w14:paraId="66F3391A" w14:textId="47F45944" w:rsidR="00B65561" w:rsidRDefault="00B65561" w:rsidP="00E5323B">
            <w:pPr>
              <w:spacing w:after="0" w:line="240" w:lineRule="auto"/>
              <w:rPr>
                <w:rFonts w:ascii="Times New Roman" w:eastAsia="Times New Roman" w:hAnsi="Times New Roman" w:cs="Times New Roman"/>
                <w:iCs/>
                <w:sz w:val="24"/>
                <w:szCs w:val="24"/>
                <w:lang w:eastAsia="lv-LV"/>
              </w:rPr>
            </w:pPr>
          </w:p>
          <w:p w14:paraId="2F6D8C66" w14:textId="0014E127" w:rsidR="00D16B28" w:rsidRPr="00D16B28" w:rsidRDefault="00DB348A" w:rsidP="00D16B2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Piemērojot noteikumus, ir secināts, ka ir nepieciešami būtiski uzlabojumi noteikumu 23.pielikumā</w:t>
            </w:r>
            <w:r w:rsidR="00520627">
              <w:rPr>
                <w:rFonts w:ascii="Times New Roman" w:eastAsia="Times New Roman" w:hAnsi="Times New Roman" w:cs="Times New Roman"/>
                <w:iCs/>
                <w:sz w:val="24"/>
                <w:szCs w:val="24"/>
                <w:lang w:eastAsia="lv-LV"/>
              </w:rPr>
              <w:t xml:space="preserve"> (projekta 10.pieliukums)</w:t>
            </w:r>
            <w:r>
              <w:rPr>
                <w:rFonts w:ascii="Times New Roman" w:eastAsia="Times New Roman" w:hAnsi="Times New Roman" w:cs="Times New Roman"/>
                <w:iCs/>
                <w:sz w:val="24"/>
                <w:szCs w:val="24"/>
                <w:lang w:eastAsia="lv-LV"/>
              </w:rPr>
              <w:t xml:space="preserve">. Proti, 1.punkta 1.tabulā ir jāprecizē atbilstības kritērijs atbilstoši standarta IEC </w:t>
            </w:r>
            <w:r w:rsidRPr="00DB348A">
              <w:rPr>
                <w:rFonts w:ascii="Times New Roman" w:eastAsia="Times New Roman" w:hAnsi="Times New Roman" w:cs="Times New Roman"/>
                <w:iCs/>
                <w:sz w:val="24"/>
                <w:szCs w:val="24"/>
                <w:lang w:eastAsia="lv-LV"/>
              </w:rPr>
              <w:t>62353</w:t>
            </w:r>
            <w:r>
              <w:rPr>
                <w:rFonts w:ascii="Times New Roman" w:eastAsia="Times New Roman" w:hAnsi="Times New Roman" w:cs="Times New Roman"/>
                <w:iCs/>
                <w:sz w:val="24"/>
                <w:szCs w:val="24"/>
                <w:lang w:eastAsia="lv-LV"/>
              </w:rPr>
              <w:t>:2014</w:t>
            </w:r>
            <w:r w:rsidRPr="00DB348A">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w:t>
            </w:r>
            <w:r w:rsidRPr="00DB348A">
              <w:rPr>
                <w:rFonts w:ascii="Times New Roman" w:eastAsia="Times New Roman" w:hAnsi="Times New Roman" w:cs="Times New Roman"/>
                <w:iCs/>
                <w:sz w:val="24"/>
                <w:szCs w:val="24"/>
                <w:lang w:eastAsia="lv-LV"/>
              </w:rPr>
              <w:t>Elektriskā medicīnas aparatūra. Elektrisko medicīnas aparātu periodiskā testēšana un testēšana pēc remonta</w:t>
            </w:r>
            <w:r>
              <w:rPr>
                <w:rFonts w:ascii="Times New Roman" w:eastAsia="Times New Roman" w:hAnsi="Times New Roman" w:cs="Times New Roman"/>
                <w:iCs/>
                <w:sz w:val="24"/>
                <w:szCs w:val="24"/>
                <w:lang w:eastAsia="lv-LV"/>
              </w:rPr>
              <w:t>”.</w:t>
            </w:r>
            <w:r w:rsidR="001B68D4">
              <w:rPr>
                <w:rFonts w:ascii="Times New Roman" w:eastAsia="Times New Roman" w:hAnsi="Times New Roman" w:cs="Times New Roman"/>
                <w:iCs/>
                <w:sz w:val="24"/>
                <w:szCs w:val="24"/>
                <w:lang w:eastAsia="lv-LV"/>
              </w:rPr>
              <w:t xml:space="preserve"> 2.punkta 2.tabula</w:t>
            </w:r>
            <w:r w:rsidR="00824F79">
              <w:rPr>
                <w:rFonts w:ascii="Times New Roman" w:eastAsia="Times New Roman" w:hAnsi="Times New Roman" w:cs="Times New Roman"/>
                <w:iCs/>
                <w:sz w:val="24"/>
                <w:szCs w:val="24"/>
                <w:lang w:eastAsia="lv-LV"/>
              </w:rPr>
              <w:t>,</w:t>
            </w:r>
            <w:r w:rsidR="005C4CA5">
              <w:rPr>
                <w:rFonts w:ascii="Times New Roman" w:eastAsia="Times New Roman" w:hAnsi="Times New Roman" w:cs="Times New Roman"/>
                <w:iCs/>
                <w:sz w:val="24"/>
                <w:szCs w:val="24"/>
                <w:lang w:eastAsia="lv-LV"/>
              </w:rPr>
              <w:t xml:space="preserve"> 3.punkta 3.tabula</w:t>
            </w:r>
            <w:r w:rsidR="00824F79">
              <w:rPr>
                <w:rFonts w:ascii="Times New Roman" w:eastAsia="Times New Roman" w:hAnsi="Times New Roman" w:cs="Times New Roman"/>
                <w:iCs/>
                <w:sz w:val="24"/>
                <w:szCs w:val="24"/>
                <w:lang w:eastAsia="lv-LV"/>
              </w:rPr>
              <w:t>, 4.punkta 4.tabula</w:t>
            </w:r>
            <w:r w:rsidR="001B68D4">
              <w:rPr>
                <w:rFonts w:ascii="Times New Roman" w:eastAsia="Times New Roman" w:hAnsi="Times New Roman" w:cs="Times New Roman"/>
                <w:iCs/>
                <w:sz w:val="24"/>
                <w:szCs w:val="24"/>
                <w:lang w:eastAsia="lv-LV"/>
              </w:rPr>
              <w:t xml:space="preserve"> ir precizēta atbilstoši standartam IEC 60601</w:t>
            </w:r>
            <w:r w:rsidR="00CC3B4F">
              <w:rPr>
                <w:rFonts w:ascii="Times New Roman" w:eastAsia="Times New Roman" w:hAnsi="Times New Roman" w:cs="Times New Roman"/>
                <w:iCs/>
                <w:sz w:val="24"/>
                <w:szCs w:val="24"/>
                <w:lang w:eastAsia="lv-LV"/>
              </w:rPr>
              <w:t>, kā arī ir precizēti mērīšanas nosacījumi</w:t>
            </w:r>
            <w:r w:rsidR="001B68D4">
              <w:rPr>
                <w:rFonts w:ascii="Times New Roman" w:eastAsia="Times New Roman" w:hAnsi="Times New Roman" w:cs="Times New Roman"/>
                <w:iCs/>
                <w:sz w:val="24"/>
                <w:szCs w:val="24"/>
                <w:lang w:eastAsia="lv-LV"/>
              </w:rPr>
              <w:t xml:space="preserve">. </w:t>
            </w:r>
            <w:r w:rsidR="001512F6">
              <w:rPr>
                <w:rFonts w:ascii="Times New Roman" w:eastAsia="Times New Roman" w:hAnsi="Times New Roman" w:cs="Times New Roman"/>
                <w:iCs/>
                <w:sz w:val="24"/>
                <w:szCs w:val="24"/>
                <w:lang w:eastAsia="lv-LV"/>
              </w:rPr>
              <w:t>Dialīzes iekārtas no</w:t>
            </w:r>
            <w:r w:rsidR="00520627">
              <w:rPr>
                <w:rFonts w:ascii="Times New Roman" w:eastAsia="Times New Roman" w:hAnsi="Times New Roman" w:cs="Times New Roman"/>
                <w:iCs/>
                <w:sz w:val="24"/>
                <w:szCs w:val="24"/>
                <w:lang w:eastAsia="lv-LV"/>
              </w:rPr>
              <w:t xml:space="preserve"> noteikumu</w:t>
            </w:r>
            <w:r w:rsidR="001512F6">
              <w:rPr>
                <w:rFonts w:ascii="Times New Roman" w:eastAsia="Times New Roman" w:hAnsi="Times New Roman" w:cs="Times New Roman"/>
                <w:iCs/>
                <w:sz w:val="24"/>
                <w:szCs w:val="24"/>
                <w:lang w:eastAsia="lv-LV"/>
              </w:rPr>
              <w:t xml:space="preserve"> 23.pielikuma ir svītrojamas, jo tās ir ļoti sarežģ</w:t>
            </w:r>
            <w:r w:rsidR="003B311E">
              <w:rPr>
                <w:rFonts w:ascii="Times New Roman" w:eastAsia="Times New Roman" w:hAnsi="Times New Roman" w:cs="Times New Roman"/>
                <w:iCs/>
                <w:sz w:val="24"/>
                <w:szCs w:val="24"/>
                <w:lang w:eastAsia="lv-LV"/>
              </w:rPr>
              <w:t>ītas un dārgas, un tādēļ būtu atstājamas tikai ražotāju un to pilnvaroto pārstāvju kompetencē, turklāt, Latvijā darbojas visu</w:t>
            </w:r>
            <w:r w:rsidR="0094142B">
              <w:rPr>
                <w:rFonts w:ascii="Times New Roman" w:eastAsia="Times New Roman" w:hAnsi="Times New Roman" w:cs="Times New Roman"/>
                <w:iCs/>
                <w:sz w:val="24"/>
                <w:szCs w:val="24"/>
                <w:lang w:eastAsia="lv-LV"/>
              </w:rPr>
              <w:t xml:space="preserve"> Latvijā izmantoto</w:t>
            </w:r>
            <w:r w:rsidR="003B311E">
              <w:rPr>
                <w:rFonts w:ascii="Times New Roman" w:eastAsia="Times New Roman" w:hAnsi="Times New Roman" w:cs="Times New Roman"/>
                <w:iCs/>
                <w:sz w:val="24"/>
                <w:szCs w:val="24"/>
                <w:lang w:eastAsia="lv-LV"/>
              </w:rPr>
              <w:t xml:space="preserve"> dialīzes iekārtu ražotāju pārstāvji. </w:t>
            </w:r>
            <w:r w:rsidR="007434C4">
              <w:rPr>
                <w:rFonts w:ascii="Times New Roman" w:eastAsia="Times New Roman" w:hAnsi="Times New Roman" w:cs="Times New Roman"/>
                <w:iCs/>
                <w:sz w:val="24"/>
                <w:szCs w:val="24"/>
                <w:lang w:eastAsia="lv-LV"/>
              </w:rPr>
              <w:t>4.punkta 4.tabulā m</w:t>
            </w:r>
            <w:r w:rsidR="007434C4" w:rsidRPr="007434C4">
              <w:rPr>
                <w:rFonts w:ascii="Times New Roman" w:eastAsia="Times New Roman" w:hAnsi="Times New Roman" w:cs="Times New Roman"/>
                <w:iCs/>
                <w:sz w:val="24"/>
                <w:szCs w:val="24"/>
                <w:lang w:eastAsia="lv-LV"/>
              </w:rPr>
              <w:t>ākslīgās asinsrites iekārtas</w:t>
            </w:r>
            <w:r w:rsidR="007434C4">
              <w:rPr>
                <w:rFonts w:ascii="Times New Roman" w:eastAsia="Times New Roman" w:hAnsi="Times New Roman" w:cs="Times New Roman"/>
                <w:iCs/>
                <w:sz w:val="24"/>
                <w:szCs w:val="24"/>
                <w:lang w:eastAsia="lv-LV"/>
              </w:rPr>
              <w:t xml:space="preserve"> un</w:t>
            </w:r>
            <w:r w:rsidR="007434C4" w:rsidRPr="007434C4">
              <w:rPr>
                <w:rFonts w:ascii="Times New Roman" w:eastAsia="Times New Roman" w:hAnsi="Times New Roman" w:cs="Times New Roman"/>
                <w:iCs/>
                <w:sz w:val="24"/>
                <w:szCs w:val="24"/>
                <w:lang w:eastAsia="lv-LV"/>
              </w:rPr>
              <w:t xml:space="preserve"> transfuzioloģijas iekārtas </w:t>
            </w:r>
            <w:r w:rsidR="007434C4">
              <w:rPr>
                <w:rFonts w:ascii="Times New Roman" w:eastAsia="Times New Roman" w:hAnsi="Times New Roman" w:cs="Times New Roman"/>
                <w:iCs/>
                <w:sz w:val="24"/>
                <w:szCs w:val="24"/>
                <w:lang w:eastAsia="lv-LV"/>
              </w:rPr>
              <w:t>ir a</w:t>
            </w:r>
            <w:r w:rsidR="007434C4" w:rsidRPr="007434C4">
              <w:rPr>
                <w:rFonts w:ascii="Times New Roman" w:eastAsia="Times New Roman" w:hAnsi="Times New Roman" w:cs="Times New Roman"/>
                <w:iCs/>
                <w:sz w:val="24"/>
                <w:szCs w:val="24"/>
                <w:lang w:eastAsia="lv-LV"/>
              </w:rPr>
              <w:t>tdalīta</w:t>
            </w:r>
            <w:r w:rsidR="007434C4">
              <w:rPr>
                <w:rFonts w:ascii="Times New Roman" w:eastAsia="Times New Roman" w:hAnsi="Times New Roman" w:cs="Times New Roman"/>
                <w:iCs/>
                <w:sz w:val="24"/>
                <w:szCs w:val="24"/>
                <w:lang w:eastAsia="lv-LV"/>
              </w:rPr>
              <w:t>s</w:t>
            </w:r>
            <w:r w:rsidR="007434C4" w:rsidRPr="007434C4">
              <w:rPr>
                <w:rFonts w:ascii="Times New Roman" w:eastAsia="Times New Roman" w:hAnsi="Times New Roman" w:cs="Times New Roman"/>
                <w:iCs/>
                <w:sz w:val="24"/>
                <w:szCs w:val="24"/>
                <w:lang w:eastAsia="lv-LV"/>
              </w:rPr>
              <w:t xml:space="preserve"> atsevišķā apakšgrup</w:t>
            </w:r>
            <w:r w:rsidR="007434C4">
              <w:rPr>
                <w:rFonts w:ascii="Times New Roman" w:eastAsia="Times New Roman" w:hAnsi="Times New Roman" w:cs="Times New Roman"/>
                <w:iCs/>
                <w:sz w:val="24"/>
                <w:szCs w:val="24"/>
                <w:lang w:eastAsia="lv-LV"/>
              </w:rPr>
              <w:t>ā,</w:t>
            </w:r>
            <w:r w:rsidR="007434C4" w:rsidRPr="007434C4">
              <w:rPr>
                <w:rFonts w:ascii="Times New Roman" w:eastAsia="Times New Roman" w:hAnsi="Times New Roman" w:cs="Times New Roman"/>
                <w:iCs/>
                <w:sz w:val="24"/>
                <w:szCs w:val="24"/>
                <w:lang w:eastAsia="lv-LV"/>
              </w:rPr>
              <w:t xml:space="preserve"> balstoties uz augstākām precizitātes prasībām un ražotāju uzrādītajām tolerancēm</w:t>
            </w:r>
            <w:r w:rsidR="007434C4">
              <w:rPr>
                <w:rFonts w:ascii="Times New Roman" w:eastAsia="Times New Roman" w:hAnsi="Times New Roman" w:cs="Times New Roman"/>
                <w:iCs/>
                <w:sz w:val="24"/>
                <w:szCs w:val="24"/>
                <w:lang w:eastAsia="lv-LV"/>
              </w:rPr>
              <w:t>.</w:t>
            </w:r>
            <w:r w:rsidR="00753D6C">
              <w:rPr>
                <w:rFonts w:ascii="Times New Roman" w:eastAsia="Times New Roman" w:hAnsi="Times New Roman" w:cs="Times New Roman"/>
                <w:iCs/>
                <w:sz w:val="24"/>
                <w:szCs w:val="24"/>
                <w:lang w:eastAsia="lv-LV"/>
              </w:rPr>
              <w:t xml:space="preserve"> 5.punkta tabula ir precizēta atbilstoši standartam ISO 80601-2-12-2020.</w:t>
            </w:r>
            <w:r w:rsidR="009F2A6D">
              <w:rPr>
                <w:rFonts w:ascii="Times New Roman" w:eastAsia="Times New Roman" w:hAnsi="Times New Roman" w:cs="Times New Roman"/>
                <w:iCs/>
                <w:sz w:val="24"/>
                <w:szCs w:val="24"/>
                <w:lang w:eastAsia="lv-LV"/>
              </w:rPr>
              <w:t xml:space="preserve"> 6.punkta 6.tabulā</w:t>
            </w:r>
            <w:r w:rsidR="00093900">
              <w:rPr>
                <w:rFonts w:ascii="Times New Roman" w:eastAsia="Times New Roman" w:hAnsi="Times New Roman" w:cs="Times New Roman"/>
                <w:iCs/>
                <w:sz w:val="24"/>
                <w:szCs w:val="24"/>
                <w:lang w:eastAsia="lv-LV"/>
              </w:rPr>
              <w:t>,</w:t>
            </w:r>
            <w:r w:rsidR="00EC232F">
              <w:rPr>
                <w:rFonts w:ascii="Times New Roman" w:eastAsia="Times New Roman" w:hAnsi="Times New Roman" w:cs="Times New Roman"/>
                <w:iCs/>
                <w:sz w:val="24"/>
                <w:szCs w:val="24"/>
                <w:lang w:eastAsia="lv-LV"/>
              </w:rPr>
              <w:t xml:space="preserve"> 7.punkta 7.tabulā</w:t>
            </w:r>
            <w:r w:rsidR="00093900">
              <w:rPr>
                <w:rFonts w:ascii="Times New Roman" w:eastAsia="Times New Roman" w:hAnsi="Times New Roman" w:cs="Times New Roman"/>
                <w:iCs/>
                <w:sz w:val="24"/>
                <w:szCs w:val="24"/>
                <w:lang w:eastAsia="lv-LV"/>
              </w:rPr>
              <w:t>, 9.punkta 9.tabulā</w:t>
            </w:r>
            <w:r w:rsidR="009F2A6D">
              <w:rPr>
                <w:rFonts w:ascii="Times New Roman" w:eastAsia="Times New Roman" w:hAnsi="Times New Roman" w:cs="Times New Roman"/>
                <w:iCs/>
                <w:sz w:val="24"/>
                <w:szCs w:val="24"/>
                <w:lang w:eastAsia="lv-LV"/>
              </w:rPr>
              <w:t xml:space="preserve"> ir precizēti mērīšanas nosacījumi. </w:t>
            </w:r>
            <w:r w:rsidR="00D16B28">
              <w:rPr>
                <w:rFonts w:ascii="Times New Roman" w:eastAsia="Times New Roman" w:hAnsi="Times New Roman" w:cs="Times New Roman"/>
                <w:iCs/>
                <w:sz w:val="24"/>
                <w:szCs w:val="24"/>
                <w:lang w:eastAsia="lv-LV"/>
              </w:rPr>
              <w:t xml:space="preserve">13.punkta 13.tabulā zonžu vizualizācijas maksimālais dziļums tiek pārbaudīts atbilstoši </w:t>
            </w:r>
            <w:r w:rsidR="00D16B28" w:rsidRPr="00D16B28">
              <w:rPr>
                <w:rFonts w:ascii="Times New Roman" w:eastAsia="Times New Roman" w:hAnsi="Times New Roman" w:cs="Times New Roman"/>
                <w:i/>
                <w:sz w:val="24"/>
                <w:szCs w:val="24"/>
                <w:lang w:eastAsia="lv-LV"/>
              </w:rPr>
              <w:t>AAPM Report 65 Real‐Time B‐Mode Ultrasound Quality Control Test Procedures</w:t>
            </w:r>
          </w:p>
          <w:p w14:paraId="18AFF71B" w14:textId="438CFEE3" w:rsidR="00D16B28" w:rsidRPr="00840FB0" w:rsidRDefault="00D16B28" w:rsidP="00D16B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lang w:eastAsia="lv-LV"/>
              </w:rPr>
              <w:t>(</w:t>
            </w:r>
            <w:r w:rsidRPr="00D16B28">
              <w:rPr>
                <w:rFonts w:ascii="Times New Roman" w:eastAsia="Times New Roman" w:hAnsi="Times New Roman" w:cs="Times New Roman"/>
                <w:iCs/>
                <w:sz w:val="24"/>
                <w:szCs w:val="24"/>
                <w:lang w:eastAsia="lv-LV"/>
              </w:rPr>
              <w:t>1392</w:t>
            </w:r>
            <w:r>
              <w:rPr>
                <w:rFonts w:ascii="Times New Roman" w:eastAsia="Times New Roman" w:hAnsi="Times New Roman" w:cs="Times New Roman"/>
                <w:iCs/>
                <w:sz w:val="24"/>
                <w:szCs w:val="24"/>
                <w:lang w:eastAsia="lv-LV"/>
              </w:rPr>
              <w:t xml:space="preserve">.lapa). </w:t>
            </w:r>
            <w:r w:rsidR="00840FB0">
              <w:rPr>
                <w:rFonts w:ascii="Times New Roman" w:eastAsia="Times New Roman" w:hAnsi="Times New Roman" w:cs="Times New Roman"/>
                <w:iCs/>
                <w:sz w:val="24"/>
                <w:szCs w:val="24"/>
                <w:lang w:eastAsia="lv-LV"/>
              </w:rPr>
              <w:t>14.punkta 14.tabulā ir p</w:t>
            </w:r>
            <w:r w:rsidR="00840FB0" w:rsidRPr="00840FB0">
              <w:rPr>
                <w:rFonts w:ascii="Times New Roman" w:eastAsia="Times New Roman" w:hAnsi="Times New Roman" w:cs="Times New Roman"/>
                <w:iCs/>
                <w:sz w:val="24"/>
                <w:szCs w:val="24"/>
                <w:lang w:eastAsia="lv-LV"/>
              </w:rPr>
              <w:t>recizēt</w:t>
            </w:r>
            <w:r w:rsidR="00840FB0">
              <w:rPr>
                <w:rFonts w:ascii="Times New Roman" w:eastAsia="Times New Roman" w:hAnsi="Times New Roman" w:cs="Times New Roman"/>
                <w:iCs/>
                <w:sz w:val="24"/>
                <w:szCs w:val="24"/>
                <w:lang w:eastAsia="lv-LV"/>
              </w:rPr>
              <w:t>s</w:t>
            </w:r>
            <w:r w:rsidR="00840FB0" w:rsidRPr="00840FB0">
              <w:rPr>
                <w:rFonts w:ascii="Times New Roman" w:eastAsia="Times New Roman" w:hAnsi="Times New Roman" w:cs="Times New Roman"/>
                <w:iCs/>
                <w:sz w:val="24"/>
                <w:szCs w:val="24"/>
                <w:lang w:eastAsia="lv-LV"/>
              </w:rPr>
              <w:t xml:space="preserve"> ultraskaņas terapijas iekārtu darba frekvenču diapazons</w:t>
            </w:r>
            <w:r w:rsidR="00840FB0">
              <w:rPr>
                <w:rFonts w:ascii="Times New Roman" w:eastAsia="Times New Roman" w:hAnsi="Times New Roman" w:cs="Times New Roman"/>
                <w:iCs/>
                <w:sz w:val="24"/>
                <w:szCs w:val="24"/>
                <w:lang w:eastAsia="lv-LV"/>
              </w:rPr>
              <w:t xml:space="preserve">. 15.punkta 15.tabula ir precizēta atbilstoši </w:t>
            </w:r>
            <w:r w:rsidR="00840FB0" w:rsidRPr="00840FB0">
              <w:rPr>
                <w:rFonts w:ascii="Times New Roman" w:hAnsi="Times New Roman" w:cs="Times New Roman"/>
                <w:i/>
                <w:iCs/>
                <w:sz w:val="24"/>
                <w:szCs w:val="24"/>
              </w:rPr>
              <w:t>SERIES ‘‘ATS/ERS TASK FORCE: STANDARDISATION OF LUNG FUNCTION TESTING’’ Edited by V. Brusasco, R. Crapo and G. Viegi Number 2 in this Series Standardisation of spirometry.</w:t>
            </w:r>
            <w:r w:rsidR="00840FB0">
              <w:rPr>
                <w:rFonts w:ascii="Times New Roman" w:hAnsi="Times New Roman" w:cs="Times New Roman"/>
                <w:i/>
                <w:iCs/>
                <w:sz w:val="24"/>
                <w:szCs w:val="24"/>
              </w:rPr>
              <w:t xml:space="preserve"> </w:t>
            </w:r>
          </w:p>
          <w:p w14:paraId="669CFCD2" w14:textId="77777777" w:rsidR="00DB348A" w:rsidRPr="00840FB0" w:rsidRDefault="00DB348A" w:rsidP="00E5323B">
            <w:pPr>
              <w:spacing w:after="0" w:line="240" w:lineRule="auto"/>
              <w:rPr>
                <w:rFonts w:ascii="Times New Roman" w:eastAsia="Times New Roman" w:hAnsi="Times New Roman" w:cs="Times New Roman"/>
                <w:i/>
                <w:iCs/>
                <w:sz w:val="24"/>
                <w:szCs w:val="24"/>
                <w:lang w:eastAsia="lv-LV"/>
              </w:rPr>
            </w:pPr>
          </w:p>
          <w:p w14:paraId="1BE27DA7" w14:textId="77777777" w:rsidR="00B65561" w:rsidRPr="003E3E03" w:rsidRDefault="00B65561" w:rsidP="00E5323B">
            <w:pPr>
              <w:spacing w:after="0" w:line="240" w:lineRule="auto"/>
              <w:rPr>
                <w:rFonts w:ascii="Times New Roman" w:eastAsia="Times New Roman" w:hAnsi="Times New Roman" w:cs="Times New Roman"/>
                <w:iCs/>
                <w:sz w:val="24"/>
                <w:szCs w:val="24"/>
                <w:lang w:eastAsia="lv-LV"/>
              </w:rPr>
            </w:pPr>
          </w:p>
        </w:tc>
      </w:tr>
      <w:tr w:rsidR="003E3E03" w:rsidRPr="003E3E03" w14:paraId="67F6C3C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47385"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CE0B26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327C67F" w14:textId="77777777" w:rsidR="00E5323B" w:rsidRPr="003E3E03" w:rsidRDefault="003E3E0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ministrija, Zāļu valsts aģentūra, Veselības inspekcija</w:t>
            </w:r>
          </w:p>
        </w:tc>
      </w:tr>
      <w:tr w:rsidR="003E3E03" w:rsidRPr="003E3E03" w14:paraId="02589A2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0C0F094"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4D9FDF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9F18A6F" w14:textId="77777777" w:rsidR="00E5323B" w:rsidRPr="003E3E03" w:rsidRDefault="003E3E0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1C1E8BE2"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E3E03" w:rsidRPr="003E3E03" w14:paraId="3BE5B2A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E91C0B" w14:textId="77777777" w:rsidR="00655F2C" w:rsidRPr="003E3E03" w:rsidRDefault="00E5323B" w:rsidP="00E5323B">
            <w:pPr>
              <w:spacing w:after="0" w:line="240" w:lineRule="auto"/>
              <w:rPr>
                <w:rFonts w:ascii="Times New Roman" w:eastAsia="Times New Roman" w:hAnsi="Times New Roman" w:cs="Times New Roman"/>
                <w:b/>
                <w:bCs/>
                <w:iCs/>
                <w:sz w:val="24"/>
                <w:szCs w:val="24"/>
                <w:lang w:eastAsia="lv-LV"/>
              </w:rPr>
            </w:pPr>
            <w:r w:rsidRPr="003E3E03">
              <w:rPr>
                <w:rFonts w:ascii="Times New Roman" w:eastAsia="Times New Roman" w:hAnsi="Times New Roman" w:cs="Times New Roman"/>
                <w:b/>
                <w:bCs/>
                <w:iCs/>
                <w:sz w:val="24"/>
                <w:szCs w:val="24"/>
                <w:lang w:eastAsia="lv-LV"/>
              </w:rPr>
              <w:lastRenderedPageBreak/>
              <w:t>II. Tiesību akta projekta ietekme uz sabiedrību, tautsaimniecības attīstību un administratīvo slogu</w:t>
            </w:r>
          </w:p>
        </w:tc>
      </w:tr>
      <w:tr w:rsidR="003E3E03" w:rsidRPr="003E3E03" w14:paraId="3FE540F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60396A4"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2B719F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56B493B" w14:textId="77777777" w:rsidR="00E5323B" w:rsidRPr="003E3E03" w:rsidRDefault="003E3E0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Medicīnisko ierīču ražotāji, ražotāju pilnvarotie pārstāvji, izplatītāji, importētāji, ārstniecības iestādes</w:t>
            </w:r>
            <w:r w:rsidR="00565EBC">
              <w:rPr>
                <w:rFonts w:ascii="Times New Roman" w:eastAsia="Times New Roman" w:hAnsi="Times New Roman" w:cs="Times New Roman"/>
                <w:iCs/>
                <w:sz w:val="24"/>
                <w:szCs w:val="24"/>
                <w:lang w:eastAsia="lv-LV"/>
              </w:rPr>
              <w:t>, pacienti.</w:t>
            </w:r>
          </w:p>
        </w:tc>
      </w:tr>
      <w:tr w:rsidR="003E3E03" w:rsidRPr="003E3E03" w14:paraId="276843D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FB119C"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2DF767F"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1D1C466" w14:textId="77777777" w:rsidR="00E5323B" w:rsidRPr="003E3E03" w:rsidRDefault="009B003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3E3E03" w:rsidRPr="003E3E03" w14:paraId="7B03B2E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0041B6"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2E5C773"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4214292" w14:textId="77777777" w:rsidR="00E5323B" w:rsidRPr="003E3E03" w:rsidRDefault="0089747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3E3E03" w:rsidRPr="003E3E03" w14:paraId="046BA1C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7F430C5"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DFFED6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E4266B8" w14:textId="77777777" w:rsidR="00E5323B" w:rsidRPr="003E3E03" w:rsidRDefault="0089747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3E3E03" w:rsidRPr="003E3E03" w14:paraId="1713577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2AD9D0"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6F2DE12"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E3E4CC0" w14:textId="77777777" w:rsidR="00E5323B" w:rsidRPr="003E3E03" w:rsidRDefault="0089747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C0F316B"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8"/>
        <w:gridCol w:w="960"/>
        <w:gridCol w:w="1054"/>
        <w:gridCol w:w="917"/>
        <w:gridCol w:w="1054"/>
        <w:gridCol w:w="939"/>
        <w:gridCol w:w="1054"/>
        <w:gridCol w:w="1069"/>
      </w:tblGrid>
      <w:tr w:rsidR="003E3E03" w:rsidRPr="003E3E03" w14:paraId="4C74E8FA"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DE7B0C2" w14:textId="77777777" w:rsidR="00655F2C" w:rsidRPr="003E3E03" w:rsidRDefault="00E5323B" w:rsidP="00E5323B">
            <w:pPr>
              <w:spacing w:after="0" w:line="240" w:lineRule="auto"/>
              <w:rPr>
                <w:rFonts w:ascii="Times New Roman" w:eastAsia="Times New Roman" w:hAnsi="Times New Roman" w:cs="Times New Roman"/>
                <w:b/>
                <w:bCs/>
                <w:iCs/>
                <w:sz w:val="24"/>
                <w:szCs w:val="24"/>
                <w:lang w:eastAsia="lv-LV"/>
              </w:rPr>
            </w:pPr>
            <w:r w:rsidRPr="003E3E03">
              <w:rPr>
                <w:rFonts w:ascii="Times New Roman" w:eastAsia="Times New Roman" w:hAnsi="Times New Roman" w:cs="Times New Roman"/>
                <w:b/>
                <w:bCs/>
                <w:iCs/>
                <w:sz w:val="24"/>
                <w:szCs w:val="24"/>
                <w:lang w:eastAsia="lv-LV"/>
              </w:rPr>
              <w:t>III. Tiesību akta projekta ietekme uz valsts budžetu un pašvaldību budžetiem</w:t>
            </w:r>
          </w:p>
        </w:tc>
      </w:tr>
      <w:tr w:rsidR="003E3E03" w:rsidRPr="003E3E03" w14:paraId="3B2EF130" w14:textId="77777777" w:rsidTr="00E5323B">
        <w:trPr>
          <w:tblCellSpacing w:w="15" w:type="dxa"/>
        </w:trPr>
        <w:tc>
          <w:tcPr>
            <w:tcW w:w="1150" w:type="pct"/>
            <w:vMerge w:val="restart"/>
            <w:tcBorders>
              <w:top w:val="outset" w:sz="6" w:space="0" w:color="auto"/>
              <w:left w:val="outset" w:sz="6" w:space="0" w:color="auto"/>
              <w:bottom w:val="outset" w:sz="6" w:space="0" w:color="auto"/>
              <w:right w:val="outset" w:sz="6" w:space="0" w:color="auto"/>
            </w:tcBorders>
            <w:vAlign w:val="center"/>
            <w:hideMark/>
          </w:tcPr>
          <w:p w14:paraId="3C1AAB3E"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Rādītāji</w:t>
            </w:r>
          </w:p>
        </w:tc>
        <w:tc>
          <w:tcPr>
            <w:tcW w:w="11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6283CFE"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n-gads</w:t>
            </w:r>
          </w:p>
        </w:tc>
        <w:tc>
          <w:tcPr>
            <w:tcW w:w="2750" w:type="pct"/>
            <w:gridSpan w:val="5"/>
            <w:tcBorders>
              <w:top w:val="outset" w:sz="6" w:space="0" w:color="auto"/>
              <w:left w:val="outset" w:sz="6" w:space="0" w:color="auto"/>
              <w:bottom w:val="outset" w:sz="6" w:space="0" w:color="auto"/>
              <w:right w:val="outset" w:sz="6" w:space="0" w:color="auto"/>
            </w:tcBorders>
            <w:vAlign w:val="center"/>
            <w:hideMark/>
          </w:tcPr>
          <w:p w14:paraId="30B8C373"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Turpmākie trīs gadi (</w:t>
            </w:r>
            <w:r w:rsidRPr="003E3E03">
              <w:rPr>
                <w:rFonts w:ascii="Times New Roman" w:eastAsia="Times New Roman" w:hAnsi="Times New Roman" w:cs="Times New Roman"/>
                <w:i/>
                <w:iCs/>
                <w:sz w:val="24"/>
                <w:szCs w:val="24"/>
                <w:lang w:eastAsia="lv-LV"/>
              </w:rPr>
              <w:t>euro</w:t>
            </w:r>
            <w:r w:rsidRPr="003E3E03">
              <w:rPr>
                <w:rFonts w:ascii="Times New Roman" w:eastAsia="Times New Roman" w:hAnsi="Times New Roman" w:cs="Times New Roman"/>
                <w:iCs/>
                <w:sz w:val="24"/>
                <w:szCs w:val="24"/>
                <w:lang w:eastAsia="lv-LV"/>
              </w:rPr>
              <w:t>)</w:t>
            </w:r>
          </w:p>
        </w:tc>
      </w:tr>
      <w:tr w:rsidR="003E3E03" w:rsidRPr="003E3E03" w14:paraId="3DB04D19" w14:textId="77777777" w:rsidTr="00E532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E7932F"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9063642"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14:paraId="5E5C670E"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n+1</w:t>
            </w: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14:paraId="19EA5F34"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n+2</w:t>
            </w:r>
          </w:p>
        </w:tc>
        <w:tc>
          <w:tcPr>
            <w:tcW w:w="550" w:type="pct"/>
            <w:tcBorders>
              <w:top w:val="outset" w:sz="6" w:space="0" w:color="auto"/>
              <w:left w:val="outset" w:sz="6" w:space="0" w:color="auto"/>
              <w:bottom w:val="outset" w:sz="6" w:space="0" w:color="auto"/>
              <w:right w:val="outset" w:sz="6" w:space="0" w:color="auto"/>
            </w:tcBorders>
            <w:vAlign w:val="center"/>
            <w:hideMark/>
          </w:tcPr>
          <w:p w14:paraId="4F52FC92"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n+3</w:t>
            </w:r>
          </w:p>
        </w:tc>
      </w:tr>
      <w:tr w:rsidR="003E3E03" w:rsidRPr="003E3E03" w14:paraId="33F3B750" w14:textId="77777777" w:rsidTr="00E532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A8CA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7143A575"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saskaņā ar valsts budžetu kārtējam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2F66D3"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izmaiņas kārtējā gadā, salīdzinot ar valsts budžetu kārtējam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74888717"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saskaņā ar vidēja termiņa budžeta ietvaru</w:t>
            </w:r>
          </w:p>
        </w:tc>
        <w:tc>
          <w:tcPr>
            <w:tcW w:w="550" w:type="pct"/>
            <w:tcBorders>
              <w:top w:val="outset" w:sz="6" w:space="0" w:color="auto"/>
              <w:left w:val="outset" w:sz="6" w:space="0" w:color="auto"/>
              <w:bottom w:val="outset" w:sz="6" w:space="0" w:color="auto"/>
              <w:right w:val="outset" w:sz="6" w:space="0" w:color="auto"/>
            </w:tcBorders>
            <w:vAlign w:val="center"/>
            <w:hideMark/>
          </w:tcPr>
          <w:p w14:paraId="34B36069"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izmaiņas, salīdzinot ar vidēja termiņa budžeta ietvaru n+1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60867B14"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saskaņā ar vidēja termiņa budžeta ietvaru</w:t>
            </w:r>
          </w:p>
        </w:tc>
        <w:tc>
          <w:tcPr>
            <w:tcW w:w="550" w:type="pct"/>
            <w:tcBorders>
              <w:top w:val="outset" w:sz="6" w:space="0" w:color="auto"/>
              <w:left w:val="outset" w:sz="6" w:space="0" w:color="auto"/>
              <w:bottom w:val="outset" w:sz="6" w:space="0" w:color="auto"/>
              <w:right w:val="outset" w:sz="6" w:space="0" w:color="auto"/>
            </w:tcBorders>
            <w:vAlign w:val="center"/>
            <w:hideMark/>
          </w:tcPr>
          <w:p w14:paraId="222C8D6D"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izmaiņas, salīdzinot ar vidēja termiņa budžeta ietvaru n+2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223A5C4D"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izmaiņas, salīdzinot ar vidēja termiņa budžeta ietvaru n+2 gadam</w:t>
            </w:r>
          </w:p>
        </w:tc>
      </w:tr>
      <w:tr w:rsidR="003E3E03" w:rsidRPr="003E3E03" w14:paraId="1BBC1DC8"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14:paraId="27CC3A87"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w:t>
            </w:r>
          </w:p>
        </w:tc>
        <w:tc>
          <w:tcPr>
            <w:tcW w:w="550" w:type="pct"/>
            <w:tcBorders>
              <w:top w:val="outset" w:sz="6" w:space="0" w:color="auto"/>
              <w:left w:val="outset" w:sz="6" w:space="0" w:color="auto"/>
              <w:bottom w:val="outset" w:sz="6" w:space="0" w:color="auto"/>
              <w:right w:val="outset" w:sz="6" w:space="0" w:color="auto"/>
            </w:tcBorders>
            <w:vAlign w:val="center"/>
            <w:hideMark/>
          </w:tcPr>
          <w:p w14:paraId="60EE04F0"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2</w:t>
            </w:r>
          </w:p>
        </w:tc>
        <w:tc>
          <w:tcPr>
            <w:tcW w:w="550" w:type="pct"/>
            <w:tcBorders>
              <w:top w:val="outset" w:sz="6" w:space="0" w:color="auto"/>
              <w:left w:val="outset" w:sz="6" w:space="0" w:color="auto"/>
              <w:bottom w:val="outset" w:sz="6" w:space="0" w:color="auto"/>
              <w:right w:val="outset" w:sz="6" w:space="0" w:color="auto"/>
            </w:tcBorders>
            <w:vAlign w:val="center"/>
            <w:hideMark/>
          </w:tcPr>
          <w:p w14:paraId="2640585C"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3</w:t>
            </w:r>
          </w:p>
        </w:tc>
        <w:tc>
          <w:tcPr>
            <w:tcW w:w="550" w:type="pct"/>
            <w:tcBorders>
              <w:top w:val="outset" w:sz="6" w:space="0" w:color="auto"/>
              <w:left w:val="outset" w:sz="6" w:space="0" w:color="auto"/>
              <w:bottom w:val="outset" w:sz="6" w:space="0" w:color="auto"/>
              <w:right w:val="outset" w:sz="6" w:space="0" w:color="auto"/>
            </w:tcBorders>
            <w:vAlign w:val="center"/>
            <w:hideMark/>
          </w:tcPr>
          <w:p w14:paraId="0D8A8DDA"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4</w:t>
            </w:r>
          </w:p>
        </w:tc>
        <w:tc>
          <w:tcPr>
            <w:tcW w:w="550" w:type="pct"/>
            <w:tcBorders>
              <w:top w:val="outset" w:sz="6" w:space="0" w:color="auto"/>
              <w:left w:val="outset" w:sz="6" w:space="0" w:color="auto"/>
              <w:bottom w:val="outset" w:sz="6" w:space="0" w:color="auto"/>
              <w:right w:val="outset" w:sz="6" w:space="0" w:color="auto"/>
            </w:tcBorders>
            <w:vAlign w:val="center"/>
            <w:hideMark/>
          </w:tcPr>
          <w:p w14:paraId="1770A22A"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5</w:t>
            </w:r>
          </w:p>
        </w:tc>
        <w:tc>
          <w:tcPr>
            <w:tcW w:w="550" w:type="pct"/>
            <w:tcBorders>
              <w:top w:val="outset" w:sz="6" w:space="0" w:color="auto"/>
              <w:left w:val="outset" w:sz="6" w:space="0" w:color="auto"/>
              <w:bottom w:val="outset" w:sz="6" w:space="0" w:color="auto"/>
              <w:right w:val="outset" w:sz="6" w:space="0" w:color="auto"/>
            </w:tcBorders>
            <w:vAlign w:val="center"/>
            <w:hideMark/>
          </w:tcPr>
          <w:p w14:paraId="5709E10D"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6</w:t>
            </w:r>
          </w:p>
        </w:tc>
        <w:tc>
          <w:tcPr>
            <w:tcW w:w="550" w:type="pct"/>
            <w:tcBorders>
              <w:top w:val="outset" w:sz="6" w:space="0" w:color="auto"/>
              <w:left w:val="outset" w:sz="6" w:space="0" w:color="auto"/>
              <w:bottom w:val="outset" w:sz="6" w:space="0" w:color="auto"/>
              <w:right w:val="outset" w:sz="6" w:space="0" w:color="auto"/>
            </w:tcBorders>
            <w:vAlign w:val="center"/>
            <w:hideMark/>
          </w:tcPr>
          <w:p w14:paraId="310B879D"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7</w:t>
            </w:r>
          </w:p>
        </w:tc>
        <w:tc>
          <w:tcPr>
            <w:tcW w:w="550" w:type="pct"/>
            <w:tcBorders>
              <w:top w:val="outset" w:sz="6" w:space="0" w:color="auto"/>
              <w:left w:val="outset" w:sz="6" w:space="0" w:color="auto"/>
              <w:bottom w:val="outset" w:sz="6" w:space="0" w:color="auto"/>
              <w:right w:val="outset" w:sz="6" w:space="0" w:color="auto"/>
            </w:tcBorders>
            <w:vAlign w:val="center"/>
            <w:hideMark/>
          </w:tcPr>
          <w:p w14:paraId="225E6E59"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8</w:t>
            </w:r>
          </w:p>
        </w:tc>
      </w:tr>
      <w:tr w:rsidR="003E3E03" w:rsidRPr="003E3E03" w14:paraId="57027A48"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1ACF462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 Budžeta ieņēmumi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1CC2ADAB"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38D43BF"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D6CF34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7BE564B"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C01511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991A58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387ACF2"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4CBE5F9C"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151A091B"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22DC085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E386F3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60F254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E16440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73D7B19"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CA80F6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6649BEB"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6226FB3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E66CA53"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1.2. valsts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086CA62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2ECB08"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D2FD9D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FC497C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3FE4C4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DC15473"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CD1A802"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250B5806"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0C813AF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54BED29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7A2D18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C4D625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FC1865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E4B3AA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716E9D9"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515EBFF"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4A3182B8"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F3CB579"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2. Budžeta izdevumi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170AADE3"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FBDA98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A1D14C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8B3F33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A871AE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C1F6B5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C664353"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071CE802"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6870B631"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2.1. valsts pamatbudžets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470A5E7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3D73EA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38B0EF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8CAF20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CB3C28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73A4932"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216FE0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1DECF71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AFD397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lastRenderedPageBreak/>
              <w:t>2.2. valsts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5F917E0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B9D255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6AD6C8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629DB59"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ED0D0C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BE64E4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D5556BB"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7F8D490A"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26D0C95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2.3.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32C8ABC1"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771D7D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5722CF2"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833119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A3680E1"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7FB2C5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9E05E4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47CEB336"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6A380BE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3. Finansiālā ietekme</w:t>
            </w:r>
          </w:p>
        </w:tc>
        <w:tc>
          <w:tcPr>
            <w:tcW w:w="550" w:type="pct"/>
            <w:tcBorders>
              <w:top w:val="outset" w:sz="6" w:space="0" w:color="auto"/>
              <w:left w:val="outset" w:sz="6" w:space="0" w:color="auto"/>
              <w:bottom w:val="outset" w:sz="6" w:space="0" w:color="auto"/>
              <w:right w:val="outset" w:sz="6" w:space="0" w:color="auto"/>
            </w:tcBorders>
            <w:vAlign w:val="center"/>
            <w:hideMark/>
          </w:tcPr>
          <w:p w14:paraId="032C8B5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EEA187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5BA60BB"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A1DD74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5D977FF"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2DD2F01"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A610A2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4F49756C"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FBDF7E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3.1. valsts pamatbudžets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15DD531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6C91C8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C574C7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C1D55A2"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C6B10F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2771A9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E43EF8B"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797E6BF2"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02A867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3.2.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0A75D2C9"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524220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63ABC3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6544B8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AE1311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C24ECB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F98F1B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7BB12153"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02001B0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3.3.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5919959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58D791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F6C062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E35F8D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79819B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11E36A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F23639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0B951CC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5585C32"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39D5CB7F" w14:textId="77777777" w:rsidR="00E5323B" w:rsidRPr="003E3E03" w:rsidRDefault="00CC0D2D" w:rsidP="00CC0D2D">
            <w:pPr>
              <w:spacing w:after="0" w:line="240" w:lineRule="auto"/>
              <w:jc w:val="center"/>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59EC9F1A" w14:textId="77777777" w:rsidR="00E5323B" w:rsidRPr="003E3E03"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65A08BB9" w14:textId="77777777" w:rsidR="00E5323B" w:rsidRPr="003E3E03" w:rsidRDefault="00CC0D2D" w:rsidP="00CC0D2D">
            <w:pPr>
              <w:spacing w:after="0" w:line="240" w:lineRule="auto"/>
              <w:jc w:val="center"/>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5B1D2BE5" w14:textId="77777777" w:rsidR="00E5323B" w:rsidRPr="003E3E03"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0929DB6B" w14:textId="77777777" w:rsidR="00E5323B" w:rsidRPr="003E3E03" w:rsidRDefault="00CC0D2D" w:rsidP="00CC0D2D">
            <w:pPr>
              <w:spacing w:after="0" w:line="240" w:lineRule="auto"/>
              <w:jc w:val="center"/>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25D3489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5940BC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1E794F21"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27EA4D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5. Precizēta finansiālā ietekme</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7F8680B4"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66046702"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51F0AE0A"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19518835"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67E3132C"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0D63687D" w14:textId="77777777" w:rsidR="00E5323B" w:rsidRPr="003E3E03" w:rsidRDefault="00CC0D2D" w:rsidP="00CC0D2D">
            <w:pPr>
              <w:spacing w:after="0" w:line="240" w:lineRule="auto"/>
              <w:jc w:val="center"/>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39AC2D4C" w14:textId="77777777" w:rsidR="00E5323B" w:rsidRPr="003E3E03"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1D5284B1"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01B94A1B"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3C5C8C15"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4576C3CB"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78421C22"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1B3E38F1" w14:textId="77777777" w:rsidR="00E5323B" w:rsidRPr="003E3E03" w:rsidRDefault="00CC0D2D" w:rsidP="00CC0D2D">
            <w:pPr>
              <w:spacing w:after="0" w:line="240" w:lineRule="auto"/>
              <w:jc w:val="center"/>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3D1B414E" w14:textId="77777777" w:rsidR="00E5323B" w:rsidRPr="003E3E03"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59A51950"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2DC8F2F2"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111D0270"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20F331F8"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2CD0C22C" w14:textId="77777777" w:rsidR="00CC0D2D" w:rsidRPr="003E3E03" w:rsidRDefault="00CC0D2D" w:rsidP="00CC0D2D">
            <w:pPr>
              <w:spacing w:after="0" w:line="240" w:lineRule="auto"/>
              <w:jc w:val="center"/>
              <w:rPr>
                <w:rFonts w:ascii="Times New Roman" w:eastAsia="Times New Roman" w:hAnsi="Times New Roman" w:cs="Times New Roman"/>
                <w:iCs/>
                <w:sz w:val="24"/>
                <w:szCs w:val="24"/>
                <w:lang w:eastAsia="lv-LV"/>
              </w:rPr>
            </w:pPr>
          </w:p>
          <w:p w14:paraId="5FB5EBF9" w14:textId="77777777" w:rsidR="00E5323B" w:rsidRPr="003E3E03" w:rsidRDefault="00CC0D2D" w:rsidP="00CC0D2D">
            <w:pPr>
              <w:spacing w:after="0" w:line="240" w:lineRule="auto"/>
              <w:jc w:val="center"/>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612A8F1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8BF5053"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06C05F0B"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2EDD69B3"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CC12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72FB0028"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1FCA3"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5885C7A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49A56B"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675BB97C"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4E7AC0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44DAE19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1D0AE73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53ED23"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1CBD233F"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FDDEF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0C5F4A41"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B04CA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0C79362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11F325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7A7BA36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1C0E0BB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E54B58"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34884836"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6FFE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1DD43B4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F2DE18"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0D3F2D9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C5B348"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6F43060B"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439775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850"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5BA54B3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w:t>
            </w:r>
          </w:p>
        </w:tc>
      </w:tr>
      <w:tr w:rsidR="003E3E03" w:rsidRPr="003E3E03" w14:paraId="220E4332"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94BD35F"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6CF8DB9F"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r>
      <w:tr w:rsidR="003E3E03" w:rsidRPr="003E3E03" w14:paraId="5B3CB657"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1834A65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36DD1A0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r>
      <w:tr w:rsidR="003E3E03" w:rsidRPr="003E3E03" w14:paraId="5BFE63C8"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32C1719"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7. Amata vietu skaita izmaiņas</w:t>
            </w:r>
          </w:p>
        </w:tc>
        <w:tc>
          <w:tcPr>
            <w:tcW w:w="3850" w:type="pct"/>
            <w:gridSpan w:val="7"/>
            <w:tcBorders>
              <w:top w:val="outset" w:sz="6" w:space="0" w:color="auto"/>
              <w:left w:val="outset" w:sz="6" w:space="0" w:color="auto"/>
              <w:bottom w:val="outset" w:sz="6" w:space="0" w:color="auto"/>
              <w:right w:val="outset" w:sz="6" w:space="0" w:color="auto"/>
            </w:tcBorders>
            <w:hideMark/>
          </w:tcPr>
          <w:p w14:paraId="0D7EFEB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Iekļauj informāciju atbilstoši instrukcijas 44.</w:t>
            </w:r>
            <w:r w:rsidRPr="003E3E03">
              <w:rPr>
                <w:rFonts w:ascii="Times New Roman" w:eastAsia="Times New Roman" w:hAnsi="Times New Roman" w:cs="Times New Roman"/>
                <w:iCs/>
                <w:sz w:val="24"/>
                <w:szCs w:val="24"/>
                <w:vertAlign w:val="superscript"/>
                <w:lang w:eastAsia="lv-LV"/>
              </w:rPr>
              <w:t>1</w:t>
            </w:r>
            <w:r w:rsidRPr="003E3E03">
              <w:rPr>
                <w:rFonts w:ascii="Times New Roman" w:eastAsia="Times New Roman" w:hAnsi="Times New Roman" w:cs="Times New Roman"/>
                <w:iCs/>
                <w:sz w:val="24"/>
                <w:szCs w:val="24"/>
                <w:lang w:eastAsia="lv-LV"/>
              </w:rPr>
              <w:t xml:space="preserve"> punktam</w:t>
            </w:r>
          </w:p>
        </w:tc>
      </w:tr>
      <w:tr w:rsidR="003E3E03" w:rsidRPr="003E3E03" w14:paraId="07168B82"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946DD6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lastRenderedPageBreak/>
              <w:t>8. Cita informācija</w:t>
            </w:r>
          </w:p>
        </w:tc>
        <w:tc>
          <w:tcPr>
            <w:tcW w:w="3850" w:type="pct"/>
            <w:gridSpan w:val="7"/>
            <w:tcBorders>
              <w:top w:val="outset" w:sz="6" w:space="0" w:color="auto"/>
              <w:left w:val="outset" w:sz="6" w:space="0" w:color="auto"/>
              <w:bottom w:val="outset" w:sz="6" w:space="0" w:color="auto"/>
              <w:right w:val="outset" w:sz="6" w:space="0" w:color="auto"/>
            </w:tcBorders>
            <w:hideMark/>
          </w:tcPr>
          <w:p w14:paraId="3EA97C69"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Iekļauj informāciju atbilstoši instrukcijas 53. punktam, kā arī papildu informāciju pēc tiesību akta projekta izstrādātāja ieskatiem. Ja šādas informācijas nav, ieraksta "Nav"</w:t>
            </w:r>
          </w:p>
        </w:tc>
      </w:tr>
    </w:tbl>
    <w:p w14:paraId="06F2B90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E3E03" w:rsidRPr="003E3E03" w14:paraId="1D7148B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B0B089" w14:textId="77777777" w:rsidR="00655F2C" w:rsidRPr="003E3E03" w:rsidRDefault="00E5323B" w:rsidP="00E5323B">
            <w:pPr>
              <w:spacing w:after="0" w:line="240" w:lineRule="auto"/>
              <w:rPr>
                <w:rFonts w:ascii="Times New Roman" w:eastAsia="Times New Roman" w:hAnsi="Times New Roman" w:cs="Times New Roman"/>
                <w:b/>
                <w:bCs/>
                <w:iCs/>
                <w:sz w:val="24"/>
                <w:szCs w:val="24"/>
                <w:lang w:eastAsia="lv-LV"/>
              </w:rPr>
            </w:pPr>
            <w:r w:rsidRPr="003E3E03">
              <w:rPr>
                <w:rFonts w:ascii="Times New Roman" w:eastAsia="Times New Roman" w:hAnsi="Times New Roman" w:cs="Times New Roman"/>
                <w:b/>
                <w:bCs/>
                <w:iCs/>
                <w:sz w:val="24"/>
                <w:szCs w:val="24"/>
                <w:lang w:eastAsia="lv-LV"/>
              </w:rPr>
              <w:t>IV. Tiesību akta projekta ietekme uz spēkā esošo tiesību normu sistēmu</w:t>
            </w:r>
          </w:p>
        </w:tc>
      </w:tr>
      <w:tr w:rsidR="003E3E03" w:rsidRPr="003E3E03" w14:paraId="4E69962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FE8EBC"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9B6935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7C406B8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r>
      <w:tr w:rsidR="003E3E03" w:rsidRPr="003E3E03" w14:paraId="7F37E59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B1F88F"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D996E1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2221A15B"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p>
        </w:tc>
      </w:tr>
      <w:tr w:rsidR="003E3E03" w:rsidRPr="003E3E03" w14:paraId="2C554A5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6FC147"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056782A"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04CC603" w14:textId="77777777" w:rsidR="00E5323B" w:rsidRPr="003E3E03" w:rsidRDefault="0089747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F12B37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E3E03" w:rsidRPr="003E3E03" w14:paraId="2B73DC0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7CBD37" w14:textId="77777777" w:rsidR="00655F2C" w:rsidRPr="003E3E03" w:rsidRDefault="00E5323B" w:rsidP="00E5323B">
            <w:pPr>
              <w:spacing w:after="0" w:line="240" w:lineRule="auto"/>
              <w:rPr>
                <w:rFonts w:ascii="Times New Roman" w:eastAsia="Times New Roman" w:hAnsi="Times New Roman" w:cs="Times New Roman"/>
                <w:b/>
                <w:bCs/>
                <w:iCs/>
                <w:sz w:val="24"/>
                <w:szCs w:val="24"/>
                <w:lang w:eastAsia="lv-LV"/>
              </w:rPr>
            </w:pPr>
            <w:r w:rsidRPr="003E3E03">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3E3E03" w:rsidRPr="003E3E03" w14:paraId="4C533B7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CC7B2B"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D9DE1CF"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6CEC9D16" w14:textId="77777777" w:rsidR="00E5323B" w:rsidRPr="003E3E03" w:rsidRDefault="0089747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Ar projektu tiek ieviesta </w:t>
            </w:r>
            <w:r w:rsidRPr="00897476">
              <w:rPr>
                <w:rFonts w:ascii="Times New Roman" w:eastAsia="Times New Roman" w:hAnsi="Times New Roman" w:cs="Times New Roman"/>
                <w:iCs/>
                <w:sz w:val="24"/>
                <w:szCs w:val="24"/>
                <w:lang w:eastAsia="lv-LV"/>
              </w:rPr>
              <w:t>Eiropas Parlamenta un Padomes 2017.gada 5.aprīļa regula (ES) 2017/745, kas attiecas uz medicīniskām ierīcēm, ar ko groza Direktīvu 2001/83/EK, Regulu (EK) Nr. 178/2002 un Regulu (EK) Nr. 1223/2009 un atceļ Padomes Direktīvas 90/385/EK un 93/42/EEK</w:t>
            </w:r>
            <w:r>
              <w:rPr>
                <w:rFonts w:ascii="Times New Roman" w:eastAsia="Times New Roman" w:hAnsi="Times New Roman" w:cs="Times New Roman"/>
                <w:iCs/>
                <w:sz w:val="24"/>
                <w:szCs w:val="24"/>
                <w:lang w:eastAsia="lv-LV"/>
              </w:rPr>
              <w:t>.</w:t>
            </w:r>
          </w:p>
        </w:tc>
      </w:tr>
      <w:tr w:rsidR="003E3E03" w:rsidRPr="003E3E03" w14:paraId="05636AF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1E3D32"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31E7AA3"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13538008" w14:textId="77777777" w:rsidR="00E5323B" w:rsidRPr="003E3E03" w:rsidRDefault="0089747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3E3E03" w:rsidRPr="003E3E03" w14:paraId="463FA4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0AE762"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75B852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D0FE7E2" w14:textId="77777777" w:rsidR="00E5323B" w:rsidRPr="003E3E03" w:rsidRDefault="0089747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128BA70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02"/>
        <w:gridCol w:w="1573"/>
        <w:gridCol w:w="1839"/>
        <w:gridCol w:w="3841"/>
      </w:tblGrid>
      <w:tr w:rsidR="003E3E03" w:rsidRPr="003E3E03" w14:paraId="3D6C05C1" w14:textId="77777777" w:rsidTr="00E532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293713E" w14:textId="77777777" w:rsidR="00655F2C" w:rsidRPr="003E3E03" w:rsidRDefault="00E5323B" w:rsidP="00E5323B">
            <w:pPr>
              <w:spacing w:after="0" w:line="240" w:lineRule="auto"/>
              <w:rPr>
                <w:rFonts w:ascii="Times New Roman" w:eastAsia="Times New Roman" w:hAnsi="Times New Roman" w:cs="Times New Roman"/>
                <w:b/>
                <w:bCs/>
                <w:iCs/>
                <w:sz w:val="24"/>
                <w:szCs w:val="24"/>
                <w:lang w:eastAsia="lv-LV"/>
              </w:rPr>
            </w:pPr>
            <w:r w:rsidRPr="003E3E03">
              <w:rPr>
                <w:rFonts w:ascii="Times New Roman" w:eastAsia="Times New Roman" w:hAnsi="Times New Roman" w:cs="Times New Roman"/>
                <w:b/>
                <w:bCs/>
                <w:iCs/>
                <w:sz w:val="24"/>
                <w:szCs w:val="24"/>
                <w:lang w:eastAsia="lv-LV"/>
              </w:rPr>
              <w:t>1. tabula</w:t>
            </w:r>
            <w:r w:rsidRPr="003E3E03">
              <w:rPr>
                <w:rFonts w:ascii="Times New Roman" w:eastAsia="Times New Roman" w:hAnsi="Times New Roman" w:cs="Times New Roman"/>
                <w:b/>
                <w:bCs/>
                <w:iCs/>
                <w:sz w:val="24"/>
                <w:szCs w:val="24"/>
                <w:lang w:eastAsia="lv-LV"/>
              </w:rPr>
              <w:br/>
              <w:t>Tiesību akta projekta atbilstība ES tiesību aktiem</w:t>
            </w:r>
          </w:p>
        </w:tc>
      </w:tr>
      <w:tr w:rsidR="003E3E03" w:rsidRPr="003E3E03" w14:paraId="1C03847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hideMark/>
          </w:tcPr>
          <w:p w14:paraId="742599B9"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Attiecīgā ES tiesību akta datums, numurs un nosaukums</w:t>
            </w:r>
          </w:p>
        </w:tc>
        <w:tc>
          <w:tcPr>
            <w:tcW w:w="3980" w:type="pct"/>
            <w:gridSpan w:val="3"/>
            <w:tcBorders>
              <w:top w:val="outset" w:sz="6" w:space="0" w:color="auto"/>
              <w:left w:val="outset" w:sz="6" w:space="0" w:color="auto"/>
              <w:bottom w:val="outset" w:sz="6" w:space="0" w:color="auto"/>
              <w:right w:val="outset" w:sz="6" w:space="0" w:color="auto"/>
            </w:tcBorders>
            <w:hideMark/>
          </w:tcPr>
          <w:p w14:paraId="61873B87" w14:textId="77777777" w:rsidR="00E5323B" w:rsidRPr="003E3E03" w:rsidRDefault="00897476" w:rsidP="00E5323B">
            <w:pPr>
              <w:spacing w:after="0" w:line="240" w:lineRule="auto"/>
              <w:rPr>
                <w:rFonts w:ascii="Times New Roman" w:eastAsia="Times New Roman" w:hAnsi="Times New Roman" w:cs="Times New Roman"/>
                <w:iCs/>
                <w:sz w:val="24"/>
                <w:szCs w:val="24"/>
                <w:lang w:eastAsia="lv-LV"/>
              </w:rPr>
            </w:pPr>
            <w:r w:rsidRPr="00897476">
              <w:rPr>
                <w:rFonts w:ascii="Times New Roman" w:eastAsia="Times New Roman" w:hAnsi="Times New Roman" w:cs="Times New Roman"/>
                <w:iCs/>
                <w:sz w:val="24"/>
                <w:szCs w:val="24"/>
                <w:lang w:eastAsia="lv-LV"/>
              </w:rPr>
              <w:t>Eiropas Parlamenta un Padomes 2017.gada 5.aprīļa regula (ES) 2017/745, kas attiecas uz medicīniskām ierīcēm, ar ko groza Direktīvu 2001/83/EK, Regulu (EK) Nr. 178/2002 un Regulu (EK) Nr. 1223/2009 un atceļ Padomes Direktīvas 90/385/EK un 93/42/EEK</w:t>
            </w:r>
          </w:p>
        </w:tc>
      </w:tr>
      <w:tr w:rsidR="004F4775" w:rsidRPr="003E3E03" w14:paraId="2A451C7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vAlign w:val="center"/>
            <w:hideMark/>
          </w:tcPr>
          <w:p w14:paraId="4DFE45BD"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A</w:t>
            </w:r>
          </w:p>
        </w:tc>
        <w:tc>
          <w:tcPr>
            <w:tcW w:w="852" w:type="pct"/>
            <w:tcBorders>
              <w:top w:val="outset" w:sz="6" w:space="0" w:color="auto"/>
              <w:left w:val="outset" w:sz="6" w:space="0" w:color="auto"/>
              <w:bottom w:val="outset" w:sz="6" w:space="0" w:color="auto"/>
              <w:right w:val="outset" w:sz="6" w:space="0" w:color="auto"/>
            </w:tcBorders>
            <w:vAlign w:val="center"/>
            <w:hideMark/>
          </w:tcPr>
          <w:p w14:paraId="2EC64272"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06EFE0A4"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C</w:t>
            </w:r>
          </w:p>
        </w:tc>
        <w:tc>
          <w:tcPr>
            <w:tcW w:w="2077" w:type="pct"/>
            <w:tcBorders>
              <w:top w:val="outset" w:sz="6" w:space="0" w:color="auto"/>
              <w:left w:val="outset" w:sz="6" w:space="0" w:color="auto"/>
              <w:bottom w:val="outset" w:sz="6" w:space="0" w:color="auto"/>
              <w:right w:val="outset" w:sz="6" w:space="0" w:color="auto"/>
            </w:tcBorders>
            <w:vAlign w:val="center"/>
            <w:hideMark/>
          </w:tcPr>
          <w:p w14:paraId="3B89A328"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D</w:t>
            </w:r>
          </w:p>
        </w:tc>
      </w:tr>
      <w:tr w:rsidR="004F4775" w:rsidRPr="003E3E03" w14:paraId="460EB0B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hideMark/>
          </w:tcPr>
          <w:p w14:paraId="38628A8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852" w:type="pct"/>
            <w:tcBorders>
              <w:top w:val="outset" w:sz="6" w:space="0" w:color="auto"/>
              <w:left w:val="outset" w:sz="6" w:space="0" w:color="auto"/>
              <w:bottom w:val="outset" w:sz="6" w:space="0" w:color="auto"/>
              <w:right w:val="outset" w:sz="6" w:space="0" w:color="auto"/>
            </w:tcBorders>
            <w:hideMark/>
          </w:tcPr>
          <w:p w14:paraId="376A245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018" w:type="pct"/>
            <w:tcBorders>
              <w:top w:val="outset" w:sz="6" w:space="0" w:color="auto"/>
              <w:left w:val="outset" w:sz="6" w:space="0" w:color="auto"/>
              <w:bottom w:val="outset" w:sz="6" w:space="0" w:color="auto"/>
              <w:right w:val="outset" w:sz="6" w:space="0" w:color="auto"/>
            </w:tcBorders>
            <w:hideMark/>
          </w:tcPr>
          <w:p w14:paraId="7E0093F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3E3E03">
              <w:rPr>
                <w:rFonts w:ascii="Times New Roman" w:eastAsia="Times New Roman" w:hAnsi="Times New Roman" w:cs="Times New Roman"/>
                <w:iCs/>
                <w:sz w:val="24"/>
                <w:szCs w:val="24"/>
                <w:lang w:eastAsia="lv-LV"/>
              </w:rPr>
              <w:br/>
              <w:t xml:space="preserve">Ja attiecīgā ES tiesību akta vienība tiek pārņemta vai ieviesta daļēji, sniedz attiecīgu skaidrojumu, kā arī precīzi norāda, kad un kādā veidā ES tiesību akta </w:t>
            </w:r>
            <w:r w:rsidRPr="003E3E03">
              <w:rPr>
                <w:rFonts w:ascii="Times New Roman" w:eastAsia="Times New Roman" w:hAnsi="Times New Roman" w:cs="Times New Roman"/>
                <w:iCs/>
                <w:sz w:val="24"/>
                <w:szCs w:val="24"/>
                <w:lang w:eastAsia="lv-LV"/>
              </w:rPr>
              <w:lastRenderedPageBreak/>
              <w:t>vienība tiks pārņemta vai ieviesta pilnībā.</w:t>
            </w:r>
            <w:r w:rsidRPr="003E3E03">
              <w:rPr>
                <w:rFonts w:ascii="Times New Roman" w:eastAsia="Times New Roman" w:hAnsi="Times New Roman" w:cs="Times New Roman"/>
                <w:iCs/>
                <w:sz w:val="24"/>
                <w:szCs w:val="24"/>
                <w:lang w:eastAsia="lv-LV"/>
              </w:rPr>
              <w:br/>
              <w:t>Norāda institūciju, kas ir atbildīga par šo saistību izpildi pilnībā</w:t>
            </w:r>
          </w:p>
        </w:tc>
        <w:tc>
          <w:tcPr>
            <w:tcW w:w="2077" w:type="pct"/>
            <w:tcBorders>
              <w:top w:val="outset" w:sz="6" w:space="0" w:color="auto"/>
              <w:left w:val="outset" w:sz="6" w:space="0" w:color="auto"/>
              <w:bottom w:val="outset" w:sz="6" w:space="0" w:color="auto"/>
              <w:right w:val="outset" w:sz="6" w:space="0" w:color="auto"/>
            </w:tcBorders>
            <w:hideMark/>
          </w:tcPr>
          <w:p w14:paraId="77384DD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lastRenderedPageBreak/>
              <w:t>Informācija par to, vai šīs tabulas B ailē minētās projekta vienības paredz stingrākas prasības nekā šīs tabulas A ailē minētās ES tiesību akta vienības.</w:t>
            </w:r>
            <w:r w:rsidRPr="003E3E03">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3E3E03">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C92E77" w:rsidRPr="003E3E03" w14:paraId="341FAA65" w14:textId="77777777" w:rsidTr="00C92E77">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hideMark/>
          </w:tcPr>
          <w:p w14:paraId="3C9ED35F" w14:textId="77777777" w:rsidR="00C92E77" w:rsidRPr="00195951" w:rsidRDefault="00C92E77" w:rsidP="00E5323B">
            <w:pPr>
              <w:spacing w:after="0" w:line="240" w:lineRule="auto"/>
              <w:rPr>
                <w:rFonts w:ascii="Times New Roman" w:eastAsia="Times New Roman" w:hAnsi="Times New Roman" w:cs="Times New Roman"/>
                <w:b/>
                <w:iCs/>
                <w:sz w:val="24"/>
                <w:szCs w:val="24"/>
                <w:lang w:eastAsia="lv-LV"/>
              </w:rPr>
            </w:pPr>
            <w:r w:rsidRPr="00195951">
              <w:rPr>
                <w:rFonts w:ascii="Times New Roman" w:eastAsia="Times New Roman" w:hAnsi="Times New Roman" w:cs="Times New Roman"/>
                <w:b/>
                <w:iCs/>
                <w:sz w:val="24"/>
                <w:szCs w:val="24"/>
                <w:lang w:eastAsia="lv-LV"/>
              </w:rPr>
              <w:t>1.pants</w:t>
            </w:r>
          </w:p>
        </w:tc>
      </w:tr>
      <w:tr w:rsidR="004F4775" w:rsidRPr="003E3E03" w14:paraId="6DE839F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D8B816"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E1B0433" w14:textId="77777777" w:rsidR="00810EE9" w:rsidRPr="003E3E03" w:rsidRDefault="0018611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w:t>
            </w:r>
            <w:r w:rsidR="00094D47">
              <w:rPr>
                <w:rFonts w:ascii="Times New Roman" w:eastAsia="Times New Roman" w:hAnsi="Times New Roman" w:cs="Times New Roman"/>
                <w:iCs/>
                <w:sz w:val="24"/>
                <w:szCs w:val="24"/>
                <w:lang w:eastAsia="lv-LV"/>
              </w:rPr>
              <w:t>nosaka regulas priekšmetu un darbības jomu</w:t>
            </w:r>
          </w:p>
        </w:tc>
        <w:tc>
          <w:tcPr>
            <w:tcW w:w="1018" w:type="pct"/>
            <w:tcBorders>
              <w:top w:val="outset" w:sz="6" w:space="0" w:color="auto"/>
              <w:left w:val="outset" w:sz="6" w:space="0" w:color="auto"/>
              <w:bottom w:val="outset" w:sz="6" w:space="0" w:color="auto"/>
              <w:right w:val="outset" w:sz="6" w:space="0" w:color="auto"/>
            </w:tcBorders>
          </w:tcPr>
          <w:p w14:paraId="2D7CFB0F" w14:textId="77777777" w:rsidR="00810EE9" w:rsidRPr="003E3E03" w:rsidRDefault="0018611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B842D2" w14:textId="77777777" w:rsidR="00810EE9" w:rsidRPr="003E3E03" w:rsidRDefault="0018611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5CD386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105BEF6"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47B963E" w14:textId="77777777" w:rsidR="00810EE9" w:rsidRPr="003E3E03" w:rsidRDefault="00094D4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priekšmetu un darbības jomu</w:t>
            </w:r>
          </w:p>
        </w:tc>
        <w:tc>
          <w:tcPr>
            <w:tcW w:w="1018" w:type="pct"/>
            <w:tcBorders>
              <w:top w:val="outset" w:sz="6" w:space="0" w:color="auto"/>
              <w:left w:val="outset" w:sz="6" w:space="0" w:color="auto"/>
              <w:bottom w:val="outset" w:sz="6" w:space="0" w:color="auto"/>
              <w:right w:val="outset" w:sz="6" w:space="0" w:color="auto"/>
            </w:tcBorders>
          </w:tcPr>
          <w:p w14:paraId="243FAF2E" w14:textId="77777777" w:rsidR="00810EE9" w:rsidRPr="003E3E03" w:rsidRDefault="00094D4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3030CF" w14:textId="77777777" w:rsidR="00810EE9" w:rsidRPr="003E3E03" w:rsidRDefault="00094D4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CA84B5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F9EB5D"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6AC712BE" w14:textId="77777777" w:rsidR="00810EE9" w:rsidRPr="003E3E03" w:rsidRDefault="00094D4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226F98F" w14:textId="77777777" w:rsidR="00810EE9" w:rsidRPr="003E3E03" w:rsidRDefault="00F0075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C40CA93" w14:textId="77777777" w:rsidR="00810EE9" w:rsidRPr="003E3E03" w:rsidRDefault="00F0075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CBF74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5EE53B"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168CCABF" w14:textId="77777777" w:rsidR="00810EE9" w:rsidRPr="003E3E03" w:rsidRDefault="00F0075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24AD1B6" w14:textId="77777777" w:rsidR="00810EE9" w:rsidRPr="003E3E03" w:rsidRDefault="00F0075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5C022A" w14:textId="77777777" w:rsidR="00810EE9" w:rsidRPr="003E3E03" w:rsidRDefault="00F0075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B38D48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DB0A22"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782086ED" w14:textId="77777777" w:rsidR="00810EE9" w:rsidRPr="003E3E03" w:rsidRDefault="00A0700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piešķir tiesības </w:t>
            </w:r>
            <w:r w:rsidR="00023667">
              <w:rPr>
                <w:rFonts w:ascii="Times New Roman" w:eastAsia="Times New Roman" w:hAnsi="Times New Roman" w:cs="Times New Roman"/>
                <w:iCs/>
                <w:sz w:val="24"/>
                <w:szCs w:val="24"/>
                <w:lang w:eastAsia="lv-LV"/>
              </w:rPr>
              <w:t>Eiropas Komisijai izdot deleģētos aktus</w:t>
            </w:r>
          </w:p>
        </w:tc>
        <w:tc>
          <w:tcPr>
            <w:tcW w:w="1018" w:type="pct"/>
            <w:tcBorders>
              <w:top w:val="outset" w:sz="6" w:space="0" w:color="auto"/>
              <w:left w:val="outset" w:sz="6" w:space="0" w:color="auto"/>
              <w:bottom w:val="outset" w:sz="6" w:space="0" w:color="auto"/>
              <w:right w:val="outset" w:sz="6" w:space="0" w:color="auto"/>
            </w:tcBorders>
          </w:tcPr>
          <w:p w14:paraId="12E5245E" w14:textId="77777777" w:rsidR="00810EE9" w:rsidRPr="003E3E03" w:rsidRDefault="0002366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B0DDC5" w14:textId="77777777" w:rsidR="00810EE9" w:rsidRPr="003E3E03" w:rsidRDefault="0002366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742D2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3E8347"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1F3F3022" w14:textId="77777777" w:rsidR="00810EE9" w:rsidRPr="003E3E03" w:rsidRDefault="00052F8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priekšmetu un darbības jomu</w:t>
            </w:r>
          </w:p>
        </w:tc>
        <w:tc>
          <w:tcPr>
            <w:tcW w:w="1018" w:type="pct"/>
            <w:tcBorders>
              <w:top w:val="outset" w:sz="6" w:space="0" w:color="auto"/>
              <w:left w:val="outset" w:sz="6" w:space="0" w:color="auto"/>
              <w:bottom w:val="outset" w:sz="6" w:space="0" w:color="auto"/>
              <w:right w:val="outset" w:sz="6" w:space="0" w:color="auto"/>
            </w:tcBorders>
          </w:tcPr>
          <w:p w14:paraId="56264D0F" w14:textId="77777777" w:rsidR="00810EE9" w:rsidRPr="003E3E03" w:rsidRDefault="00052F8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66727F2" w14:textId="77777777" w:rsidR="00810EE9" w:rsidRPr="003E3E03" w:rsidRDefault="00052F8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59EDE1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9F61561"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109EF1A6" w14:textId="77777777" w:rsidR="00810EE9" w:rsidRPr="003E3E03" w:rsidRDefault="005965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priekšmetu un darbības jomu</w:t>
            </w:r>
          </w:p>
        </w:tc>
        <w:tc>
          <w:tcPr>
            <w:tcW w:w="1018" w:type="pct"/>
            <w:tcBorders>
              <w:top w:val="outset" w:sz="6" w:space="0" w:color="auto"/>
              <w:left w:val="outset" w:sz="6" w:space="0" w:color="auto"/>
              <w:bottom w:val="outset" w:sz="6" w:space="0" w:color="auto"/>
              <w:right w:val="outset" w:sz="6" w:space="0" w:color="auto"/>
            </w:tcBorders>
          </w:tcPr>
          <w:p w14:paraId="3CA924C1" w14:textId="77777777" w:rsidR="00810EE9" w:rsidRPr="003E3E03" w:rsidRDefault="005965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F3C379" w14:textId="77777777" w:rsidR="00810EE9" w:rsidRPr="003E3E03" w:rsidRDefault="005965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B2C62B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ABBBA41"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4EE52089" w14:textId="77777777" w:rsidR="00810EE9" w:rsidRPr="003E3E03" w:rsidRDefault="00C9114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nosaka regulas </w:t>
            </w:r>
            <w:r>
              <w:rPr>
                <w:rFonts w:ascii="Times New Roman" w:eastAsia="Times New Roman" w:hAnsi="Times New Roman" w:cs="Times New Roman"/>
                <w:iCs/>
                <w:sz w:val="24"/>
                <w:szCs w:val="24"/>
                <w:lang w:eastAsia="lv-LV"/>
              </w:rPr>
              <w:lastRenderedPageBreak/>
              <w:t>priekšmetu un darbības jomu</w:t>
            </w:r>
          </w:p>
        </w:tc>
        <w:tc>
          <w:tcPr>
            <w:tcW w:w="1018" w:type="pct"/>
            <w:tcBorders>
              <w:top w:val="outset" w:sz="6" w:space="0" w:color="auto"/>
              <w:left w:val="outset" w:sz="6" w:space="0" w:color="auto"/>
              <w:bottom w:val="outset" w:sz="6" w:space="0" w:color="auto"/>
              <w:right w:val="outset" w:sz="6" w:space="0" w:color="auto"/>
            </w:tcBorders>
          </w:tcPr>
          <w:p w14:paraId="471E0834" w14:textId="77777777" w:rsidR="00810EE9" w:rsidRPr="003E3E03" w:rsidRDefault="001740C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Netiek ieviests</w:t>
            </w:r>
          </w:p>
        </w:tc>
        <w:tc>
          <w:tcPr>
            <w:tcW w:w="2077" w:type="pct"/>
            <w:tcBorders>
              <w:top w:val="outset" w:sz="6" w:space="0" w:color="auto"/>
              <w:left w:val="outset" w:sz="6" w:space="0" w:color="auto"/>
              <w:bottom w:val="outset" w:sz="6" w:space="0" w:color="auto"/>
              <w:right w:val="outset" w:sz="6" w:space="0" w:color="auto"/>
            </w:tcBorders>
          </w:tcPr>
          <w:p w14:paraId="662D83F6" w14:textId="77777777" w:rsidR="00810EE9" w:rsidRPr="003E3E03" w:rsidRDefault="00C9114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78F4E5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0D4B57D"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2B436B88" w14:textId="77777777" w:rsidR="00810EE9" w:rsidRPr="003E3E03" w:rsidRDefault="001740C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priekšmetu un darbības jomu</w:t>
            </w:r>
          </w:p>
        </w:tc>
        <w:tc>
          <w:tcPr>
            <w:tcW w:w="1018" w:type="pct"/>
            <w:tcBorders>
              <w:top w:val="outset" w:sz="6" w:space="0" w:color="auto"/>
              <w:left w:val="outset" w:sz="6" w:space="0" w:color="auto"/>
              <w:bottom w:val="outset" w:sz="6" w:space="0" w:color="auto"/>
              <w:right w:val="outset" w:sz="6" w:space="0" w:color="auto"/>
            </w:tcBorders>
          </w:tcPr>
          <w:p w14:paraId="54810244" w14:textId="77777777" w:rsidR="00810EE9" w:rsidRPr="003E3E03" w:rsidRDefault="001740C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440DDF1" w14:textId="77777777" w:rsidR="00810EE9" w:rsidRPr="003E3E03" w:rsidRDefault="001740C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C75C5C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FBCB605"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159FBF00" w14:textId="77777777" w:rsidR="00810EE9" w:rsidRPr="003E3E03" w:rsidRDefault="001740C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priekšmetu un darbības jomu</w:t>
            </w:r>
          </w:p>
        </w:tc>
        <w:tc>
          <w:tcPr>
            <w:tcW w:w="1018" w:type="pct"/>
            <w:tcBorders>
              <w:top w:val="outset" w:sz="6" w:space="0" w:color="auto"/>
              <w:left w:val="outset" w:sz="6" w:space="0" w:color="auto"/>
              <w:bottom w:val="outset" w:sz="6" w:space="0" w:color="auto"/>
              <w:right w:val="outset" w:sz="6" w:space="0" w:color="auto"/>
            </w:tcBorders>
          </w:tcPr>
          <w:p w14:paraId="2C6F2D08" w14:textId="77777777" w:rsidR="00810EE9" w:rsidRPr="003E3E03" w:rsidRDefault="001740C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1F5111" w14:textId="77777777" w:rsidR="00810EE9" w:rsidRPr="003E3E03" w:rsidRDefault="001740C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F6AFD6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D304905"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606DF85E" w14:textId="77777777" w:rsidR="00810EE9" w:rsidRPr="003E3E03" w:rsidRDefault="001740C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spēkā esamību</w:t>
            </w:r>
            <w:r w:rsidR="00295A69">
              <w:rPr>
                <w:rFonts w:ascii="Times New Roman" w:eastAsia="Times New Roman" w:hAnsi="Times New Roman" w:cs="Times New Roman"/>
                <w:iCs/>
                <w:sz w:val="24"/>
                <w:szCs w:val="24"/>
                <w:lang w:eastAsia="lv-LV"/>
              </w:rPr>
              <w:t xml:space="preserve"> un piemērojamību</w:t>
            </w:r>
            <w:r>
              <w:rPr>
                <w:rFonts w:ascii="Times New Roman" w:eastAsia="Times New Roman" w:hAnsi="Times New Roman" w:cs="Times New Roman"/>
                <w:iCs/>
                <w:sz w:val="24"/>
                <w:szCs w:val="24"/>
                <w:lang w:eastAsia="lv-LV"/>
              </w:rPr>
              <w:t xml:space="preserve"> attiecībā pret citu ES tiesību aktu</w:t>
            </w:r>
          </w:p>
        </w:tc>
        <w:tc>
          <w:tcPr>
            <w:tcW w:w="1018" w:type="pct"/>
            <w:tcBorders>
              <w:top w:val="outset" w:sz="6" w:space="0" w:color="auto"/>
              <w:left w:val="outset" w:sz="6" w:space="0" w:color="auto"/>
              <w:bottom w:val="outset" w:sz="6" w:space="0" w:color="auto"/>
              <w:right w:val="outset" w:sz="6" w:space="0" w:color="auto"/>
            </w:tcBorders>
          </w:tcPr>
          <w:p w14:paraId="75DE06C9" w14:textId="77777777" w:rsidR="00810EE9" w:rsidRPr="003E3E03" w:rsidRDefault="001740C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B748A6" w14:textId="77777777" w:rsidR="00810EE9" w:rsidRPr="003E3E03" w:rsidRDefault="001740C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CEF9F3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688C80A"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12.punkts</w:t>
            </w:r>
          </w:p>
        </w:tc>
        <w:tc>
          <w:tcPr>
            <w:tcW w:w="852" w:type="pct"/>
            <w:tcBorders>
              <w:top w:val="outset" w:sz="6" w:space="0" w:color="auto"/>
              <w:left w:val="outset" w:sz="6" w:space="0" w:color="auto"/>
              <w:bottom w:val="outset" w:sz="6" w:space="0" w:color="auto"/>
              <w:right w:val="outset" w:sz="6" w:space="0" w:color="auto"/>
            </w:tcBorders>
          </w:tcPr>
          <w:p w14:paraId="586EFD20" w14:textId="77777777" w:rsidR="00810EE9" w:rsidRPr="003E3E03" w:rsidRDefault="00F234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spēkā esamību un piemērojamību attiecībā pret citu ES tiesību aktu</w:t>
            </w:r>
          </w:p>
        </w:tc>
        <w:tc>
          <w:tcPr>
            <w:tcW w:w="1018" w:type="pct"/>
            <w:tcBorders>
              <w:top w:val="outset" w:sz="6" w:space="0" w:color="auto"/>
              <w:left w:val="outset" w:sz="6" w:space="0" w:color="auto"/>
              <w:bottom w:val="outset" w:sz="6" w:space="0" w:color="auto"/>
              <w:right w:val="outset" w:sz="6" w:space="0" w:color="auto"/>
            </w:tcBorders>
          </w:tcPr>
          <w:p w14:paraId="34F19821" w14:textId="77777777" w:rsidR="00810EE9" w:rsidRPr="003E3E03" w:rsidRDefault="00F234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3660C38" w14:textId="77777777" w:rsidR="00810EE9" w:rsidRPr="003E3E03" w:rsidRDefault="00F234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6A097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FBB6615"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13.punkts</w:t>
            </w:r>
          </w:p>
        </w:tc>
        <w:tc>
          <w:tcPr>
            <w:tcW w:w="852" w:type="pct"/>
            <w:tcBorders>
              <w:top w:val="outset" w:sz="6" w:space="0" w:color="auto"/>
              <w:left w:val="outset" w:sz="6" w:space="0" w:color="auto"/>
              <w:bottom w:val="outset" w:sz="6" w:space="0" w:color="auto"/>
              <w:right w:val="outset" w:sz="6" w:space="0" w:color="auto"/>
            </w:tcBorders>
          </w:tcPr>
          <w:p w14:paraId="13480587" w14:textId="77777777" w:rsidR="00810EE9" w:rsidRPr="003E3E03" w:rsidRDefault="00F234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spēkā esamību un piemērojamību attiecībā pret citu ES tiesību aktu</w:t>
            </w:r>
          </w:p>
        </w:tc>
        <w:tc>
          <w:tcPr>
            <w:tcW w:w="1018" w:type="pct"/>
            <w:tcBorders>
              <w:top w:val="outset" w:sz="6" w:space="0" w:color="auto"/>
              <w:left w:val="outset" w:sz="6" w:space="0" w:color="auto"/>
              <w:bottom w:val="outset" w:sz="6" w:space="0" w:color="auto"/>
              <w:right w:val="outset" w:sz="6" w:space="0" w:color="auto"/>
            </w:tcBorders>
          </w:tcPr>
          <w:p w14:paraId="4D08D3F9" w14:textId="77777777" w:rsidR="00810EE9" w:rsidRPr="003E3E03" w:rsidRDefault="00F234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B8DFAE" w14:textId="77777777" w:rsidR="00810EE9" w:rsidRPr="003E3E03" w:rsidRDefault="00F234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9F9565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7F9688E"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14.punkts</w:t>
            </w:r>
          </w:p>
        </w:tc>
        <w:tc>
          <w:tcPr>
            <w:tcW w:w="852" w:type="pct"/>
            <w:tcBorders>
              <w:top w:val="outset" w:sz="6" w:space="0" w:color="auto"/>
              <w:left w:val="outset" w:sz="6" w:space="0" w:color="auto"/>
              <w:bottom w:val="outset" w:sz="6" w:space="0" w:color="auto"/>
              <w:right w:val="outset" w:sz="6" w:space="0" w:color="auto"/>
            </w:tcBorders>
          </w:tcPr>
          <w:p w14:paraId="462CD904" w14:textId="77777777" w:rsidR="00810EE9" w:rsidRPr="003E3E03" w:rsidRDefault="00B61F1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priekšmetu un darbības jomu</w:t>
            </w:r>
          </w:p>
        </w:tc>
        <w:tc>
          <w:tcPr>
            <w:tcW w:w="1018" w:type="pct"/>
            <w:tcBorders>
              <w:top w:val="outset" w:sz="6" w:space="0" w:color="auto"/>
              <w:left w:val="outset" w:sz="6" w:space="0" w:color="auto"/>
              <w:bottom w:val="outset" w:sz="6" w:space="0" w:color="auto"/>
              <w:right w:val="outset" w:sz="6" w:space="0" w:color="auto"/>
            </w:tcBorders>
          </w:tcPr>
          <w:p w14:paraId="418E4898" w14:textId="77777777" w:rsidR="00810EE9" w:rsidRPr="003E3E03" w:rsidRDefault="00B61F1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A83B667" w14:textId="77777777" w:rsidR="00810EE9" w:rsidRPr="003E3E03" w:rsidRDefault="00B61F1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5F05E2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717DE0"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15.punkts</w:t>
            </w:r>
          </w:p>
        </w:tc>
        <w:tc>
          <w:tcPr>
            <w:tcW w:w="852" w:type="pct"/>
            <w:tcBorders>
              <w:top w:val="outset" w:sz="6" w:space="0" w:color="auto"/>
              <w:left w:val="outset" w:sz="6" w:space="0" w:color="auto"/>
              <w:bottom w:val="outset" w:sz="6" w:space="0" w:color="auto"/>
              <w:right w:val="outset" w:sz="6" w:space="0" w:color="auto"/>
            </w:tcBorders>
          </w:tcPr>
          <w:p w14:paraId="35F6DE68" w14:textId="77777777" w:rsidR="00810EE9" w:rsidRPr="003E3E03" w:rsidRDefault="00B61F1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nosaka regulas </w:t>
            </w:r>
            <w:r>
              <w:rPr>
                <w:rFonts w:ascii="Times New Roman" w:eastAsia="Times New Roman" w:hAnsi="Times New Roman" w:cs="Times New Roman"/>
                <w:iCs/>
                <w:sz w:val="24"/>
                <w:szCs w:val="24"/>
                <w:lang w:eastAsia="lv-LV"/>
              </w:rPr>
              <w:lastRenderedPageBreak/>
              <w:t>priekšmetu un darbības jomu</w:t>
            </w:r>
          </w:p>
        </w:tc>
        <w:tc>
          <w:tcPr>
            <w:tcW w:w="1018" w:type="pct"/>
            <w:tcBorders>
              <w:top w:val="outset" w:sz="6" w:space="0" w:color="auto"/>
              <w:left w:val="outset" w:sz="6" w:space="0" w:color="auto"/>
              <w:bottom w:val="outset" w:sz="6" w:space="0" w:color="auto"/>
              <w:right w:val="outset" w:sz="6" w:space="0" w:color="auto"/>
            </w:tcBorders>
          </w:tcPr>
          <w:p w14:paraId="5ABF0223" w14:textId="77777777" w:rsidR="00810EE9" w:rsidRPr="003E3E03" w:rsidRDefault="00B61F1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Netiek ieviests</w:t>
            </w:r>
          </w:p>
        </w:tc>
        <w:tc>
          <w:tcPr>
            <w:tcW w:w="2077" w:type="pct"/>
            <w:tcBorders>
              <w:top w:val="outset" w:sz="6" w:space="0" w:color="auto"/>
              <w:left w:val="outset" w:sz="6" w:space="0" w:color="auto"/>
              <w:bottom w:val="outset" w:sz="6" w:space="0" w:color="auto"/>
              <w:right w:val="outset" w:sz="6" w:space="0" w:color="auto"/>
            </w:tcBorders>
          </w:tcPr>
          <w:p w14:paraId="6CC1E80E" w14:textId="77777777" w:rsidR="00810EE9" w:rsidRPr="003E3E03" w:rsidRDefault="00B61F1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47E3BC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586B0F" w14:textId="77777777" w:rsidR="00810EE9" w:rsidRPr="003E3E03" w:rsidRDefault="00AA5B3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16.punkts</w:t>
            </w:r>
          </w:p>
        </w:tc>
        <w:tc>
          <w:tcPr>
            <w:tcW w:w="852" w:type="pct"/>
            <w:tcBorders>
              <w:top w:val="outset" w:sz="6" w:space="0" w:color="auto"/>
              <w:left w:val="outset" w:sz="6" w:space="0" w:color="auto"/>
              <w:bottom w:val="outset" w:sz="6" w:space="0" w:color="auto"/>
              <w:right w:val="outset" w:sz="6" w:space="0" w:color="auto"/>
            </w:tcBorders>
          </w:tcPr>
          <w:p w14:paraId="48101270" w14:textId="77777777" w:rsidR="00810EE9" w:rsidRPr="003E3E03" w:rsidRDefault="00F234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priekšmetu un darbības jomu</w:t>
            </w:r>
          </w:p>
        </w:tc>
        <w:tc>
          <w:tcPr>
            <w:tcW w:w="1018" w:type="pct"/>
            <w:tcBorders>
              <w:top w:val="outset" w:sz="6" w:space="0" w:color="auto"/>
              <w:left w:val="outset" w:sz="6" w:space="0" w:color="auto"/>
              <w:bottom w:val="outset" w:sz="6" w:space="0" w:color="auto"/>
              <w:right w:val="outset" w:sz="6" w:space="0" w:color="auto"/>
            </w:tcBorders>
          </w:tcPr>
          <w:p w14:paraId="2BA0336C" w14:textId="77777777" w:rsidR="00810EE9" w:rsidRPr="003E3E03" w:rsidRDefault="00F234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BE17CD1" w14:textId="77777777" w:rsidR="00810EE9" w:rsidRPr="003E3E03" w:rsidRDefault="00F234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223AE" w:rsidRPr="003E3E03" w14:paraId="0E305FDD" w14:textId="77777777" w:rsidTr="005223AE">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9C964E5" w14:textId="77777777" w:rsidR="005223AE" w:rsidRPr="005223AE" w:rsidRDefault="005223AE" w:rsidP="00E5323B">
            <w:pPr>
              <w:spacing w:after="0" w:line="240" w:lineRule="auto"/>
              <w:rPr>
                <w:rFonts w:ascii="Times New Roman" w:eastAsia="Times New Roman" w:hAnsi="Times New Roman" w:cs="Times New Roman"/>
                <w:b/>
                <w:iCs/>
                <w:sz w:val="24"/>
                <w:szCs w:val="24"/>
                <w:lang w:eastAsia="lv-LV"/>
              </w:rPr>
            </w:pPr>
            <w:r w:rsidRPr="005223AE">
              <w:rPr>
                <w:rFonts w:ascii="Times New Roman" w:eastAsia="Times New Roman" w:hAnsi="Times New Roman" w:cs="Times New Roman"/>
                <w:b/>
                <w:iCs/>
                <w:sz w:val="24"/>
                <w:szCs w:val="24"/>
                <w:lang w:eastAsia="lv-LV"/>
              </w:rPr>
              <w:t>2.pants</w:t>
            </w:r>
          </w:p>
        </w:tc>
      </w:tr>
      <w:tr w:rsidR="004F4775" w:rsidRPr="003E3E03" w14:paraId="4515203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0DA5D60"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43D1FA5" w14:textId="77777777" w:rsidR="00810EE9" w:rsidRPr="003E3E03" w:rsidRDefault="0090444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7F3A27B"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8AD229A"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37B077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681FFF9"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445E86B"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F23F78"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07995F8"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3E443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DB0952"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B017092"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1486C73"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27568B2"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FA5903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8CCAE41"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1F45C224"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35A057"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550B76"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F77063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D9BADC3"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7865C264"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2DF6B23"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1E24D1"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3415C5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4367733"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2887B420"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15E5DF"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208955"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913B61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D7F727C"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0D57B79F"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2C078E"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92AC6A7"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C7C67E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43D0D0F"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252AD297"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6DDB209"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203F28A"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AFB5A8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AC0076"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009A7108"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FEF024B"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F37CE8A"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6F2CAD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7CCB115"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52B22368"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ir </w:t>
            </w:r>
            <w:r>
              <w:rPr>
                <w:rFonts w:ascii="Times New Roman" w:eastAsia="Times New Roman" w:hAnsi="Times New Roman" w:cs="Times New Roman"/>
                <w:iCs/>
                <w:sz w:val="24"/>
                <w:szCs w:val="24"/>
                <w:lang w:eastAsia="lv-LV"/>
              </w:rPr>
              <w:lastRenderedPageBreak/>
              <w:t>tieši piemērojams</w:t>
            </w:r>
          </w:p>
        </w:tc>
        <w:tc>
          <w:tcPr>
            <w:tcW w:w="1018" w:type="pct"/>
            <w:tcBorders>
              <w:top w:val="outset" w:sz="6" w:space="0" w:color="auto"/>
              <w:left w:val="outset" w:sz="6" w:space="0" w:color="auto"/>
              <w:bottom w:val="outset" w:sz="6" w:space="0" w:color="auto"/>
              <w:right w:val="outset" w:sz="6" w:space="0" w:color="auto"/>
            </w:tcBorders>
          </w:tcPr>
          <w:p w14:paraId="17053024"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Netiek ieviests</w:t>
            </w:r>
          </w:p>
        </w:tc>
        <w:tc>
          <w:tcPr>
            <w:tcW w:w="2077" w:type="pct"/>
            <w:tcBorders>
              <w:top w:val="outset" w:sz="6" w:space="0" w:color="auto"/>
              <w:left w:val="outset" w:sz="6" w:space="0" w:color="auto"/>
              <w:bottom w:val="outset" w:sz="6" w:space="0" w:color="auto"/>
              <w:right w:val="outset" w:sz="6" w:space="0" w:color="auto"/>
            </w:tcBorders>
          </w:tcPr>
          <w:p w14:paraId="3D148302"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8E32A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5BFE75"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533DA75E"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F4AAB51"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9B5163"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65D0FC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53B36D3"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12.punkts</w:t>
            </w:r>
          </w:p>
        </w:tc>
        <w:tc>
          <w:tcPr>
            <w:tcW w:w="852" w:type="pct"/>
            <w:tcBorders>
              <w:top w:val="outset" w:sz="6" w:space="0" w:color="auto"/>
              <w:left w:val="outset" w:sz="6" w:space="0" w:color="auto"/>
              <w:bottom w:val="outset" w:sz="6" w:space="0" w:color="auto"/>
              <w:right w:val="outset" w:sz="6" w:space="0" w:color="auto"/>
            </w:tcBorders>
          </w:tcPr>
          <w:p w14:paraId="4BB2E88F"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990A0B9"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C72ACD4"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048617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B32A85E"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13.punkts</w:t>
            </w:r>
          </w:p>
        </w:tc>
        <w:tc>
          <w:tcPr>
            <w:tcW w:w="852" w:type="pct"/>
            <w:tcBorders>
              <w:top w:val="outset" w:sz="6" w:space="0" w:color="auto"/>
              <w:left w:val="outset" w:sz="6" w:space="0" w:color="auto"/>
              <w:bottom w:val="outset" w:sz="6" w:space="0" w:color="auto"/>
              <w:right w:val="outset" w:sz="6" w:space="0" w:color="auto"/>
            </w:tcBorders>
          </w:tcPr>
          <w:p w14:paraId="61721A01"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15C7BF1"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40BB5C1"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9B967A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D0D0FB"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14.punkts</w:t>
            </w:r>
          </w:p>
        </w:tc>
        <w:tc>
          <w:tcPr>
            <w:tcW w:w="852" w:type="pct"/>
            <w:tcBorders>
              <w:top w:val="outset" w:sz="6" w:space="0" w:color="auto"/>
              <w:left w:val="outset" w:sz="6" w:space="0" w:color="auto"/>
              <w:bottom w:val="outset" w:sz="6" w:space="0" w:color="auto"/>
              <w:right w:val="outset" w:sz="6" w:space="0" w:color="auto"/>
            </w:tcBorders>
          </w:tcPr>
          <w:p w14:paraId="7CEDD51E"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15D8FB"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0320368"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F1269F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8CB28D9"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15.punkts</w:t>
            </w:r>
          </w:p>
        </w:tc>
        <w:tc>
          <w:tcPr>
            <w:tcW w:w="852" w:type="pct"/>
            <w:tcBorders>
              <w:top w:val="outset" w:sz="6" w:space="0" w:color="auto"/>
              <w:left w:val="outset" w:sz="6" w:space="0" w:color="auto"/>
              <w:bottom w:val="outset" w:sz="6" w:space="0" w:color="auto"/>
              <w:right w:val="outset" w:sz="6" w:space="0" w:color="auto"/>
            </w:tcBorders>
          </w:tcPr>
          <w:p w14:paraId="44EACDDF"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EE8B0F6"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D9BC1D"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E25D5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0791DBA"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16.punkts</w:t>
            </w:r>
          </w:p>
        </w:tc>
        <w:tc>
          <w:tcPr>
            <w:tcW w:w="852" w:type="pct"/>
            <w:tcBorders>
              <w:top w:val="outset" w:sz="6" w:space="0" w:color="auto"/>
              <w:left w:val="outset" w:sz="6" w:space="0" w:color="auto"/>
              <w:bottom w:val="outset" w:sz="6" w:space="0" w:color="auto"/>
              <w:right w:val="outset" w:sz="6" w:space="0" w:color="auto"/>
            </w:tcBorders>
          </w:tcPr>
          <w:p w14:paraId="617623FD"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C4F7C53"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06146B4"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BA28E6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D23359C"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17.punkts</w:t>
            </w:r>
          </w:p>
        </w:tc>
        <w:tc>
          <w:tcPr>
            <w:tcW w:w="852" w:type="pct"/>
            <w:tcBorders>
              <w:top w:val="outset" w:sz="6" w:space="0" w:color="auto"/>
              <w:left w:val="outset" w:sz="6" w:space="0" w:color="auto"/>
              <w:bottom w:val="outset" w:sz="6" w:space="0" w:color="auto"/>
              <w:right w:val="outset" w:sz="6" w:space="0" w:color="auto"/>
            </w:tcBorders>
          </w:tcPr>
          <w:p w14:paraId="6ACC7032"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FF915CA"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1C5C850"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B20E5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63E3AD2"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18.punkts</w:t>
            </w:r>
          </w:p>
        </w:tc>
        <w:tc>
          <w:tcPr>
            <w:tcW w:w="852" w:type="pct"/>
            <w:tcBorders>
              <w:top w:val="outset" w:sz="6" w:space="0" w:color="auto"/>
              <w:left w:val="outset" w:sz="6" w:space="0" w:color="auto"/>
              <w:bottom w:val="outset" w:sz="6" w:space="0" w:color="auto"/>
              <w:right w:val="outset" w:sz="6" w:space="0" w:color="auto"/>
            </w:tcBorders>
          </w:tcPr>
          <w:p w14:paraId="6C635A9C"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A980816"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7AFFBE"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24ED78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DDE6D1"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19.punkts</w:t>
            </w:r>
          </w:p>
        </w:tc>
        <w:tc>
          <w:tcPr>
            <w:tcW w:w="852" w:type="pct"/>
            <w:tcBorders>
              <w:top w:val="outset" w:sz="6" w:space="0" w:color="auto"/>
              <w:left w:val="outset" w:sz="6" w:space="0" w:color="auto"/>
              <w:bottom w:val="outset" w:sz="6" w:space="0" w:color="auto"/>
              <w:right w:val="outset" w:sz="6" w:space="0" w:color="auto"/>
            </w:tcBorders>
          </w:tcPr>
          <w:p w14:paraId="3AECC262"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7E9F727"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5BB6CEE"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0EDF72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5AF338D" w14:textId="77777777" w:rsidR="00810EE9" w:rsidRPr="003E3E03"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20.punkts</w:t>
            </w:r>
          </w:p>
        </w:tc>
        <w:tc>
          <w:tcPr>
            <w:tcW w:w="852" w:type="pct"/>
            <w:tcBorders>
              <w:top w:val="outset" w:sz="6" w:space="0" w:color="auto"/>
              <w:left w:val="outset" w:sz="6" w:space="0" w:color="auto"/>
              <w:bottom w:val="outset" w:sz="6" w:space="0" w:color="auto"/>
              <w:right w:val="outset" w:sz="6" w:space="0" w:color="auto"/>
            </w:tcBorders>
          </w:tcPr>
          <w:p w14:paraId="5D599C6F" w14:textId="77777777" w:rsidR="00810EE9"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1D34409"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E5F4D2" w14:textId="77777777" w:rsidR="00810EE9"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383FF8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4305FDA"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21.punkts</w:t>
            </w:r>
          </w:p>
        </w:tc>
        <w:tc>
          <w:tcPr>
            <w:tcW w:w="852" w:type="pct"/>
            <w:tcBorders>
              <w:top w:val="outset" w:sz="6" w:space="0" w:color="auto"/>
              <w:left w:val="outset" w:sz="6" w:space="0" w:color="auto"/>
              <w:bottom w:val="outset" w:sz="6" w:space="0" w:color="auto"/>
              <w:right w:val="outset" w:sz="6" w:space="0" w:color="auto"/>
            </w:tcBorders>
          </w:tcPr>
          <w:p w14:paraId="0ED9F442"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A7C408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BC51A04"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144A00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EE52BA"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22.punkts</w:t>
            </w:r>
          </w:p>
        </w:tc>
        <w:tc>
          <w:tcPr>
            <w:tcW w:w="852" w:type="pct"/>
            <w:tcBorders>
              <w:top w:val="outset" w:sz="6" w:space="0" w:color="auto"/>
              <w:left w:val="outset" w:sz="6" w:space="0" w:color="auto"/>
              <w:bottom w:val="outset" w:sz="6" w:space="0" w:color="auto"/>
              <w:right w:val="outset" w:sz="6" w:space="0" w:color="auto"/>
            </w:tcBorders>
          </w:tcPr>
          <w:p w14:paraId="46E8995D"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505EE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A567147"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49ADB9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0BD559D"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23.punkts</w:t>
            </w:r>
          </w:p>
        </w:tc>
        <w:tc>
          <w:tcPr>
            <w:tcW w:w="852" w:type="pct"/>
            <w:tcBorders>
              <w:top w:val="outset" w:sz="6" w:space="0" w:color="auto"/>
              <w:left w:val="outset" w:sz="6" w:space="0" w:color="auto"/>
              <w:bottom w:val="outset" w:sz="6" w:space="0" w:color="auto"/>
              <w:right w:val="outset" w:sz="6" w:space="0" w:color="auto"/>
            </w:tcBorders>
          </w:tcPr>
          <w:p w14:paraId="1A8A2CAC"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E084A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D4D96B1"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EC1298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3E72126"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24.punkts</w:t>
            </w:r>
          </w:p>
        </w:tc>
        <w:tc>
          <w:tcPr>
            <w:tcW w:w="852" w:type="pct"/>
            <w:tcBorders>
              <w:top w:val="outset" w:sz="6" w:space="0" w:color="auto"/>
              <w:left w:val="outset" w:sz="6" w:space="0" w:color="auto"/>
              <w:bottom w:val="outset" w:sz="6" w:space="0" w:color="auto"/>
              <w:right w:val="outset" w:sz="6" w:space="0" w:color="auto"/>
            </w:tcBorders>
          </w:tcPr>
          <w:p w14:paraId="14EF7ADC"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490B6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478B8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D92C16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3627483"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25.punkts</w:t>
            </w:r>
          </w:p>
        </w:tc>
        <w:tc>
          <w:tcPr>
            <w:tcW w:w="852" w:type="pct"/>
            <w:tcBorders>
              <w:top w:val="outset" w:sz="6" w:space="0" w:color="auto"/>
              <w:left w:val="outset" w:sz="6" w:space="0" w:color="auto"/>
              <w:bottom w:val="outset" w:sz="6" w:space="0" w:color="auto"/>
              <w:right w:val="outset" w:sz="6" w:space="0" w:color="auto"/>
            </w:tcBorders>
          </w:tcPr>
          <w:p w14:paraId="631C8AF9"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90C53F0"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8FD0417"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C0333B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120DC4"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26.punkts</w:t>
            </w:r>
          </w:p>
        </w:tc>
        <w:tc>
          <w:tcPr>
            <w:tcW w:w="852" w:type="pct"/>
            <w:tcBorders>
              <w:top w:val="outset" w:sz="6" w:space="0" w:color="auto"/>
              <w:left w:val="outset" w:sz="6" w:space="0" w:color="auto"/>
              <w:bottom w:val="outset" w:sz="6" w:space="0" w:color="auto"/>
              <w:right w:val="outset" w:sz="6" w:space="0" w:color="auto"/>
            </w:tcBorders>
          </w:tcPr>
          <w:p w14:paraId="39A6FC62"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62D0FE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9C7AB4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438D25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E2BFCD"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27.punkts</w:t>
            </w:r>
          </w:p>
        </w:tc>
        <w:tc>
          <w:tcPr>
            <w:tcW w:w="852" w:type="pct"/>
            <w:tcBorders>
              <w:top w:val="outset" w:sz="6" w:space="0" w:color="auto"/>
              <w:left w:val="outset" w:sz="6" w:space="0" w:color="auto"/>
              <w:bottom w:val="outset" w:sz="6" w:space="0" w:color="auto"/>
              <w:right w:val="outset" w:sz="6" w:space="0" w:color="auto"/>
            </w:tcBorders>
          </w:tcPr>
          <w:p w14:paraId="32E505A6"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716738B"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35B64DA"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A3C8BD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EB2B74"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28.punkts</w:t>
            </w:r>
          </w:p>
        </w:tc>
        <w:tc>
          <w:tcPr>
            <w:tcW w:w="852" w:type="pct"/>
            <w:tcBorders>
              <w:top w:val="outset" w:sz="6" w:space="0" w:color="auto"/>
              <w:left w:val="outset" w:sz="6" w:space="0" w:color="auto"/>
              <w:bottom w:val="outset" w:sz="6" w:space="0" w:color="auto"/>
              <w:right w:val="outset" w:sz="6" w:space="0" w:color="auto"/>
            </w:tcBorders>
          </w:tcPr>
          <w:p w14:paraId="52EEC9BF"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DBE7E9A"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0BA81A"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A13D3A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CE93BF"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29.punkts</w:t>
            </w:r>
          </w:p>
        </w:tc>
        <w:tc>
          <w:tcPr>
            <w:tcW w:w="852" w:type="pct"/>
            <w:tcBorders>
              <w:top w:val="outset" w:sz="6" w:space="0" w:color="auto"/>
              <w:left w:val="outset" w:sz="6" w:space="0" w:color="auto"/>
              <w:bottom w:val="outset" w:sz="6" w:space="0" w:color="auto"/>
              <w:right w:val="outset" w:sz="6" w:space="0" w:color="auto"/>
            </w:tcBorders>
          </w:tcPr>
          <w:p w14:paraId="1306F489"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CDFDFB3"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39584C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70FFC1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5ACB10D"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30.punkts</w:t>
            </w:r>
          </w:p>
        </w:tc>
        <w:tc>
          <w:tcPr>
            <w:tcW w:w="852" w:type="pct"/>
            <w:tcBorders>
              <w:top w:val="outset" w:sz="6" w:space="0" w:color="auto"/>
              <w:left w:val="outset" w:sz="6" w:space="0" w:color="auto"/>
              <w:bottom w:val="outset" w:sz="6" w:space="0" w:color="auto"/>
              <w:right w:val="outset" w:sz="6" w:space="0" w:color="auto"/>
            </w:tcBorders>
          </w:tcPr>
          <w:p w14:paraId="4D10F658"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EC777C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54A8653"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F2BC33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47B5D5"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31.punkts</w:t>
            </w:r>
          </w:p>
        </w:tc>
        <w:tc>
          <w:tcPr>
            <w:tcW w:w="852" w:type="pct"/>
            <w:tcBorders>
              <w:top w:val="outset" w:sz="6" w:space="0" w:color="auto"/>
              <w:left w:val="outset" w:sz="6" w:space="0" w:color="auto"/>
              <w:bottom w:val="outset" w:sz="6" w:space="0" w:color="auto"/>
              <w:right w:val="outset" w:sz="6" w:space="0" w:color="auto"/>
            </w:tcBorders>
          </w:tcPr>
          <w:p w14:paraId="4917895D"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6FD9E9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B9A640"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15DDB3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CECBFE9"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32.punkts</w:t>
            </w:r>
          </w:p>
        </w:tc>
        <w:tc>
          <w:tcPr>
            <w:tcW w:w="852" w:type="pct"/>
            <w:tcBorders>
              <w:top w:val="outset" w:sz="6" w:space="0" w:color="auto"/>
              <w:left w:val="outset" w:sz="6" w:space="0" w:color="auto"/>
              <w:bottom w:val="outset" w:sz="6" w:space="0" w:color="auto"/>
              <w:right w:val="outset" w:sz="6" w:space="0" w:color="auto"/>
            </w:tcBorders>
          </w:tcPr>
          <w:p w14:paraId="218B50FF"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AF0A2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252087"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8B509B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8B0D1A3"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33.punkts</w:t>
            </w:r>
          </w:p>
        </w:tc>
        <w:tc>
          <w:tcPr>
            <w:tcW w:w="852" w:type="pct"/>
            <w:tcBorders>
              <w:top w:val="outset" w:sz="6" w:space="0" w:color="auto"/>
              <w:left w:val="outset" w:sz="6" w:space="0" w:color="auto"/>
              <w:bottom w:val="outset" w:sz="6" w:space="0" w:color="auto"/>
              <w:right w:val="outset" w:sz="6" w:space="0" w:color="auto"/>
            </w:tcBorders>
          </w:tcPr>
          <w:p w14:paraId="22671436"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ir </w:t>
            </w:r>
            <w:r>
              <w:rPr>
                <w:rFonts w:ascii="Times New Roman" w:eastAsia="Times New Roman" w:hAnsi="Times New Roman" w:cs="Times New Roman"/>
                <w:iCs/>
                <w:sz w:val="24"/>
                <w:szCs w:val="24"/>
                <w:lang w:eastAsia="lv-LV"/>
              </w:rPr>
              <w:lastRenderedPageBreak/>
              <w:t>tieši piemērojams</w:t>
            </w:r>
          </w:p>
        </w:tc>
        <w:tc>
          <w:tcPr>
            <w:tcW w:w="1018" w:type="pct"/>
            <w:tcBorders>
              <w:top w:val="outset" w:sz="6" w:space="0" w:color="auto"/>
              <w:left w:val="outset" w:sz="6" w:space="0" w:color="auto"/>
              <w:bottom w:val="outset" w:sz="6" w:space="0" w:color="auto"/>
              <w:right w:val="outset" w:sz="6" w:space="0" w:color="auto"/>
            </w:tcBorders>
          </w:tcPr>
          <w:p w14:paraId="677F25B8"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Netiek ieviests</w:t>
            </w:r>
          </w:p>
        </w:tc>
        <w:tc>
          <w:tcPr>
            <w:tcW w:w="2077" w:type="pct"/>
            <w:tcBorders>
              <w:top w:val="outset" w:sz="6" w:space="0" w:color="auto"/>
              <w:left w:val="outset" w:sz="6" w:space="0" w:color="auto"/>
              <w:bottom w:val="outset" w:sz="6" w:space="0" w:color="auto"/>
              <w:right w:val="outset" w:sz="6" w:space="0" w:color="auto"/>
            </w:tcBorders>
          </w:tcPr>
          <w:p w14:paraId="13D6F65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D82D12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441E44F"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34.punkts</w:t>
            </w:r>
          </w:p>
        </w:tc>
        <w:tc>
          <w:tcPr>
            <w:tcW w:w="852" w:type="pct"/>
            <w:tcBorders>
              <w:top w:val="outset" w:sz="6" w:space="0" w:color="auto"/>
              <w:left w:val="outset" w:sz="6" w:space="0" w:color="auto"/>
              <w:bottom w:val="outset" w:sz="6" w:space="0" w:color="auto"/>
              <w:right w:val="outset" w:sz="6" w:space="0" w:color="auto"/>
            </w:tcBorders>
          </w:tcPr>
          <w:p w14:paraId="3EE05ABB"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0057BF8"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71B03D"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BDBFC3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E9E9977"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35.punkts</w:t>
            </w:r>
          </w:p>
        </w:tc>
        <w:tc>
          <w:tcPr>
            <w:tcW w:w="852" w:type="pct"/>
            <w:tcBorders>
              <w:top w:val="outset" w:sz="6" w:space="0" w:color="auto"/>
              <w:left w:val="outset" w:sz="6" w:space="0" w:color="auto"/>
              <w:bottom w:val="outset" w:sz="6" w:space="0" w:color="auto"/>
              <w:right w:val="outset" w:sz="6" w:space="0" w:color="auto"/>
            </w:tcBorders>
          </w:tcPr>
          <w:p w14:paraId="45722B0B"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7EA2368"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5D218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0A981E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68224C"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36.punkts</w:t>
            </w:r>
          </w:p>
        </w:tc>
        <w:tc>
          <w:tcPr>
            <w:tcW w:w="852" w:type="pct"/>
            <w:tcBorders>
              <w:top w:val="outset" w:sz="6" w:space="0" w:color="auto"/>
              <w:left w:val="outset" w:sz="6" w:space="0" w:color="auto"/>
              <w:bottom w:val="outset" w:sz="6" w:space="0" w:color="auto"/>
              <w:right w:val="outset" w:sz="6" w:space="0" w:color="auto"/>
            </w:tcBorders>
          </w:tcPr>
          <w:p w14:paraId="72F8A6A8"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81E6E32"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276550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CE7E4B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E86A62"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37.punkts</w:t>
            </w:r>
          </w:p>
        </w:tc>
        <w:tc>
          <w:tcPr>
            <w:tcW w:w="852" w:type="pct"/>
            <w:tcBorders>
              <w:top w:val="outset" w:sz="6" w:space="0" w:color="auto"/>
              <w:left w:val="outset" w:sz="6" w:space="0" w:color="auto"/>
              <w:bottom w:val="outset" w:sz="6" w:space="0" w:color="auto"/>
              <w:right w:val="outset" w:sz="6" w:space="0" w:color="auto"/>
            </w:tcBorders>
          </w:tcPr>
          <w:p w14:paraId="6C45FCAD"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FB7933"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65793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4A0387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73ECB26"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38.punkts</w:t>
            </w:r>
          </w:p>
        </w:tc>
        <w:tc>
          <w:tcPr>
            <w:tcW w:w="852" w:type="pct"/>
            <w:tcBorders>
              <w:top w:val="outset" w:sz="6" w:space="0" w:color="auto"/>
              <w:left w:val="outset" w:sz="6" w:space="0" w:color="auto"/>
              <w:bottom w:val="outset" w:sz="6" w:space="0" w:color="auto"/>
              <w:right w:val="outset" w:sz="6" w:space="0" w:color="auto"/>
            </w:tcBorders>
          </w:tcPr>
          <w:p w14:paraId="4F045C40"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553EF38"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0D2DBB"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5CE0B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1A3561F"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39.punkts</w:t>
            </w:r>
          </w:p>
        </w:tc>
        <w:tc>
          <w:tcPr>
            <w:tcW w:w="852" w:type="pct"/>
            <w:tcBorders>
              <w:top w:val="outset" w:sz="6" w:space="0" w:color="auto"/>
              <w:left w:val="outset" w:sz="6" w:space="0" w:color="auto"/>
              <w:bottom w:val="outset" w:sz="6" w:space="0" w:color="auto"/>
              <w:right w:val="outset" w:sz="6" w:space="0" w:color="auto"/>
            </w:tcBorders>
          </w:tcPr>
          <w:p w14:paraId="422BA6C6"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FA9C6A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F36F4DF"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B01220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82472F7"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40.punkts</w:t>
            </w:r>
          </w:p>
        </w:tc>
        <w:tc>
          <w:tcPr>
            <w:tcW w:w="852" w:type="pct"/>
            <w:tcBorders>
              <w:top w:val="outset" w:sz="6" w:space="0" w:color="auto"/>
              <w:left w:val="outset" w:sz="6" w:space="0" w:color="auto"/>
              <w:bottom w:val="outset" w:sz="6" w:space="0" w:color="auto"/>
              <w:right w:val="outset" w:sz="6" w:space="0" w:color="auto"/>
            </w:tcBorders>
          </w:tcPr>
          <w:p w14:paraId="195B3BF5"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17F1C1"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A26B7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29F3E7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58314B2"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41.punkts</w:t>
            </w:r>
          </w:p>
        </w:tc>
        <w:tc>
          <w:tcPr>
            <w:tcW w:w="852" w:type="pct"/>
            <w:tcBorders>
              <w:top w:val="outset" w:sz="6" w:space="0" w:color="auto"/>
              <w:left w:val="outset" w:sz="6" w:space="0" w:color="auto"/>
              <w:bottom w:val="outset" w:sz="6" w:space="0" w:color="auto"/>
              <w:right w:val="outset" w:sz="6" w:space="0" w:color="auto"/>
            </w:tcBorders>
          </w:tcPr>
          <w:p w14:paraId="40BDECAC"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12D4DA3"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208472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EA5F84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22C797A"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42.punkts</w:t>
            </w:r>
          </w:p>
        </w:tc>
        <w:tc>
          <w:tcPr>
            <w:tcW w:w="852" w:type="pct"/>
            <w:tcBorders>
              <w:top w:val="outset" w:sz="6" w:space="0" w:color="auto"/>
              <w:left w:val="outset" w:sz="6" w:space="0" w:color="auto"/>
              <w:bottom w:val="outset" w:sz="6" w:space="0" w:color="auto"/>
              <w:right w:val="outset" w:sz="6" w:space="0" w:color="auto"/>
            </w:tcBorders>
          </w:tcPr>
          <w:p w14:paraId="0F3D2F24"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946282F"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3805E14"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B33C7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32EC40"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43.punkts</w:t>
            </w:r>
          </w:p>
        </w:tc>
        <w:tc>
          <w:tcPr>
            <w:tcW w:w="852" w:type="pct"/>
            <w:tcBorders>
              <w:top w:val="outset" w:sz="6" w:space="0" w:color="auto"/>
              <w:left w:val="outset" w:sz="6" w:space="0" w:color="auto"/>
              <w:bottom w:val="outset" w:sz="6" w:space="0" w:color="auto"/>
              <w:right w:val="outset" w:sz="6" w:space="0" w:color="auto"/>
            </w:tcBorders>
          </w:tcPr>
          <w:p w14:paraId="7C9E2418"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9DBAC8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B774C34"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430306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9233EFB"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44.punkts</w:t>
            </w:r>
          </w:p>
        </w:tc>
        <w:tc>
          <w:tcPr>
            <w:tcW w:w="852" w:type="pct"/>
            <w:tcBorders>
              <w:top w:val="outset" w:sz="6" w:space="0" w:color="auto"/>
              <w:left w:val="outset" w:sz="6" w:space="0" w:color="auto"/>
              <w:bottom w:val="outset" w:sz="6" w:space="0" w:color="auto"/>
              <w:right w:val="outset" w:sz="6" w:space="0" w:color="auto"/>
            </w:tcBorders>
          </w:tcPr>
          <w:p w14:paraId="7833DAED"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62BBB1"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C77068"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24F619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7BDCB8B"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45.punkts</w:t>
            </w:r>
          </w:p>
        </w:tc>
        <w:tc>
          <w:tcPr>
            <w:tcW w:w="852" w:type="pct"/>
            <w:tcBorders>
              <w:top w:val="outset" w:sz="6" w:space="0" w:color="auto"/>
              <w:left w:val="outset" w:sz="6" w:space="0" w:color="auto"/>
              <w:bottom w:val="outset" w:sz="6" w:space="0" w:color="auto"/>
              <w:right w:val="outset" w:sz="6" w:space="0" w:color="auto"/>
            </w:tcBorders>
          </w:tcPr>
          <w:p w14:paraId="17364B19"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EBA90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3BFDB5E"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295DDE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A60B448"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46.punkts</w:t>
            </w:r>
          </w:p>
        </w:tc>
        <w:tc>
          <w:tcPr>
            <w:tcW w:w="852" w:type="pct"/>
            <w:tcBorders>
              <w:top w:val="outset" w:sz="6" w:space="0" w:color="auto"/>
              <w:left w:val="outset" w:sz="6" w:space="0" w:color="auto"/>
              <w:bottom w:val="outset" w:sz="6" w:space="0" w:color="auto"/>
              <w:right w:val="outset" w:sz="6" w:space="0" w:color="auto"/>
            </w:tcBorders>
          </w:tcPr>
          <w:p w14:paraId="3AF0E561"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69C8F0F"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28FD9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CA4CBC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A6EC28F"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47.punkts</w:t>
            </w:r>
          </w:p>
        </w:tc>
        <w:tc>
          <w:tcPr>
            <w:tcW w:w="852" w:type="pct"/>
            <w:tcBorders>
              <w:top w:val="outset" w:sz="6" w:space="0" w:color="auto"/>
              <w:left w:val="outset" w:sz="6" w:space="0" w:color="auto"/>
              <w:bottom w:val="outset" w:sz="6" w:space="0" w:color="auto"/>
              <w:right w:val="outset" w:sz="6" w:space="0" w:color="auto"/>
            </w:tcBorders>
          </w:tcPr>
          <w:p w14:paraId="762AA10B"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710C92"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7FC1454"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8B862B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2B9040"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48.punkts</w:t>
            </w:r>
          </w:p>
        </w:tc>
        <w:tc>
          <w:tcPr>
            <w:tcW w:w="852" w:type="pct"/>
            <w:tcBorders>
              <w:top w:val="outset" w:sz="6" w:space="0" w:color="auto"/>
              <w:left w:val="outset" w:sz="6" w:space="0" w:color="auto"/>
              <w:bottom w:val="outset" w:sz="6" w:space="0" w:color="auto"/>
              <w:right w:val="outset" w:sz="6" w:space="0" w:color="auto"/>
            </w:tcBorders>
          </w:tcPr>
          <w:p w14:paraId="1749CF1A"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59AE8FF"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E93C3B"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A52D20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B125E3"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49.punkts</w:t>
            </w:r>
          </w:p>
        </w:tc>
        <w:tc>
          <w:tcPr>
            <w:tcW w:w="852" w:type="pct"/>
            <w:tcBorders>
              <w:top w:val="outset" w:sz="6" w:space="0" w:color="auto"/>
              <w:left w:val="outset" w:sz="6" w:space="0" w:color="auto"/>
              <w:bottom w:val="outset" w:sz="6" w:space="0" w:color="auto"/>
              <w:right w:val="outset" w:sz="6" w:space="0" w:color="auto"/>
            </w:tcBorders>
          </w:tcPr>
          <w:p w14:paraId="1B07298B"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CD1762F"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AAFEE3A"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C73B72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4F4D45"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50.punkts</w:t>
            </w:r>
          </w:p>
        </w:tc>
        <w:tc>
          <w:tcPr>
            <w:tcW w:w="852" w:type="pct"/>
            <w:tcBorders>
              <w:top w:val="outset" w:sz="6" w:space="0" w:color="auto"/>
              <w:left w:val="outset" w:sz="6" w:space="0" w:color="auto"/>
              <w:bottom w:val="outset" w:sz="6" w:space="0" w:color="auto"/>
              <w:right w:val="outset" w:sz="6" w:space="0" w:color="auto"/>
            </w:tcBorders>
          </w:tcPr>
          <w:p w14:paraId="5B545942"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DF1294B"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CA06CD"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B63DC7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46DE83"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51.punkts</w:t>
            </w:r>
          </w:p>
        </w:tc>
        <w:tc>
          <w:tcPr>
            <w:tcW w:w="852" w:type="pct"/>
            <w:tcBorders>
              <w:top w:val="outset" w:sz="6" w:space="0" w:color="auto"/>
              <w:left w:val="outset" w:sz="6" w:space="0" w:color="auto"/>
              <w:bottom w:val="outset" w:sz="6" w:space="0" w:color="auto"/>
              <w:right w:val="outset" w:sz="6" w:space="0" w:color="auto"/>
            </w:tcBorders>
          </w:tcPr>
          <w:p w14:paraId="5FD32506" w14:textId="77777777" w:rsidR="005223AE" w:rsidRPr="003E3E03" w:rsidRDefault="0078744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40446D"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8DDCFE"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BFD011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0E3D37"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52.punkts</w:t>
            </w:r>
          </w:p>
        </w:tc>
        <w:tc>
          <w:tcPr>
            <w:tcW w:w="852" w:type="pct"/>
            <w:tcBorders>
              <w:top w:val="outset" w:sz="6" w:space="0" w:color="auto"/>
              <w:left w:val="outset" w:sz="6" w:space="0" w:color="auto"/>
              <w:bottom w:val="outset" w:sz="6" w:space="0" w:color="auto"/>
              <w:right w:val="outset" w:sz="6" w:space="0" w:color="auto"/>
            </w:tcBorders>
          </w:tcPr>
          <w:p w14:paraId="5A4F3B6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CA7934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3C9B3A1"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575170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4202594"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53.punkts</w:t>
            </w:r>
          </w:p>
        </w:tc>
        <w:tc>
          <w:tcPr>
            <w:tcW w:w="852" w:type="pct"/>
            <w:tcBorders>
              <w:top w:val="outset" w:sz="6" w:space="0" w:color="auto"/>
              <w:left w:val="outset" w:sz="6" w:space="0" w:color="auto"/>
              <w:bottom w:val="outset" w:sz="6" w:space="0" w:color="auto"/>
              <w:right w:val="outset" w:sz="6" w:space="0" w:color="auto"/>
            </w:tcBorders>
          </w:tcPr>
          <w:p w14:paraId="304E5E28"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97EF1A2"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08AA2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FF1874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0228FC"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54.punkts</w:t>
            </w:r>
          </w:p>
        </w:tc>
        <w:tc>
          <w:tcPr>
            <w:tcW w:w="852" w:type="pct"/>
            <w:tcBorders>
              <w:top w:val="outset" w:sz="6" w:space="0" w:color="auto"/>
              <w:left w:val="outset" w:sz="6" w:space="0" w:color="auto"/>
              <w:bottom w:val="outset" w:sz="6" w:space="0" w:color="auto"/>
              <w:right w:val="outset" w:sz="6" w:space="0" w:color="auto"/>
            </w:tcBorders>
          </w:tcPr>
          <w:p w14:paraId="35EB2E87"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A64C8DD"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77A7544"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29532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FDF4C8B"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55.punkts</w:t>
            </w:r>
          </w:p>
        </w:tc>
        <w:tc>
          <w:tcPr>
            <w:tcW w:w="852" w:type="pct"/>
            <w:tcBorders>
              <w:top w:val="outset" w:sz="6" w:space="0" w:color="auto"/>
              <w:left w:val="outset" w:sz="6" w:space="0" w:color="auto"/>
              <w:bottom w:val="outset" w:sz="6" w:space="0" w:color="auto"/>
              <w:right w:val="outset" w:sz="6" w:space="0" w:color="auto"/>
            </w:tcBorders>
          </w:tcPr>
          <w:p w14:paraId="0488283F"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67CB1C1"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BC342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C102C5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7688FC1"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56.punkts</w:t>
            </w:r>
          </w:p>
        </w:tc>
        <w:tc>
          <w:tcPr>
            <w:tcW w:w="852" w:type="pct"/>
            <w:tcBorders>
              <w:top w:val="outset" w:sz="6" w:space="0" w:color="auto"/>
              <w:left w:val="outset" w:sz="6" w:space="0" w:color="auto"/>
              <w:bottom w:val="outset" w:sz="6" w:space="0" w:color="auto"/>
              <w:right w:val="outset" w:sz="6" w:space="0" w:color="auto"/>
            </w:tcBorders>
          </w:tcPr>
          <w:p w14:paraId="315FD7F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ir </w:t>
            </w:r>
            <w:r>
              <w:rPr>
                <w:rFonts w:ascii="Times New Roman" w:eastAsia="Times New Roman" w:hAnsi="Times New Roman" w:cs="Times New Roman"/>
                <w:iCs/>
                <w:sz w:val="24"/>
                <w:szCs w:val="24"/>
                <w:lang w:eastAsia="lv-LV"/>
              </w:rPr>
              <w:lastRenderedPageBreak/>
              <w:t>tieši piemērojams</w:t>
            </w:r>
          </w:p>
        </w:tc>
        <w:tc>
          <w:tcPr>
            <w:tcW w:w="1018" w:type="pct"/>
            <w:tcBorders>
              <w:top w:val="outset" w:sz="6" w:space="0" w:color="auto"/>
              <w:left w:val="outset" w:sz="6" w:space="0" w:color="auto"/>
              <w:bottom w:val="outset" w:sz="6" w:space="0" w:color="auto"/>
              <w:right w:val="outset" w:sz="6" w:space="0" w:color="auto"/>
            </w:tcBorders>
          </w:tcPr>
          <w:p w14:paraId="44ED44C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Netiek ieviests</w:t>
            </w:r>
          </w:p>
        </w:tc>
        <w:tc>
          <w:tcPr>
            <w:tcW w:w="2077" w:type="pct"/>
            <w:tcBorders>
              <w:top w:val="outset" w:sz="6" w:space="0" w:color="auto"/>
              <w:left w:val="outset" w:sz="6" w:space="0" w:color="auto"/>
              <w:bottom w:val="outset" w:sz="6" w:space="0" w:color="auto"/>
              <w:right w:val="outset" w:sz="6" w:space="0" w:color="auto"/>
            </w:tcBorders>
          </w:tcPr>
          <w:p w14:paraId="5D74272F"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E5B962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380C4AB"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57.punkts</w:t>
            </w:r>
          </w:p>
        </w:tc>
        <w:tc>
          <w:tcPr>
            <w:tcW w:w="852" w:type="pct"/>
            <w:tcBorders>
              <w:top w:val="outset" w:sz="6" w:space="0" w:color="auto"/>
              <w:left w:val="outset" w:sz="6" w:space="0" w:color="auto"/>
              <w:bottom w:val="outset" w:sz="6" w:space="0" w:color="auto"/>
              <w:right w:val="outset" w:sz="6" w:space="0" w:color="auto"/>
            </w:tcBorders>
          </w:tcPr>
          <w:p w14:paraId="1E05922A"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6C5180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374B9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049B52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9D30A4"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58.punkts</w:t>
            </w:r>
          </w:p>
        </w:tc>
        <w:tc>
          <w:tcPr>
            <w:tcW w:w="852" w:type="pct"/>
            <w:tcBorders>
              <w:top w:val="outset" w:sz="6" w:space="0" w:color="auto"/>
              <w:left w:val="outset" w:sz="6" w:space="0" w:color="auto"/>
              <w:bottom w:val="outset" w:sz="6" w:space="0" w:color="auto"/>
              <w:right w:val="outset" w:sz="6" w:space="0" w:color="auto"/>
            </w:tcBorders>
          </w:tcPr>
          <w:p w14:paraId="1B5FB37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746BF7"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5EC21E"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8B071B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B7016A"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59.punkts</w:t>
            </w:r>
          </w:p>
        </w:tc>
        <w:tc>
          <w:tcPr>
            <w:tcW w:w="852" w:type="pct"/>
            <w:tcBorders>
              <w:top w:val="outset" w:sz="6" w:space="0" w:color="auto"/>
              <w:left w:val="outset" w:sz="6" w:space="0" w:color="auto"/>
              <w:bottom w:val="outset" w:sz="6" w:space="0" w:color="auto"/>
              <w:right w:val="outset" w:sz="6" w:space="0" w:color="auto"/>
            </w:tcBorders>
          </w:tcPr>
          <w:p w14:paraId="65BE2974"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49415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5CD6F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1578FA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4075018"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60.punkts</w:t>
            </w:r>
          </w:p>
        </w:tc>
        <w:tc>
          <w:tcPr>
            <w:tcW w:w="852" w:type="pct"/>
            <w:tcBorders>
              <w:top w:val="outset" w:sz="6" w:space="0" w:color="auto"/>
              <w:left w:val="outset" w:sz="6" w:space="0" w:color="auto"/>
              <w:bottom w:val="outset" w:sz="6" w:space="0" w:color="auto"/>
              <w:right w:val="outset" w:sz="6" w:space="0" w:color="auto"/>
            </w:tcBorders>
          </w:tcPr>
          <w:p w14:paraId="5798A80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672B90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31535A"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69E51F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72F6324"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61.punkts</w:t>
            </w:r>
          </w:p>
        </w:tc>
        <w:tc>
          <w:tcPr>
            <w:tcW w:w="852" w:type="pct"/>
            <w:tcBorders>
              <w:top w:val="outset" w:sz="6" w:space="0" w:color="auto"/>
              <w:left w:val="outset" w:sz="6" w:space="0" w:color="auto"/>
              <w:bottom w:val="outset" w:sz="6" w:space="0" w:color="auto"/>
              <w:right w:val="outset" w:sz="6" w:space="0" w:color="auto"/>
            </w:tcBorders>
          </w:tcPr>
          <w:p w14:paraId="6FFB5BFA"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04886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DF261C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2B5639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BAFA18"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62.punkts</w:t>
            </w:r>
          </w:p>
        </w:tc>
        <w:tc>
          <w:tcPr>
            <w:tcW w:w="852" w:type="pct"/>
            <w:tcBorders>
              <w:top w:val="outset" w:sz="6" w:space="0" w:color="auto"/>
              <w:left w:val="outset" w:sz="6" w:space="0" w:color="auto"/>
              <w:bottom w:val="outset" w:sz="6" w:space="0" w:color="auto"/>
              <w:right w:val="outset" w:sz="6" w:space="0" w:color="auto"/>
            </w:tcBorders>
          </w:tcPr>
          <w:p w14:paraId="0A195F9C"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A75A4F0"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4546AE"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B7E976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3BA84A7"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63.punkts</w:t>
            </w:r>
          </w:p>
        </w:tc>
        <w:tc>
          <w:tcPr>
            <w:tcW w:w="852" w:type="pct"/>
            <w:tcBorders>
              <w:top w:val="outset" w:sz="6" w:space="0" w:color="auto"/>
              <w:left w:val="outset" w:sz="6" w:space="0" w:color="auto"/>
              <w:bottom w:val="outset" w:sz="6" w:space="0" w:color="auto"/>
              <w:right w:val="outset" w:sz="6" w:space="0" w:color="auto"/>
            </w:tcBorders>
          </w:tcPr>
          <w:p w14:paraId="457FCA9E"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8CE1F8"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C5C761"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28CCB1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2820E20"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64.punkts</w:t>
            </w:r>
          </w:p>
        </w:tc>
        <w:tc>
          <w:tcPr>
            <w:tcW w:w="852" w:type="pct"/>
            <w:tcBorders>
              <w:top w:val="outset" w:sz="6" w:space="0" w:color="auto"/>
              <w:left w:val="outset" w:sz="6" w:space="0" w:color="auto"/>
              <w:bottom w:val="outset" w:sz="6" w:space="0" w:color="auto"/>
              <w:right w:val="outset" w:sz="6" w:space="0" w:color="auto"/>
            </w:tcBorders>
          </w:tcPr>
          <w:p w14:paraId="3264C0B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41CCD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5C8CA8"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9112E5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591FAD"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65.punkts</w:t>
            </w:r>
          </w:p>
        </w:tc>
        <w:tc>
          <w:tcPr>
            <w:tcW w:w="852" w:type="pct"/>
            <w:tcBorders>
              <w:top w:val="outset" w:sz="6" w:space="0" w:color="auto"/>
              <w:left w:val="outset" w:sz="6" w:space="0" w:color="auto"/>
              <w:bottom w:val="outset" w:sz="6" w:space="0" w:color="auto"/>
              <w:right w:val="outset" w:sz="6" w:space="0" w:color="auto"/>
            </w:tcBorders>
          </w:tcPr>
          <w:p w14:paraId="6C2131A0"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079A8C2"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4BE80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0899AD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32A5766"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66.punkts</w:t>
            </w:r>
          </w:p>
        </w:tc>
        <w:tc>
          <w:tcPr>
            <w:tcW w:w="852" w:type="pct"/>
            <w:tcBorders>
              <w:top w:val="outset" w:sz="6" w:space="0" w:color="auto"/>
              <w:left w:val="outset" w:sz="6" w:space="0" w:color="auto"/>
              <w:bottom w:val="outset" w:sz="6" w:space="0" w:color="auto"/>
              <w:right w:val="outset" w:sz="6" w:space="0" w:color="auto"/>
            </w:tcBorders>
          </w:tcPr>
          <w:p w14:paraId="3A67E7EE"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F396350"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7A3C357"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CCB272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A056FA9"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67.punkts</w:t>
            </w:r>
          </w:p>
        </w:tc>
        <w:tc>
          <w:tcPr>
            <w:tcW w:w="852" w:type="pct"/>
            <w:tcBorders>
              <w:top w:val="outset" w:sz="6" w:space="0" w:color="auto"/>
              <w:left w:val="outset" w:sz="6" w:space="0" w:color="auto"/>
              <w:bottom w:val="outset" w:sz="6" w:space="0" w:color="auto"/>
              <w:right w:val="outset" w:sz="6" w:space="0" w:color="auto"/>
            </w:tcBorders>
          </w:tcPr>
          <w:p w14:paraId="7D998C8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B0C5BA"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9E2A57"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995A6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8AA751C"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68.punkts</w:t>
            </w:r>
          </w:p>
        </w:tc>
        <w:tc>
          <w:tcPr>
            <w:tcW w:w="852" w:type="pct"/>
            <w:tcBorders>
              <w:top w:val="outset" w:sz="6" w:space="0" w:color="auto"/>
              <w:left w:val="outset" w:sz="6" w:space="0" w:color="auto"/>
              <w:bottom w:val="outset" w:sz="6" w:space="0" w:color="auto"/>
              <w:right w:val="outset" w:sz="6" w:space="0" w:color="auto"/>
            </w:tcBorders>
          </w:tcPr>
          <w:p w14:paraId="1E5BA0DF"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C373B7E"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F21842"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FCDDBB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52D93EF"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69.punkts</w:t>
            </w:r>
          </w:p>
        </w:tc>
        <w:tc>
          <w:tcPr>
            <w:tcW w:w="852" w:type="pct"/>
            <w:tcBorders>
              <w:top w:val="outset" w:sz="6" w:space="0" w:color="auto"/>
              <w:left w:val="outset" w:sz="6" w:space="0" w:color="auto"/>
              <w:bottom w:val="outset" w:sz="6" w:space="0" w:color="auto"/>
              <w:right w:val="outset" w:sz="6" w:space="0" w:color="auto"/>
            </w:tcBorders>
          </w:tcPr>
          <w:p w14:paraId="4090F6FD"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460267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7B0AC46"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5A5941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773A11F"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70.punkts</w:t>
            </w:r>
          </w:p>
        </w:tc>
        <w:tc>
          <w:tcPr>
            <w:tcW w:w="852" w:type="pct"/>
            <w:tcBorders>
              <w:top w:val="outset" w:sz="6" w:space="0" w:color="auto"/>
              <w:left w:val="outset" w:sz="6" w:space="0" w:color="auto"/>
              <w:bottom w:val="outset" w:sz="6" w:space="0" w:color="auto"/>
              <w:right w:val="outset" w:sz="6" w:space="0" w:color="auto"/>
            </w:tcBorders>
          </w:tcPr>
          <w:p w14:paraId="29F91CB2"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4CEAB02"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7835D78"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F5B14C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C2F2BD7" w14:textId="77777777" w:rsidR="005223AE" w:rsidRDefault="005223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71.punkts</w:t>
            </w:r>
          </w:p>
        </w:tc>
        <w:tc>
          <w:tcPr>
            <w:tcW w:w="852" w:type="pct"/>
            <w:tcBorders>
              <w:top w:val="outset" w:sz="6" w:space="0" w:color="auto"/>
              <w:left w:val="outset" w:sz="6" w:space="0" w:color="auto"/>
              <w:bottom w:val="outset" w:sz="6" w:space="0" w:color="auto"/>
              <w:right w:val="outset" w:sz="6" w:space="0" w:color="auto"/>
            </w:tcBorders>
          </w:tcPr>
          <w:p w14:paraId="18B1D01E"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89CFC9"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9F53765" w14:textId="77777777" w:rsidR="005223AE" w:rsidRPr="003E3E03" w:rsidRDefault="00C211D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495026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37FBA4" w14:textId="77777777" w:rsidR="005223AE" w:rsidRPr="00C10BF6" w:rsidRDefault="002B04CC" w:rsidP="00E5323B">
            <w:pPr>
              <w:spacing w:after="0" w:line="240" w:lineRule="auto"/>
              <w:rPr>
                <w:rFonts w:ascii="Times New Roman" w:eastAsia="Times New Roman" w:hAnsi="Times New Roman" w:cs="Times New Roman"/>
                <w:b/>
                <w:iCs/>
                <w:sz w:val="24"/>
                <w:szCs w:val="24"/>
                <w:lang w:eastAsia="lv-LV"/>
              </w:rPr>
            </w:pPr>
            <w:r w:rsidRPr="00C10BF6">
              <w:rPr>
                <w:rFonts w:ascii="Times New Roman" w:eastAsia="Times New Roman" w:hAnsi="Times New Roman" w:cs="Times New Roman"/>
                <w:b/>
                <w:iCs/>
                <w:sz w:val="24"/>
                <w:szCs w:val="24"/>
                <w:lang w:eastAsia="lv-LV"/>
              </w:rPr>
              <w:t>3.pants</w:t>
            </w:r>
          </w:p>
        </w:tc>
        <w:tc>
          <w:tcPr>
            <w:tcW w:w="852" w:type="pct"/>
            <w:tcBorders>
              <w:top w:val="outset" w:sz="6" w:space="0" w:color="auto"/>
              <w:left w:val="outset" w:sz="6" w:space="0" w:color="auto"/>
              <w:bottom w:val="outset" w:sz="6" w:space="0" w:color="auto"/>
              <w:right w:val="outset" w:sz="6" w:space="0" w:color="auto"/>
            </w:tcBorders>
          </w:tcPr>
          <w:p w14:paraId="02BDA005" w14:textId="77777777" w:rsidR="005223AE" w:rsidRPr="003E3E03" w:rsidRDefault="00C10BF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Eiropas Komisijai tiesības izdot deleģētos aktus</w:t>
            </w:r>
          </w:p>
        </w:tc>
        <w:tc>
          <w:tcPr>
            <w:tcW w:w="1018" w:type="pct"/>
            <w:tcBorders>
              <w:top w:val="outset" w:sz="6" w:space="0" w:color="auto"/>
              <w:left w:val="outset" w:sz="6" w:space="0" w:color="auto"/>
              <w:bottom w:val="outset" w:sz="6" w:space="0" w:color="auto"/>
              <w:right w:val="outset" w:sz="6" w:space="0" w:color="auto"/>
            </w:tcBorders>
          </w:tcPr>
          <w:p w14:paraId="3FB08056" w14:textId="77777777" w:rsidR="005223AE" w:rsidRPr="003E3E03" w:rsidRDefault="00C10BF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3836A3" w14:textId="77777777" w:rsidR="005223AE" w:rsidRPr="003E3E03" w:rsidRDefault="00C10BF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10BF6" w:rsidRPr="003E3E03" w14:paraId="731EBFE0" w14:textId="77777777" w:rsidTr="00C10BF6">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38AE923" w14:textId="77777777" w:rsidR="00C10BF6" w:rsidRPr="00C10BF6" w:rsidRDefault="00C10BF6" w:rsidP="00E5323B">
            <w:pPr>
              <w:spacing w:after="0" w:line="240" w:lineRule="auto"/>
              <w:rPr>
                <w:rFonts w:ascii="Times New Roman" w:eastAsia="Times New Roman" w:hAnsi="Times New Roman" w:cs="Times New Roman"/>
                <w:b/>
                <w:iCs/>
                <w:sz w:val="24"/>
                <w:szCs w:val="24"/>
                <w:lang w:eastAsia="lv-LV"/>
              </w:rPr>
            </w:pPr>
            <w:r w:rsidRPr="00C10BF6">
              <w:rPr>
                <w:rFonts w:ascii="Times New Roman" w:eastAsia="Times New Roman" w:hAnsi="Times New Roman" w:cs="Times New Roman"/>
                <w:b/>
                <w:iCs/>
                <w:sz w:val="24"/>
                <w:szCs w:val="24"/>
                <w:lang w:eastAsia="lv-LV"/>
              </w:rPr>
              <w:t>4.pants</w:t>
            </w:r>
          </w:p>
        </w:tc>
      </w:tr>
      <w:tr w:rsidR="004F4775" w:rsidRPr="003E3E03" w14:paraId="1E816D8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B3DE3F" w14:textId="77777777" w:rsidR="00C211D2" w:rsidRDefault="005114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78620A0C" w14:textId="77777777" w:rsidR="00C211D2" w:rsidRPr="003E3E03" w:rsidRDefault="004002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Eiropas Komisijai tiesības izdot īstenošanas aktus</w:t>
            </w:r>
          </w:p>
        </w:tc>
        <w:tc>
          <w:tcPr>
            <w:tcW w:w="1018" w:type="pct"/>
            <w:tcBorders>
              <w:top w:val="outset" w:sz="6" w:space="0" w:color="auto"/>
              <w:left w:val="outset" w:sz="6" w:space="0" w:color="auto"/>
              <w:bottom w:val="outset" w:sz="6" w:space="0" w:color="auto"/>
              <w:right w:val="outset" w:sz="6" w:space="0" w:color="auto"/>
            </w:tcBorders>
          </w:tcPr>
          <w:p w14:paraId="6428759A" w14:textId="77777777" w:rsidR="00C211D2" w:rsidRPr="003E3E03" w:rsidRDefault="004002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348FE6" w14:textId="77777777" w:rsidR="00C211D2" w:rsidRPr="003E3E03" w:rsidRDefault="004002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E35EE2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653C15D" w14:textId="77777777" w:rsidR="00C211D2" w:rsidRDefault="005114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362DE726" w14:textId="77777777" w:rsidR="00C211D2" w:rsidRPr="003E3E03" w:rsidRDefault="004002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Eiropas Komisijai tiesības izdot īstenošanas aktus</w:t>
            </w:r>
          </w:p>
        </w:tc>
        <w:tc>
          <w:tcPr>
            <w:tcW w:w="1018" w:type="pct"/>
            <w:tcBorders>
              <w:top w:val="outset" w:sz="6" w:space="0" w:color="auto"/>
              <w:left w:val="outset" w:sz="6" w:space="0" w:color="auto"/>
              <w:bottom w:val="outset" w:sz="6" w:space="0" w:color="auto"/>
              <w:right w:val="outset" w:sz="6" w:space="0" w:color="auto"/>
            </w:tcBorders>
          </w:tcPr>
          <w:p w14:paraId="1A0978E5" w14:textId="77777777" w:rsidR="00C211D2" w:rsidRPr="003E3E03" w:rsidRDefault="004002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86FA5BB" w14:textId="77777777" w:rsidR="00C211D2" w:rsidRPr="003E3E03" w:rsidRDefault="004002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D973F3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FDDAFC" w14:textId="77777777" w:rsidR="00C211D2" w:rsidRDefault="005114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16C6AB6C" w14:textId="77777777" w:rsidR="00C211D2" w:rsidRPr="003E3E03" w:rsidRDefault="00E03BC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5EAB18B6" w14:textId="77777777" w:rsidR="00C211D2" w:rsidRPr="003E3E03" w:rsidRDefault="004002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4DFED16" w14:textId="77777777" w:rsidR="00C211D2" w:rsidRPr="003E3E03" w:rsidRDefault="004002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B972AE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E60A268" w14:textId="77777777" w:rsidR="00C211D2" w:rsidRDefault="005114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4.punkts</w:t>
            </w:r>
          </w:p>
        </w:tc>
        <w:tc>
          <w:tcPr>
            <w:tcW w:w="852" w:type="pct"/>
            <w:tcBorders>
              <w:top w:val="outset" w:sz="6" w:space="0" w:color="auto"/>
              <w:left w:val="outset" w:sz="6" w:space="0" w:color="auto"/>
              <w:bottom w:val="outset" w:sz="6" w:space="0" w:color="auto"/>
              <w:right w:val="outset" w:sz="6" w:space="0" w:color="auto"/>
            </w:tcBorders>
          </w:tcPr>
          <w:p w14:paraId="4C4334A4" w14:textId="77777777" w:rsidR="00C211D2" w:rsidRPr="003E3E03" w:rsidRDefault="00E03BC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49474EA5" w14:textId="77777777" w:rsidR="00C211D2" w:rsidRPr="003E3E03" w:rsidRDefault="00E03BC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FA0EC54" w14:textId="77777777" w:rsidR="00C211D2" w:rsidRPr="003E3E03" w:rsidRDefault="00E03BC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03BCC" w:rsidRPr="003E3E03" w14:paraId="1AF0B37A" w14:textId="77777777" w:rsidTr="00E03BCC">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156D331" w14:textId="77777777" w:rsidR="00E03BCC" w:rsidRPr="00E03BCC" w:rsidRDefault="00E03BCC" w:rsidP="00E5323B">
            <w:pPr>
              <w:spacing w:after="0" w:line="240" w:lineRule="auto"/>
              <w:rPr>
                <w:rFonts w:ascii="Times New Roman" w:eastAsia="Times New Roman" w:hAnsi="Times New Roman" w:cs="Times New Roman"/>
                <w:b/>
                <w:iCs/>
                <w:sz w:val="24"/>
                <w:szCs w:val="24"/>
                <w:lang w:eastAsia="lv-LV"/>
              </w:rPr>
            </w:pPr>
            <w:r w:rsidRPr="00E03BCC">
              <w:rPr>
                <w:rFonts w:ascii="Times New Roman" w:eastAsia="Times New Roman" w:hAnsi="Times New Roman" w:cs="Times New Roman"/>
                <w:b/>
                <w:iCs/>
                <w:sz w:val="24"/>
                <w:szCs w:val="24"/>
                <w:lang w:eastAsia="lv-LV"/>
              </w:rPr>
              <w:t>5.pants</w:t>
            </w:r>
          </w:p>
        </w:tc>
      </w:tr>
      <w:tr w:rsidR="004F4775" w:rsidRPr="003E3E03" w14:paraId="4AC3533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221D66" w14:textId="77777777" w:rsidR="00C211D2" w:rsidRDefault="00E03BC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7ACE8FDE" w14:textId="77777777" w:rsidR="00C211D2" w:rsidRPr="003E3E03" w:rsidRDefault="006C30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172323B" w14:textId="77777777" w:rsidR="00C211D2"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4FDE190" w14:textId="77777777" w:rsidR="00C211D2"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E350DC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5D23CD" w14:textId="77777777" w:rsidR="00C211D2" w:rsidRDefault="00E03BC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0A3344BF" w14:textId="77777777" w:rsidR="00C211D2" w:rsidRPr="003E3E03" w:rsidRDefault="006C30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BE0FB9F" w14:textId="77777777" w:rsidR="00C211D2"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21F15B" w14:textId="77777777" w:rsidR="00C211D2"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36D3E7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5F0780" w14:textId="77777777" w:rsidR="00C211D2" w:rsidRDefault="00E03BC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CAFA2EC" w14:textId="77777777" w:rsidR="00C211D2" w:rsidRPr="003E3E03" w:rsidRDefault="006C30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90A2760" w14:textId="77777777" w:rsidR="00C211D2"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958070" w14:textId="77777777" w:rsidR="00C211D2"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A818C1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102967B" w14:textId="77777777" w:rsidR="00C211D2" w:rsidRDefault="00E03BC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2B539D17" w14:textId="77777777" w:rsidR="00C211D2" w:rsidRPr="003E3E03" w:rsidRDefault="006C30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BE3BDE" w14:textId="77777777" w:rsidR="00C211D2"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0B9C8C" w14:textId="77777777" w:rsidR="00C211D2"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B25487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6E8110C" w14:textId="77777777" w:rsidR="00C211D2" w:rsidRDefault="00E03BC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w:t>
            </w:r>
            <w:r w:rsidR="00E1553B">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0FE29FCD" w14:textId="77777777" w:rsidR="00C211D2" w:rsidRPr="003E3E03" w:rsidRDefault="009D422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1935EC" w14:textId="77777777" w:rsidR="00C211D2"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63645EC" w14:textId="77777777" w:rsidR="00C211D2"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1FC266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05B2134" w14:textId="77777777" w:rsidR="00C211D2" w:rsidRPr="003B5C38" w:rsidRDefault="00E1553B" w:rsidP="00E5323B">
            <w:pPr>
              <w:spacing w:after="0" w:line="240" w:lineRule="auto"/>
              <w:rPr>
                <w:rFonts w:ascii="Times New Roman" w:eastAsia="Times New Roman" w:hAnsi="Times New Roman" w:cs="Times New Roman"/>
                <w:iCs/>
                <w:sz w:val="24"/>
                <w:szCs w:val="24"/>
                <w:lang w:eastAsia="lv-LV"/>
              </w:rPr>
            </w:pPr>
            <w:r w:rsidRPr="003B5C38">
              <w:rPr>
                <w:rFonts w:ascii="Times New Roman" w:eastAsia="Times New Roman" w:hAnsi="Times New Roman" w:cs="Times New Roman"/>
                <w:iCs/>
                <w:sz w:val="24"/>
                <w:szCs w:val="24"/>
                <w:lang w:eastAsia="lv-LV"/>
              </w:rPr>
              <w:t>5.punkta otrā daļa</w:t>
            </w:r>
          </w:p>
        </w:tc>
        <w:tc>
          <w:tcPr>
            <w:tcW w:w="852" w:type="pct"/>
            <w:tcBorders>
              <w:top w:val="outset" w:sz="6" w:space="0" w:color="auto"/>
              <w:left w:val="outset" w:sz="6" w:space="0" w:color="auto"/>
              <w:bottom w:val="outset" w:sz="6" w:space="0" w:color="auto"/>
              <w:right w:val="outset" w:sz="6" w:space="0" w:color="auto"/>
            </w:tcBorders>
          </w:tcPr>
          <w:p w14:paraId="2315A57A" w14:textId="1F72B1A8" w:rsidR="00C211D2" w:rsidRPr="003B5C38" w:rsidRDefault="003B5C38" w:rsidP="00E5323B">
            <w:pPr>
              <w:spacing w:after="0" w:line="240" w:lineRule="auto"/>
              <w:rPr>
                <w:rFonts w:ascii="Times New Roman" w:eastAsia="Times New Roman" w:hAnsi="Times New Roman" w:cs="Times New Roman"/>
                <w:iCs/>
                <w:sz w:val="24"/>
                <w:szCs w:val="24"/>
                <w:lang w:eastAsia="lv-LV"/>
              </w:rPr>
            </w:pPr>
            <w:r w:rsidRPr="003B5C38">
              <w:rPr>
                <w:rFonts w:ascii="Times New Roman" w:eastAsia="Times New Roman" w:hAnsi="Times New Roman" w:cs="Times New Roman"/>
                <w:iCs/>
                <w:sz w:val="24"/>
                <w:szCs w:val="24"/>
                <w:lang w:eastAsia="lv-LV"/>
              </w:rPr>
              <w:t xml:space="preserve">Projekta </w:t>
            </w:r>
            <w:r w:rsidR="00E86221">
              <w:rPr>
                <w:rFonts w:ascii="Times New Roman" w:eastAsia="Times New Roman" w:hAnsi="Times New Roman" w:cs="Times New Roman"/>
                <w:iCs/>
                <w:sz w:val="24"/>
                <w:szCs w:val="24"/>
                <w:lang w:eastAsia="lv-LV"/>
              </w:rPr>
              <w:t>5</w:t>
            </w:r>
            <w:r w:rsidRPr="003B5C38">
              <w:rPr>
                <w:rFonts w:ascii="Times New Roman" w:eastAsia="Times New Roman" w:hAnsi="Times New Roman" w:cs="Times New Roman"/>
                <w:iCs/>
                <w:sz w:val="24"/>
                <w:szCs w:val="24"/>
                <w:lang w:eastAsia="lv-LV"/>
              </w:rPr>
              <w:t>.13. apakšpunkts</w:t>
            </w:r>
          </w:p>
        </w:tc>
        <w:tc>
          <w:tcPr>
            <w:tcW w:w="1018" w:type="pct"/>
            <w:tcBorders>
              <w:top w:val="outset" w:sz="6" w:space="0" w:color="auto"/>
              <w:left w:val="outset" w:sz="6" w:space="0" w:color="auto"/>
              <w:bottom w:val="outset" w:sz="6" w:space="0" w:color="auto"/>
              <w:right w:val="outset" w:sz="6" w:space="0" w:color="auto"/>
            </w:tcBorders>
          </w:tcPr>
          <w:p w14:paraId="107A0E24" w14:textId="3B663F59" w:rsidR="00C211D2" w:rsidRPr="003B5C38" w:rsidRDefault="003B5C38" w:rsidP="00E5323B">
            <w:pPr>
              <w:spacing w:after="0" w:line="240" w:lineRule="auto"/>
              <w:rPr>
                <w:rFonts w:ascii="Times New Roman" w:eastAsia="Times New Roman" w:hAnsi="Times New Roman" w:cs="Times New Roman"/>
                <w:iCs/>
                <w:sz w:val="24"/>
                <w:szCs w:val="24"/>
                <w:lang w:eastAsia="lv-LV"/>
              </w:rPr>
            </w:pPr>
            <w:r w:rsidRPr="003B5C38">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357D463B" w14:textId="65961D3A" w:rsidR="00C211D2" w:rsidRPr="003B5C38" w:rsidRDefault="003B5C38" w:rsidP="00E5323B">
            <w:pPr>
              <w:spacing w:after="0" w:line="240" w:lineRule="auto"/>
              <w:rPr>
                <w:rFonts w:ascii="Times New Roman" w:eastAsia="Times New Roman" w:hAnsi="Times New Roman" w:cs="Times New Roman"/>
                <w:iCs/>
                <w:sz w:val="24"/>
                <w:szCs w:val="24"/>
                <w:lang w:eastAsia="lv-LV"/>
              </w:rPr>
            </w:pPr>
            <w:r w:rsidRPr="003B5C38">
              <w:rPr>
                <w:rFonts w:ascii="Times New Roman" w:eastAsia="Times New Roman" w:hAnsi="Times New Roman" w:cs="Times New Roman"/>
                <w:iCs/>
                <w:sz w:val="24"/>
                <w:szCs w:val="24"/>
                <w:lang w:eastAsia="lv-LV"/>
              </w:rPr>
              <w:t>Nav attiecināms</w:t>
            </w:r>
          </w:p>
        </w:tc>
      </w:tr>
      <w:tr w:rsidR="004F4775" w:rsidRPr="003E3E03" w14:paraId="604324E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59A5D0" w14:textId="77777777" w:rsidR="00E1553B" w:rsidRDefault="00E1553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5.punkta trešā daļa</w:t>
            </w:r>
          </w:p>
        </w:tc>
        <w:tc>
          <w:tcPr>
            <w:tcW w:w="852" w:type="pct"/>
            <w:tcBorders>
              <w:top w:val="outset" w:sz="6" w:space="0" w:color="auto"/>
              <w:left w:val="outset" w:sz="6" w:space="0" w:color="auto"/>
              <w:bottom w:val="outset" w:sz="6" w:space="0" w:color="auto"/>
              <w:right w:val="outset" w:sz="6" w:space="0" w:color="auto"/>
            </w:tcBorders>
          </w:tcPr>
          <w:p w14:paraId="473B1473" w14:textId="77777777" w:rsidR="00E1553B" w:rsidRPr="003E3E03" w:rsidRDefault="00985D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08C4B3B" w14:textId="77777777" w:rsidR="00E1553B"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2EECE6" w14:textId="77777777" w:rsidR="00E1553B" w:rsidRPr="003E3E03" w:rsidRDefault="00883E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659983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AEC44C2" w14:textId="77777777" w:rsidR="00C211D2" w:rsidRDefault="00E1553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251683D8" w14:textId="77777777" w:rsidR="00C211D2" w:rsidRPr="003E3E03" w:rsidRDefault="00E1553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Eiropas Komisijai tiesības izdot īstenošanas aktus</w:t>
            </w:r>
          </w:p>
        </w:tc>
        <w:tc>
          <w:tcPr>
            <w:tcW w:w="1018" w:type="pct"/>
            <w:tcBorders>
              <w:top w:val="outset" w:sz="6" w:space="0" w:color="auto"/>
              <w:left w:val="outset" w:sz="6" w:space="0" w:color="auto"/>
              <w:bottom w:val="outset" w:sz="6" w:space="0" w:color="auto"/>
              <w:right w:val="outset" w:sz="6" w:space="0" w:color="auto"/>
            </w:tcBorders>
          </w:tcPr>
          <w:p w14:paraId="6BCCC63D" w14:textId="77777777" w:rsidR="00C211D2" w:rsidRPr="003E3E03" w:rsidRDefault="00E1553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9DE0B05" w14:textId="77777777" w:rsidR="00C211D2" w:rsidRPr="003E3E03" w:rsidRDefault="00E1553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72688" w:rsidRPr="003E3E03" w14:paraId="4F92F56F" w14:textId="77777777" w:rsidTr="0077268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630F77A" w14:textId="77777777" w:rsidR="00772688" w:rsidRPr="00772688" w:rsidRDefault="00772688" w:rsidP="00E5323B">
            <w:pPr>
              <w:spacing w:after="0" w:line="240" w:lineRule="auto"/>
              <w:rPr>
                <w:rFonts w:ascii="Times New Roman" w:eastAsia="Times New Roman" w:hAnsi="Times New Roman" w:cs="Times New Roman"/>
                <w:b/>
                <w:iCs/>
                <w:sz w:val="24"/>
                <w:szCs w:val="24"/>
                <w:lang w:eastAsia="lv-LV"/>
              </w:rPr>
            </w:pPr>
            <w:r w:rsidRPr="00772688">
              <w:rPr>
                <w:rFonts w:ascii="Times New Roman" w:eastAsia="Times New Roman" w:hAnsi="Times New Roman" w:cs="Times New Roman"/>
                <w:b/>
                <w:iCs/>
                <w:sz w:val="24"/>
                <w:szCs w:val="24"/>
                <w:lang w:eastAsia="lv-LV"/>
              </w:rPr>
              <w:t>6.pants</w:t>
            </w:r>
          </w:p>
        </w:tc>
      </w:tr>
      <w:tr w:rsidR="004F4775" w:rsidRPr="003E3E03" w14:paraId="45A8550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DE95BD" w14:textId="77777777" w:rsidR="00C211D2" w:rsidRDefault="00B42E5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1D235B83" w14:textId="77777777" w:rsidR="00C211D2" w:rsidRPr="003E3E03" w:rsidRDefault="0059622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07A80FC" w14:textId="77777777" w:rsidR="00C211D2" w:rsidRPr="003E3E03" w:rsidRDefault="005C0FA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B33FEE" w14:textId="77777777" w:rsidR="00C211D2" w:rsidRPr="003E3E03" w:rsidRDefault="005C0FA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7FE5E1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5D26633" w14:textId="77777777" w:rsidR="00C211D2" w:rsidRDefault="00B42E5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2.punkts</w:t>
            </w:r>
          </w:p>
        </w:tc>
        <w:tc>
          <w:tcPr>
            <w:tcW w:w="852" w:type="pct"/>
            <w:tcBorders>
              <w:top w:val="outset" w:sz="6" w:space="0" w:color="auto"/>
              <w:left w:val="outset" w:sz="6" w:space="0" w:color="auto"/>
              <w:bottom w:val="outset" w:sz="6" w:space="0" w:color="auto"/>
              <w:right w:val="outset" w:sz="6" w:space="0" w:color="auto"/>
            </w:tcBorders>
          </w:tcPr>
          <w:p w14:paraId="53A79402" w14:textId="77777777" w:rsidR="00C211D2" w:rsidRPr="003E3E03" w:rsidRDefault="0059622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E5F6A1" w14:textId="77777777" w:rsidR="00C211D2" w:rsidRPr="003E3E03" w:rsidRDefault="005C0FA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335987" w14:textId="77777777" w:rsidR="00C211D2" w:rsidRPr="003E3E03" w:rsidRDefault="005C0FA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C8DCAC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6D8915" w14:textId="77777777" w:rsidR="00C211D2" w:rsidRDefault="00B42E5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7930987B" w14:textId="77777777" w:rsidR="00C211D2" w:rsidRPr="003E3E03" w:rsidRDefault="0059622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856AD2E" w14:textId="77777777" w:rsidR="00C211D2" w:rsidRPr="003E3E03" w:rsidRDefault="005C0FA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03E995A" w14:textId="77777777" w:rsidR="00C211D2" w:rsidRPr="003E3E03" w:rsidRDefault="005C0FA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F4568B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A990F4" w14:textId="77777777" w:rsidR="00C211D2" w:rsidRDefault="00B42E5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622ADE38" w14:textId="77777777" w:rsidR="00C211D2" w:rsidRPr="003E3E03" w:rsidRDefault="0059622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19BF4AB" w14:textId="77777777" w:rsidR="00C211D2" w:rsidRPr="003E3E03" w:rsidRDefault="005C0FA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706144B" w14:textId="77777777" w:rsidR="00C211D2" w:rsidRPr="003E3E03" w:rsidRDefault="005C0FA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BDE43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4CF5533" w14:textId="77777777" w:rsidR="00C211D2" w:rsidRPr="00057612" w:rsidRDefault="00057612" w:rsidP="00E5323B">
            <w:pPr>
              <w:spacing w:after="0" w:line="240" w:lineRule="auto"/>
              <w:rPr>
                <w:rFonts w:ascii="Times New Roman" w:eastAsia="Times New Roman" w:hAnsi="Times New Roman" w:cs="Times New Roman"/>
                <w:b/>
                <w:iCs/>
                <w:sz w:val="24"/>
                <w:szCs w:val="24"/>
                <w:lang w:eastAsia="lv-LV"/>
              </w:rPr>
            </w:pPr>
            <w:r w:rsidRPr="00057612">
              <w:rPr>
                <w:rFonts w:ascii="Times New Roman" w:eastAsia="Times New Roman" w:hAnsi="Times New Roman" w:cs="Times New Roman"/>
                <w:b/>
                <w:iCs/>
                <w:sz w:val="24"/>
                <w:szCs w:val="24"/>
                <w:lang w:eastAsia="lv-LV"/>
              </w:rPr>
              <w:t>7.pants</w:t>
            </w:r>
          </w:p>
        </w:tc>
        <w:tc>
          <w:tcPr>
            <w:tcW w:w="852" w:type="pct"/>
            <w:tcBorders>
              <w:top w:val="outset" w:sz="6" w:space="0" w:color="auto"/>
              <w:left w:val="outset" w:sz="6" w:space="0" w:color="auto"/>
              <w:bottom w:val="outset" w:sz="6" w:space="0" w:color="auto"/>
              <w:right w:val="outset" w:sz="6" w:space="0" w:color="auto"/>
            </w:tcBorders>
          </w:tcPr>
          <w:p w14:paraId="0104771F" w14:textId="77777777" w:rsidR="00C211D2" w:rsidRPr="003E3E03" w:rsidRDefault="00EF64B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35AA1D3" w14:textId="77777777" w:rsidR="00C211D2" w:rsidRPr="003E3E03" w:rsidRDefault="004614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FEF305" w14:textId="77777777" w:rsidR="00C211D2" w:rsidRPr="003E3E03" w:rsidRDefault="00EF64B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F64BF" w:rsidRPr="003E3E03" w14:paraId="7A300E85" w14:textId="77777777" w:rsidTr="00EF64B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8E8E899" w14:textId="77777777" w:rsidR="00EF64BF" w:rsidRPr="00EF64BF" w:rsidRDefault="00EF64BF" w:rsidP="00E5323B">
            <w:pPr>
              <w:spacing w:after="0" w:line="240" w:lineRule="auto"/>
              <w:rPr>
                <w:rFonts w:ascii="Times New Roman" w:eastAsia="Times New Roman" w:hAnsi="Times New Roman" w:cs="Times New Roman"/>
                <w:b/>
                <w:iCs/>
                <w:sz w:val="24"/>
                <w:szCs w:val="24"/>
                <w:lang w:eastAsia="lv-LV"/>
              </w:rPr>
            </w:pPr>
            <w:r w:rsidRPr="00EF64BF">
              <w:rPr>
                <w:rFonts w:ascii="Times New Roman" w:eastAsia="Times New Roman" w:hAnsi="Times New Roman" w:cs="Times New Roman"/>
                <w:b/>
                <w:iCs/>
                <w:sz w:val="24"/>
                <w:szCs w:val="24"/>
                <w:lang w:eastAsia="lv-LV"/>
              </w:rPr>
              <w:t>8.pants</w:t>
            </w:r>
          </w:p>
        </w:tc>
      </w:tr>
      <w:tr w:rsidR="004F4775" w:rsidRPr="003E3E03" w14:paraId="5063098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0A9F576" w14:textId="77777777" w:rsidR="00C211D2" w:rsidRDefault="00EF64B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w:t>
            </w:r>
            <w:r w:rsidR="0061285D">
              <w:rPr>
                <w:rFonts w:ascii="Times New Roman" w:eastAsia="Times New Roman" w:hAnsi="Times New Roman" w:cs="Times New Roman"/>
                <w:iCs/>
                <w:sz w:val="24"/>
                <w:szCs w:val="24"/>
                <w:lang w:eastAsia="lv-LV"/>
              </w:rPr>
              <w:t>s</w:t>
            </w:r>
          </w:p>
        </w:tc>
        <w:tc>
          <w:tcPr>
            <w:tcW w:w="852" w:type="pct"/>
            <w:tcBorders>
              <w:top w:val="outset" w:sz="6" w:space="0" w:color="auto"/>
              <w:left w:val="outset" w:sz="6" w:space="0" w:color="auto"/>
              <w:bottom w:val="outset" w:sz="6" w:space="0" w:color="auto"/>
              <w:right w:val="outset" w:sz="6" w:space="0" w:color="auto"/>
            </w:tcBorders>
          </w:tcPr>
          <w:p w14:paraId="333A6E22" w14:textId="77777777" w:rsidR="00C211D2" w:rsidRPr="003E3E03" w:rsidRDefault="004614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9FE604" w14:textId="77777777" w:rsidR="00C211D2" w:rsidRPr="003E3E03" w:rsidRDefault="004614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48153A" w14:textId="77777777" w:rsidR="00C211D2" w:rsidRPr="003E3E03" w:rsidRDefault="004614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2E139F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270F6AE" w14:textId="77777777" w:rsidR="00057612" w:rsidRDefault="004614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42B43000" w14:textId="77777777" w:rsidR="00057612" w:rsidRPr="003E3E03" w:rsidRDefault="004614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5A25216" w14:textId="77777777" w:rsidR="00057612" w:rsidRPr="003E3E03" w:rsidRDefault="004614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33D78F" w14:textId="77777777" w:rsidR="00057612" w:rsidRPr="003E3E03" w:rsidRDefault="004614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45608" w:rsidRPr="003E3E03" w14:paraId="3188D111" w14:textId="77777777" w:rsidTr="0034560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579178A" w14:textId="77777777" w:rsidR="00345608" w:rsidRPr="003E3E03" w:rsidRDefault="00345608" w:rsidP="00E5323B">
            <w:pPr>
              <w:spacing w:after="0" w:line="240" w:lineRule="auto"/>
              <w:rPr>
                <w:rFonts w:ascii="Times New Roman" w:eastAsia="Times New Roman" w:hAnsi="Times New Roman" w:cs="Times New Roman"/>
                <w:iCs/>
                <w:sz w:val="24"/>
                <w:szCs w:val="24"/>
                <w:lang w:eastAsia="lv-LV"/>
              </w:rPr>
            </w:pPr>
            <w:r w:rsidRPr="00345608">
              <w:rPr>
                <w:rFonts w:ascii="Times New Roman" w:eastAsia="Times New Roman" w:hAnsi="Times New Roman" w:cs="Times New Roman"/>
                <w:b/>
                <w:iCs/>
                <w:sz w:val="24"/>
                <w:szCs w:val="24"/>
                <w:lang w:eastAsia="lv-LV"/>
              </w:rPr>
              <w:t>9.pants</w:t>
            </w:r>
          </w:p>
        </w:tc>
      </w:tr>
      <w:tr w:rsidR="004F4775" w:rsidRPr="003E3E03" w14:paraId="268A7AE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C93B09" w14:textId="77777777" w:rsidR="00057612" w:rsidRDefault="00695A5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AEABB83"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Eiropas Komisijai tiesības izdot īstenošanas aktus</w:t>
            </w:r>
          </w:p>
        </w:tc>
        <w:tc>
          <w:tcPr>
            <w:tcW w:w="1018" w:type="pct"/>
            <w:tcBorders>
              <w:top w:val="outset" w:sz="6" w:space="0" w:color="auto"/>
              <w:left w:val="outset" w:sz="6" w:space="0" w:color="auto"/>
              <w:bottom w:val="outset" w:sz="6" w:space="0" w:color="auto"/>
              <w:right w:val="outset" w:sz="6" w:space="0" w:color="auto"/>
            </w:tcBorders>
          </w:tcPr>
          <w:p w14:paraId="6A285200"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7DEB9CB"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722A57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991DA6" w14:textId="77777777" w:rsidR="00057612" w:rsidRDefault="00695A5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2133235"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57A1157"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6F81AA3"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DA9586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733E184" w14:textId="77777777" w:rsidR="00057612" w:rsidRDefault="00695A5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3C5F3967"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C2A03F4"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E671D1"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A7FBCF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4B0924D" w14:textId="77777777" w:rsidR="00057612" w:rsidRDefault="00695A5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24E960A0"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82CACFF"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F5886E" w14:textId="77777777" w:rsidR="00057612" w:rsidRPr="003E3E03"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B1337" w:rsidRPr="003E3E03" w14:paraId="232D5F09" w14:textId="77777777" w:rsidTr="006B1337">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1819491" w14:textId="77777777" w:rsidR="006B1337" w:rsidRPr="003E3E03" w:rsidRDefault="006B1337" w:rsidP="00E5323B">
            <w:pPr>
              <w:spacing w:after="0" w:line="240" w:lineRule="auto"/>
              <w:rPr>
                <w:rFonts w:ascii="Times New Roman" w:eastAsia="Times New Roman" w:hAnsi="Times New Roman" w:cs="Times New Roman"/>
                <w:iCs/>
                <w:sz w:val="24"/>
                <w:szCs w:val="24"/>
                <w:lang w:eastAsia="lv-LV"/>
              </w:rPr>
            </w:pPr>
            <w:r w:rsidRPr="006B1337">
              <w:rPr>
                <w:rFonts w:ascii="Times New Roman" w:eastAsia="Times New Roman" w:hAnsi="Times New Roman" w:cs="Times New Roman"/>
                <w:b/>
                <w:iCs/>
                <w:sz w:val="24"/>
                <w:szCs w:val="24"/>
                <w:lang w:eastAsia="lv-LV"/>
              </w:rPr>
              <w:lastRenderedPageBreak/>
              <w:t>10.pants</w:t>
            </w:r>
          </w:p>
        </w:tc>
      </w:tr>
      <w:tr w:rsidR="004F4775" w:rsidRPr="003E3E03" w14:paraId="03D0941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EA3A660"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7327D02" w14:textId="77777777" w:rsidR="00057612" w:rsidRPr="003E3E03" w:rsidRDefault="00D442D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6F257D2" w14:textId="77777777" w:rsidR="00057612" w:rsidRPr="003E3E03" w:rsidRDefault="00D442D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A1FDF92" w14:textId="77777777" w:rsidR="00057612" w:rsidRPr="003E3E03" w:rsidRDefault="00D442D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05B8E6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3CD3A92"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34CF08C" w14:textId="77777777" w:rsidR="00057612" w:rsidRPr="003E3E03" w:rsidRDefault="00D442D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9B4E7ED" w14:textId="77777777" w:rsidR="00057612" w:rsidRPr="003E3E03" w:rsidRDefault="00D442D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324A5D" w14:textId="77777777" w:rsidR="00057612" w:rsidRPr="003E3E03" w:rsidRDefault="00D442D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40E955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72DD3C"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789E1C23" w14:textId="77777777" w:rsidR="00057612" w:rsidRPr="003E3E03" w:rsidRDefault="00D442D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AA7508" w14:textId="77777777" w:rsidR="00057612" w:rsidRPr="003E3E03" w:rsidRDefault="00D442D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A5899BB"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418D75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E85097F"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w:t>
            </w:r>
            <w:r w:rsidR="00D442DD">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40CA1884"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41B4F74"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C3E444"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2F0F8B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80A5896" w14:textId="77777777" w:rsidR="00D442DD" w:rsidRDefault="00D442D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otrā daļa</w:t>
            </w:r>
          </w:p>
        </w:tc>
        <w:tc>
          <w:tcPr>
            <w:tcW w:w="852" w:type="pct"/>
            <w:tcBorders>
              <w:top w:val="outset" w:sz="6" w:space="0" w:color="auto"/>
              <w:left w:val="outset" w:sz="6" w:space="0" w:color="auto"/>
              <w:bottom w:val="outset" w:sz="6" w:space="0" w:color="auto"/>
              <w:right w:val="outset" w:sz="6" w:space="0" w:color="auto"/>
            </w:tcBorders>
          </w:tcPr>
          <w:p w14:paraId="2FF53182" w14:textId="77777777" w:rsidR="00D442DD"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Eiropas Komisijai tiesības izdot deleģētos aktus</w:t>
            </w:r>
          </w:p>
        </w:tc>
        <w:tc>
          <w:tcPr>
            <w:tcW w:w="1018" w:type="pct"/>
            <w:tcBorders>
              <w:top w:val="outset" w:sz="6" w:space="0" w:color="auto"/>
              <w:left w:val="outset" w:sz="6" w:space="0" w:color="auto"/>
              <w:bottom w:val="outset" w:sz="6" w:space="0" w:color="auto"/>
              <w:right w:val="outset" w:sz="6" w:space="0" w:color="auto"/>
            </w:tcBorders>
          </w:tcPr>
          <w:p w14:paraId="6C7918D9" w14:textId="77777777" w:rsidR="00D442DD"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BB27C0" w14:textId="77777777" w:rsidR="00D442DD"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1623C8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8384F0"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0D8FC4F4"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838F58"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51F007A"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3C5B00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B9230B"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69823D94"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8135C6"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BF8D30F"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2429AD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FEE49E"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3A9566B4"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91D10C"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50D820A" w14:textId="77777777" w:rsidR="00057612" w:rsidRPr="003E3E03" w:rsidRDefault="006E390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5AEF4D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3A0DF5"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w:t>
            </w:r>
            <w:r w:rsidR="00E60139">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0E36352B"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0A258D5"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36D5A4"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FBA055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F44E33" w14:textId="77777777" w:rsidR="00E60139" w:rsidRPr="003B5C38" w:rsidRDefault="00E60139" w:rsidP="00E5323B">
            <w:pPr>
              <w:spacing w:after="0" w:line="240" w:lineRule="auto"/>
              <w:rPr>
                <w:rFonts w:ascii="Times New Roman" w:eastAsia="Times New Roman" w:hAnsi="Times New Roman" w:cs="Times New Roman"/>
                <w:iCs/>
                <w:sz w:val="24"/>
                <w:szCs w:val="24"/>
                <w:lang w:eastAsia="lv-LV"/>
              </w:rPr>
            </w:pPr>
            <w:r w:rsidRPr="003B5C38">
              <w:rPr>
                <w:rFonts w:ascii="Times New Roman" w:eastAsia="Times New Roman" w:hAnsi="Times New Roman" w:cs="Times New Roman"/>
                <w:iCs/>
                <w:sz w:val="24"/>
                <w:szCs w:val="24"/>
                <w:lang w:eastAsia="lv-LV"/>
              </w:rPr>
              <w:t>8.punkta otrā daļa</w:t>
            </w:r>
          </w:p>
        </w:tc>
        <w:tc>
          <w:tcPr>
            <w:tcW w:w="852" w:type="pct"/>
            <w:tcBorders>
              <w:top w:val="outset" w:sz="6" w:space="0" w:color="auto"/>
              <w:left w:val="outset" w:sz="6" w:space="0" w:color="auto"/>
              <w:bottom w:val="outset" w:sz="6" w:space="0" w:color="auto"/>
              <w:right w:val="outset" w:sz="6" w:space="0" w:color="auto"/>
            </w:tcBorders>
          </w:tcPr>
          <w:p w14:paraId="5E68CFDE" w14:textId="375E68AF" w:rsidR="00E60139" w:rsidRPr="003B5C38" w:rsidRDefault="003B5C3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5FB7394" w14:textId="2EB18C98" w:rsidR="00E60139" w:rsidRPr="003B5C38" w:rsidRDefault="003B5C3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8DDF3D" w14:textId="5F749573" w:rsidR="00E60139" w:rsidRPr="003B5C38" w:rsidRDefault="003B5C3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7BCA6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6BE72B" w14:textId="77777777" w:rsidR="00E60139" w:rsidRDefault="00E6013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8.punkta trešā daļa</w:t>
            </w:r>
          </w:p>
        </w:tc>
        <w:tc>
          <w:tcPr>
            <w:tcW w:w="852" w:type="pct"/>
            <w:tcBorders>
              <w:top w:val="outset" w:sz="6" w:space="0" w:color="auto"/>
              <w:left w:val="outset" w:sz="6" w:space="0" w:color="auto"/>
              <w:bottom w:val="outset" w:sz="6" w:space="0" w:color="auto"/>
              <w:right w:val="outset" w:sz="6" w:space="0" w:color="auto"/>
            </w:tcBorders>
          </w:tcPr>
          <w:p w14:paraId="6C905388" w14:textId="77777777" w:rsidR="00E60139" w:rsidRDefault="00E6013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7E16C5C" w14:textId="77777777" w:rsidR="00E60139" w:rsidRDefault="00E6013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06EB40" w14:textId="77777777" w:rsidR="00E60139" w:rsidRDefault="00E6013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712A16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105DDB"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70ED7A3D"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17774A3"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EC2826F"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B5B0CC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0C6FEC1"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5D280223"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E6D241"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C1CE3C6"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9A917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F070790"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0BB9F928"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981ED6"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E3F77E"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ED2581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6CA487B"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12.punkts</w:t>
            </w:r>
          </w:p>
        </w:tc>
        <w:tc>
          <w:tcPr>
            <w:tcW w:w="852" w:type="pct"/>
            <w:tcBorders>
              <w:top w:val="outset" w:sz="6" w:space="0" w:color="auto"/>
              <w:left w:val="outset" w:sz="6" w:space="0" w:color="auto"/>
              <w:bottom w:val="outset" w:sz="6" w:space="0" w:color="auto"/>
              <w:right w:val="outset" w:sz="6" w:space="0" w:color="auto"/>
            </w:tcBorders>
          </w:tcPr>
          <w:p w14:paraId="794B8BDE"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41C725"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081CE41"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D8BFD0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68A91AC"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13.punkts</w:t>
            </w:r>
          </w:p>
        </w:tc>
        <w:tc>
          <w:tcPr>
            <w:tcW w:w="852" w:type="pct"/>
            <w:tcBorders>
              <w:top w:val="outset" w:sz="6" w:space="0" w:color="auto"/>
              <w:left w:val="outset" w:sz="6" w:space="0" w:color="auto"/>
              <w:bottom w:val="outset" w:sz="6" w:space="0" w:color="auto"/>
              <w:right w:val="outset" w:sz="6" w:space="0" w:color="auto"/>
            </w:tcBorders>
          </w:tcPr>
          <w:p w14:paraId="4D033E1D"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72B515"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99923D"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38D34A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E780C8E"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14.punkts</w:t>
            </w:r>
          </w:p>
        </w:tc>
        <w:tc>
          <w:tcPr>
            <w:tcW w:w="852" w:type="pct"/>
            <w:tcBorders>
              <w:top w:val="outset" w:sz="6" w:space="0" w:color="auto"/>
              <w:left w:val="outset" w:sz="6" w:space="0" w:color="auto"/>
              <w:bottom w:val="outset" w:sz="6" w:space="0" w:color="auto"/>
              <w:right w:val="outset" w:sz="6" w:space="0" w:color="auto"/>
            </w:tcBorders>
          </w:tcPr>
          <w:p w14:paraId="4E8670D6"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6A3A600"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F2402D4"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B61CFF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B2A39B3"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15.punkts</w:t>
            </w:r>
          </w:p>
        </w:tc>
        <w:tc>
          <w:tcPr>
            <w:tcW w:w="852" w:type="pct"/>
            <w:tcBorders>
              <w:top w:val="outset" w:sz="6" w:space="0" w:color="auto"/>
              <w:left w:val="outset" w:sz="6" w:space="0" w:color="auto"/>
              <w:bottom w:val="outset" w:sz="6" w:space="0" w:color="auto"/>
              <w:right w:val="outset" w:sz="6" w:space="0" w:color="auto"/>
            </w:tcBorders>
          </w:tcPr>
          <w:p w14:paraId="3DF436A2"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E0BDF1"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4E39F44"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61BAFB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731B08" w14:textId="77777777" w:rsidR="00057612" w:rsidRDefault="006B133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16.punkts</w:t>
            </w:r>
          </w:p>
        </w:tc>
        <w:tc>
          <w:tcPr>
            <w:tcW w:w="852" w:type="pct"/>
            <w:tcBorders>
              <w:top w:val="outset" w:sz="6" w:space="0" w:color="auto"/>
              <w:left w:val="outset" w:sz="6" w:space="0" w:color="auto"/>
              <w:bottom w:val="outset" w:sz="6" w:space="0" w:color="auto"/>
              <w:right w:val="outset" w:sz="6" w:space="0" w:color="auto"/>
            </w:tcBorders>
          </w:tcPr>
          <w:p w14:paraId="64E0CA83"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EC5DDCE"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7DAF5FD" w14:textId="77777777" w:rsidR="00057612" w:rsidRPr="003E3E03" w:rsidRDefault="00357EA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A6FC3" w:rsidRPr="003E3E03" w14:paraId="31D98C59" w14:textId="77777777" w:rsidTr="008A6FC3">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F300FC3" w14:textId="77777777" w:rsidR="008A6FC3" w:rsidRPr="003E3E03" w:rsidRDefault="008A6FC3" w:rsidP="00E5323B">
            <w:pPr>
              <w:spacing w:after="0" w:line="240" w:lineRule="auto"/>
              <w:rPr>
                <w:rFonts w:ascii="Times New Roman" w:eastAsia="Times New Roman" w:hAnsi="Times New Roman" w:cs="Times New Roman"/>
                <w:iCs/>
                <w:sz w:val="24"/>
                <w:szCs w:val="24"/>
                <w:lang w:eastAsia="lv-LV"/>
              </w:rPr>
            </w:pPr>
            <w:r w:rsidRPr="008A6FC3">
              <w:rPr>
                <w:rFonts w:ascii="Times New Roman" w:eastAsia="Times New Roman" w:hAnsi="Times New Roman" w:cs="Times New Roman"/>
                <w:b/>
                <w:iCs/>
                <w:sz w:val="24"/>
                <w:szCs w:val="24"/>
                <w:lang w:eastAsia="lv-LV"/>
              </w:rPr>
              <w:t>11.pants</w:t>
            </w:r>
          </w:p>
        </w:tc>
      </w:tr>
      <w:tr w:rsidR="004F4775" w:rsidRPr="003E3E03" w14:paraId="7B2BDE0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1EA0A60" w14:textId="77777777" w:rsidR="00057612" w:rsidRDefault="00A56B9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A9CC8C3" w14:textId="77777777" w:rsidR="00057612"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BCEAA0C" w14:textId="77777777" w:rsidR="00057612"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25E6A97" w14:textId="77777777" w:rsidR="00057612" w:rsidRPr="003E3E03" w:rsidRDefault="00485C6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EC6E76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CF25F3B" w14:textId="77777777" w:rsidR="00057612" w:rsidRDefault="00A56B9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93C485A" w14:textId="77777777" w:rsidR="00057612"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B09070" w14:textId="77777777" w:rsidR="00057612"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A22089" w14:textId="77777777" w:rsidR="00057612" w:rsidRPr="003E3E03" w:rsidRDefault="00485C6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8FF892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A77C9B" w14:textId="77777777" w:rsidR="00057612" w:rsidRDefault="00A56B9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376436A0" w14:textId="77777777" w:rsidR="00057612"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A907CAE" w14:textId="77777777" w:rsidR="00057612"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40BEFE9" w14:textId="77777777" w:rsidR="00057612" w:rsidRPr="003E3E03" w:rsidRDefault="00485C6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3657A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E3E3A6C" w14:textId="77777777" w:rsidR="00057612" w:rsidRDefault="00A56B9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0454081F" w14:textId="77777777" w:rsidR="00057612"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6C83A4C" w14:textId="77777777" w:rsidR="00057612"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712F74" w14:textId="77777777" w:rsidR="00057612" w:rsidRPr="003E3E03" w:rsidRDefault="00485C6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093B89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6CE35DB" w14:textId="77777777" w:rsidR="008A6FC3" w:rsidRDefault="00A56B9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4FF4DA44" w14:textId="77777777" w:rsidR="008A6FC3"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F663605" w14:textId="77777777" w:rsidR="008A6FC3"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335D6C" w14:textId="77777777" w:rsidR="008A6FC3" w:rsidRPr="003E3E03" w:rsidRDefault="00485C6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6DAF24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E1DA08B" w14:textId="77777777" w:rsidR="008A6FC3" w:rsidRDefault="00A56B9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51A4E1F7" w14:textId="77777777" w:rsidR="008A6FC3"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D7DA91B" w14:textId="77777777" w:rsidR="008A6FC3"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8CD4BA0" w14:textId="77777777" w:rsidR="008A6FC3" w:rsidRPr="003E3E03" w:rsidRDefault="00485C6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4D1F47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8E17C9" w14:textId="77777777" w:rsidR="008A6FC3" w:rsidRDefault="00A56B9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2E33737B" w14:textId="77777777" w:rsidR="008A6FC3"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E1FA06" w14:textId="77777777" w:rsidR="008A6FC3" w:rsidRPr="003E3E03" w:rsidRDefault="00EE3C0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415E78" w14:textId="77777777" w:rsidR="008A6FC3" w:rsidRPr="003E3E03" w:rsidRDefault="00485C6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FB2F07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59C4F05" w14:textId="77777777" w:rsidR="008A6FC3" w:rsidRPr="00365AD2" w:rsidRDefault="00365AD2" w:rsidP="00E5323B">
            <w:pPr>
              <w:spacing w:after="0" w:line="240" w:lineRule="auto"/>
              <w:rPr>
                <w:rFonts w:ascii="Times New Roman" w:eastAsia="Times New Roman" w:hAnsi="Times New Roman" w:cs="Times New Roman"/>
                <w:b/>
                <w:iCs/>
                <w:sz w:val="24"/>
                <w:szCs w:val="24"/>
                <w:lang w:eastAsia="lv-LV"/>
              </w:rPr>
            </w:pPr>
            <w:r w:rsidRPr="00365AD2">
              <w:rPr>
                <w:rFonts w:ascii="Times New Roman" w:eastAsia="Times New Roman" w:hAnsi="Times New Roman" w:cs="Times New Roman"/>
                <w:b/>
                <w:iCs/>
                <w:sz w:val="24"/>
                <w:szCs w:val="24"/>
                <w:lang w:eastAsia="lv-LV"/>
              </w:rPr>
              <w:t>12.pants</w:t>
            </w:r>
          </w:p>
        </w:tc>
        <w:tc>
          <w:tcPr>
            <w:tcW w:w="852" w:type="pct"/>
            <w:tcBorders>
              <w:top w:val="outset" w:sz="6" w:space="0" w:color="auto"/>
              <w:left w:val="outset" w:sz="6" w:space="0" w:color="auto"/>
              <w:bottom w:val="outset" w:sz="6" w:space="0" w:color="auto"/>
              <w:right w:val="outset" w:sz="6" w:space="0" w:color="auto"/>
            </w:tcBorders>
          </w:tcPr>
          <w:p w14:paraId="08907233" w14:textId="77777777" w:rsidR="008A6FC3" w:rsidRPr="003E3E03" w:rsidRDefault="007845F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879B9EA" w14:textId="77777777" w:rsidR="008A6FC3" w:rsidRPr="003E3E03" w:rsidRDefault="007845F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0DE0000" w14:textId="77777777" w:rsidR="008A6FC3" w:rsidRPr="003E3E03" w:rsidRDefault="007845F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214CBC" w:rsidRPr="003E3E03" w14:paraId="358F3CAA" w14:textId="77777777" w:rsidTr="00214CBC">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EBFF7B8" w14:textId="77777777" w:rsidR="00214CBC" w:rsidRPr="00214CBC" w:rsidRDefault="00214CBC" w:rsidP="00E5323B">
            <w:pPr>
              <w:spacing w:after="0" w:line="240" w:lineRule="auto"/>
              <w:rPr>
                <w:rFonts w:ascii="Times New Roman" w:eastAsia="Times New Roman" w:hAnsi="Times New Roman" w:cs="Times New Roman"/>
                <w:b/>
                <w:iCs/>
                <w:sz w:val="24"/>
                <w:szCs w:val="24"/>
                <w:lang w:eastAsia="lv-LV"/>
              </w:rPr>
            </w:pPr>
            <w:r w:rsidRPr="00214CBC">
              <w:rPr>
                <w:rFonts w:ascii="Times New Roman" w:eastAsia="Times New Roman" w:hAnsi="Times New Roman" w:cs="Times New Roman"/>
                <w:b/>
                <w:iCs/>
                <w:sz w:val="24"/>
                <w:szCs w:val="24"/>
                <w:lang w:eastAsia="lv-LV"/>
              </w:rPr>
              <w:t>13.pants</w:t>
            </w:r>
          </w:p>
        </w:tc>
      </w:tr>
      <w:tr w:rsidR="004F4775" w:rsidRPr="003E3E03" w14:paraId="2BD363D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171209" w14:textId="77777777" w:rsidR="008A6FC3" w:rsidRDefault="00214C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71BB9AA"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DAE72CB"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876ACE3"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017085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7A94395" w14:textId="77777777" w:rsidR="008A6FC3" w:rsidRDefault="00214C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392923A"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900B8E1"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C1423D"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E755DF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EA78D8E" w14:textId="77777777" w:rsidR="008A6FC3" w:rsidRDefault="00214C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0CEE50EA"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DA2C9B2"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9207D57"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90C9AA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7A324D4" w14:textId="77777777" w:rsidR="008A6FC3" w:rsidRDefault="00214C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18C886CD"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E81946"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1E721C"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8EF370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395C386" w14:textId="77777777" w:rsidR="008A6FC3" w:rsidRDefault="00214C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137AB0C4"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DC14CF"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173F95"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EA18F1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C1F0A12" w14:textId="77777777" w:rsidR="008A6FC3" w:rsidRDefault="00214C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3DD2180D"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FF17773"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80509E"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8F147A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6FA7EEF" w14:textId="77777777" w:rsidR="008A6FC3" w:rsidRDefault="00214C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52E43EAF"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45B1B1"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BE9F48"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5DA13E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B578C5E" w14:textId="77777777" w:rsidR="008A6FC3" w:rsidRDefault="00214C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78B0C7CA"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0ED81D3"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9A55CB"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124D92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3B5A5D" w14:textId="77777777" w:rsidR="008A6FC3" w:rsidRDefault="00214C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020697E0"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1FD2A0A"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842AE47"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70AFDE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AC3EBB" w14:textId="77777777" w:rsidR="008A6FC3" w:rsidRDefault="00214CB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03EF6C4C"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31A4381"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9C5F90" w14:textId="77777777" w:rsidR="008A6FC3" w:rsidRPr="003E3E03" w:rsidRDefault="0045443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A773F3" w:rsidRPr="003E3E03" w14:paraId="25A3FF72" w14:textId="77777777" w:rsidTr="00A773F3">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1C5358C" w14:textId="748DB193" w:rsidR="00A773F3" w:rsidRPr="003E3E03" w:rsidRDefault="00A773F3" w:rsidP="00E5323B">
            <w:pPr>
              <w:spacing w:after="0" w:line="240" w:lineRule="auto"/>
              <w:rPr>
                <w:rFonts w:ascii="Times New Roman" w:eastAsia="Times New Roman" w:hAnsi="Times New Roman" w:cs="Times New Roman"/>
                <w:iCs/>
                <w:sz w:val="24"/>
                <w:szCs w:val="24"/>
                <w:lang w:eastAsia="lv-LV"/>
              </w:rPr>
            </w:pPr>
            <w:r w:rsidRPr="0045443F">
              <w:rPr>
                <w:rFonts w:ascii="Times New Roman" w:eastAsia="Times New Roman" w:hAnsi="Times New Roman" w:cs="Times New Roman"/>
                <w:b/>
                <w:iCs/>
                <w:sz w:val="24"/>
                <w:szCs w:val="24"/>
                <w:lang w:eastAsia="lv-LV"/>
              </w:rPr>
              <w:t>14.pants</w:t>
            </w:r>
          </w:p>
        </w:tc>
      </w:tr>
      <w:tr w:rsidR="004F4775" w:rsidRPr="003E3E03" w14:paraId="6A39E08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8B8C1C" w14:textId="275337FB" w:rsidR="008A6FC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78AE3E4" w14:textId="5926A4AA" w:rsidR="008A6FC3"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65573E0" w14:textId="6E44C58F" w:rsidR="008A6FC3"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4B2E3F" w14:textId="03D6B0DE" w:rsidR="008A6FC3"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A3EEE6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966A8DA" w14:textId="79C4AD61"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026893EF" w14:textId="3A87F77B"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0FFD80C" w14:textId="5F5BE8F9"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20FFBE1" w14:textId="5E4BD5FB"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00B9CB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4DB6D3" w14:textId="3947619B"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3F6B6D5B" w14:textId="0D2E0ED7"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74F1873" w14:textId="64057331"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069A5D4" w14:textId="1E5CE89D"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25332D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888FFFC" w14:textId="55EA5E6A"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trešā daļa</w:t>
            </w:r>
          </w:p>
        </w:tc>
        <w:tc>
          <w:tcPr>
            <w:tcW w:w="852" w:type="pct"/>
            <w:tcBorders>
              <w:top w:val="outset" w:sz="6" w:space="0" w:color="auto"/>
              <w:left w:val="outset" w:sz="6" w:space="0" w:color="auto"/>
              <w:bottom w:val="outset" w:sz="6" w:space="0" w:color="auto"/>
              <w:right w:val="outset" w:sz="6" w:space="0" w:color="auto"/>
            </w:tcBorders>
          </w:tcPr>
          <w:p w14:paraId="1AD15405" w14:textId="3AFC09D3"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B911363" w14:textId="40211DBB"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A1B96C" w14:textId="6D54873B"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E06EC5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CD203F9" w14:textId="6080C2A0"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7FEF4530" w14:textId="7211B492"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3E4B8F" w14:textId="517E5D3C"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5E57004" w14:textId="5ED4C51D"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1202E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AA6C4B6" w14:textId="061EF5E4"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6AD56FE7" w14:textId="2C494BD6"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32DF71" w14:textId="77CB9984"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FB2A287" w14:textId="239ACBEB"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2A7DC4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05A33F" w14:textId="6484A208"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4546721" w14:textId="12EF21E5"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5051C28" w14:textId="58CD4B2C"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015E2BA" w14:textId="048DBCCF"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B7CA02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CB9658F" w14:textId="25CA96D7"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6.punkta pirmā daļa</w:t>
            </w:r>
          </w:p>
        </w:tc>
        <w:tc>
          <w:tcPr>
            <w:tcW w:w="852" w:type="pct"/>
            <w:tcBorders>
              <w:top w:val="outset" w:sz="6" w:space="0" w:color="auto"/>
              <w:left w:val="outset" w:sz="6" w:space="0" w:color="auto"/>
              <w:bottom w:val="outset" w:sz="6" w:space="0" w:color="auto"/>
              <w:right w:val="outset" w:sz="6" w:space="0" w:color="auto"/>
            </w:tcBorders>
          </w:tcPr>
          <w:p w14:paraId="5F79DE69" w14:textId="7AF3F6CD"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1565C93" w14:textId="56C9B851"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2A6BF6" w14:textId="70F1C396"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9BB6CB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7198FB9" w14:textId="074CC391"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6.punkta otrā daļa</w:t>
            </w:r>
          </w:p>
        </w:tc>
        <w:tc>
          <w:tcPr>
            <w:tcW w:w="852" w:type="pct"/>
            <w:tcBorders>
              <w:top w:val="outset" w:sz="6" w:space="0" w:color="auto"/>
              <w:left w:val="outset" w:sz="6" w:space="0" w:color="auto"/>
              <w:bottom w:val="outset" w:sz="6" w:space="0" w:color="auto"/>
              <w:right w:val="outset" w:sz="6" w:space="0" w:color="auto"/>
            </w:tcBorders>
          </w:tcPr>
          <w:p w14:paraId="2AABA106" w14:textId="7C50018B"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54D1D8D" w14:textId="13B0D365"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7370CE" w14:textId="4C90FAC9"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A773F3" w:rsidRPr="003E3E03" w14:paraId="18E3061E" w14:textId="77777777" w:rsidTr="00A773F3">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37FCCDD" w14:textId="17255523" w:rsidR="00A773F3" w:rsidRPr="00A773F3" w:rsidRDefault="00A773F3" w:rsidP="00E5323B">
            <w:pPr>
              <w:spacing w:after="0" w:line="240" w:lineRule="auto"/>
              <w:rPr>
                <w:rFonts w:ascii="Times New Roman" w:eastAsia="Times New Roman" w:hAnsi="Times New Roman" w:cs="Times New Roman"/>
                <w:b/>
                <w:bCs/>
                <w:iCs/>
                <w:sz w:val="24"/>
                <w:szCs w:val="24"/>
                <w:lang w:eastAsia="lv-LV"/>
              </w:rPr>
            </w:pPr>
            <w:r w:rsidRPr="00A773F3">
              <w:rPr>
                <w:rFonts w:ascii="Times New Roman" w:eastAsia="Times New Roman" w:hAnsi="Times New Roman" w:cs="Times New Roman"/>
                <w:b/>
                <w:bCs/>
                <w:iCs/>
                <w:sz w:val="24"/>
                <w:szCs w:val="24"/>
                <w:lang w:eastAsia="lv-LV"/>
              </w:rPr>
              <w:t>15.pants</w:t>
            </w:r>
          </w:p>
        </w:tc>
      </w:tr>
      <w:tr w:rsidR="004F4775" w:rsidRPr="003E3E03" w14:paraId="156A372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86E597B" w14:textId="0E7585FA"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1C6BA073" w14:textId="76542C35"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7F70A4E" w14:textId="33F39034"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B534AD3" w14:textId="5725C0BB"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E5EE7D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6D1A27D" w14:textId="5284457C"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53536369" w14:textId="1630F1CE"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19905B" w14:textId="21EFF82E"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C3CB67" w14:textId="5E5F99ED"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F4EC79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EFF5A6" w14:textId="39D5B67A"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5AFA809" w14:textId="6EB92BBF"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ECE4D17" w14:textId="0E10B5A9"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7053E1" w14:textId="14A10AB1"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7E6A2A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C4ABDA6" w14:textId="5B346858"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4A5A5714" w14:textId="50D03C44"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CB88F0" w14:textId="3215C9AB"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511D87" w14:textId="0123E9DE"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3413B2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5FBB07E" w14:textId="2F96F76C"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53AED652" w14:textId="5FA4DC89"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560EE10" w14:textId="08E68495"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99D9B2" w14:textId="59CF9AA6"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49E7C4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8866D67" w14:textId="0E79D391"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581FF165" w14:textId="52AD59D2"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7C8C87" w14:textId="0E790B58"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27F2E8" w14:textId="0C6CCA92"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511323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F12B35E" w14:textId="4C009694" w:rsidR="0045443F"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7B77F57C" w14:textId="5F5BB643"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119C2B" w14:textId="54B4DFD2"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2A0FCDA" w14:textId="44A3F012" w:rsidR="0045443F" w:rsidRPr="003E3E03" w:rsidRDefault="00A773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17CCA" w:rsidRPr="003E3E03" w14:paraId="6A00CCA0" w14:textId="77777777" w:rsidTr="00617CCA">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DAB26EB" w14:textId="3B7D0511" w:rsidR="00617CCA" w:rsidRPr="00617CCA" w:rsidRDefault="00617CCA" w:rsidP="00E5323B">
            <w:pPr>
              <w:spacing w:after="0" w:line="240" w:lineRule="auto"/>
              <w:rPr>
                <w:rFonts w:ascii="Times New Roman" w:eastAsia="Times New Roman" w:hAnsi="Times New Roman" w:cs="Times New Roman"/>
                <w:b/>
                <w:bCs/>
                <w:iCs/>
                <w:sz w:val="24"/>
                <w:szCs w:val="24"/>
                <w:lang w:eastAsia="lv-LV"/>
              </w:rPr>
            </w:pPr>
            <w:r w:rsidRPr="00617CCA">
              <w:rPr>
                <w:rFonts w:ascii="Times New Roman" w:eastAsia="Times New Roman" w:hAnsi="Times New Roman" w:cs="Times New Roman"/>
                <w:b/>
                <w:bCs/>
                <w:iCs/>
                <w:sz w:val="24"/>
                <w:szCs w:val="24"/>
                <w:lang w:eastAsia="lv-LV"/>
              </w:rPr>
              <w:t>16.pants</w:t>
            </w:r>
          </w:p>
        </w:tc>
      </w:tr>
      <w:tr w:rsidR="004F4775" w:rsidRPr="003E3E03" w14:paraId="6DB9713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B70C5D" w14:textId="692402B2" w:rsidR="0045443F" w:rsidRDefault="00617CC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78621762" w14:textId="0A8CB257"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628155E" w14:textId="70EFC5BC"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C8A046" w14:textId="08ABF560"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4C39A8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E388E36" w14:textId="1F4F2D38" w:rsidR="0045443F" w:rsidRDefault="00617CC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5AB4A1FB" w14:textId="52A258D8"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B6F778" w14:textId="3981C30B"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C4095E7" w14:textId="47F10BE3"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111E5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0D190C" w14:textId="78B0C67E" w:rsidR="0045443F" w:rsidRDefault="00617CC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486A492" w14:textId="39373AE0"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C644C41" w14:textId="42245FAD"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ECE43F0" w14:textId="0561DD28"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8DD708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C696E6" w14:textId="0BB2C875" w:rsidR="0045443F" w:rsidRDefault="00617CC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5697C979" w14:textId="16DA6624"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191195" w14:textId="08775228"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C446D1" w14:textId="166E0B45"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939EAC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33CD00" w14:textId="5A9C9F98" w:rsidR="0045443F" w:rsidRDefault="00617CC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484C7BE6" w14:textId="538D207C"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93A0CFB" w14:textId="649787FE"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310DEA4" w14:textId="16B31156"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4ABDDC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F1C7A3" w14:textId="5AC23225" w:rsidR="0045443F" w:rsidRDefault="00617CC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4.punkts </w:t>
            </w:r>
          </w:p>
        </w:tc>
        <w:tc>
          <w:tcPr>
            <w:tcW w:w="852" w:type="pct"/>
            <w:tcBorders>
              <w:top w:val="outset" w:sz="6" w:space="0" w:color="auto"/>
              <w:left w:val="outset" w:sz="6" w:space="0" w:color="auto"/>
              <w:bottom w:val="outset" w:sz="6" w:space="0" w:color="auto"/>
              <w:right w:val="outset" w:sz="6" w:space="0" w:color="auto"/>
            </w:tcBorders>
          </w:tcPr>
          <w:p w14:paraId="3F84B126" w14:textId="682411BB"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08CDF3C" w14:textId="244915B5"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75CF83C" w14:textId="6EACDDB7" w:rsidR="0045443F" w:rsidRPr="003E3E03" w:rsidRDefault="002501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2501D7" w:rsidRPr="003E3E03" w14:paraId="493C4F2D" w14:textId="77777777" w:rsidTr="002501D7">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2754DF3" w14:textId="6EE4E74A" w:rsidR="002501D7" w:rsidRPr="002501D7" w:rsidRDefault="002501D7" w:rsidP="00E5323B">
            <w:pPr>
              <w:spacing w:after="0" w:line="240" w:lineRule="auto"/>
              <w:rPr>
                <w:rFonts w:ascii="Times New Roman" w:eastAsia="Times New Roman" w:hAnsi="Times New Roman" w:cs="Times New Roman"/>
                <w:b/>
                <w:bCs/>
                <w:iCs/>
                <w:sz w:val="24"/>
                <w:szCs w:val="24"/>
                <w:lang w:eastAsia="lv-LV"/>
              </w:rPr>
            </w:pPr>
            <w:r w:rsidRPr="002501D7">
              <w:rPr>
                <w:rFonts w:ascii="Times New Roman" w:eastAsia="Times New Roman" w:hAnsi="Times New Roman" w:cs="Times New Roman"/>
                <w:b/>
                <w:bCs/>
                <w:iCs/>
                <w:sz w:val="24"/>
                <w:szCs w:val="24"/>
                <w:lang w:eastAsia="lv-LV"/>
              </w:rPr>
              <w:t>17.pants</w:t>
            </w:r>
          </w:p>
        </w:tc>
      </w:tr>
      <w:tr w:rsidR="004F4775" w:rsidRPr="003E3E03" w14:paraId="5734E0C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97F0BE" w14:textId="10EBC551" w:rsidR="00A96F49"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9FBA82D" w14:textId="0858A0C4" w:rsidR="00A96F49" w:rsidRPr="003E3E03"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3A17A5">
              <w:rPr>
                <w:rFonts w:ascii="Times New Roman" w:eastAsia="Times New Roman" w:hAnsi="Times New Roman" w:cs="Times New Roman"/>
                <w:iCs/>
                <w:sz w:val="24"/>
                <w:szCs w:val="24"/>
                <w:lang w:eastAsia="lv-LV"/>
              </w:rPr>
              <w:t>15</w:t>
            </w:r>
            <w:r w:rsidR="00547F25">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566FA9A0" w14:textId="5AFC2293" w:rsidR="00A96F49" w:rsidRPr="003E3E03"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14CB52D1" w14:textId="71576FBB" w:rsidR="00A96F49" w:rsidRPr="003E3E03"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2EB104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D3E3DA8" w14:textId="3AAB4DC9" w:rsidR="00A96F49"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7D01D23" w14:textId="5B4C3C10" w:rsidR="00A96F49" w:rsidRPr="003E3E03"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5FAB005" w14:textId="2B8F3A7F" w:rsidR="00A96F49" w:rsidRPr="003E3E03"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D3F5D4B" w14:textId="49FB2982" w:rsidR="00A96F49" w:rsidRPr="003E3E03"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2FBA02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6DE4963" w14:textId="70069E00" w:rsidR="00A96F49"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68B221C5" w14:textId="14BCC448" w:rsidR="00A96F49" w:rsidRPr="003E3E03" w:rsidRDefault="00626C9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3A17A5">
              <w:rPr>
                <w:rFonts w:ascii="Times New Roman" w:eastAsia="Times New Roman" w:hAnsi="Times New Roman" w:cs="Times New Roman"/>
                <w:iCs/>
                <w:sz w:val="24"/>
                <w:szCs w:val="24"/>
                <w:lang w:eastAsia="lv-LV"/>
              </w:rPr>
              <w:t>17</w:t>
            </w:r>
            <w:r w:rsidR="00547F25">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14C6755C" w14:textId="35C6E451" w:rsidR="00A96F49" w:rsidRPr="003E3E03" w:rsidRDefault="00626C9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1C910864" w14:textId="0775A8F2" w:rsidR="00A96F49" w:rsidRPr="003E3E03" w:rsidRDefault="00626C9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A2332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4C5F889" w14:textId="392FA6A7" w:rsidR="00A96F49"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69DC8CB7" w14:textId="512DD9A0" w:rsidR="00A96F49" w:rsidRPr="003E3E03" w:rsidRDefault="00626C9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114CBD">
              <w:rPr>
                <w:rFonts w:ascii="Times New Roman" w:eastAsia="Times New Roman" w:hAnsi="Times New Roman" w:cs="Times New Roman"/>
                <w:iCs/>
                <w:sz w:val="24"/>
                <w:szCs w:val="24"/>
                <w:lang w:eastAsia="lv-LV"/>
              </w:rPr>
              <w:t>15</w:t>
            </w:r>
            <w:r w:rsidR="00547F25">
              <w:rPr>
                <w:rFonts w:ascii="Times New Roman" w:eastAsia="Times New Roman" w:hAnsi="Times New Roman" w:cs="Times New Roman"/>
                <w:iCs/>
                <w:sz w:val="24"/>
                <w:szCs w:val="24"/>
                <w:lang w:eastAsia="lv-LV"/>
              </w:rPr>
              <w:t>9</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4D0F2684" w14:textId="306C68EA" w:rsidR="00A96F49" w:rsidRPr="003E3E03" w:rsidRDefault="00626C9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59456E38" w14:textId="0A87420D" w:rsidR="00A96F49" w:rsidRPr="003E3E03" w:rsidRDefault="00626C9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98D88F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E331FD4" w14:textId="4E1EB10E" w:rsidR="00A96F49"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trešā daļa</w:t>
            </w:r>
          </w:p>
        </w:tc>
        <w:tc>
          <w:tcPr>
            <w:tcW w:w="852" w:type="pct"/>
            <w:tcBorders>
              <w:top w:val="outset" w:sz="6" w:space="0" w:color="auto"/>
              <w:left w:val="outset" w:sz="6" w:space="0" w:color="auto"/>
              <w:bottom w:val="outset" w:sz="6" w:space="0" w:color="auto"/>
              <w:right w:val="outset" w:sz="6" w:space="0" w:color="auto"/>
            </w:tcBorders>
          </w:tcPr>
          <w:p w14:paraId="5A58CEAC" w14:textId="1D617FF0" w:rsidR="00A96F49" w:rsidRPr="003E3E03" w:rsidRDefault="007C51F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ir tieši piemērojams un uzliek pienākumus Eiropas Komisijai un dalībvalstīm </w:t>
            </w:r>
          </w:p>
        </w:tc>
        <w:tc>
          <w:tcPr>
            <w:tcW w:w="1018" w:type="pct"/>
            <w:tcBorders>
              <w:top w:val="outset" w:sz="6" w:space="0" w:color="auto"/>
              <w:left w:val="outset" w:sz="6" w:space="0" w:color="auto"/>
              <w:bottom w:val="outset" w:sz="6" w:space="0" w:color="auto"/>
              <w:right w:val="outset" w:sz="6" w:space="0" w:color="auto"/>
            </w:tcBorders>
          </w:tcPr>
          <w:p w14:paraId="1BFD8157" w14:textId="057A59A0" w:rsidR="00A96F49" w:rsidRPr="003E3E03" w:rsidRDefault="007C51F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757ACD0" w14:textId="2C8D7610" w:rsidR="00A96F49" w:rsidRPr="003E3E03" w:rsidRDefault="007C51F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D7A522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C1AADB" w14:textId="22D02ECE" w:rsidR="00A96F49"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7FC474A9" w14:textId="6CB4166B" w:rsidR="00A96F49" w:rsidRPr="003E3E03" w:rsidRDefault="00313B6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114CBD">
              <w:rPr>
                <w:rFonts w:ascii="Times New Roman" w:eastAsia="Times New Roman" w:hAnsi="Times New Roman" w:cs="Times New Roman"/>
                <w:iCs/>
                <w:sz w:val="24"/>
                <w:szCs w:val="24"/>
                <w:lang w:eastAsia="lv-LV"/>
              </w:rPr>
              <w:t>17</w:t>
            </w:r>
            <w:r w:rsidR="00547F25">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2EBC872F" w14:textId="7C68CCAD" w:rsidR="00A96F49" w:rsidRPr="003E3E03" w:rsidRDefault="00313B6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119ADF6F" w14:textId="6F995BD8" w:rsidR="00A96F49" w:rsidRPr="003E3E03" w:rsidRDefault="00313B6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AC9FF6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0EBC452" w14:textId="1D1CC616" w:rsidR="00A96F49"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0FD74DE4" w14:textId="62B2A687" w:rsidR="00A96F49" w:rsidRPr="003E3E03" w:rsidRDefault="00F16FF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51D3DDF9" w14:textId="5C8194CB" w:rsidR="00A96F49" w:rsidRPr="003E3E03" w:rsidRDefault="00F16FF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7F7717F" w14:textId="20FE5079" w:rsidR="00A96F49" w:rsidRPr="003E3E03" w:rsidRDefault="00F16FF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8539BF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081572A" w14:textId="42DE1428" w:rsidR="00A96F49"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6CF9C359" w14:textId="059FD9DE"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C82D1F" w14:textId="310AD818"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E77E331" w14:textId="0474A43B"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0B106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A9D59A5" w14:textId="08072122" w:rsidR="00A96F49"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6184E628" w14:textId="6075DAE9"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7E76DB" w14:textId="0810EC82"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A27FBC" w14:textId="09CD1C24"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D6F5D9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DE7F48" w14:textId="7541AB87" w:rsidR="00A96F49" w:rsidRDefault="0008235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w:t>
            </w:r>
            <w:r w:rsidR="00882862">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6DC5C9B1" w14:textId="245BFE81"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D771A7" w14:textId="0C4DFE43"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2FF24D" w14:textId="1CBD471B"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25A59E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AC8A282" w14:textId="3FC734E8" w:rsidR="00A96F49"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8.punkta otrā daļa</w:t>
            </w:r>
          </w:p>
        </w:tc>
        <w:tc>
          <w:tcPr>
            <w:tcW w:w="852" w:type="pct"/>
            <w:tcBorders>
              <w:top w:val="outset" w:sz="6" w:space="0" w:color="auto"/>
              <w:left w:val="outset" w:sz="6" w:space="0" w:color="auto"/>
              <w:bottom w:val="outset" w:sz="6" w:space="0" w:color="auto"/>
              <w:right w:val="outset" w:sz="6" w:space="0" w:color="auto"/>
            </w:tcBorders>
          </w:tcPr>
          <w:p w14:paraId="5E0F331C" w14:textId="783F56E1"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28A9DE" w14:textId="27200B4F"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096452" w14:textId="245D88DD"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5213D8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4CF2F32" w14:textId="30850358" w:rsidR="00A96F49"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pirmās daļas a) apakšpunkts</w:t>
            </w:r>
          </w:p>
        </w:tc>
        <w:tc>
          <w:tcPr>
            <w:tcW w:w="852" w:type="pct"/>
            <w:tcBorders>
              <w:top w:val="outset" w:sz="6" w:space="0" w:color="auto"/>
              <w:left w:val="outset" w:sz="6" w:space="0" w:color="auto"/>
              <w:bottom w:val="outset" w:sz="6" w:space="0" w:color="auto"/>
              <w:right w:val="outset" w:sz="6" w:space="0" w:color="auto"/>
            </w:tcBorders>
          </w:tcPr>
          <w:p w14:paraId="4B5289A6" w14:textId="76E96B72" w:rsidR="00A96F49" w:rsidRPr="003E3E03" w:rsidRDefault="005E0B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912C9A">
              <w:rPr>
                <w:rFonts w:ascii="Times New Roman" w:eastAsia="Times New Roman" w:hAnsi="Times New Roman" w:cs="Times New Roman"/>
                <w:iCs/>
                <w:sz w:val="24"/>
                <w:szCs w:val="24"/>
                <w:lang w:eastAsia="lv-LV"/>
              </w:rPr>
              <w:t>15</w:t>
            </w:r>
            <w:r w:rsidR="00547F25">
              <w:rPr>
                <w:rFonts w:ascii="Times New Roman" w:eastAsia="Times New Roman" w:hAnsi="Times New Roman" w:cs="Times New Roman"/>
                <w:iCs/>
                <w:sz w:val="24"/>
                <w:szCs w:val="24"/>
                <w:lang w:eastAsia="lv-LV"/>
              </w:rPr>
              <w:t>6</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38778224" w14:textId="1B521CF2" w:rsidR="00A96F49" w:rsidRPr="003E3E03" w:rsidRDefault="005E0B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5BC87AF0" w14:textId="335846A6"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796576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5ED0B5E" w14:textId="57D74B4E" w:rsidR="00A96F49"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pirmās daļas b) apakšpunkts</w:t>
            </w:r>
          </w:p>
        </w:tc>
        <w:tc>
          <w:tcPr>
            <w:tcW w:w="852" w:type="pct"/>
            <w:tcBorders>
              <w:top w:val="outset" w:sz="6" w:space="0" w:color="auto"/>
              <w:left w:val="outset" w:sz="6" w:space="0" w:color="auto"/>
              <w:bottom w:val="outset" w:sz="6" w:space="0" w:color="auto"/>
              <w:right w:val="outset" w:sz="6" w:space="0" w:color="auto"/>
            </w:tcBorders>
          </w:tcPr>
          <w:p w14:paraId="41D9DA9B" w14:textId="71A24CA9" w:rsidR="00A96F49" w:rsidRPr="003E3E03" w:rsidRDefault="005E0B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912C9A">
              <w:rPr>
                <w:rFonts w:ascii="Times New Roman" w:eastAsia="Times New Roman" w:hAnsi="Times New Roman" w:cs="Times New Roman"/>
                <w:iCs/>
                <w:sz w:val="24"/>
                <w:szCs w:val="24"/>
                <w:lang w:eastAsia="lv-LV"/>
              </w:rPr>
              <w:t>15</w:t>
            </w:r>
            <w:r w:rsidR="00547F25">
              <w:rPr>
                <w:rFonts w:ascii="Times New Roman" w:eastAsia="Times New Roman" w:hAnsi="Times New Roman" w:cs="Times New Roman"/>
                <w:iCs/>
                <w:sz w:val="24"/>
                <w:szCs w:val="24"/>
                <w:lang w:eastAsia="lv-LV"/>
              </w:rPr>
              <w:t>5</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5DA454C2" w14:textId="382D238A" w:rsidR="00A96F49" w:rsidRPr="003E3E03" w:rsidRDefault="005E0B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04547843" w14:textId="5C9B2944"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8CDA6F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647EADD" w14:textId="76FA5807" w:rsidR="005E0B17" w:rsidRDefault="005E0B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otrā daļa</w:t>
            </w:r>
          </w:p>
        </w:tc>
        <w:tc>
          <w:tcPr>
            <w:tcW w:w="852" w:type="pct"/>
            <w:tcBorders>
              <w:top w:val="outset" w:sz="6" w:space="0" w:color="auto"/>
              <w:left w:val="outset" w:sz="6" w:space="0" w:color="auto"/>
              <w:bottom w:val="outset" w:sz="6" w:space="0" w:color="auto"/>
              <w:right w:val="outset" w:sz="6" w:space="0" w:color="auto"/>
            </w:tcBorders>
          </w:tcPr>
          <w:p w14:paraId="0009E0A7" w14:textId="4A71ADD0" w:rsidR="005E0B17" w:rsidRDefault="005E0B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5FC1B45" w14:textId="7EA3666B" w:rsidR="005E0B17" w:rsidRDefault="005E0B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3AEED2E" w14:textId="3B179AFA" w:rsidR="005E0B17" w:rsidRDefault="005E0B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C3FF99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0006088" w14:textId="38544628" w:rsidR="00A96F49"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7983FCE5" w14:textId="1AB39671"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5789E5EF" w14:textId="135EADAB"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046EEB2" w14:textId="478B032C" w:rsidR="00A96F49" w:rsidRPr="003E3E03" w:rsidRDefault="0088286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A4D10" w:rsidRPr="003E3E03" w14:paraId="7418111F" w14:textId="77777777" w:rsidTr="007A4D10">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1076770" w14:textId="02A4A630" w:rsidR="007A4D10" w:rsidRPr="007A4D10" w:rsidRDefault="007A4D10" w:rsidP="00E5323B">
            <w:pPr>
              <w:spacing w:after="0" w:line="240" w:lineRule="auto"/>
              <w:rPr>
                <w:rFonts w:ascii="Times New Roman" w:eastAsia="Times New Roman" w:hAnsi="Times New Roman" w:cs="Times New Roman"/>
                <w:b/>
                <w:bCs/>
                <w:iCs/>
                <w:sz w:val="24"/>
                <w:szCs w:val="24"/>
                <w:lang w:eastAsia="lv-LV"/>
              </w:rPr>
            </w:pPr>
            <w:r w:rsidRPr="007A4D10">
              <w:rPr>
                <w:rFonts w:ascii="Times New Roman" w:eastAsia="Times New Roman" w:hAnsi="Times New Roman" w:cs="Times New Roman"/>
                <w:b/>
                <w:bCs/>
                <w:iCs/>
                <w:sz w:val="24"/>
                <w:szCs w:val="24"/>
                <w:lang w:eastAsia="lv-LV"/>
              </w:rPr>
              <w:t>18.pants</w:t>
            </w:r>
          </w:p>
        </w:tc>
      </w:tr>
      <w:tr w:rsidR="004F4775" w:rsidRPr="003E3E03" w14:paraId="44E89FA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416CAFA" w14:textId="108D60B8" w:rsidR="00A96F49"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4975A074" w14:textId="2DFBF6E3"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0994E7E" w14:textId="269D6D57"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651522" w14:textId="44418E8F"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41685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3675794" w14:textId="258A6A44" w:rsidR="00A96F49"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0E97A575" w14:textId="363B265A"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B32110" w14:textId="00785D81"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085F6A" w14:textId="2206E057"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089CEC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899AF7" w14:textId="11B6C65B" w:rsidR="00A96F49"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trešā daļa</w:t>
            </w:r>
          </w:p>
        </w:tc>
        <w:tc>
          <w:tcPr>
            <w:tcW w:w="852" w:type="pct"/>
            <w:tcBorders>
              <w:top w:val="outset" w:sz="6" w:space="0" w:color="auto"/>
              <w:left w:val="outset" w:sz="6" w:space="0" w:color="auto"/>
              <w:bottom w:val="outset" w:sz="6" w:space="0" w:color="auto"/>
              <w:right w:val="outset" w:sz="6" w:space="0" w:color="auto"/>
            </w:tcBorders>
          </w:tcPr>
          <w:p w14:paraId="2E0AA23D" w14:textId="163B13E7"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8FED3F3" w14:textId="24A7C880"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1610A9" w14:textId="7CD91BA7"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21B644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6316B8F" w14:textId="69293926" w:rsidR="00A96F49" w:rsidRDefault="007A4D10" w:rsidP="007A4D1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0F82357" w14:textId="4D36540A"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912C9A">
              <w:rPr>
                <w:rFonts w:ascii="Times New Roman" w:eastAsia="Times New Roman" w:hAnsi="Times New Roman" w:cs="Times New Roman"/>
                <w:iCs/>
                <w:sz w:val="24"/>
                <w:szCs w:val="24"/>
                <w:lang w:eastAsia="lv-LV"/>
              </w:rPr>
              <w:t>98</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7A70AB00" w14:textId="07AF0EFD"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4F5D1C81" w14:textId="7F2B6D6F"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8951BA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4C491AC" w14:textId="3ACD6099" w:rsidR="00A96F49"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741537BE" w14:textId="44432828"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 un piešķir pilnvaras Eiropas Komisijai izdot deleģētos aktus</w:t>
            </w:r>
          </w:p>
        </w:tc>
        <w:tc>
          <w:tcPr>
            <w:tcW w:w="1018" w:type="pct"/>
            <w:tcBorders>
              <w:top w:val="outset" w:sz="6" w:space="0" w:color="auto"/>
              <w:left w:val="outset" w:sz="6" w:space="0" w:color="auto"/>
              <w:bottom w:val="outset" w:sz="6" w:space="0" w:color="auto"/>
              <w:right w:val="outset" w:sz="6" w:space="0" w:color="auto"/>
            </w:tcBorders>
          </w:tcPr>
          <w:p w14:paraId="6D086011" w14:textId="49657674"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5A69AE" w14:textId="111208E9" w:rsidR="00A96F49" w:rsidRPr="003E3E03"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A4D10" w:rsidRPr="003E3E03" w14:paraId="335B7FFC" w14:textId="77777777" w:rsidTr="007A4D10">
        <w:trPr>
          <w:tblCellSpacing w:w="15" w:type="dxa"/>
        </w:trPr>
        <w:tc>
          <w:tcPr>
            <w:tcW w:w="4967" w:type="pct"/>
            <w:gridSpan w:val="4"/>
            <w:tcBorders>
              <w:top w:val="outset" w:sz="6" w:space="0" w:color="auto"/>
              <w:left w:val="outset" w:sz="6" w:space="0" w:color="auto"/>
              <w:bottom w:val="nil"/>
              <w:right w:val="outset" w:sz="6" w:space="0" w:color="A0A0A0"/>
            </w:tcBorders>
          </w:tcPr>
          <w:p w14:paraId="1EDA2F76" w14:textId="156E012B" w:rsidR="007A4D10" w:rsidRPr="007A4D10" w:rsidRDefault="007A4D10" w:rsidP="00E5323B">
            <w:pPr>
              <w:spacing w:after="0" w:line="240" w:lineRule="auto"/>
              <w:rPr>
                <w:rFonts w:ascii="Times New Roman" w:eastAsia="Times New Roman" w:hAnsi="Times New Roman" w:cs="Times New Roman"/>
                <w:b/>
                <w:bCs/>
                <w:iCs/>
                <w:sz w:val="24"/>
                <w:szCs w:val="24"/>
                <w:lang w:eastAsia="lv-LV"/>
              </w:rPr>
            </w:pPr>
            <w:r w:rsidRPr="007A4D10">
              <w:rPr>
                <w:rFonts w:ascii="Times New Roman" w:eastAsia="Times New Roman" w:hAnsi="Times New Roman" w:cs="Times New Roman"/>
                <w:b/>
                <w:bCs/>
                <w:iCs/>
                <w:sz w:val="24"/>
                <w:szCs w:val="24"/>
                <w:lang w:eastAsia="lv-LV"/>
              </w:rPr>
              <w:t>19.pants</w:t>
            </w:r>
          </w:p>
        </w:tc>
      </w:tr>
      <w:tr w:rsidR="004F4775" w:rsidRPr="003E3E03" w14:paraId="1EC7238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5BD5443" w14:textId="46ADD147" w:rsidR="00A96F49"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B5673A4" w14:textId="7CB33C29" w:rsidR="00A96F49"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E9F4A99" w14:textId="34D3AEB0" w:rsidR="00A96F49"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FFD9843" w14:textId="217770B5" w:rsidR="00A96F49"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EB0ADB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0CC706D" w14:textId="2D66B887" w:rsidR="00A96F49"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E01B7DF" w14:textId="0317E0D7" w:rsidR="00A96F49"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2F7E1A6" w14:textId="701D730D" w:rsidR="00A96F49"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A98458A" w14:textId="7E2B9309" w:rsidR="00A96F49"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B7275F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A2B9D4A" w14:textId="118FA8A0" w:rsidR="007A4D10"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463DE2B8" w14:textId="461959F8" w:rsidR="007A4D10"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F2F8795" w14:textId="19C6865E" w:rsidR="007A4D10"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7137B1" w14:textId="68B4C4D1" w:rsidR="007A4D10"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25B0D6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432D35" w14:textId="222531B9" w:rsidR="007A4D10" w:rsidRDefault="007A4D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452A28F7" w14:textId="02539A6A" w:rsidR="007A4D10"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 un piešķir pilnvaras Eiropas Komisijai izdot deleģētos aktus</w:t>
            </w:r>
          </w:p>
        </w:tc>
        <w:tc>
          <w:tcPr>
            <w:tcW w:w="1018" w:type="pct"/>
            <w:tcBorders>
              <w:top w:val="outset" w:sz="6" w:space="0" w:color="auto"/>
              <w:left w:val="outset" w:sz="6" w:space="0" w:color="auto"/>
              <w:bottom w:val="outset" w:sz="6" w:space="0" w:color="auto"/>
              <w:right w:val="outset" w:sz="6" w:space="0" w:color="auto"/>
            </w:tcBorders>
          </w:tcPr>
          <w:p w14:paraId="7D7255FB" w14:textId="3D44F70D" w:rsidR="007A4D10"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597E9D" w14:textId="79EF6C33" w:rsidR="007A4D10" w:rsidRPr="003E3E03"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2F01BB" w:rsidRPr="003E3E03" w14:paraId="1769C9E1" w14:textId="77777777" w:rsidTr="002F01BB">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AAA0409" w14:textId="0D8F755F" w:rsidR="002F01BB" w:rsidRPr="002F01BB" w:rsidRDefault="002F01BB" w:rsidP="00E5323B">
            <w:pPr>
              <w:spacing w:after="0" w:line="240" w:lineRule="auto"/>
              <w:rPr>
                <w:rFonts w:ascii="Times New Roman" w:eastAsia="Times New Roman" w:hAnsi="Times New Roman" w:cs="Times New Roman"/>
                <w:b/>
                <w:bCs/>
                <w:iCs/>
                <w:sz w:val="24"/>
                <w:szCs w:val="24"/>
                <w:lang w:eastAsia="lv-LV"/>
              </w:rPr>
            </w:pPr>
            <w:r w:rsidRPr="002F01BB">
              <w:rPr>
                <w:rFonts w:ascii="Times New Roman" w:eastAsia="Times New Roman" w:hAnsi="Times New Roman" w:cs="Times New Roman"/>
                <w:b/>
                <w:bCs/>
                <w:iCs/>
                <w:sz w:val="24"/>
                <w:szCs w:val="24"/>
                <w:lang w:eastAsia="lv-LV"/>
              </w:rPr>
              <w:t>20.pants</w:t>
            </w:r>
          </w:p>
        </w:tc>
      </w:tr>
      <w:tr w:rsidR="004F4775" w:rsidRPr="003E3E03" w14:paraId="15842A0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457E85" w14:textId="202C1DBF" w:rsidR="007A4D10"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41361A7" w14:textId="7D5A3716"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695F305" w14:textId="2F8FE6D0"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98FF39" w14:textId="674112C4"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368546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9AAD1F3" w14:textId="2D5F0350" w:rsidR="007A4D10"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9450EDF" w14:textId="09003464"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95878AC" w14:textId="3E96773B"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21A3B79" w14:textId="4679DC38"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BFCFEE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30AD2A" w14:textId="5396C836" w:rsidR="007A4D10"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56FEE23" w14:textId="67E69B4B"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0F924D" w14:textId="2D68D8B8"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6C68CA" w14:textId="4C023A38"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06879B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447736" w14:textId="7B2C1878" w:rsidR="007A4D10"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1D9E1D9F" w14:textId="14E08A94"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5E32FC8" w14:textId="2A4ECCDB"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ACEF64" w14:textId="0C804313"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B5C270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BDAB609" w14:textId="5C03BCA5" w:rsidR="007A4D10"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20865BAD" w14:textId="05310CB0"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D77CA12" w14:textId="2C15C860"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79006A7" w14:textId="2F99E361"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0C8785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53851EA" w14:textId="053B6E42" w:rsidR="007A4D10" w:rsidRDefault="002F0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2CAB4531" w14:textId="45C062E6"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8A31B5" w14:textId="5AB4C40B"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A1BC7A" w14:textId="3DB4D1E9" w:rsidR="007A4D10" w:rsidRPr="003E3E03"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B318B3" w:rsidRPr="003E3E03" w14:paraId="25FD5907" w14:textId="77777777" w:rsidTr="00B318B3">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2C3A0D2" w14:textId="6139CC15" w:rsidR="00B318B3" w:rsidRPr="00B318B3" w:rsidRDefault="00B318B3" w:rsidP="00E5323B">
            <w:pPr>
              <w:spacing w:after="0" w:line="240" w:lineRule="auto"/>
              <w:rPr>
                <w:rFonts w:ascii="Times New Roman" w:eastAsia="Times New Roman" w:hAnsi="Times New Roman" w:cs="Times New Roman"/>
                <w:b/>
                <w:bCs/>
                <w:iCs/>
                <w:sz w:val="24"/>
                <w:szCs w:val="24"/>
                <w:lang w:eastAsia="lv-LV"/>
              </w:rPr>
            </w:pPr>
            <w:r w:rsidRPr="00B318B3">
              <w:rPr>
                <w:rFonts w:ascii="Times New Roman" w:eastAsia="Times New Roman" w:hAnsi="Times New Roman" w:cs="Times New Roman"/>
                <w:b/>
                <w:bCs/>
                <w:iCs/>
                <w:sz w:val="24"/>
                <w:szCs w:val="24"/>
                <w:lang w:eastAsia="lv-LV"/>
              </w:rPr>
              <w:t>21.pants</w:t>
            </w:r>
          </w:p>
        </w:tc>
      </w:tr>
      <w:tr w:rsidR="004F4775" w:rsidRPr="003E3E03" w14:paraId="7571BF4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BC4B63B" w14:textId="37C0545B" w:rsidR="002F01BB"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548FDDCF" w14:textId="6631D301"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E3D2904" w14:textId="66F9A4F4"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5B379F" w14:textId="0D7C9407"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BC7947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A9532C" w14:textId="5635E741" w:rsidR="002F01BB"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11E86B45" w14:textId="2078BDE8"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C67F6F5" w14:textId="123A20CD"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B79D404" w14:textId="7F4798FF"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0DE7E2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74A743F" w14:textId="71533C05" w:rsidR="002F01BB"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0E5A7207" w14:textId="531A4060"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ED5218D" w14:textId="5B090B1F"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75021B" w14:textId="78C56146"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64AB50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A6B4EE0" w14:textId="3CC32BE5" w:rsidR="002F01BB"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01BDD6CC" w14:textId="31455C85" w:rsidR="002F01BB" w:rsidRPr="003E3E03" w:rsidRDefault="00F86C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B81DAA">
              <w:rPr>
                <w:rFonts w:ascii="Times New Roman" w:eastAsia="Times New Roman" w:hAnsi="Times New Roman" w:cs="Times New Roman"/>
                <w:iCs/>
                <w:sz w:val="24"/>
                <w:szCs w:val="24"/>
                <w:lang w:eastAsia="lv-LV"/>
              </w:rPr>
              <w:t>62</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6AE6077B" w14:textId="5623E7C3" w:rsidR="002F01BB" w:rsidRPr="003E3E03" w:rsidRDefault="00F86C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15B9DC72" w14:textId="2935D5A9" w:rsidR="002F01BB" w:rsidRPr="003E3E03" w:rsidRDefault="00F86C1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F24785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52161F8" w14:textId="5C48B055" w:rsidR="002F01BB" w:rsidRDefault="00B318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CB852B1" w14:textId="08E577CE"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64923D9" w14:textId="04FC9C60"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F1039D" w14:textId="4731B756" w:rsidR="002F01BB" w:rsidRPr="003E3E03" w:rsidRDefault="0023547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661DF" w:rsidRPr="003E3E03" w14:paraId="70AD2DB7" w14:textId="77777777" w:rsidTr="00E661D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56E39D4" w14:textId="561497B2" w:rsidR="00E661DF" w:rsidRPr="00E661DF" w:rsidRDefault="00E661DF" w:rsidP="00E5323B">
            <w:pPr>
              <w:spacing w:after="0" w:line="240" w:lineRule="auto"/>
              <w:rPr>
                <w:rFonts w:ascii="Times New Roman" w:eastAsia="Times New Roman" w:hAnsi="Times New Roman" w:cs="Times New Roman"/>
                <w:b/>
                <w:bCs/>
                <w:iCs/>
                <w:sz w:val="24"/>
                <w:szCs w:val="24"/>
                <w:lang w:eastAsia="lv-LV"/>
              </w:rPr>
            </w:pPr>
            <w:r w:rsidRPr="00E661DF">
              <w:rPr>
                <w:rFonts w:ascii="Times New Roman" w:eastAsia="Times New Roman" w:hAnsi="Times New Roman" w:cs="Times New Roman"/>
                <w:b/>
                <w:bCs/>
                <w:iCs/>
                <w:sz w:val="24"/>
                <w:szCs w:val="24"/>
                <w:lang w:eastAsia="lv-LV"/>
              </w:rPr>
              <w:t>22.pants</w:t>
            </w:r>
          </w:p>
        </w:tc>
      </w:tr>
      <w:tr w:rsidR="004F4775" w:rsidRPr="003E3E03" w14:paraId="5D3D6D8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3AB394" w14:textId="546F0BB3" w:rsidR="002F01BB"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6407F161" w14:textId="004B2B16"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FC4146B" w14:textId="5DF1CF4F"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502237" w14:textId="28068AF7"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849111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CBA6C0" w14:textId="03797D94" w:rsidR="002F01BB"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45C8FCF3" w14:textId="5EC09806"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A9CD104" w14:textId="20AAEC4F"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D0B5F04" w14:textId="1E0DDC0E"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772A60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5637476" w14:textId="1BEB743E" w:rsidR="002F01BB"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1377BF84" w14:textId="1D94FE64"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3FAECF6" w14:textId="583847AC"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619A8A" w14:textId="14BFD304"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81C287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5AA40E2" w14:textId="6DD7D019" w:rsidR="002F01BB"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6F87DF49" w14:textId="77F00CE1"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A8DF4C5" w14:textId="02227B70" w:rsidR="002F01BB"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2F41025" w14:textId="1E0EF056" w:rsidR="002F01BB" w:rsidRPr="003E3E03" w:rsidRDefault="00E661DF" w:rsidP="00E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4C22B8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6A8F98A" w14:textId="2E045126" w:rsidR="00E661DF"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B79F3C2" w14:textId="4F2B09AD" w:rsidR="00E661DF"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0891E09" w14:textId="7FE62504" w:rsidR="00E661DF" w:rsidRPr="003E3E03" w:rsidRDefault="00E661D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5220D4" w14:textId="3E26C957" w:rsidR="00E661DF" w:rsidRPr="003E3E03" w:rsidRDefault="00E661DF" w:rsidP="00E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661DF" w:rsidRPr="003E3E03" w14:paraId="2D73BAB2" w14:textId="77777777" w:rsidTr="00E661D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2C07C78" w14:textId="5BFFED43" w:rsidR="00E661DF" w:rsidRPr="004B54ED" w:rsidRDefault="00E661DF" w:rsidP="004B54ED">
            <w:pPr>
              <w:spacing w:after="0" w:line="240" w:lineRule="auto"/>
              <w:rPr>
                <w:rFonts w:ascii="Times New Roman" w:eastAsia="Times New Roman" w:hAnsi="Times New Roman" w:cs="Times New Roman"/>
                <w:b/>
                <w:bCs/>
                <w:iCs/>
                <w:sz w:val="24"/>
                <w:szCs w:val="24"/>
                <w:lang w:eastAsia="lv-LV"/>
              </w:rPr>
            </w:pPr>
            <w:r w:rsidRPr="004B54ED">
              <w:rPr>
                <w:rFonts w:ascii="Times New Roman" w:eastAsia="Times New Roman" w:hAnsi="Times New Roman" w:cs="Times New Roman"/>
                <w:b/>
                <w:bCs/>
                <w:iCs/>
                <w:sz w:val="24"/>
                <w:szCs w:val="24"/>
                <w:lang w:eastAsia="lv-LV"/>
              </w:rPr>
              <w:t>23.pants</w:t>
            </w:r>
          </w:p>
        </w:tc>
      </w:tr>
      <w:tr w:rsidR="004F4775" w:rsidRPr="003E3E03" w14:paraId="407ABD7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A23C63" w14:textId="13AF59B2" w:rsidR="00E661DF"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7F37283" w14:textId="583868BC" w:rsidR="00E661DF" w:rsidRPr="003E3E03"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17CEF8C" w14:textId="7965B584" w:rsidR="00E661DF" w:rsidRPr="003E3E03"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FE8D2E" w14:textId="57EFBD43" w:rsidR="00E661DF" w:rsidRPr="003E3E03"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EA416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6DC1113" w14:textId="124A4989" w:rsidR="00E661DF"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3387C4C5" w14:textId="0716EA8A" w:rsidR="00E661DF" w:rsidRPr="003E3E03"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A947C40" w14:textId="4DF1930C" w:rsidR="00E661DF" w:rsidRPr="003E3E03"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6F966B" w14:textId="233CA60F" w:rsidR="00E661DF" w:rsidRPr="003E3E03"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F69BED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C17E69B" w14:textId="498E01AB" w:rsidR="00E661DF" w:rsidRPr="004B54ED" w:rsidRDefault="004B54ED" w:rsidP="004B54ED">
            <w:pPr>
              <w:spacing w:after="0" w:line="240" w:lineRule="auto"/>
              <w:rPr>
                <w:rFonts w:ascii="Times New Roman" w:eastAsia="Times New Roman" w:hAnsi="Times New Roman" w:cs="Times New Roman"/>
                <w:b/>
                <w:bCs/>
                <w:iCs/>
                <w:sz w:val="24"/>
                <w:szCs w:val="24"/>
                <w:lang w:eastAsia="lv-LV"/>
              </w:rPr>
            </w:pPr>
            <w:r w:rsidRPr="004B54ED">
              <w:rPr>
                <w:rFonts w:ascii="Times New Roman" w:eastAsia="Times New Roman" w:hAnsi="Times New Roman" w:cs="Times New Roman"/>
                <w:b/>
                <w:bCs/>
                <w:iCs/>
                <w:sz w:val="24"/>
                <w:szCs w:val="24"/>
                <w:lang w:eastAsia="lv-LV"/>
              </w:rPr>
              <w:t>24.pants</w:t>
            </w:r>
          </w:p>
        </w:tc>
        <w:tc>
          <w:tcPr>
            <w:tcW w:w="852" w:type="pct"/>
            <w:tcBorders>
              <w:top w:val="outset" w:sz="6" w:space="0" w:color="auto"/>
              <w:left w:val="outset" w:sz="6" w:space="0" w:color="auto"/>
              <w:bottom w:val="outset" w:sz="6" w:space="0" w:color="auto"/>
              <w:right w:val="outset" w:sz="6" w:space="0" w:color="auto"/>
            </w:tcBorders>
          </w:tcPr>
          <w:p w14:paraId="4BF69975" w14:textId="15306C61" w:rsidR="00E661DF" w:rsidRPr="003E3E03"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E69EC7A" w14:textId="47A30435" w:rsidR="00E661DF" w:rsidRPr="003E3E03"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0A1EF64" w14:textId="68BB4472" w:rsidR="00E661DF" w:rsidRPr="003E3E03"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B54ED" w:rsidRPr="003E3E03" w14:paraId="4F71F8FD" w14:textId="77777777" w:rsidTr="004B54ED">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7219C32" w14:textId="387A8CC5" w:rsidR="004B54ED" w:rsidRPr="004B54ED" w:rsidRDefault="004B54ED" w:rsidP="004B54ED">
            <w:pPr>
              <w:spacing w:after="0" w:line="240" w:lineRule="auto"/>
              <w:rPr>
                <w:rFonts w:ascii="Times New Roman" w:eastAsia="Times New Roman" w:hAnsi="Times New Roman" w:cs="Times New Roman"/>
                <w:b/>
                <w:bCs/>
                <w:iCs/>
                <w:sz w:val="24"/>
                <w:szCs w:val="24"/>
                <w:lang w:eastAsia="lv-LV"/>
              </w:rPr>
            </w:pPr>
            <w:r w:rsidRPr="004B54ED">
              <w:rPr>
                <w:rFonts w:ascii="Times New Roman" w:eastAsia="Times New Roman" w:hAnsi="Times New Roman" w:cs="Times New Roman"/>
                <w:b/>
                <w:bCs/>
                <w:iCs/>
                <w:sz w:val="24"/>
                <w:szCs w:val="24"/>
                <w:lang w:eastAsia="lv-LV"/>
              </w:rPr>
              <w:t>25.pants</w:t>
            </w:r>
          </w:p>
        </w:tc>
      </w:tr>
      <w:tr w:rsidR="004F4775" w:rsidRPr="003E3E03" w14:paraId="79BF774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CFFAB0" w14:textId="0AEC0F72" w:rsidR="00E661DF"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4D0E5A3" w14:textId="5AA4557F" w:rsidR="00E661DF" w:rsidRPr="003E3E03" w:rsidRDefault="0016507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D0684CB" w14:textId="65E6783B" w:rsidR="00E661DF" w:rsidRPr="003E3E03" w:rsidRDefault="0016507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212CC6" w14:textId="1D37D059" w:rsidR="00E661DF" w:rsidRPr="003E3E03" w:rsidRDefault="0016507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D0312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85CDE3" w14:textId="459774D1" w:rsidR="00E661DF" w:rsidRDefault="004B54E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4E385D99" w14:textId="6D70CE10" w:rsidR="00E661DF" w:rsidRPr="003E3E03" w:rsidRDefault="0016507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6B9224" w14:textId="559F6931" w:rsidR="00E661DF" w:rsidRPr="003E3E03" w:rsidRDefault="0016507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D26DEF" w14:textId="0140AE0B" w:rsidR="00E661DF" w:rsidRPr="003E3E03" w:rsidRDefault="0016507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4ABF5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3BCE37E" w14:textId="205ACB44" w:rsidR="00E661DF" w:rsidRPr="0016507F" w:rsidRDefault="0016507F" w:rsidP="004B54ED">
            <w:pPr>
              <w:spacing w:after="0" w:line="240" w:lineRule="auto"/>
              <w:rPr>
                <w:rFonts w:ascii="Times New Roman" w:eastAsia="Times New Roman" w:hAnsi="Times New Roman" w:cs="Times New Roman"/>
                <w:b/>
                <w:bCs/>
                <w:iCs/>
                <w:sz w:val="24"/>
                <w:szCs w:val="24"/>
                <w:lang w:eastAsia="lv-LV"/>
              </w:rPr>
            </w:pPr>
            <w:r w:rsidRPr="0016507F">
              <w:rPr>
                <w:rFonts w:ascii="Times New Roman" w:eastAsia="Times New Roman" w:hAnsi="Times New Roman" w:cs="Times New Roman"/>
                <w:b/>
                <w:bCs/>
                <w:iCs/>
                <w:sz w:val="24"/>
                <w:szCs w:val="24"/>
                <w:lang w:eastAsia="lv-LV"/>
              </w:rPr>
              <w:t>26.pants</w:t>
            </w:r>
          </w:p>
        </w:tc>
        <w:tc>
          <w:tcPr>
            <w:tcW w:w="852" w:type="pct"/>
            <w:tcBorders>
              <w:top w:val="outset" w:sz="6" w:space="0" w:color="auto"/>
              <w:left w:val="outset" w:sz="6" w:space="0" w:color="auto"/>
              <w:bottom w:val="outset" w:sz="6" w:space="0" w:color="auto"/>
              <w:right w:val="outset" w:sz="6" w:space="0" w:color="auto"/>
            </w:tcBorders>
          </w:tcPr>
          <w:p w14:paraId="30705DC6" w14:textId="7524CA80" w:rsidR="00E661DF" w:rsidRPr="003E3E03" w:rsidRDefault="0016507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61CA384A" w14:textId="23AF51D8"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DE540A" w14:textId="058DD8DC" w:rsidR="00E661DF" w:rsidRPr="003E3E03" w:rsidRDefault="0016507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16507F" w:rsidRPr="003E3E03" w14:paraId="6FF839A4" w14:textId="77777777" w:rsidTr="0016507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92E4ACC" w14:textId="20AE2FE6" w:rsidR="0016507F" w:rsidRPr="0016507F" w:rsidRDefault="0016507F" w:rsidP="004B54ED">
            <w:pPr>
              <w:spacing w:after="0" w:line="240" w:lineRule="auto"/>
              <w:rPr>
                <w:rFonts w:ascii="Times New Roman" w:eastAsia="Times New Roman" w:hAnsi="Times New Roman" w:cs="Times New Roman"/>
                <w:b/>
                <w:bCs/>
                <w:iCs/>
                <w:sz w:val="24"/>
                <w:szCs w:val="24"/>
                <w:lang w:eastAsia="lv-LV"/>
              </w:rPr>
            </w:pPr>
            <w:r w:rsidRPr="0016507F">
              <w:rPr>
                <w:rFonts w:ascii="Times New Roman" w:eastAsia="Times New Roman" w:hAnsi="Times New Roman" w:cs="Times New Roman"/>
                <w:b/>
                <w:bCs/>
                <w:iCs/>
                <w:sz w:val="24"/>
                <w:szCs w:val="24"/>
                <w:lang w:eastAsia="lv-LV"/>
              </w:rPr>
              <w:t>27.pants</w:t>
            </w:r>
          </w:p>
        </w:tc>
      </w:tr>
      <w:tr w:rsidR="004F4775" w:rsidRPr="003E3E03" w14:paraId="76FE4E4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CB00F86" w14:textId="1E53F3B0" w:rsidR="00E661DF"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a) apakšpunkts</w:t>
            </w:r>
          </w:p>
        </w:tc>
        <w:tc>
          <w:tcPr>
            <w:tcW w:w="852" w:type="pct"/>
            <w:tcBorders>
              <w:top w:val="outset" w:sz="6" w:space="0" w:color="auto"/>
              <w:left w:val="outset" w:sz="6" w:space="0" w:color="auto"/>
              <w:bottom w:val="outset" w:sz="6" w:space="0" w:color="auto"/>
              <w:right w:val="outset" w:sz="6" w:space="0" w:color="auto"/>
            </w:tcBorders>
          </w:tcPr>
          <w:p w14:paraId="3950827D" w14:textId="01CBE432"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0AAC428" w14:textId="17E39474"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2342F11" w14:textId="34CFB086"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1535DA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5B602D4" w14:textId="10640856"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b) apakšpunkts</w:t>
            </w:r>
          </w:p>
        </w:tc>
        <w:tc>
          <w:tcPr>
            <w:tcW w:w="852" w:type="pct"/>
            <w:tcBorders>
              <w:top w:val="outset" w:sz="6" w:space="0" w:color="auto"/>
              <w:left w:val="outset" w:sz="6" w:space="0" w:color="auto"/>
              <w:bottom w:val="outset" w:sz="6" w:space="0" w:color="auto"/>
              <w:right w:val="outset" w:sz="6" w:space="0" w:color="auto"/>
            </w:tcBorders>
          </w:tcPr>
          <w:p w14:paraId="12975DF4" w14:textId="4E1197FA"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FC126F" w14:textId="34EAA169"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5C2064" w14:textId="13DA9726"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3C5A31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4055847" w14:textId="727A4FDF"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c) apakšpunkts</w:t>
            </w:r>
          </w:p>
        </w:tc>
        <w:tc>
          <w:tcPr>
            <w:tcW w:w="852" w:type="pct"/>
            <w:tcBorders>
              <w:top w:val="outset" w:sz="6" w:space="0" w:color="auto"/>
              <w:left w:val="outset" w:sz="6" w:space="0" w:color="auto"/>
              <w:bottom w:val="outset" w:sz="6" w:space="0" w:color="auto"/>
              <w:right w:val="outset" w:sz="6" w:space="0" w:color="auto"/>
            </w:tcBorders>
          </w:tcPr>
          <w:p w14:paraId="4C1879D4" w14:textId="14002BD0"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069248" w14:textId="283F0247"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26ACF3" w14:textId="43E5502A"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042D75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451B3FC" w14:textId="7D5FFF09"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d) apakšpunkts</w:t>
            </w:r>
          </w:p>
        </w:tc>
        <w:tc>
          <w:tcPr>
            <w:tcW w:w="852" w:type="pct"/>
            <w:tcBorders>
              <w:top w:val="outset" w:sz="6" w:space="0" w:color="auto"/>
              <w:left w:val="outset" w:sz="6" w:space="0" w:color="auto"/>
              <w:bottom w:val="outset" w:sz="6" w:space="0" w:color="auto"/>
              <w:right w:val="outset" w:sz="6" w:space="0" w:color="auto"/>
            </w:tcBorders>
          </w:tcPr>
          <w:p w14:paraId="0D72AF67" w14:textId="659D83CE"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3BFC8A1" w14:textId="14471C10"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F808387" w14:textId="4F414069"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216543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8DDB4C6" w14:textId="4DF54DF2" w:rsidR="00E661DF"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pirmās daļas a) apakšpunkts</w:t>
            </w:r>
          </w:p>
        </w:tc>
        <w:tc>
          <w:tcPr>
            <w:tcW w:w="852" w:type="pct"/>
            <w:tcBorders>
              <w:top w:val="outset" w:sz="6" w:space="0" w:color="auto"/>
              <w:left w:val="outset" w:sz="6" w:space="0" w:color="auto"/>
              <w:bottom w:val="outset" w:sz="6" w:space="0" w:color="auto"/>
              <w:right w:val="outset" w:sz="6" w:space="0" w:color="auto"/>
            </w:tcBorders>
          </w:tcPr>
          <w:p w14:paraId="6C6D1560" w14:textId="1402AFAE"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FD9F10C" w14:textId="0D76483B"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70125DC" w14:textId="43696CE4"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FB0A27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31244F" w14:textId="66853DE0"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pirmās daļas b) apakšpunkts</w:t>
            </w:r>
          </w:p>
        </w:tc>
        <w:tc>
          <w:tcPr>
            <w:tcW w:w="852" w:type="pct"/>
            <w:tcBorders>
              <w:top w:val="outset" w:sz="6" w:space="0" w:color="auto"/>
              <w:left w:val="outset" w:sz="6" w:space="0" w:color="auto"/>
              <w:bottom w:val="outset" w:sz="6" w:space="0" w:color="auto"/>
              <w:right w:val="outset" w:sz="6" w:space="0" w:color="auto"/>
            </w:tcBorders>
          </w:tcPr>
          <w:p w14:paraId="024A92B7" w14:textId="461A50D8"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EB29CF" w14:textId="0DBDAEF1"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5AFADF0" w14:textId="3E834A1C"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A5BAE3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6B8F60" w14:textId="3FAD65D1"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pirmās daļas c) apakšpunkts</w:t>
            </w:r>
          </w:p>
        </w:tc>
        <w:tc>
          <w:tcPr>
            <w:tcW w:w="852" w:type="pct"/>
            <w:tcBorders>
              <w:top w:val="outset" w:sz="6" w:space="0" w:color="auto"/>
              <w:left w:val="outset" w:sz="6" w:space="0" w:color="auto"/>
              <w:bottom w:val="outset" w:sz="6" w:space="0" w:color="auto"/>
              <w:right w:val="outset" w:sz="6" w:space="0" w:color="auto"/>
            </w:tcBorders>
          </w:tcPr>
          <w:p w14:paraId="13680AC7" w14:textId="7A9C55DE"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7230EA" w14:textId="40ED0D2C"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CCB3276" w14:textId="4DBEE17F"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A03228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8BA42F" w14:textId="63649E5E"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pirmās daļas d) apakšpunkts</w:t>
            </w:r>
          </w:p>
        </w:tc>
        <w:tc>
          <w:tcPr>
            <w:tcW w:w="852" w:type="pct"/>
            <w:tcBorders>
              <w:top w:val="outset" w:sz="6" w:space="0" w:color="auto"/>
              <w:left w:val="outset" w:sz="6" w:space="0" w:color="auto"/>
              <w:bottom w:val="outset" w:sz="6" w:space="0" w:color="auto"/>
              <w:right w:val="outset" w:sz="6" w:space="0" w:color="auto"/>
            </w:tcBorders>
          </w:tcPr>
          <w:p w14:paraId="0B2682A8" w14:textId="5A9718F6"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6F29DE" w14:textId="611F1E9C"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A60463" w14:textId="2EDDB05C"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FAA8C5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C8F14F" w14:textId="2CC766C9" w:rsidR="000014FE"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pirmās daļas e) apakšpunkts</w:t>
            </w:r>
          </w:p>
        </w:tc>
        <w:tc>
          <w:tcPr>
            <w:tcW w:w="852" w:type="pct"/>
            <w:tcBorders>
              <w:top w:val="outset" w:sz="6" w:space="0" w:color="auto"/>
              <w:left w:val="outset" w:sz="6" w:space="0" w:color="auto"/>
              <w:bottom w:val="outset" w:sz="6" w:space="0" w:color="auto"/>
              <w:right w:val="outset" w:sz="6" w:space="0" w:color="auto"/>
            </w:tcBorders>
          </w:tcPr>
          <w:p w14:paraId="28DE24BD" w14:textId="71A5842F"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34339C" w14:textId="01E62769"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6ACD66B" w14:textId="09C3907E" w:rsidR="000014FE"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951B08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9BDCBB" w14:textId="0D950CB4" w:rsidR="00E661DF"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6F6FE146" w14:textId="2ECE5C3D"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3222377C" w14:textId="7582875C"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5B77007" w14:textId="2E8AE7CC"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D27883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4595C13" w14:textId="19847218" w:rsidR="00E661DF"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232E4DB9" w14:textId="7A8BC478"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687FC2" w14:textId="3AE78A5F"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DFA0F3E" w14:textId="57947D3F"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345D44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B09713" w14:textId="056B5389" w:rsidR="00E661DF"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70A0A0FF" w14:textId="5EFD2A06"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D4D4275" w14:textId="5FB42F22"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7FB6B07" w14:textId="7695BBE4" w:rsidR="00E661DF"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7F604D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F416504" w14:textId="4E967DD1" w:rsidR="004B54ED"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3ACD36BA" w14:textId="314220E4"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B9432D" w14:textId="1E811647"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7530BBB" w14:textId="69560A25"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7873D7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B63626" w14:textId="21512F3B" w:rsidR="004B54ED"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02483AF5" w14:textId="50F49635"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80A72E4" w14:textId="59405CFC"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3E65CEA" w14:textId="24D01212"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9C7CF7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821E9E" w14:textId="518C67EA" w:rsidR="004B54ED"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0CDD5F14" w14:textId="52333EC1"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3954747" w14:textId="153C1C6C"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DC2D6F" w14:textId="5D521434"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84FA60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A174800" w14:textId="5A01C3DF" w:rsidR="004B54ED"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2A31ED9C" w14:textId="12FB413E"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87549B2" w14:textId="3E1B0BCA"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990B35" w14:textId="30DDFCA9" w:rsidR="004B54ED" w:rsidRPr="003E3E03"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8C14E0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7426F86" w14:textId="1F313ED2" w:rsidR="004B54ED"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8.punkta pirmais ievilkums</w:t>
            </w:r>
          </w:p>
        </w:tc>
        <w:tc>
          <w:tcPr>
            <w:tcW w:w="852" w:type="pct"/>
            <w:tcBorders>
              <w:top w:val="outset" w:sz="6" w:space="0" w:color="auto"/>
              <w:left w:val="outset" w:sz="6" w:space="0" w:color="auto"/>
              <w:bottom w:val="outset" w:sz="6" w:space="0" w:color="auto"/>
              <w:right w:val="outset" w:sz="6" w:space="0" w:color="auto"/>
            </w:tcBorders>
          </w:tcPr>
          <w:p w14:paraId="3ABD36BB" w14:textId="0A162D8B"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E96F9D" w14:textId="0A73287E"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6B9F0C" w14:textId="61EE39E0"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36390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8E1C21E" w14:textId="32241EF8" w:rsidR="004B54ED" w:rsidRDefault="000014F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8.punkta otrais ievilkums</w:t>
            </w:r>
          </w:p>
        </w:tc>
        <w:tc>
          <w:tcPr>
            <w:tcW w:w="852" w:type="pct"/>
            <w:tcBorders>
              <w:top w:val="outset" w:sz="6" w:space="0" w:color="auto"/>
              <w:left w:val="outset" w:sz="6" w:space="0" w:color="auto"/>
              <w:bottom w:val="outset" w:sz="6" w:space="0" w:color="auto"/>
              <w:right w:val="outset" w:sz="6" w:space="0" w:color="auto"/>
            </w:tcBorders>
          </w:tcPr>
          <w:p w14:paraId="27E0A64F" w14:textId="0FDDD789"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058DB05" w14:textId="7EE52962"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D7431C" w14:textId="0B2F1FD8"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4E94C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C3772C" w14:textId="07940FE4" w:rsidR="004B54ED"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pirmā daļa</w:t>
            </w:r>
          </w:p>
        </w:tc>
        <w:tc>
          <w:tcPr>
            <w:tcW w:w="852" w:type="pct"/>
            <w:tcBorders>
              <w:top w:val="outset" w:sz="6" w:space="0" w:color="auto"/>
              <w:left w:val="outset" w:sz="6" w:space="0" w:color="auto"/>
              <w:bottom w:val="outset" w:sz="6" w:space="0" w:color="auto"/>
              <w:right w:val="outset" w:sz="6" w:space="0" w:color="auto"/>
            </w:tcBorders>
          </w:tcPr>
          <w:p w14:paraId="44BFCD0B" w14:textId="4CA2526C"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D29F4CB" w14:textId="38719CF9"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A0C266" w14:textId="29E55BC4"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685A53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DD271D" w14:textId="15268D58" w:rsidR="004B54ED"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otrā daļa</w:t>
            </w:r>
          </w:p>
        </w:tc>
        <w:tc>
          <w:tcPr>
            <w:tcW w:w="852" w:type="pct"/>
            <w:tcBorders>
              <w:top w:val="outset" w:sz="6" w:space="0" w:color="auto"/>
              <w:left w:val="outset" w:sz="6" w:space="0" w:color="auto"/>
              <w:bottom w:val="outset" w:sz="6" w:space="0" w:color="auto"/>
              <w:right w:val="outset" w:sz="6" w:space="0" w:color="auto"/>
            </w:tcBorders>
          </w:tcPr>
          <w:p w14:paraId="683259ED" w14:textId="2C05CAC1" w:rsidR="004B54ED" w:rsidRPr="003E3E03" w:rsidRDefault="00E1261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9123FC">
              <w:rPr>
                <w:rFonts w:ascii="Times New Roman" w:eastAsia="Times New Roman" w:hAnsi="Times New Roman" w:cs="Times New Roman"/>
                <w:iCs/>
                <w:sz w:val="24"/>
                <w:szCs w:val="24"/>
                <w:lang w:eastAsia="lv-LV"/>
              </w:rPr>
              <w:t>96</w:t>
            </w:r>
            <w:r>
              <w:rPr>
                <w:rFonts w:ascii="Times New Roman" w:eastAsia="Times New Roman" w:hAnsi="Times New Roman" w:cs="Times New Roman"/>
                <w:iCs/>
                <w:sz w:val="24"/>
                <w:szCs w:val="24"/>
                <w:lang w:eastAsia="lv-LV"/>
              </w:rPr>
              <w:t>.5. apakšpunkts</w:t>
            </w:r>
          </w:p>
        </w:tc>
        <w:tc>
          <w:tcPr>
            <w:tcW w:w="1018" w:type="pct"/>
            <w:tcBorders>
              <w:top w:val="outset" w:sz="6" w:space="0" w:color="auto"/>
              <w:left w:val="outset" w:sz="6" w:space="0" w:color="auto"/>
              <w:bottom w:val="outset" w:sz="6" w:space="0" w:color="auto"/>
              <w:right w:val="outset" w:sz="6" w:space="0" w:color="auto"/>
            </w:tcBorders>
          </w:tcPr>
          <w:p w14:paraId="6EB0C37E" w14:textId="0222F216" w:rsidR="004B54ED" w:rsidRPr="003E3E03" w:rsidRDefault="00E1261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0E48B648" w14:textId="5EFE2DD1"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969096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957601" w14:textId="1A735323" w:rsidR="004B54ED"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trešā daļa</w:t>
            </w:r>
          </w:p>
        </w:tc>
        <w:tc>
          <w:tcPr>
            <w:tcW w:w="852" w:type="pct"/>
            <w:tcBorders>
              <w:top w:val="outset" w:sz="6" w:space="0" w:color="auto"/>
              <w:left w:val="outset" w:sz="6" w:space="0" w:color="auto"/>
              <w:bottom w:val="outset" w:sz="6" w:space="0" w:color="auto"/>
              <w:right w:val="outset" w:sz="6" w:space="0" w:color="auto"/>
            </w:tcBorders>
          </w:tcPr>
          <w:p w14:paraId="6ADCEED6" w14:textId="2B546666" w:rsidR="004B54ED" w:rsidRPr="003E3E03" w:rsidRDefault="00E1261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9123FC">
              <w:rPr>
                <w:rFonts w:ascii="Times New Roman" w:eastAsia="Times New Roman" w:hAnsi="Times New Roman" w:cs="Times New Roman"/>
                <w:iCs/>
                <w:sz w:val="24"/>
                <w:szCs w:val="24"/>
                <w:lang w:eastAsia="lv-LV"/>
              </w:rPr>
              <w:t>96</w:t>
            </w:r>
            <w:r>
              <w:rPr>
                <w:rFonts w:ascii="Times New Roman" w:eastAsia="Times New Roman" w:hAnsi="Times New Roman" w:cs="Times New Roman"/>
                <w:iCs/>
                <w:sz w:val="24"/>
                <w:szCs w:val="24"/>
                <w:lang w:eastAsia="lv-LV"/>
              </w:rPr>
              <w:t>.5. apakšpunkts</w:t>
            </w:r>
          </w:p>
        </w:tc>
        <w:tc>
          <w:tcPr>
            <w:tcW w:w="1018" w:type="pct"/>
            <w:tcBorders>
              <w:top w:val="outset" w:sz="6" w:space="0" w:color="auto"/>
              <w:left w:val="outset" w:sz="6" w:space="0" w:color="auto"/>
              <w:bottom w:val="outset" w:sz="6" w:space="0" w:color="auto"/>
              <w:right w:val="outset" w:sz="6" w:space="0" w:color="auto"/>
            </w:tcBorders>
          </w:tcPr>
          <w:p w14:paraId="38C365EE" w14:textId="7A56EBBA" w:rsidR="004B54ED" w:rsidRPr="003E3E03" w:rsidRDefault="00E1261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3B2A1B60" w14:textId="58308CEE" w:rsidR="004B54ED" w:rsidRPr="003E3E03" w:rsidRDefault="000A0BCE"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369C61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1361752" w14:textId="5009ECDD" w:rsidR="004B54ED" w:rsidRDefault="00E1261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43299854" w14:textId="6ECCBBB6" w:rsidR="004B54ED" w:rsidRPr="003E3E03" w:rsidRDefault="000E4D0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piešķir tiesības Eiropas Komisijai </w:t>
            </w:r>
            <w:r w:rsidR="000C60E6">
              <w:rPr>
                <w:rFonts w:ascii="Times New Roman" w:eastAsia="Times New Roman" w:hAnsi="Times New Roman" w:cs="Times New Roman"/>
                <w:iCs/>
                <w:sz w:val="24"/>
                <w:szCs w:val="24"/>
                <w:lang w:eastAsia="lv-LV"/>
              </w:rPr>
              <w:t>pieņemt deleģētos aktus</w:t>
            </w:r>
          </w:p>
        </w:tc>
        <w:tc>
          <w:tcPr>
            <w:tcW w:w="1018" w:type="pct"/>
            <w:tcBorders>
              <w:top w:val="outset" w:sz="6" w:space="0" w:color="auto"/>
              <w:left w:val="outset" w:sz="6" w:space="0" w:color="auto"/>
              <w:bottom w:val="outset" w:sz="6" w:space="0" w:color="auto"/>
              <w:right w:val="outset" w:sz="6" w:space="0" w:color="auto"/>
            </w:tcBorders>
          </w:tcPr>
          <w:p w14:paraId="2DC5ABF4" w14:textId="4FE1600A" w:rsidR="004B54ED" w:rsidRPr="003E3E03" w:rsidRDefault="000C60E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627687" w14:textId="28993343" w:rsidR="004B54ED" w:rsidRPr="003E3E03" w:rsidRDefault="000C60E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17267C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8B7E2E" w14:textId="3727794E" w:rsidR="004B54ED" w:rsidRDefault="00E1261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1B748F6B" w14:textId="0D27E339" w:rsidR="004B54ED" w:rsidRPr="003E3E03" w:rsidRDefault="000C60E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pieņemt īstenošanas aktus</w:t>
            </w:r>
          </w:p>
        </w:tc>
        <w:tc>
          <w:tcPr>
            <w:tcW w:w="1018" w:type="pct"/>
            <w:tcBorders>
              <w:top w:val="outset" w:sz="6" w:space="0" w:color="auto"/>
              <w:left w:val="outset" w:sz="6" w:space="0" w:color="auto"/>
              <w:bottom w:val="outset" w:sz="6" w:space="0" w:color="auto"/>
              <w:right w:val="outset" w:sz="6" w:space="0" w:color="auto"/>
            </w:tcBorders>
          </w:tcPr>
          <w:p w14:paraId="61AEB424" w14:textId="142E459D" w:rsidR="004B54ED" w:rsidRPr="003E3E03" w:rsidRDefault="000C60E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641B2BB" w14:textId="18505CF2" w:rsidR="004B54ED" w:rsidRPr="003E3E03" w:rsidRDefault="000C60E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421BF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CC41DB" w14:textId="4E1AD20F" w:rsidR="004B54ED" w:rsidRDefault="00E1261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12.punkts</w:t>
            </w:r>
          </w:p>
        </w:tc>
        <w:tc>
          <w:tcPr>
            <w:tcW w:w="852" w:type="pct"/>
            <w:tcBorders>
              <w:top w:val="outset" w:sz="6" w:space="0" w:color="auto"/>
              <w:left w:val="outset" w:sz="6" w:space="0" w:color="auto"/>
              <w:bottom w:val="outset" w:sz="6" w:space="0" w:color="auto"/>
              <w:right w:val="outset" w:sz="6" w:space="0" w:color="auto"/>
            </w:tcBorders>
          </w:tcPr>
          <w:p w14:paraId="15077668" w14:textId="5085F802" w:rsidR="004B54ED" w:rsidRPr="003E3E03" w:rsidRDefault="000C60E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5A563365" w14:textId="4E3153AD" w:rsidR="004B54ED" w:rsidRPr="003E3E03" w:rsidRDefault="000C60E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FE8BB3" w14:textId="5E0A6DF4" w:rsidR="004B54ED" w:rsidRPr="003E3E03" w:rsidRDefault="000C60E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0C60E6" w:rsidRPr="003E3E03" w14:paraId="1E428830" w14:textId="77777777" w:rsidTr="000C60E6">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BF5581F" w14:textId="7A20BF16" w:rsidR="000C60E6" w:rsidRPr="000C60E6" w:rsidRDefault="000C60E6" w:rsidP="004B54ED">
            <w:pPr>
              <w:spacing w:after="0" w:line="240" w:lineRule="auto"/>
              <w:rPr>
                <w:rFonts w:ascii="Times New Roman" w:eastAsia="Times New Roman" w:hAnsi="Times New Roman" w:cs="Times New Roman"/>
                <w:b/>
                <w:bCs/>
                <w:iCs/>
                <w:sz w:val="24"/>
                <w:szCs w:val="24"/>
                <w:lang w:eastAsia="lv-LV"/>
              </w:rPr>
            </w:pPr>
            <w:r w:rsidRPr="000C60E6">
              <w:rPr>
                <w:rFonts w:ascii="Times New Roman" w:eastAsia="Times New Roman" w:hAnsi="Times New Roman" w:cs="Times New Roman"/>
                <w:b/>
                <w:bCs/>
                <w:iCs/>
                <w:sz w:val="24"/>
                <w:szCs w:val="24"/>
                <w:lang w:eastAsia="lv-LV"/>
              </w:rPr>
              <w:t>28.pants</w:t>
            </w:r>
          </w:p>
        </w:tc>
      </w:tr>
      <w:tr w:rsidR="004F4775" w:rsidRPr="003E3E03" w14:paraId="11BEC8E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76150A3" w14:textId="375F6878" w:rsidR="004B54ED"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B5F3D34" w14:textId="05839B4F"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6FBBD25F" w14:textId="124DBC39"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828897" w14:textId="3804FA1B"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2FE5BF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720A3FA" w14:textId="0B4BF53D" w:rsidR="004B54ED"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3A3F967F" w14:textId="24E9DFC5"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347D5689" w14:textId="4B3AA023"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76D9BC9" w14:textId="31FBA42B"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32256C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1928EE6" w14:textId="70A1D2EE" w:rsidR="004B54ED"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1E80F28F" w14:textId="7EBC3352"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E62C18" w14:textId="231E38DB"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366DE2" w14:textId="1DD5CE9B"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17182A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F93F40" w14:textId="4ADFE73A" w:rsidR="004B54ED"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69FC7A13" w14:textId="1509BFE9"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5E4269D" w14:textId="5977F0BD"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CAA043D" w14:textId="2E63C0A4" w:rsidR="004B54ED" w:rsidRPr="003E3E03"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901A5" w:rsidRPr="003E3E03" w14:paraId="188FDB8A" w14:textId="77777777" w:rsidTr="00D901A5">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B5E37CE" w14:textId="6EB05E39" w:rsidR="00D901A5" w:rsidRPr="00D901A5" w:rsidRDefault="00D901A5" w:rsidP="004B54ED">
            <w:pPr>
              <w:spacing w:after="0" w:line="240" w:lineRule="auto"/>
              <w:rPr>
                <w:rFonts w:ascii="Times New Roman" w:eastAsia="Times New Roman" w:hAnsi="Times New Roman" w:cs="Times New Roman"/>
                <w:b/>
                <w:bCs/>
                <w:iCs/>
                <w:sz w:val="24"/>
                <w:szCs w:val="24"/>
                <w:lang w:eastAsia="lv-LV"/>
              </w:rPr>
            </w:pPr>
            <w:r w:rsidRPr="00D901A5">
              <w:rPr>
                <w:rFonts w:ascii="Times New Roman" w:eastAsia="Times New Roman" w:hAnsi="Times New Roman" w:cs="Times New Roman"/>
                <w:b/>
                <w:bCs/>
                <w:iCs/>
                <w:sz w:val="24"/>
                <w:szCs w:val="24"/>
                <w:lang w:eastAsia="lv-LV"/>
              </w:rPr>
              <w:t>29.pants</w:t>
            </w:r>
          </w:p>
        </w:tc>
      </w:tr>
      <w:tr w:rsidR="004F4775" w:rsidRPr="003E3E03" w14:paraId="1B489AD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A1239C3" w14:textId="58FAB36F" w:rsidR="000C60E6"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183EB938" w14:textId="014C5111"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95468D8" w14:textId="6A3CCCE8"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646F597" w14:textId="09844FA6"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FA3962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C16C13E" w14:textId="64FCC55A" w:rsidR="000C60E6"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0003FCB" w14:textId="67CE9D5D"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9C012C" w14:textId="398DBF37"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FE5D831" w14:textId="33F05B9D"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57F05B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107E3C" w14:textId="388D0711" w:rsidR="000C60E6"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0DC7910D" w14:textId="7C77EEB8"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C145D9D" w14:textId="0DED8025"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4582B38" w14:textId="26F75461"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D63835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33444AD" w14:textId="3C909F3A" w:rsidR="00D901A5"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773B8181" w14:textId="200E10C4" w:rsidR="00D901A5"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0E417D7" w14:textId="6B59B2C7" w:rsidR="00D901A5"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9737531" w14:textId="796CC582" w:rsidR="00D901A5"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E3806B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696F21B" w14:textId="18B0D258" w:rsidR="000C60E6" w:rsidRDefault="00D901A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37D2BCC4" w14:textId="56A5F5DC"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AA08591" w14:textId="6B2C63FE"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B30E7C3" w14:textId="5CE1F5E0" w:rsidR="000C60E6" w:rsidRPr="003E3E03"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45065" w:rsidRPr="003E3E03" w14:paraId="36632499" w14:textId="77777777" w:rsidTr="00C45065">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82534B1" w14:textId="7ABCD796" w:rsidR="00C45065" w:rsidRPr="003E3E03" w:rsidRDefault="00C45065" w:rsidP="004B54ED">
            <w:pPr>
              <w:spacing w:after="0" w:line="240" w:lineRule="auto"/>
              <w:rPr>
                <w:rFonts w:ascii="Times New Roman" w:eastAsia="Times New Roman" w:hAnsi="Times New Roman" w:cs="Times New Roman"/>
                <w:iCs/>
                <w:sz w:val="24"/>
                <w:szCs w:val="24"/>
                <w:lang w:eastAsia="lv-LV"/>
              </w:rPr>
            </w:pPr>
            <w:r w:rsidRPr="00C45065">
              <w:rPr>
                <w:rFonts w:ascii="Times New Roman" w:eastAsia="Times New Roman" w:hAnsi="Times New Roman" w:cs="Times New Roman"/>
                <w:b/>
                <w:bCs/>
                <w:iCs/>
                <w:sz w:val="24"/>
                <w:szCs w:val="24"/>
                <w:lang w:eastAsia="lv-LV"/>
              </w:rPr>
              <w:t>30.pants</w:t>
            </w:r>
          </w:p>
        </w:tc>
      </w:tr>
      <w:tr w:rsidR="004F4775" w:rsidRPr="003E3E03" w14:paraId="42D8825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19872BA" w14:textId="3C890851" w:rsidR="000C60E6"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075EEBC" w14:textId="5BB14D1C"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547FBC" w14:textId="0E7C3970"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FB521A4" w14:textId="2330EF90"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E1CE17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5074D16" w14:textId="5390F0BA" w:rsidR="000C60E6"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42537DB" w14:textId="31B0323E"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8260DB">
              <w:rPr>
                <w:rFonts w:ascii="Times New Roman" w:eastAsia="Times New Roman" w:hAnsi="Times New Roman" w:cs="Times New Roman"/>
                <w:iCs/>
                <w:sz w:val="24"/>
                <w:szCs w:val="24"/>
                <w:lang w:eastAsia="lv-LV"/>
              </w:rPr>
              <w:t>22</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02DCB7DC" w14:textId="1D355701" w:rsidR="000C60E6"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68862A97" w14:textId="27632E92"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19552F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A89F722" w14:textId="34B2E8CA" w:rsidR="000C60E6"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19DADDBF" w14:textId="3BE8016A"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C79AEBE" w14:textId="4EB44159"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3319E5D" w14:textId="22FE66EA"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C11BE0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6D3313E" w14:textId="7E32B6FE" w:rsidR="000C60E6" w:rsidRDefault="00C4506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2F14E6E0" w14:textId="4E8B1BF8"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FE9E090" w14:textId="743BCDFE"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A58CF33" w14:textId="14BEEA9D" w:rsidR="000C60E6" w:rsidRPr="003E3E03" w:rsidRDefault="00C921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A65A2F" w:rsidRPr="003E3E03" w14:paraId="03ADBEC0" w14:textId="77777777" w:rsidTr="00A65A2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B3F3A56" w14:textId="74476576" w:rsidR="00A65A2F" w:rsidRPr="003E3E03" w:rsidRDefault="00A65A2F" w:rsidP="004B54ED">
            <w:pPr>
              <w:spacing w:after="0" w:line="240" w:lineRule="auto"/>
              <w:rPr>
                <w:rFonts w:ascii="Times New Roman" w:eastAsia="Times New Roman" w:hAnsi="Times New Roman" w:cs="Times New Roman"/>
                <w:iCs/>
                <w:sz w:val="24"/>
                <w:szCs w:val="24"/>
                <w:lang w:eastAsia="lv-LV"/>
              </w:rPr>
            </w:pPr>
            <w:r w:rsidRPr="00A65A2F">
              <w:rPr>
                <w:rFonts w:ascii="Times New Roman" w:eastAsia="Times New Roman" w:hAnsi="Times New Roman" w:cs="Times New Roman"/>
                <w:b/>
                <w:bCs/>
                <w:iCs/>
                <w:sz w:val="24"/>
                <w:szCs w:val="24"/>
                <w:lang w:eastAsia="lv-LV"/>
              </w:rPr>
              <w:t>31.pants</w:t>
            </w:r>
          </w:p>
        </w:tc>
      </w:tr>
      <w:tr w:rsidR="004F4775" w:rsidRPr="003E3E03" w14:paraId="066BCA4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7891DD7" w14:textId="5F54BB9B" w:rsidR="000C60E6" w:rsidRDefault="00A65A2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24AAFA0" w14:textId="3449254A" w:rsidR="000C60E6"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64063E4" w14:textId="160CE211" w:rsidR="000C60E6"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F4508B5" w14:textId="34CC6259" w:rsidR="000C60E6"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3B6248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88FA9A" w14:textId="42F78678" w:rsidR="000C60E6" w:rsidRDefault="00A65A2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4802C089" w14:textId="75284565" w:rsidR="000C60E6"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CA11266" w14:textId="07496232" w:rsidR="000C60E6"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4BA999" w14:textId="1FE5AE9A" w:rsidR="000C60E6"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06416E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8B42BE" w14:textId="53D93AA5" w:rsidR="00C45065" w:rsidRDefault="00A65A2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E8C364F" w14:textId="24FB38C4"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0C52E2" w14:textId="2548DE99"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7D48E4E" w14:textId="4967FB3F"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2ED581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BBC6245" w14:textId="06EF9C3D" w:rsidR="00C45065" w:rsidRDefault="00A65A2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2512A9A4" w14:textId="54BD8175"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802B15F" w14:textId="77906387"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A5B7D93" w14:textId="351E8DA8"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9DFCA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B999217" w14:textId="6ACD8716" w:rsidR="00C45065" w:rsidRDefault="00A65A2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4D8684E0" w14:textId="051C3F92"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CA45D6B" w14:textId="79472AF9"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A095C3" w14:textId="428B2AB4"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819059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D5BFC3" w14:textId="28277AD1" w:rsidR="00C45065" w:rsidRDefault="00A65A2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3C2A82DE" w14:textId="27BF8441"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5EB4F32" w14:textId="3A489941"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F4A151E" w14:textId="6FF21C6C"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E7C96E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161791" w14:textId="39BFC45A" w:rsidR="00C45065" w:rsidRDefault="00A65A2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5B92D703" w14:textId="79417EA3"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B4F76EB" w14:textId="0E2C23C4"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91CD45" w14:textId="36393DB1"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4C22A3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C53E8D" w14:textId="01F27002" w:rsidR="00C45065" w:rsidRDefault="00A65A2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26FD78AC" w14:textId="29BB7100"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E93F67">
              <w:rPr>
                <w:rFonts w:ascii="Times New Roman" w:eastAsia="Times New Roman" w:hAnsi="Times New Roman" w:cs="Times New Roman"/>
                <w:iCs/>
                <w:sz w:val="24"/>
                <w:szCs w:val="24"/>
                <w:lang w:eastAsia="lv-LV"/>
              </w:rPr>
              <w:t>63</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650B22F8" w14:textId="74F05C42"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77495EAE" w14:textId="7D1854A0" w:rsidR="00C45065" w:rsidRPr="003E3E03" w:rsidRDefault="00A55A3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178F4" w:rsidRPr="003E3E03" w14:paraId="715DDC93" w14:textId="77777777" w:rsidTr="008178F4">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16D7D6F3" w14:textId="14B594F0" w:rsidR="008178F4" w:rsidRPr="005F2BD8" w:rsidRDefault="008178F4" w:rsidP="004B54ED">
            <w:pPr>
              <w:spacing w:after="0" w:line="240" w:lineRule="auto"/>
              <w:rPr>
                <w:rFonts w:ascii="Times New Roman" w:eastAsia="Times New Roman" w:hAnsi="Times New Roman" w:cs="Times New Roman"/>
                <w:b/>
                <w:bCs/>
                <w:iCs/>
                <w:sz w:val="24"/>
                <w:szCs w:val="24"/>
                <w:lang w:eastAsia="lv-LV"/>
              </w:rPr>
            </w:pPr>
            <w:r w:rsidRPr="005F2BD8">
              <w:rPr>
                <w:rFonts w:ascii="Times New Roman" w:eastAsia="Times New Roman" w:hAnsi="Times New Roman" w:cs="Times New Roman"/>
                <w:b/>
                <w:bCs/>
                <w:iCs/>
                <w:sz w:val="24"/>
                <w:szCs w:val="24"/>
                <w:lang w:eastAsia="lv-LV"/>
              </w:rPr>
              <w:t>32.pants</w:t>
            </w:r>
          </w:p>
        </w:tc>
      </w:tr>
      <w:tr w:rsidR="004F4775" w:rsidRPr="003E3E03" w14:paraId="53F9B01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C8152DB" w14:textId="07D984DB" w:rsidR="00C45065" w:rsidRDefault="005F2BD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48546729" w14:textId="7CC3EC2C" w:rsidR="00C45065" w:rsidRPr="003E3E03" w:rsidRDefault="005D37A9"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906744C" w14:textId="02CD0754" w:rsidR="00C45065"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A870BC" w14:textId="017A2C40" w:rsidR="00C45065"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366594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3BA1BFC" w14:textId="46FE6A5B" w:rsidR="00C45065" w:rsidRDefault="005F2BD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55D07527" w14:textId="03485205" w:rsidR="00C45065" w:rsidRPr="003E3E03" w:rsidRDefault="005D37A9"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92B3482" w14:textId="0E9ECDCD" w:rsidR="00C45065"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8A22D0" w14:textId="47003FAF" w:rsidR="00C45065"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905930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F727D09" w14:textId="2ED49048" w:rsidR="00C45065" w:rsidRDefault="005F2BD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trešā daļa</w:t>
            </w:r>
          </w:p>
        </w:tc>
        <w:tc>
          <w:tcPr>
            <w:tcW w:w="852" w:type="pct"/>
            <w:tcBorders>
              <w:top w:val="outset" w:sz="6" w:space="0" w:color="auto"/>
              <w:left w:val="outset" w:sz="6" w:space="0" w:color="auto"/>
              <w:bottom w:val="outset" w:sz="6" w:space="0" w:color="auto"/>
              <w:right w:val="outset" w:sz="6" w:space="0" w:color="auto"/>
            </w:tcBorders>
          </w:tcPr>
          <w:p w14:paraId="36337CA4" w14:textId="087F2B03" w:rsidR="00C45065" w:rsidRPr="003E3E03" w:rsidRDefault="005D37A9"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0416628" w14:textId="7D49F25C" w:rsidR="00C45065"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7F910C8" w14:textId="6F97EB66" w:rsidR="00C45065"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0482AC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8373BBD" w14:textId="4CF405C2" w:rsidR="00C45065" w:rsidRDefault="005F2BD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9FBC708" w14:textId="0EA2CF95" w:rsidR="00C45065" w:rsidRPr="003E3E03" w:rsidRDefault="005D37A9"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0F6408" w14:textId="18E3AFCE" w:rsidR="00C45065"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7D76ED" w14:textId="322E90A8" w:rsidR="00C45065"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A6722B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01FAE9" w14:textId="13186E96" w:rsidR="00A55A37" w:rsidRDefault="005F2BD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69039EE0" w14:textId="0B7C9883" w:rsidR="00A55A37"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4AF2D63C" w14:textId="71DC3964" w:rsidR="00A55A37"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1193FC" w14:textId="3F704663" w:rsidR="00A55A37" w:rsidRPr="003E3E03"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80DB0" w:rsidRPr="003E3E03" w14:paraId="2A0936B2" w14:textId="77777777" w:rsidTr="00480DB0">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DFF666C" w14:textId="3D0E33D3" w:rsidR="00480DB0" w:rsidRPr="003E3E03" w:rsidRDefault="00480DB0" w:rsidP="004B54ED">
            <w:pPr>
              <w:spacing w:after="0" w:line="240" w:lineRule="auto"/>
              <w:rPr>
                <w:rFonts w:ascii="Times New Roman" w:eastAsia="Times New Roman" w:hAnsi="Times New Roman" w:cs="Times New Roman"/>
                <w:iCs/>
                <w:sz w:val="24"/>
                <w:szCs w:val="24"/>
                <w:lang w:eastAsia="lv-LV"/>
              </w:rPr>
            </w:pPr>
            <w:r w:rsidRPr="00480DB0">
              <w:rPr>
                <w:rFonts w:ascii="Times New Roman" w:eastAsia="Times New Roman" w:hAnsi="Times New Roman" w:cs="Times New Roman"/>
                <w:b/>
                <w:bCs/>
                <w:iCs/>
                <w:sz w:val="24"/>
                <w:szCs w:val="24"/>
                <w:lang w:eastAsia="lv-LV"/>
              </w:rPr>
              <w:t>33.pants</w:t>
            </w:r>
          </w:p>
        </w:tc>
      </w:tr>
      <w:tr w:rsidR="004F4775" w:rsidRPr="003E3E03" w14:paraId="4E72777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F3A4FDA" w14:textId="42AA0A6B" w:rsidR="00A55A37"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B164E11" w14:textId="2C04CBF4" w:rsidR="00A55A37" w:rsidRPr="003E3E03" w:rsidRDefault="003C195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1BD9CEB" w14:textId="34AADB1B" w:rsidR="00A55A37" w:rsidRPr="003E3E03" w:rsidRDefault="00564B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239CCCC" w14:textId="521826DC" w:rsidR="00A55A37" w:rsidRPr="003E3E03" w:rsidRDefault="00564B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7BDF10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B82C5A0" w14:textId="1F4241F6" w:rsidR="00A55A37"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2E47CDD" w14:textId="4F1123B6" w:rsidR="00A55A37" w:rsidRPr="003E3E03" w:rsidRDefault="003C195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297204B" w14:textId="19A467FD" w:rsidR="00A55A37" w:rsidRPr="003E3E03" w:rsidRDefault="00564B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BEE0AC" w14:textId="0397AF80" w:rsidR="00A55A37" w:rsidRPr="003E3E03" w:rsidRDefault="00564B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5DF2E1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048556" w14:textId="136F7ECE" w:rsidR="00A55A37"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057C0F95" w14:textId="0D24EF1B" w:rsidR="00A55A37" w:rsidRPr="003E3E03" w:rsidRDefault="00564B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036E8AB8" w14:textId="53360BD5" w:rsidR="00A55A37" w:rsidRPr="003E3E03" w:rsidRDefault="00564B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2CC622D" w14:textId="6D34725A" w:rsidR="00A55A37" w:rsidRPr="003E3E03" w:rsidRDefault="00564B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9BD67F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4804B96" w14:textId="04E3F55A" w:rsidR="00A55A37"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28E0A671" w14:textId="3C8E02EA" w:rsidR="00A55A37" w:rsidRPr="003E3E03" w:rsidRDefault="00564B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 un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4D5DF492" w14:textId="58F67F0E"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7C75BC" w14:textId="1D175F53"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607806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22637F" w14:textId="5C5073DE" w:rsidR="00A55A37"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5.punkta pirmā daļa</w:t>
            </w:r>
          </w:p>
        </w:tc>
        <w:tc>
          <w:tcPr>
            <w:tcW w:w="852" w:type="pct"/>
            <w:tcBorders>
              <w:top w:val="outset" w:sz="6" w:space="0" w:color="auto"/>
              <w:left w:val="outset" w:sz="6" w:space="0" w:color="auto"/>
              <w:bottom w:val="outset" w:sz="6" w:space="0" w:color="auto"/>
              <w:right w:val="outset" w:sz="6" w:space="0" w:color="auto"/>
            </w:tcBorders>
          </w:tcPr>
          <w:p w14:paraId="214FE7BD" w14:textId="449CBE46" w:rsidR="00A55A37" w:rsidRPr="003E3E03" w:rsidRDefault="00564B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17A0705" w14:textId="0375122F"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6BF7A0" w14:textId="24B0C26E"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FE01D5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4BC16D4" w14:textId="46E37B54" w:rsidR="00A55A37"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5.punkta otrā daļa</w:t>
            </w:r>
          </w:p>
        </w:tc>
        <w:tc>
          <w:tcPr>
            <w:tcW w:w="852" w:type="pct"/>
            <w:tcBorders>
              <w:top w:val="outset" w:sz="6" w:space="0" w:color="auto"/>
              <w:left w:val="outset" w:sz="6" w:space="0" w:color="auto"/>
              <w:bottom w:val="outset" w:sz="6" w:space="0" w:color="auto"/>
              <w:right w:val="outset" w:sz="6" w:space="0" w:color="auto"/>
            </w:tcBorders>
          </w:tcPr>
          <w:p w14:paraId="2EC488B3" w14:textId="2238BD42" w:rsidR="00A55A37" w:rsidRPr="003E3E03" w:rsidRDefault="00564B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44BD1205" w14:textId="3D473D3C"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691F3D" w14:textId="2C1FB02F"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9A5393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6285AF2" w14:textId="7003B22A" w:rsidR="00A55A37"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4535C676" w14:textId="05A18DF0"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B0B80D2" w14:textId="71050E6C"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359DDF8" w14:textId="56B6B3B8"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DDAF89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B96E2C" w14:textId="47D035FE" w:rsidR="00A55A37"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03C44F67" w14:textId="522CDAE6"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 un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1D26C57D" w14:textId="398948B6"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373002F" w14:textId="3A197FF9"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2B67D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D06F88E" w14:textId="3125DADA" w:rsidR="00A55A37"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5F7A11F0" w14:textId="0F711909"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piešķir tiesības Eiropas Komisijai izdot īstenošanas aktus </w:t>
            </w:r>
          </w:p>
        </w:tc>
        <w:tc>
          <w:tcPr>
            <w:tcW w:w="1018" w:type="pct"/>
            <w:tcBorders>
              <w:top w:val="outset" w:sz="6" w:space="0" w:color="auto"/>
              <w:left w:val="outset" w:sz="6" w:space="0" w:color="auto"/>
              <w:bottom w:val="outset" w:sz="6" w:space="0" w:color="auto"/>
              <w:right w:val="outset" w:sz="6" w:space="0" w:color="auto"/>
            </w:tcBorders>
          </w:tcPr>
          <w:p w14:paraId="690F006C" w14:textId="7F490B2E"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902013" w14:textId="19E45E0D" w:rsidR="00A55A37"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341F09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34F2703" w14:textId="6B5E81AC" w:rsidR="00480DB0" w:rsidRDefault="00480DB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3E9890CE" w14:textId="68DF3DAC" w:rsidR="00480DB0"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7DF80C45" w14:textId="303ED1B5" w:rsidR="00480DB0"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FFBA050" w14:textId="68F8D7CF" w:rsidR="00480DB0" w:rsidRPr="003E3E03"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E5024" w:rsidRPr="003E3E03" w14:paraId="38905A31" w14:textId="77777777" w:rsidTr="003E5024">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D24D1C5" w14:textId="4E5C28C2" w:rsidR="003E5024" w:rsidRPr="003E3E03" w:rsidRDefault="003E5024" w:rsidP="004B54ED">
            <w:pPr>
              <w:spacing w:after="0" w:line="240" w:lineRule="auto"/>
              <w:rPr>
                <w:rFonts w:ascii="Times New Roman" w:eastAsia="Times New Roman" w:hAnsi="Times New Roman" w:cs="Times New Roman"/>
                <w:iCs/>
                <w:sz w:val="24"/>
                <w:szCs w:val="24"/>
                <w:lang w:eastAsia="lv-LV"/>
              </w:rPr>
            </w:pPr>
            <w:r w:rsidRPr="003E5024">
              <w:rPr>
                <w:rFonts w:ascii="Times New Roman" w:eastAsia="Times New Roman" w:hAnsi="Times New Roman" w:cs="Times New Roman"/>
                <w:b/>
                <w:bCs/>
                <w:iCs/>
                <w:sz w:val="24"/>
                <w:szCs w:val="24"/>
                <w:lang w:eastAsia="lv-LV"/>
              </w:rPr>
              <w:t>34.pants</w:t>
            </w:r>
          </w:p>
        </w:tc>
      </w:tr>
      <w:tr w:rsidR="004F4775" w:rsidRPr="003E3E03" w14:paraId="16C140B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9DFFF71" w14:textId="7334EAD4" w:rsidR="00480DB0"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1575DBB" w14:textId="0887FE6B" w:rsidR="00480DB0" w:rsidRPr="003E3E03" w:rsidRDefault="00342C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4FB393F1" w14:textId="7016EBE0" w:rsidR="00480DB0" w:rsidRPr="003E3E03" w:rsidRDefault="00342C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3F698E" w14:textId="2214AD77" w:rsidR="00480DB0" w:rsidRPr="003E3E03" w:rsidRDefault="00342C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B1D932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BC5719" w14:textId="61EFBDBB" w:rsidR="00480DB0"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6664D05" w14:textId="64380A11" w:rsidR="00480DB0" w:rsidRPr="003E3E03" w:rsidRDefault="00342C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2DA5AB15" w14:textId="3A63F60C" w:rsidR="00480DB0" w:rsidRPr="003E3E03" w:rsidRDefault="00342C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7A11E8B" w14:textId="0E4F7232" w:rsidR="00480DB0" w:rsidRPr="003E3E03" w:rsidRDefault="00342C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E2323C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2BD421F" w14:textId="79E804B4" w:rsidR="00480DB0" w:rsidRDefault="003E502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319E6253" w14:textId="54E70BAD" w:rsidR="00480DB0" w:rsidRPr="003E3E03" w:rsidRDefault="00342C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242ED370" w14:textId="27E30600" w:rsidR="00480DB0" w:rsidRPr="003E3E03" w:rsidRDefault="00342C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3722C88" w14:textId="18DC91FA" w:rsidR="00480DB0" w:rsidRPr="003E3E03" w:rsidRDefault="00342C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B6692" w:rsidRPr="003E3E03" w14:paraId="58D70AD4" w14:textId="77777777" w:rsidTr="007B6692">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05B479C" w14:textId="685493C4" w:rsidR="007B6692" w:rsidRPr="003E3E03" w:rsidRDefault="007B6692" w:rsidP="004B54ED">
            <w:pPr>
              <w:spacing w:after="0" w:line="240" w:lineRule="auto"/>
              <w:rPr>
                <w:rFonts w:ascii="Times New Roman" w:eastAsia="Times New Roman" w:hAnsi="Times New Roman" w:cs="Times New Roman"/>
                <w:iCs/>
                <w:sz w:val="24"/>
                <w:szCs w:val="24"/>
                <w:lang w:eastAsia="lv-LV"/>
              </w:rPr>
            </w:pPr>
            <w:r w:rsidRPr="003E5024">
              <w:rPr>
                <w:rFonts w:ascii="Times New Roman" w:eastAsia="Times New Roman" w:hAnsi="Times New Roman" w:cs="Times New Roman"/>
                <w:b/>
                <w:bCs/>
                <w:iCs/>
                <w:sz w:val="24"/>
                <w:szCs w:val="24"/>
                <w:lang w:eastAsia="lv-LV"/>
              </w:rPr>
              <w:t>3</w:t>
            </w:r>
            <w:r>
              <w:rPr>
                <w:rFonts w:ascii="Times New Roman" w:eastAsia="Times New Roman" w:hAnsi="Times New Roman" w:cs="Times New Roman"/>
                <w:b/>
                <w:bCs/>
                <w:iCs/>
                <w:sz w:val="24"/>
                <w:szCs w:val="24"/>
                <w:lang w:eastAsia="lv-LV"/>
              </w:rPr>
              <w:t>5</w:t>
            </w:r>
            <w:r w:rsidRPr="003E5024">
              <w:rPr>
                <w:rFonts w:ascii="Times New Roman" w:eastAsia="Times New Roman" w:hAnsi="Times New Roman" w:cs="Times New Roman"/>
                <w:b/>
                <w:bCs/>
                <w:iCs/>
                <w:sz w:val="24"/>
                <w:szCs w:val="24"/>
                <w:lang w:eastAsia="lv-LV"/>
              </w:rPr>
              <w:t>.pants</w:t>
            </w:r>
          </w:p>
        </w:tc>
      </w:tr>
      <w:tr w:rsidR="004F4775" w:rsidRPr="003E3E03" w14:paraId="363B634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DED1A4" w14:textId="2FDCC735" w:rsidR="00480DB0"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342C54">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711D4D01" w14:textId="3B431D70"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C2003B2" w14:textId="3D52CD7D"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33A7F88" w14:textId="589CB7DF"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8C457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C1DFC10" w14:textId="129938B0" w:rsidR="00480DB0"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r w:rsidR="00342C54">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155BB6C0" w14:textId="18CD2948"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A7E9B6B" w14:textId="2CA20BA1"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1D567F" w14:textId="0F46C480"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0FBF8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A37D4AB" w14:textId="605EA7CC" w:rsidR="00480DB0" w:rsidRDefault="00342C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AE694E4" w14:textId="11B56F99"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EAB077" w14:textId="5FA4E372"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880A391" w14:textId="28ED17DA"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4F7481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3E7D2D" w14:textId="48C7F085" w:rsidR="00480DB0"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342C54">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7B550F6B" w14:textId="7886FC26"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93D878B" w14:textId="53B682F3"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88582CA" w14:textId="2AB8C643"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2B5836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623915A" w14:textId="25FC1B04" w:rsidR="00480DB0"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r w:rsidR="00342C54">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1D8BEB2F" w14:textId="6D842727"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BCA3A7A" w14:textId="1BCA8BC1"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83209FA" w14:textId="0D9AB76F" w:rsidR="00480DB0"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6F5ED3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77CDBE" w14:textId="0C0591E2" w:rsidR="00342C54"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w:t>
            </w:r>
            <w:r w:rsidR="00342C54">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001CB430" w14:textId="01DEEBFF"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83957D2" w14:textId="44603F08"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AEB10F1" w14:textId="037BCE8E"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F666C9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04F856" w14:textId="5AF1FEBC" w:rsidR="00342C54"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w:t>
            </w:r>
            <w:r w:rsidR="00342C54">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otrā daļa</w:t>
            </w:r>
          </w:p>
        </w:tc>
        <w:tc>
          <w:tcPr>
            <w:tcW w:w="852" w:type="pct"/>
            <w:tcBorders>
              <w:top w:val="outset" w:sz="6" w:space="0" w:color="auto"/>
              <w:left w:val="outset" w:sz="6" w:space="0" w:color="auto"/>
              <w:bottom w:val="outset" w:sz="6" w:space="0" w:color="auto"/>
              <w:right w:val="outset" w:sz="6" w:space="0" w:color="auto"/>
            </w:tcBorders>
          </w:tcPr>
          <w:p w14:paraId="3EB7CF03" w14:textId="60104D9B"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C8D82C7" w14:textId="3B5F0088"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BDEDA38" w14:textId="3FAFDE06"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8CDACC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559C901" w14:textId="21D9B299" w:rsidR="00342C54"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342C54">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4081256C" w14:textId="6C7E2773"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58575F4" w14:textId="46A42717"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C0AE3B0" w14:textId="58E56E1C"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F1BC8D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2B0E731" w14:textId="5C12068D" w:rsidR="00342C54"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w:t>
            </w:r>
            <w:r w:rsidR="00342C54">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37A23392" w14:textId="3EBC4616"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A129AD" w14:textId="227C7459"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5C8B02F" w14:textId="74BE1185" w:rsidR="00342C54" w:rsidRPr="003E3E03"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B6692" w:rsidRPr="003E3E03" w14:paraId="2BF6D0A5" w14:textId="77777777" w:rsidTr="007B6692">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18F9292" w14:textId="431F5242" w:rsidR="007B6692" w:rsidRPr="003E3E03" w:rsidRDefault="007B6692" w:rsidP="004B54ED">
            <w:pPr>
              <w:spacing w:after="0" w:line="240" w:lineRule="auto"/>
              <w:rPr>
                <w:rFonts w:ascii="Times New Roman" w:eastAsia="Times New Roman" w:hAnsi="Times New Roman" w:cs="Times New Roman"/>
                <w:iCs/>
                <w:sz w:val="24"/>
                <w:szCs w:val="24"/>
                <w:lang w:eastAsia="lv-LV"/>
              </w:rPr>
            </w:pPr>
            <w:r w:rsidRPr="003E5024">
              <w:rPr>
                <w:rFonts w:ascii="Times New Roman" w:eastAsia="Times New Roman" w:hAnsi="Times New Roman" w:cs="Times New Roman"/>
                <w:b/>
                <w:bCs/>
                <w:iCs/>
                <w:sz w:val="24"/>
                <w:szCs w:val="24"/>
                <w:lang w:eastAsia="lv-LV"/>
              </w:rPr>
              <w:t>3</w:t>
            </w:r>
            <w:r>
              <w:rPr>
                <w:rFonts w:ascii="Times New Roman" w:eastAsia="Times New Roman" w:hAnsi="Times New Roman" w:cs="Times New Roman"/>
                <w:b/>
                <w:bCs/>
                <w:iCs/>
                <w:sz w:val="24"/>
                <w:szCs w:val="24"/>
                <w:lang w:eastAsia="lv-LV"/>
              </w:rPr>
              <w:t>6</w:t>
            </w:r>
            <w:r w:rsidRPr="003E5024">
              <w:rPr>
                <w:rFonts w:ascii="Times New Roman" w:eastAsia="Times New Roman" w:hAnsi="Times New Roman" w:cs="Times New Roman"/>
                <w:b/>
                <w:bCs/>
                <w:iCs/>
                <w:sz w:val="24"/>
                <w:szCs w:val="24"/>
                <w:lang w:eastAsia="lv-LV"/>
              </w:rPr>
              <w:t>.pants</w:t>
            </w:r>
          </w:p>
        </w:tc>
      </w:tr>
      <w:tr w:rsidR="004F4775" w:rsidRPr="003E3E03" w14:paraId="6693946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0D5D7D" w14:textId="7617AB78" w:rsidR="00342C54"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75C8545C" w14:textId="4AD46E71"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15936FF" w14:textId="6ED9BAAE"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69FABED" w14:textId="6AAA586D"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8C419A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D18CC8" w14:textId="4CE16310" w:rsidR="00342C54"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191295EC" w14:textId="529DCCD3"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0E3A39" w14:textId="31DB893E"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DCA574" w14:textId="240F3A2C"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1C317F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8C7F98" w14:textId="60176981" w:rsidR="00342C54"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trešā daļa</w:t>
            </w:r>
          </w:p>
        </w:tc>
        <w:tc>
          <w:tcPr>
            <w:tcW w:w="852" w:type="pct"/>
            <w:tcBorders>
              <w:top w:val="outset" w:sz="6" w:space="0" w:color="auto"/>
              <w:left w:val="outset" w:sz="6" w:space="0" w:color="auto"/>
              <w:bottom w:val="outset" w:sz="6" w:space="0" w:color="auto"/>
              <w:right w:val="outset" w:sz="6" w:space="0" w:color="auto"/>
            </w:tcBorders>
          </w:tcPr>
          <w:p w14:paraId="330794C7" w14:textId="0AC7AA73"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E376BA" w14:textId="4E2CD5E1"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54E8EA4" w14:textId="77376506"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0FF941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09C0F2C" w14:textId="67A2E6D4" w:rsidR="00342C54"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DFECBCB" w14:textId="28E2B18E"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2DD2F85" w14:textId="29160815"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74E199" w14:textId="232B9C7B"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FDB93D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80D7C70" w14:textId="337818FE" w:rsidR="00342C54" w:rsidRDefault="007B669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86BA293" w14:textId="155D3C0B"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3448C758" w14:textId="4D40E452"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7144658" w14:textId="5B1ED38E"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63811" w:rsidRPr="003E3E03" w14:paraId="31C136B6" w14:textId="77777777" w:rsidTr="0056381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C3CC0E7" w14:textId="38A14E0F" w:rsidR="00563811" w:rsidRPr="003E3E03" w:rsidRDefault="00563811" w:rsidP="004B54ED">
            <w:pPr>
              <w:spacing w:after="0" w:line="240" w:lineRule="auto"/>
              <w:rPr>
                <w:rFonts w:ascii="Times New Roman" w:eastAsia="Times New Roman" w:hAnsi="Times New Roman" w:cs="Times New Roman"/>
                <w:iCs/>
                <w:sz w:val="24"/>
                <w:szCs w:val="24"/>
                <w:lang w:eastAsia="lv-LV"/>
              </w:rPr>
            </w:pPr>
            <w:r w:rsidRPr="00563811">
              <w:rPr>
                <w:rFonts w:ascii="Times New Roman" w:eastAsia="Times New Roman" w:hAnsi="Times New Roman" w:cs="Times New Roman"/>
                <w:b/>
                <w:bCs/>
                <w:iCs/>
                <w:sz w:val="24"/>
                <w:szCs w:val="24"/>
                <w:lang w:eastAsia="lv-LV"/>
              </w:rPr>
              <w:t>37.pants</w:t>
            </w:r>
          </w:p>
        </w:tc>
      </w:tr>
      <w:tr w:rsidR="004F4775" w:rsidRPr="003E3E03" w14:paraId="25628FC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7362EC" w14:textId="12762E63" w:rsidR="00342C54"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9A69807" w14:textId="31C14ABE"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7232965" w14:textId="2F01ED4B"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F7F443" w14:textId="54748A11"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8AE121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3351504" w14:textId="7719A682" w:rsidR="00342C54"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4673EE3A" w14:textId="5F5D213B"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887149D" w14:textId="77F91CD3"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2EBA4E" w14:textId="15E192E2"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C64894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8E5D9D5" w14:textId="4355F8F5" w:rsidR="00342C54"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4E2AFE0" w14:textId="12D0B5D8"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781E2A4" w14:textId="2AD3CEE7"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CE0853F" w14:textId="09CCA060"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902115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9046D37" w14:textId="1DE7C7CB" w:rsidR="00342C54"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79DEB769" w14:textId="6BDCD80A"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02F2E94" w14:textId="1AB53E53"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D1AD249" w14:textId="0A31462A" w:rsidR="00342C54"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FB661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859799" w14:textId="196FEEB7" w:rsidR="007B6692"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7F15CB41" w14:textId="1258D6CB" w:rsidR="007B6692"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223746D" w14:textId="3624B7CA" w:rsidR="007B6692"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363E29" w14:textId="1F5D7115" w:rsidR="007B6692" w:rsidRPr="003E3E03"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63811" w:rsidRPr="003E3E03" w14:paraId="745613DA" w14:textId="77777777" w:rsidTr="0056381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0F7FA9C" w14:textId="3B6F478B" w:rsidR="00563811" w:rsidRPr="003E3E03" w:rsidRDefault="00563811" w:rsidP="004B54ED">
            <w:pPr>
              <w:spacing w:after="0" w:line="240" w:lineRule="auto"/>
              <w:rPr>
                <w:rFonts w:ascii="Times New Roman" w:eastAsia="Times New Roman" w:hAnsi="Times New Roman" w:cs="Times New Roman"/>
                <w:iCs/>
                <w:sz w:val="24"/>
                <w:szCs w:val="24"/>
                <w:lang w:eastAsia="lv-LV"/>
              </w:rPr>
            </w:pPr>
            <w:r w:rsidRPr="00563811">
              <w:rPr>
                <w:rFonts w:ascii="Times New Roman" w:eastAsia="Times New Roman" w:hAnsi="Times New Roman" w:cs="Times New Roman"/>
                <w:b/>
                <w:bCs/>
                <w:iCs/>
                <w:sz w:val="24"/>
                <w:szCs w:val="24"/>
                <w:lang w:eastAsia="lv-LV"/>
              </w:rPr>
              <w:t>38.pants</w:t>
            </w:r>
          </w:p>
        </w:tc>
      </w:tr>
      <w:tr w:rsidR="004F4775" w:rsidRPr="003E3E03" w14:paraId="4EA2E95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75282C2" w14:textId="1136DFB3" w:rsidR="007B6692"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36F3A52" w14:textId="7D8F5974"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D1D4092" w14:textId="414806FA"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642E048" w14:textId="647B5DE7"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2A356F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52E163" w14:textId="75D18539" w:rsidR="007B6692"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6B9D6529" w14:textId="7F67BE4F"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3EB9B4" w14:textId="03408DE0"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166DFC5" w14:textId="6BCE445A"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BB09F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0743B2" w14:textId="30F2CA05" w:rsidR="007B6692"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1BBCECA4" w14:textId="49FCD09D"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9CF157D" w14:textId="5E8F70D0"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7821F1" w14:textId="63212967"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815126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ECEAA3" w14:textId="5F056B75" w:rsidR="007B6692" w:rsidRDefault="00563811"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1EF2527F" w14:textId="02DBF0E1"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1539F76" w14:textId="3FE7BC5F"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0195D18" w14:textId="0A3E463D" w:rsidR="007B6692" w:rsidRPr="003E3E03"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2B6A" w:rsidRPr="003E3E03" w14:paraId="56E0D080" w14:textId="77777777" w:rsidTr="00862B6A">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4241259" w14:textId="4811A42F" w:rsidR="00862B6A" w:rsidRPr="003E3E03" w:rsidRDefault="00862B6A" w:rsidP="004B54ED">
            <w:pPr>
              <w:spacing w:after="0" w:line="240" w:lineRule="auto"/>
              <w:rPr>
                <w:rFonts w:ascii="Times New Roman" w:eastAsia="Times New Roman" w:hAnsi="Times New Roman" w:cs="Times New Roman"/>
                <w:iCs/>
                <w:sz w:val="24"/>
                <w:szCs w:val="24"/>
                <w:lang w:eastAsia="lv-LV"/>
              </w:rPr>
            </w:pPr>
            <w:r w:rsidRPr="00862B6A">
              <w:rPr>
                <w:rFonts w:ascii="Times New Roman" w:eastAsia="Times New Roman" w:hAnsi="Times New Roman" w:cs="Times New Roman"/>
                <w:b/>
                <w:bCs/>
                <w:iCs/>
                <w:sz w:val="24"/>
                <w:szCs w:val="24"/>
                <w:lang w:eastAsia="lv-LV"/>
              </w:rPr>
              <w:t>39.pants</w:t>
            </w:r>
          </w:p>
        </w:tc>
      </w:tr>
      <w:tr w:rsidR="004F4775" w:rsidRPr="003E3E03" w14:paraId="39C4393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1281EF" w14:textId="731AA587" w:rsidR="007B6692"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4E0F8471" w14:textId="1A0B5FAB"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58BBFE" w14:textId="61719F7F"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30CA0E" w14:textId="47ED519F"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EAFBC3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8C5ED08" w14:textId="6FABF733" w:rsidR="007B6692"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6C232A3D" w14:textId="4161EAC1"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C185A4D" w14:textId="5F00B29C"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4D046D" w14:textId="7661222A"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7CFC6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26681D" w14:textId="72E115F0" w:rsidR="007B6692"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275016B" w14:textId="6477BA77"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C43A76" w14:textId="38D104F5"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C03C3D8" w14:textId="0768AA8F"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0A22E9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AFB29C" w14:textId="2E5E69C4" w:rsidR="007B6692"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1663E03E" w14:textId="60394497"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9E6EA3" w14:textId="45B7EF43"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9071AF7" w14:textId="5563E8D2" w:rsidR="007B6692"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742745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3BAAEC" w14:textId="2DC33D3A" w:rsidR="00563811"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4D18FBBF" w14:textId="10093B23"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7EB8B6" w14:textId="3C62C963"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80EE4A" w14:textId="74E794F5"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A7EB38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CB67B40" w14:textId="0559708D" w:rsidR="00563811"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pirmā daļa</w:t>
            </w:r>
          </w:p>
        </w:tc>
        <w:tc>
          <w:tcPr>
            <w:tcW w:w="852" w:type="pct"/>
            <w:tcBorders>
              <w:top w:val="outset" w:sz="6" w:space="0" w:color="auto"/>
              <w:left w:val="outset" w:sz="6" w:space="0" w:color="auto"/>
              <w:bottom w:val="outset" w:sz="6" w:space="0" w:color="auto"/>
              <w:right w:val="outset" w:sz="6" w:space="0" w:color="auto"/>
            </w:tcBorders>
          </w:tcPr>
          <w:p w14:paraId="1FA2FC6D" w14:textId="4D2E5EDE"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ABAA196" w14:textId="34D4B1F5"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4D5D5F9" w14:textId="734A5E95"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0B4B8C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788C6D9" w14:textId="486226B9" w:rsidR="00563811"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otrā daļa</w:t>
            </w:r>
          </w:p>
        </w:tc>
        <w:tc>
          <w:tcPr>
            <w:tcW w:w="852" w:type="pct"/>
            <w:tcBorders>
              <w:top w:val="outset" w:sz="6" w:space="0" w:color="auto"/>
              <w:left w:val="outset" w:sz="6" w:space="0" w:color="auto"/>
              <w:bottom w:val="outset" w:sz="6" w:space="0" w:color="auto"/>
              <w:right w:val="outset" w:sz="6" w:space="0" w:color="auto"/>
            </w:tcBorders>
          </w:tcPr>
          <w:p w14:paraId="55415FDA" w14:textId="06FA4A7C"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8071320" w14:textId="5EBBD96C"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2757FCD" w14:textId="071B6368"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B1573C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7C883EA" w14:textId="46DC9A9B" w:rsidR="00563811"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trešā daļa</w:t>
            </w:r>
          </w:p>
        </w:tc>
        <w:tc>
          <w:tcPr>
            <w:tcW w:w="852" w:type="pct"/>
            <w:tcBorders>
              <w:top w:val="outset" w:sz="6" w:space="0" w:color="auto"/>
              <w:left w:val="outset" w:sz="6" w:space="0" w:color="auto"/>
              <w:bottom w:val="outset" w:sz="6" w:space="0" w:color="auto"/>
              <w:right w:val="outset" w:sz="6" w:space="0" w:color="auto"/>
            </w:tcBorders>
          </w:tcPr>
          <w:p w14:paraId="1279903C" w14:textId="4B0836BC"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9F1AAC" w14:textId="6790E0C5"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CF2042" w14:textId="40C14833"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F8D430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321DF15" w14:textId="09E0D5B0" w:rsidR="00563811"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5.punkta </w:t>
            </w:r>
            <w:r w:rsidR="00703E48">
              <w:rPr>
                <w:rFonts w:ascii="Times New Roman" w:eastAsia="Times New Roman" w:hAnsi="Times New Roman" w:cs="Times New Roman"/>
                <w:iCs/>
                <w:sz w:val="24"/>
                <w:szCs w:val="24"/>
                <w:lang w:eastAsia="lv-LV"/>
              </w:rPr>
              <w:t>pirmā</w:t>
            </w:r>
            <w:r>
              <w:rPr>
                <w:rFonts w:ascii="Times New Roman" w:eastAsia="Times New Roman" w:hAnsi="Times New Roman" w:cs="Times New Roman"/>
                <w:iCs/>
                <w:sz w:val="24"/>
                <w:szCs w:val="24"/>
                <w:lang w:eastAsia="lv-LV"/>
              </w:rPr>
              <w:t xml:space="preserve"> daļa</w:t>
            </w:r>
          </w:p>
        </w:tc>
        <w:tc>
          <w:tcPr>
            <w:tcW w:w="852" w:type="pct"/>
            <w:tcBorders>
              <w:top w:val="outset" w:sz="6" w:space="0" w:color="auto"/>
              <w:left w:val="outset" w:sz="6" w:space="0" w:color="auto"/>
              <w:bottom w:val="outset" w:sz="6" w:space="0" w:color="auto"/>
              <w:right w:val="outset" w:sz="6" w:space="0" w:color="auto"/>
            </w:tcBorders>
          </w:tcPr>
          <w:p w14:paraId="0577EEEA" w14:textId="1528B346"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5154905" w14:textId="3C0BCBEB"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9F1FA0" w14:textId="51FBA7F0"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0C86D8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88703B" w14:textId="04DB8250" w:rsidR="00563811"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5.punkta </w:t>
            </w:r>
            <w:r w:rsidR="00703E48">
              <w:rPr>
                <w:rFonts w:ascii="Times New Roman" w:eastAsia="Times New Roman" w:hAnsi="Times New Roman" w:cs="Times New Roman"/>
                <w:iCs/>
                <w:sz w:val="24"/>
                <w:szCs w:val="24"/>
                <w:lang w:eastAsia="lv-LV"/>
              </w:rPr>
              <w:t xml:space="preserve">otrā </w:t>
            </w:r>
            <w:r>
              <w:rPr>
                <w:rFonts w:ascii="Times New Roman" w:eastAsia="Times New Roman" w:hAnsi="Times New Roman" w:cs="Times New Roman"/>
                <w:iCs/>
                <w:sz w:val="24"/>
                <w:szCs w:val="24"/>
                <w:lang w:eastAsia="lv-LV"/>
              </w:rPr>
              <w:t>daļa</w:t>
            </w:r>
          </w:p>
        </w:tc>
        <w:tc>
          <w:tcPr>
            <w:tcW w:w="852" w:type="pct"/>
            <w:tcBorders>
              <w:top w:val="outset" w:sz="6" w:space="0" w:color="auto"/>
              <w:left w:val="outset" w:sz="6" w:space="0" w:color="auto"/>
              <w:bottom w:val="outset" w:sz="6" w:space="0" w:color="auto"/>
              <w:right w:val="outset" w:sz="6" w:space="0" w:color="auto"/>
            </w:tcBorders>
          </w:tcPr>
          <w:p w14:paraId="08466B77" w14:textId="55724A43"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957A84" w14:textId="2B9AD4DB"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189DBF7" w14:textId="3E66931B" w:rsidR="00563811" w:rsidRPr="00CB5AA7" w:rsidRDefault="00CB5AA7" w:rsidP="004B54ED">
            <w:pPr>
              <w:spacing w:after="0" w:line="240" w:lineRule="auto"/>
              <w:rPr>
                <w:rFonts w:ascii="Times New Roman" w:eastAsia="Times New Roman" w:hAnsi="Times New Roman" w:cs="Times New Roman"/>
                <w:b/>
                <w:bCs/>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FADBA5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1115F4" w14:textId="4727AA44" w:rsidR="00563811"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5.punkta trešā daļa</w:t>
            </w:r>
          </w:p>
        </w:tc>
        <w:tc>
          <w:tcPr>
            <w:tcW w:w="852" w:type="pct"/>
            <w:tcBorders>
              <w:top w:val="outset" w:sz="6" w:space="0" w:color="auto"/>
              <w:left w:val="outset" w:sz="6" w:space="0" w:color="auto"/>
              <w:bottom w:val="outset" w:sz="6" w:space="0" w:color="auto"/>
              <w:right w:val="outset" w:sz="6" w:space="0" w:color="auto"/>
            </w:tcBorders>
          </w:tcPr>
          <w:p w14:paraId="47840496" w14:textId="1C97D145"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EB0CB41" w14:textId="6DE4B145"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F725182" w14:textId="00264263"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660573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4B8E979" w14:textId="51A1F98F" w:rsidR="00563811" w:rsidRDefault="00862B6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24E1A392" w14:textId="0744113F"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F4CDEFE" w14:textId="79718A7D"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313B700" w14:textId="56CD7FB1"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64E775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0C2C10F" w14:textId="2FDF5E29" w:rsidR="00563811" w:rsidRDefault="00703E4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7.punkta pirmā daļa</w:t>
            </w:r>
          </w:p>
        </w:tc>
        <w:tc>
          <w:tcPr>
            <w:tcW w:w="852" w:type="pct"/>
            <w:tcBorders>
              <w:top w:val="outset" w:sz="6" w:space="0" w:color="auto"/>
              <w:left w:val="outset" w:sz="6" w:space="0" w:color="auto"/>
              <w:bottom w:val="outset" w:sz="6" w:space="0" w:color="auto"/>
              <w:right w:val="outset" w:sz="6" w:space="0" w:color="auto"/>
            </w:tcBorders>
          </w:tcPr>
          <w:p w14:paraId="3A751D43" w14:textId="595654CF"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9F071C0" w14:textId="13DAE94E"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48A77E" w14:textId="24A89E31"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A59724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762D8B1" w14:textId="6A205FE1" w:rsidR="00563811" w:rsidRDefault="00703E4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7.punkta otrā daļa</w:t>
            </w:r>
          </w:p>
        </w:tc>
        <w:tc>
          <w:tcPr>
            <w:tcW w:w="852" w:type="pct"/>
            <w:tcBorders>
              <w:top w:val="outset" w:sz="6" w:space="0" w:color="auto"/>
              <w:left w:val="outset" w:sz="6" w:space="0" w:color="auto"/>
              <w:bottom w:val="outset" w:sz="6" w:space="0" w:color="auto"/>
              <w:right w:val="outset" w:sz="6" w:space="0" w:color="auto"/>
            </w:tcBorders>
          </w:tcPr>
          <w:p w14:paraId="161FD765" w14:textId="60006882"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96F00B" w14:textId="50350D9B"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F83B23B" w14:textId="73C98D72" w:rsidR="00563811"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55C4D2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CEE8BCD" w14:textId="1BF83DA8" w:rsidR="00862B6A" w:rsidRDefault="00703E4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7.punkta trešā daļa</w:t>
            </w:r>
          </w:p>
        </w:tc>
        <w:tc>
          <w:tcPr>
            <w:tcW w:w="852" w:type="pct"/>
            <w:tcBorders>
              <w:top w:val="outset" w:sz="6" w:space="0" w:color="auto"/>
              <w:left w:val="outset" w:sz="6" w:space="0" w:color="auto"/>
              <w:bottom w:val="outset" w:sz="6" w:space="0" w:color="auto"/>
              <w:right w:val="outset" w:sz="6" w:space="0" w:color="auto"/>
            </w:tcBorders>
          </w:tcPr>
          <w:p w14:paraId="66762371" w14:textId="0AB61EDE"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D3A9C83" w14:textId="1E57DCF6"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C932E19" w14:textId="164451D7"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636A9E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980FD0" w14:textId="51275893" w:rsidR="00862B6A" w:rsidRDefault="009A435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58A35974" w14:textId="07CAE3BF"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DABAE81" w14:textId="2BC48131"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E524BE8" w14:textId="56046FA8"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4961FC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FA71498" w14:textId="58C693B1" w:rsidR="00862B6A" w:rsidRDefault="009A435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17CDB6D4" w14:textId="0D8FD99A"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9EBB1EA" w14:textId="2C9CF4A4"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215421C" w14:textId="033C75F9"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C3335C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E4B4CC0" w14:textId="10B92604" w:rsidR="00862B6A" w:rsidRDefault="009A4355"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69CC26FB" w14:textId="0A444783"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58006517" w14:textId="1C620821"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331181" w14:textId="41868130" w:rsidR="00862B6A" w:rsidRPr="003E3E03"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5AA7" w:rsidRPr="003E3E03" w14:paraId="58067308" w14:textId="77777777" w:rsidTr="00CB5AA7">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E135DE8" w14:textId="3C187843" w:rsidR="00CB5AA7" w:rsidRPr="003E3E03" w:rsidRDefault="00CB5AA7" w:rsidP="004B54ED">
            <w:pPr>
              <w:spacing w:after="0" w:line="240" w:lineRule="auto"/>
              <w:rPr>
                <w:rFonts w:ascii="Times New Roman" w:eastAsia="Times New Roman" w:hAnsi="Times New Roman" w:cs="Times New Roman"/>
                <w:iCs/>
                <w:sz w:val="24"/>
                <w:szCs w:val="24"/>
                <w:lang w:eastAsia="lv-LV"/>
              </w:rPr>
            </w:pPr>
            <w:r w:rsidRPr="00CB5AA7">
              <w:rPr>
                <w:rFonts w:ascii="Times New Roman" w:eastAsia="Times New Roman" w:hAnsi="Times New Roman" w:cs="Times New Roman"/>
                <w:b/>
                <w:bCs/>
                <w:iCs/>
                <w:sz w:val="24"/>
                <w:szCs w:val="24"/>
                <w:lang w:eastAsia="lv-LV"/>
              </w:rPr>
              <w:t>40.pants</w:t>
            </w:r>
          </w:p>
        </w:tc>
      </w:tr>
      <w:tr w:rsidR="004F4775" w:rsidRPr="003E3E03" w14:paraId="6892166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C99BED3" w14:textId="6DE3D9CA" w:rsidR="00862B6A"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13AA2D5" w14:textId="18C01CDF" w:rsidR="00862B6A" w:rsidRPr="003E3E03" w:rsidRDefault="003754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 un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31859AB9" w14:textId="076AE055" w:rsidR="00862B6A" w:rsidRPr="003E3E03" w:rsidRDefault="003754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8D80C6" w14:textId="075963B9" w:rsidR="00862B6A" w:rsidRPr="003E3E03" w:rsidRDefault="003754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207555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8FCD4FC" w14:textId="744A5F51" w:rsidR="00862B6A" w:rsidRDefault="00CB5AA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06838DAF" w14:textId="1E2C2467" w:rsidR="00862B6A" w:rsidRPr="003E3E03" w:rsidRDefault="003754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7FDF26A5" w14:textId="2A2CC3EB" w:rsidR="00862B6A" w:rsidRPr="003E3E03" w:rsidRDefault="003754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DA915C" w14:textId="0B535EBE" w:rsidR="00862B6A" w:rsidRPr="003E3E03" w:rsidRDefault="003754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1FFA" w:rsidRPr="003E3E03" w14:paraId="70743E1F" w14:textId="77777777" w:rsidTr="00651FFA">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9E1A498" w14:textId="0180A95D" w:rsidR="00651FFA" w:rsidRPr="003E3E03" w:rsidRDefault="00651FFA" w:rsidP="004B54ED">
            <w:pPr>
              <w:spacing w:after="0" w:line="240" w:lineRule="auto"/>
              <w:rPr>
                <w:rFonts w:ascii="Times New Roman" w:eastAsia="Times New Roman" w:hAnsi="Times New Roman" w:cs="Times New Roman"/>
                <w:iCs/>
                <w:sz w:val="24"/>
                <w:szCs w:val="24"/>
                <w:lang w:eastAsia="lv-LV"/>
              </w:rPr>
            </w:pPr>
            <w:r w:rsidRPr="00CB5AA7">
              <w:rPr>
                <w:rFonts w:ascii="Times New Roman" w:eastAsia="Times New Roman" w:hAnsi="Times New Roman" w:cs="Times New Roman"/>
                <w:b/>
                <w:bCs/>
                <w:iCs/>
                <w:sz w:val="24"/>
                <w:szCs w:val="24"/>
                <w:lang w:eastAsia="lv-LV"/>
              </w:rPr>
              <w:t>4</w:t>
            </w:r>
            <w:r>
              <w:rPr>
                <w:rFonts w:ascii="Times New Roman" w:eastAsia="Times New Roman" w:hAnsi="Times New Roman" w:cs="Times New Roman"/>
                <w:b/>
                <w:bCs/>
                <w:iCs/>
                <w:sz w:val="24"/>
                <w:szCs w:val="24"/>
                <w:lang w:eastAsia="lv-LV"/>
              </w:rPr>
              <w:t>1</w:t>
            </w:r>
            <w:r w:rsidRPr="00CB5AA7">
              <w:rPr>
                <w:rFonts w:ascii="Times New Roman" w:eastAsia="Times New Roman" w:hAnsi="Times New Roman" w:cs="Times New Roman"/>
                <w:b/>
                <w:bCs/>
                <w:iCs/>
                <w:sz w:val="24"/>
                <w:szCs w:val="24"/>
                <w:lang w:eastAsia="lv-LV"/>
              </w:rPr>
              <w:t>.pants</w:t>
            </w:r>
          </w:p>
        </w:tc>
      </w:tr>
      <w:tr w:rsidR="004F4775" w:rsidRPr="003E3E03" w14:paraId="4F01FD4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C1C783" w14:textId="6D728DCE" w:rsidR="00862B6A" w:rsidRDefault="00651FF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Pirmā daļa</w:t>
            </w:r>
          </w:p>
        </w:tc>
        <w:tc>
          <w:tcPr>
            <w:tcW w:w="852" w:type="pct"/>
            <w:tcBorders>
              <w:top w:val="outset" w:sz="6" w:space="0" w:color="auto"/>
              <w:left w:val="outset" w:sz="6" w:space="0" w:color="auto"/>
              <w:bottom w:val="outset" w:sz="6" w:space="0" w:color="auto"/>
              <w:right w:val="outset" w:sz="6" w:space="0" w:color="auto"/>
            </w:tcBorders>
          </w:tcPr>
          <w:p w14:paraId="270FE48D" w14:textId="2D794E54" w:rsidR="00862B6A" w:rsidRPr="003E3E03" w:rsidRDefault="00651FF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7BFC7A5" w14:textId="4C7C2947" w:rsidR="00862B6A" w:rsidRPr="003E3E03" w:rsidRDefault="00651FF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35AD74B" w14:textId="091F434B" w:rsidR="00862B6A" w:rsidRPr="003E3E03" w:rsidRDefault="00651FF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D11BE4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823A54" w14:textId="51844A37" w:rsidR="00862B6A" w:rsidRPr="00463D36" w:rsidRDefault="00651FFA" w:rsidP="004B54ED">
            <w:pPr>
              <w:spacing w:after="0" w:line="240" w:lineRule="auto"/>
              <w:rPr>
                <w:rFonts w:ascii="Times New Roman" w:eastAsia="Times New Roman" w:hAnsi="Times New Roman" w:cs="Times New Roman"/>
                <w:iCs/>
                <w:sz w:val="24"/>
                <w:szCs w:val="24"/>
                <w:highlight w:val="yellow"/>
                <w:lang w:eastAsia="lv-LV"/>
              </w:rPr>
            </w:pPr>
            <w:r w:rsidRPr="002A44FC">
              <w:rPr>
                <w:rFonts w:ascii="Times New Roman" w:eastAsia="Times New Roman" w:hAnsi="Times New Roman" w:cs="Times New Roman"/>
                <w:iCs/>
                <w:sz w:val="24"/>
                <w:szCs w:val="24"/>
                <w:lang w:eastAsia="lv-LV"/>
              </w:rPr>
              <w:t>Otrā daļa</w:t>
            </w:r>
          </w:p>
        </w:tc>
        <w:tc>
          <w:tcPr>
            <w:tcW w:w="852" w:type="pct"/>
            <w:tcBorders>
              <w:top w:val="outset" w:sz="6" w:space="0" w:color="auto"/>
              <w:left w:val="outset" w:sz="6" w:space="0" w:color="auto"/>
              <w:bottom w:val="outset" w:sz="6" w:space="0" w:color="auto"/>
              <w:right w:val="outset" w:sz="6" w:space="0" w:color="auto"/>
            </w:tcBorders>
          </w:tcPr>
          <w:p w14:paraId="45049F80" w14:textId="4265E665" w:rsidR="00862B6A" w:rsidRPr="00463D36" w:rsidRDefault="002A44FC" w:rsidP="004B54ED">
            <w:pPr>
              <w:spacing w:after="0" w:line="240" w:lineRule="auto"/>
              <w:rPr>
                <w:rFonts w:ascii="Times New Roman" w:eastAsia="Times New Roman" w:hAnsi="Times New Roman" w:cs="Times New Roman"/>
                <w:iCs/>
                <w:sz w:val="24"/>
                <w:szCs w:val="24"/>
                <w:highlight w:val="yellow"/>
                <w:lang w:eastAsia="lv-LV"/>
              </w:rPr>
            </w:pPr>
            <w:r>
              <w:rPr>
                <w:rFonts w:ascii="Times New Roman" w:eastAsia="Times New Roman" w:hAnsi="Times New Roman" w:cs="Times New Roman"/>
                <w:iCs/>
                <w:sz w:val="24"/>
                <w:szCs w:val="24"/>
                <w:lang w:eastAsia="lv-LV"/>
              </w:rPr>
              <w:t>Netiek ieviests, jo nav aktuāls</w:t>
            </w:r>
          </w:p>
        </w:tc>
        <w:tc>
          <w:tcPr>
            <w:tcW w:w="1018" w:type="pct"/>
            <w:tcBorders>
              <w:top w:val="outset" w:sz="6" w:space="0" w:color="auto"/>
              <w:left w:val="outset" w:sz="6" w:space="0" w:color="auto"/>
              <w:bottom w:val="outset" w:sz="6" w:space="0" w:color="auto"/>
              <w:right w:val="outset" w:sz="6" w:space="0" w:color="auto"/>
            </w:tcBorders>
          </w:tcPr>
          <w:p w14:paraId="5D67DC6C" w14:textId="6FED2735" w:rsidR="00862B6A" w:rsidRPr="00463D36" w:rsidRDefault="002A44FC" w:rsidP="004B54ED">
            <w:pPr>
              <w:spacing w:after="0" w:line="240" w:lineRule="auto"/>
              <w:rPr>
                <w:rFonts w:ascii="Times New Roman" w:eastAsia="Times New Roman" w:hAnsi="Times New Roman" w:cs="Times New Roman"/>
                <w:iCs/>
                <w:sz w:val="24"/>
                <w:szCs w:val="24"/>
                <w:highlight w:val="yellow"/>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47FFCCA" w14:textId="7738A81A" w:rsidR="00862B6A" w:rsidRPr="00463D36" w:rsidRDefault="002A44FC" w:rsidP="004B54ED">
            <w:pPr>
              <w:spacing w:after="0" w:line="240" w:lineRule="auto"/>
              <w:rPr>
                <w:rFonts w:ascii="Times New Roman" w:eastAsia="Times New Roman" w:hAnsi="Times New Roman" w:cs="Times New Roman"/>
                <w:iCs/>
                <w:sz w:val="24"/>
                <w:szCs w:val="24"/>
                <w:highlight w:val="yellow"/>
                <w:lang w:eastAsia="lv-LV"/>
              </w:rPr>
            </w:pPr>
            <w:r>
              <w:rPr>
                <w:rFonts w:ascii="Times New Roman" w:eastAsia="Times New Roman" w:hAnsi="Times New Roman" w:cs="Times New Roman"/>
                <w:iCs/>
                <w:sz w:val="24"/>
                <w:szCs w:val="24"/>
                <w:lang w:eastAsia="lv-LV"/>
              </w:rPr>
              <w:t>Nav attiecināms</w:t>
            </w:r>
          </w:p>
        </w:tc>
      </w:tr>
      <w:tr w:rsidR="004F4775" w:rsidRPr="003E3E03" w14:paraId="5C1D3AF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996DE96" w14:textId="1D8A9ACB" w:rsidR="00862B6A" w:rsidRDefault="00651FF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Trešā daļa</w:t>
            </w:r>
          </w:p>
        </w:tc>
        <w:tc>
          <w:tcPr>
            <w:tcW w:w="852" w:type="pct"/>
            <w:tcBorders>
              <w:top w:val="outset" w:sz="6" w:space="0" w:color="auto"/>
              <w:left w:val="outset" w:sz="6" w:space="0" w:color="auto"/>
              <w:bottom w:val="outset" w:sz="6" w:space="0" w:color="auto"/>
              <w:right w:val="outset" w:sz="6" w:space="0" w:color="auto"/>
            </w:tcBorders>
          </w:tcPr>
          <w:p w14:paraId="7BE5D251" w14:textId="62DC75EB" w:rsidR="00862B6A" w:rsidRPr="003E3E03" w:rsidRDefault="00651FF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 un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3AC2659D" w14:textId="5248609C" w:rsidR="00862B6A" w:rsidRPr="003E3E03" w:rsidRDefault="00651FF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EC0F8FF" w14:textId="0F654BFF" w:rsidR="00862B6A" w:rsidRPr="003E3E03" w:rsidRDefault="00651FF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63D36" w:rsidRPr="003E3E03" w14:paraId="5433D1AC" w14:textId="77777777" w:rsidTr="00463D36">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093E137" w14:textId="5CAE9CBE" w:rsidR="00463D36" w:rsidRPr="00463D36" w:rsidRDefault="00463D36" w:rsidP="004B54ED">
            <w:pPr>
              <w:spacing w:after="0" w:line="240" w:lineRule="auto"/>
              <w:rPr>
                <w:rFonts w:ascii="Times New Roman" w:eastAsia="Times New Roman" w:hAnsi="Times New Roman" w:cs="Times New Roman"/>
                <w:b/>
                <w:bCs/>
                <w:iCs/>
                <w:sz w:val="24"/>
                <w:szCs w:val="24"/>
                <w:lang w:eastAsia="lv-LV"/>
              </w:rPr>
            </w:pPr>
            <w:r w:rsidRPr="00463D36">
              <w:rPr>
                <w:rFonts w:ascii="Times New Roman" w:eastAsia="Times New Roman" w:hAnsi="Times New Roman" w:cs="Times New Roman"/>
                <w:b/>
                <w:bCs/>
                <w:iCs/>
                <w:sz w:val="24"/>
                <w:szCs w:val="24"/>
                <w:lang w:eastAsia="lv-LV"/>
              </w:rPr>
              <w:t>42.pants</w:t>
            </w:r>
          </w:p>
        </w:tc>
      </w:tr>
      <w:tr w:rsidR="004F4775" w:rsidRPr="003E3E03" w14:paraId="03AF7D5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975059" w14:textId="256FA734" w:rsidR="00862B6A"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CF26290" w14:textId="1C10B659"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9BC0E72" w14:textId="6A0613B1"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8306F9" w14:textId="3FDA60CE"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1EF0A6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7267684" w14:textId="790C94FE" w:rsidR="00862B6A"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399D76E0" w14:textId="4830269C"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8E64FCE" w14:textId="062E6B69"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908945" w14:textId="37C0984D"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A07013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4F9927" w14:textId="519D5927" w:rsidR="00862B6A"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31B33639" w14:textId="7A4603F0"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334065E" w14:textId="3DDB4328"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DE51FF0" w14:textId="729F972A"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E89E30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01FE9EB" w14:textId="5E07E373" w:rsidR="00862B6A"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335D8FEC" w14:textId="6B120326"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7672960" w14:textId="1FAC2F39"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BAB1D25" w14:textId="6F771440"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0555ED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55A395" w14:textId="703D57F7" w:rsidR="00862B6A"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5971864F" w14:textId="2D0FB77A"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33A7636" w14:textId="2B9C6172"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D5FCF1" w14:textId="4650CDF7"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731148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0C7E3D" w14:textId="37D3AF5F" w:rsidR="00862B6A"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4253D1A3" w14:textId="4EFE81BC"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49E2E23" w14:textId="29530DAF"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35CB8F9" w14:textId="24FA5A2B" w:rsidR="00862B6A"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98288B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9682760" w14:textId="24275B34" w:rsidR="00463D36"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4BBB5B5A" w14:textId="14C3EEE7"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AC5E7D" w14:textId="7240C00C"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B1D69A" w14:textId="3361EA81"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47CBF6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22849E0" w14:textId="52C35BE8" w:rsidR="00463D36"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4EA6D697" w14:textId="3BB0D315"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1832BE1" w14:textId="39148585"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0374C73" w14:textId="4E6E2A42"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5EFF04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CFF8D5D" w14:textId="26D95625" w:rsidR="00463D36"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12DEDC0A" w14:textId="099EAB31"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AAC2867" w14:textId="63530E37"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996B6D0" w14:textId="7358062F"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A23E11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40213E" w14:textId="7ACA8275" w:rsidR="00463D36"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604823D5" w14:textId="271A331F"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A939A30" w14:textId="04553817"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8F0E4A" w14:textId="12F21B9C"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10455B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7DCD751" w14:textId="45FBCB79" w:rsidR="00463D36"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4E3D12A5" w14:textId="3327E835"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012414" w14:textId="5455713E"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D1C876" w14:textId="6D19DDC0"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11E0DD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FDEBB9" w14:textId="67B9BC4B" w:rsidR="00463D36"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12.punkts</w:t>
            </w:r>
          </w:p>
        </w:tc>
        <w:tc>
          <w:tcPr>
            <w:tcW w:w="852" w:type="pct"/>
            <w:tcBorders>
              <w:top w:val="outset" w:sz="6" w:space="0" w:color="auto"/>
              <w:left w:val="outset" w:sz="6" w:space="0" w:color="auto"/>
              <w:bottom w:val="outset" w:sz="6" w:space="0" w:color="auto"/>
              <w:right w:val="outset" w:sz="6" w:space="0" w:color="auto"/>
            </w:tcBorders>
          </w:tcPr>
          <w:p w14:paraId="5148E921" w14:textId="1D03F8B8"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524776B" w14:textId="6CE63BC6"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063B4F" w14:textId="145D03CA"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B78938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78D31FD" w14:textId="5B797331" w:rsidR="00463D36"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13.punkts</w:t>
            </w:r>
          </w:p>
        </w:tc>
        <w:tc>
          <w:tcPr>
            <w:tcW w:w="852" w:type="pct"/>
            <w:tcBorders>
              <w:top w:val="outset" w:sz="6" w:space="0" w:color="auto"/>
              <w:left w:val="outset" w:sz="6" w:space="0" w:color="auto"/>
              <w:bottom w:val="outset" w:sz="6" w:space="0" w:color="auto"/>
              <w:right w:val="outset" w:sz="6" w:space="0" w:color="auto"/>
            </w:tcBorders>
          </w:tcPr>
          <w:p w14:paraId="7EC3A653" w14:textId="6D2EB69F"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 un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32D0C241" w14:textId="57901C7B"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B8F415" w14:textId="59FA2054"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31CF8" w:rsidRPr="003E3E03" w14:paraId="3DAFAF90" w14:textId="77777777" w:rsidTr="00331CF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E77316A" w14:textId="7872C7B7" w:rsidR="00331CF8" w:rsidRPr="00331CF8" w:rsidRDefault="00331CF8" w:rsidP="004B54ED">
            <w:pPr>
              <w:spacing w:after="0" w:line="240" w:lineRule="auto"/>
              <w:rPr>
                <w:rFonts w:ascii="Times New Roman" w:eastAsia="Times New Roman" w:hAnsi="Times New Roman" w:cs="Times New Roman"/>
                <w:b/>
                <w:bCs/>
                <w:iCs/>
                <w:sz w:val="24"/>
                <w:szCs w:val="24"/>
                <w:lang w:eastAsia="lv-LV"/>
              </w:rPr>
            </w:pPr>
            <w:r w:rsidRPr="00331CF8">
              <w:rPr>
                <w:rFonts w:ascii="Times New Roman" w:eastAsia="Times New Roman" w:hAnsi="Times New Roman" w:cs="Times New Roman"/>
                <w:b/>
                <w:bCs/>
                <w:iCs/>
                <w:sz w:val="24"/>
                <w:szCs w:val="24"/>
                <w:lang w:eastAsia="lv-LV"/>
              </w:rPr>
              <w:t>43.pants</w:t>
            </w:r>
          </w:p>
        </w:tc>
      </w:tr>
      <w:tr w:rsidR="004F4775" w:rsidRPr="003E3E03" w14:paraId="49327D6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7939A0E" w14:textId="161E7413" w:rsidR="00463D36"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1489D39F" w14:textId="02904F71"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 un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068827A6" w14:textId="7230C935"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65B737" w14:textId="6BB719F1"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8951C9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F7D5A3F" w14:textId="639FE2B9" w:rsidR="00463D36"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06FC3274" w14:textId="75445047"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 un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14284085" w14:textId="54A3F568"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73FE084" w14:textId="6A6B342D" w:rsidR="00463D36" w:rsidRPr="003E3E03"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31CF8" w:rsidRPr="003E3E03" w14:paraId="6C4F6EBC" w14:textId="77777777" w:rsidTr="00331CF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3C088DD" w14:textId="7FC68AE0" w:rsidR="00331CF8" w:rsidRPr="003E3E03" w:rsidRDefault="00331CF8" w:rsidP="004B54ED">
            <w:pPr>
              <w:spacing w:after="0" w:line="240" w:lineRule="auto"/>
              <w:rPr>
                <w:rFonts w:ascii="Times New Roman" w:eastAsia="Times New Roman" w:hAnsi="Times New Roman" w:cs="Times New Roman"/>
                <w:iCs/>
                <w:sz w:val="24"/>
                <w:szCs w:val="24"/>
                <w:lang w:eastAsia="lv-LV"/>
              </w:rPr>
            </w:pPr>
            <w:r w:rsidRPr="00331CF8">
              <w:rPr>
                <w:rFonts w:ascii="Times New Roman" w:eastAsia="Times New Roman" w:hAnsi="Times New Roman" w:cs="Times New Roman"/>
                <w:b/>
                <w:bCs/>
                <w:iCs/>
                <w:sz w:val="24"/>
                <w:szCs w:val="24"/>
                <w:lang w:eastAsia="lv-LV"/>
              </w:rPr>
              <w:t>44.pants</w:t>
            </w:r>
          </w:p>
        </w:tc>
      </w:tr>
      <w:tr w:rsidR="004F4775" w:rsidRPr="003E3E03" w14:paraId="26CFB1E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60B998" w14:textId="66CE64C7" w:rsidR="00463D36" w:rsidRDefault="00331CF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75BCA0DB" w14:textId="598A87E1" w:rsidR="00463D36"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073EAF1" w14:textId="08EDDE95" w:rsidR="00463D36"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A090347" w14:textId="733FF557" w:rsidR="00463D36"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FB4D3F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78C6CDF" w14:textId="4AEDED36"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r w:rsidR="00331CF8">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11398E31" w14:textId="328B9815"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810A5D8" w14:textId="2880B360"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B74A93" w14:textId="77B3F65A"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9EF97F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4E8589" w14:textId="5D02FF47"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00331CF8">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6165DBBE" w14:textId="30563333"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BABF559" w14:textId="6C6E3B05"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F00B55" w14:textId="4DFECA90"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50ECC0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92E4749" w14:textId="05E28C87"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331CF8">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3F717FC8" w14:textId="75F6EFA2"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03FE158" w14:textId="5BDB2427"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B49D99" w14:textId="42ADD77F"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28B57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B9D343A" w14:textId="5A18C63F"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331CF8">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otrā daļa</w:t>
            </w:r>
          </w:p>
        </w:tc>
        <w:tc>
          <w:tcPr>
            <w:tcW w:w="852" w:type="pct"/>
            <w:tcBorders>
              <w:top w:val="outset" w:sz="6" w:space="0" w:color="auto"/>
              <w:left w:val="outset" w:sz="6" w:space="0" w:color="auto"/>
              <w:bottom w:val="outset" w:sz="6" w:space="0" w:color="auto"/>
              <w:right w:val="outset" w:sz="6" w:space="0" w:color="auto"/>
            </w:tcBorders>
          </w:tcPr>
          <w:p w14:paraId="68E9719B" w14:textId="1D541E54"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B82DA9" w14:textId="0106D765"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ABC8AE1" w14:textId="2230ED2B"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D70DBD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17F6DAF" w14:textId="05EFC5F1"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609F958F" w14:textId="3F1C3563"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539779F" w14:textId="7E81EE64"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8AF0572" w14:textId="4A074FC8"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8D3BB7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C1BDAC1" w14:textId="33004C12"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6.punkta pirmā daļa</w:t>
            </w:r>
          </w:p>
        </w:tc>
        <w:tc>
          <w:tcPr>
            <w:tcW w:w="852" w:type="pct"/>
            <w:tcBorders>
              <w:top w:val="outset" w:sz="6" w:space="0" w:color="auto"/>
              <w:left w:val="outset" w:sz="6" w:space="0" w:color="auto"/>
              <w:bottom w:val="outset" w:sz="6" w:space="0" w:color="auto"/>
              <w:right w:val="outset" w:sz="6" w:space="0" w:color="auto"/>
            </w:tcBorders>
          </w:tcPr>
          <w:p w14:paraId="43A3D76F" w14:textId="3838EBA2"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F8C9570" w14:textId="59A37514"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F4DDAE7" w14:textId="158C783C"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AA5CED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0FB4DD4" w14:textId="707274AE"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6.punkta otrā daļa</w:t>
            </w:r>
          </w:p>
        </w:tc>
        <w:tc>
          <w:tcPr>
            <w:tcW w:w="852" w:type="pct"/>
            <w:tcBorders>
              <w:top w:val="outset" w:sz="6" w:space="0" w:color="auto"/>
              <w:left w:val="outset" w:sz="6" w:space="0" w:color="auto"/>
              <w:bottom w:val="outset" w:sz="6" w:space="0" w:color="auto"/>
              <w:right w:val="outset" w:sz="6" w:space="0" w:color="auto"/>
            </w:tcBorders>
          </w:tcPr>
          <w:p w14:paraId="43E55F95" w14:textId="7AB4896E"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190BF5B" w14:textId="6ECF644B"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909DE66" w14:textId="48ED61B3"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BC75DF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93C29E" w14:textId="167A1F1C"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7F9E02CF" w14:textId="7B092A28"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BDEB01D" w14:textId="25477DE5"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9173E8C" w14:textId="55C9E9F1"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32764D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C5C8103" w14:textId="61937F68"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23CE0943" w14:textId="29A341A2"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2461985" w14:textId="42B57C5A"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4DD669" w14:textId="3E209B31"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32ADB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9A9340" w14:textId="72648E53"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3E0FDE9C" w14:textId="7719BC7D"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DBD0C8" w14:textId="47707172"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8E52E6B" w14:textId="03EE7C13"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D42FA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06A755A" w14:textId="16B4F2E0"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0F24B7D8" w14:textId="3161030B"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EAD8B27" w14:textId="3FBCF9B5"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2C00031" w14:textId="6F1A8D23"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CC25B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B22FCE1" w14:textId="36D6446E"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284C0839" w14:textId="7D57A048" w:rsidR="00331CF8" w:rsidRPr="003E3E03" w:rsidRDefault="000C052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Netiek ieviests, jo </w:t>
            </w:r>
            <w:r w:rsidR="005B01A6">
              <w:rPr>
                <w:rFonts w:ascii="Times New Roman" w:eastAsia="Times New Roman" w:hAnsi="Times New Roman" w:cs="Times New Roman"/>
                <w:iCs/>
                <w:sz w:val="24"/>
                <w:szCs w:val="24"/>
                <w:lang w:eastAsia="lv-LV"/>
              </w:rPr>
              <w:t xml:space="preserve">piešķir tiesības </w:t>
            </w:r>
            <w:r>
              <w:rPr>
                <w:rFonts w:ascii="Times New Roman" w:eastAsia="Times New Roman" w:hAnsi="Times New Roman" w:cs="Times New Roman"/>
                <w:iCs/>
                <w:sz w:val="24"/>
                <w:szCs w:val="24"/>
                <w:lang w:eastAsia="lv-LV"/>
              </w:rPr>
              <w:t>Eiropas Komisijai</w:t>
            </w:r>
            <w:r w:rsidR="005B01A6">
              <w:rPr>
                <w:rFonts w:ascii="Times New Roman" w:eastAsia="Times New Roman" w:hAnsi="Times New Roman" w:cs="Times New Roman"/>
                <w:iCs/>
                <w:sz w:val="24"/>
                <w:szCs w:val="24"/>
                <w:lang w:eastAsia="lv-LV"/>
              </w:rPr>
              <w:t xml:space="preserve"> izdot deleģētos aktus</w:t>
            </w:r>
          </w:p>
        </w:tc>
        <w:tc>
          <w:tcPr>
            <w:tcW w:w="1018" w:type="pct"/>
            <w:tcBorders>
              <w:top w:val="outset" w:sz="6" w:space="0" w:color="auto"/>
              <w:left w:val="outset" w:sz="6" w:space="0" w:color="auto"/>
              <w:bottom w:val="outset" w:sz="6" w:space="0" w:color="auto"/>
              <w:right w:val="outset" w:sz="6" w:space="0" w:color="auto"/>
            </w:tcBorders>
          </w:tcPr>
          <w:p w14:paraId="07E44D4D" w14:textId="4FC45FAE"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C76273D" w14:textId="68A5664F"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25F34C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3E66A20" w14:textId="69F8BA2D"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12.punkta pirmā daļa</w:t>
            </w:r>
          </w:p>
        </w:tc>
        <w:tc>
          <w:tcPr>
            <w:tcW w:w="852" w:type="pct"/>
            <w:tcBorders>
              <w:top w:val="outset" w:sz="6" w:space="0" w:color="auto"/>
              <w:left w:val="outset" w:sz="6" w:space="0" w:color="auto"/>
              <w:bottom w:val="outset" w:sz="6" w:space="0" w:color="auto"/>
              <w:right w:val="outset" w:sz="6" w:space="0" w:color="auto"/>
            </w:tcBorders>
          </w:tcPr>
          <w:p w14:paraId="09820274" w14:textId="71BE8BBE"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BA4D1CA" w14:textId="3B9788A1"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D110E52" w14:textId="2C52C270"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CC0D26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B99DE57" w14:textId="50DCAE01" w:rsidR="00331CF8" w:rsidRDefault="00911FE8"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12.punkta otrā daļa</w:t>
            </w:r>
          </w:p>
        </w:tc>
        <w:tc>
          <w:tcPr>
            <w:tcW w:w="852" w:type="pct"/>
            <w:tcBorders>
              <w:top w:val="outset" w:sz="6" w:space="0" w:color="auto"/>
              <w:left w:val="outset" w:sz="6" w:space="0" w:color="auto"/>
              <w:bottom w:val="outset" w:sz="6" w:space="0" w:color="auto"/>
              <w:right w:val="outset" w:sz="6" w:space="0" w:color="auto"/>
            </w:tcBorders>
          </w:tcPr>
          <w:p w14:paraId="38F3864C" w14:textId="3603F48E"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173F184" w14:textId="3F6149FA"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0541FA" w14:textId="7DF9FF14"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B01A6" w:rsidRPr="003E3E03" w14:paraId="4EEAFB25" w14:textId="77777777" w:rsidTr="005B01A6">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E91154C" w14:textId="2474F4D5" w:rsidR="005B01A6" w:rsidRPr="003E3E03" w:rsidRDefault="005B01A6" w:rsidP="004B54ED">
            <w:pPr>
              <w:spacing w:after="0" w:line="240" w:lineRule="auto"/>
              <w:rPr>
                <w:rFonts w:ascii="Times New Roman" w:eastAsia="Times New Roman" w:hAnsi="Times New Roman" w:cs="Times New Roman"/>
                <w:iCs/>
                <w:sz w:val="24"/>
                <w:szCs w:val="24"/>
                <w:lang w:eastAsia="lv-LV"/>
              </w:rPr>
            </w:pPr>
            <w:r w:rsidRPr="005B01A6">
              <w:rPr>
                <w:rFonts w:ascii="Times New Roman" w:eastAsia="Times New Roman" w:hAnsi="Times New Roman" w:cs="Times New Roman"/>
                <w:b/>
                <w:bCs/>
                <w:iCs/>
                <w:sz w:val="24"/>
                <w:szCs w:val="24"/>
                <w:lang w:eastAsia="lv-LV"/>
              </w:rPr>
              <w:t>45.pants</w:t>
            </w:r>
          </w:p>
        </w:tc>
      </w:tr>
      <w:tr w:rsidR="004F4775" w:rsidRPr="003E3E03" w14:paraId="01A2F08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922160" w14:textId="5072F8D8" w:rsidR="00331CF8"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20173273" w14:textId="5C1E03A9"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4F71FB3" w14:textId="604549DF"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87D92B" w14:textId="52015DFB"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384E5A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BD9AF66" w14:textId="5B0FF203" w:rsidR="00331CF8"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092A9FF2" w14:textId="067F449D"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346A9C1" w14:textId="5D2FC73A"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EB3CB7" w14:textId="197F3B9B"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CDF8BD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AA5EAE" w14:textId="3F3C2EF0" w:rsidR="00331CF8"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32FF1659" w14:textId="5B77E2D2"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F0925B3" w14:textId="0CFAE666"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CF84E46" w14:textId="411E5F7B"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FFFAB5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36B799C" w14:textId="21A6E1FA" w:rsidR="00331CF8"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2D253F19" w14:textId="21457D70"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F26B5E" w14:textId="106580DE"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70D9AFC" w14:textId="4541D809"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8CC0D5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89E3C2" w14:textId="49E0B9D4" w:rsidR="00331CF8"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47F37287" w14:textId="01EA01CA"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17D71D8" w14:textId="210D85C3"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854C47" w14:textId="0A09AFC2"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5A60AD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BBCB53" w14:textId="0C7857BE" w:rsidR="00331CF8"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0C740FBD" w14:textId="3B517AB2"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5B8C7E4E" w14:textId="1ED15DC3"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D65C77" w14:textId="30A85AD4" w:rsidR="00331CF8" w:rsidRPr="003E3E03"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B01A6" w:rsidRPr="003E3E03" w14:paraId="1444C92D" w14:textId="77777777" w:rsidTr="005B01A6">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2DC30B1" w14:textId="0DBD44DA" w:rsidR="005B01A6" w:rsidRPr="005B01A6" w:rsidRDefault="005B01A6" w:rsidP="004B54ED">
            <w:pPr>
              <w:spacing w:after="0" w:line="240" w:lineRule="auto"/>
              <w:rPr>
                <w:rFonts w:ascii="Times New Roman" w:eastAsia="Times New Roman" w:hAnsi="Times New Roman" w:cs="Times New Roman"/>
                <w:b/>
                <w:bCs/>
                <w:iCs/>
                <w:sz w:val="24"/>
                <w:szCs w:val="24"/>
                <w:lang w:eastAsia="lv-LV"/>
              </w:rPr>
            </w:pPr>
            <w:r w:rsidRPr="005B01A6">
              <w:rPr>
                <w:rFonts w:ascii="Times New Roman" w:eastAsia="Times New Roman" w:hAnsi="Times New Roman" w:cs="Times New Roman"/>
                <w:b/>
                <w:bCs/>
                <w:iCs/>
                <w:sz w:val="24"/>
                <w:szCs w:val="24"/>
                <w:lang w:eastAsia="lv-LV"/>
              </w:rPr>
              <w:t>46.pants</w:t>
            </w:r>
          </w:p>
        </w:tc>
      </w:tr>
      <w:tr w:rsidR="004F4775" w:rsidRPr="003E3E03" w14:paraId="2FACBAD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3FA7E7" w14:textId="560402CC" w:rsidR="00331CF8"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1A19374A" w14:textId="0C5A1F40" w:rsidR="00331CF8"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46ADACA" w14:textId="2249B4AF" w:rsidR="00331CF8"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58471C" w14:textId="2DC29007" w:rsidR="00331CF8"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300304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F1CF1F5" w14:textId="1F5D3B04" w:rsidR="00331CF8"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147B3D77" w14:textId="786D8CE6" w:rsidR="00331CF8"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6F1C2A4" w14:textId="00A55AF2" w:rsidR="00331CF8"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C4E133" w14:textId="1C1C2ED1" w:rsidR="00331CF8"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3159BB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65E078F" w14:textId="177DCF7A" w:rsidR="005B01A6"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trešā daļa</w:t>
            </w:r>
          </w:p>
        </w:tc>
        <w:tc>
          <w:tcPr>
            <w:tcW w:w="852" w:type="pct"/>
            <w:tcBorders>
              <w:top w:val="outset" w:sz="6" w:space="0" w:color="auto"/>
              <w:left w:val="outset" w:sz="6" w:space="0" w:color="auto"/>
              <w:bottom w:val="outset" w:sz="6" w:space="0" w:color="auto"/>
              <w:right w:val="outset" w:sz="6" w:space="0" w:color="auto"/>
            </w:tcBorders>
          </w:tcPr>
          <w:p w14:paraId="6054BBEF" w14:textId="1DC34BAB"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DBAA880" w14:textId="629EA052"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CDF06D2" w14:textId="003CCC57"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B2F518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6AD47E" w14:textId="76F6115F" w:rsidR="005B01A6" w:rsidRDefault="005B01A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4466D737" w14:textId="3F7A6D13"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385B32F8" w14:textId="7A7962A5"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BF33B4" w14:textId="3777D2DD"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061D4B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D7FEA5F" w14:textId="7AA75763"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005B01A6">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1F4F065F" w14:textId="683A9930"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5B42568" w14:textId="1DCA5F16"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B0BD7C7" w14:textId="0AE1370A"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8EE29E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1D2F96" w14:textId="12E3EADD"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5B01A6">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21B767EF" w14:textId="2B13BDE0"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41AF885" w14:textId="6328EFD1"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9BCBEBC" w14:textId="7D0938D2"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82C228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C06A743" w14:textId="43149C7F"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5B01A6">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otrā daļa</w:t>
            </w:r>
          </w:p>
        </w:tc>
        <w:tc>
          <w:tcPr>
            <w:tcW w:w="852" w:type="pct"/>
            <w:tcBorders>
              <w:top w:val="outset" w:sz="6" w:space="0" w:color="auto"/>
              <w:left w:val="outset" w:sz="6" w:space="0" w:color="auto"/>
              <w:bottom w:val="outset" w:sz="6" w:space="0" w:color="auto"/>
              <w:right w:val="outset" w:sz="6" w:space="0" w:color="auto"/>
            </w:tcBorders>
          </w:tcPr>
          <w:p w14:paraId="064BA4FD" w14:textId="2F680262"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F0523C0" w14:textId="3485080F"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3394C2D" w14:textId="65D5C759"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16A9E5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1DBEB1" w14:textId="76EC4879"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r w:rsidR="005B01A6">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5D2967A3" w14:textId="4430326F"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79C22B" w14:textId="6E92E6D6"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21A98F5" w14:textId="554D934C"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94514C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9085506" w14:textId="1BE4669C"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w:t>
            </w:r>
            <w:r w:rsidR="005B01A6">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0FB28DD7" w14:textId="080B9515"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FF82F98" w14:textId="14AE9336"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46C6C9" w14:textId="1C18AF04"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60B49F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E157453" w14:textId="76374A64"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5B01A6">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581C726A" w14:textId="3F63086B"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65E2A51" w14:textId="08522EA6"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8A4F26" w14:textId="79FEEF36"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6C3132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27F4560" w14:textId="7232566F"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w:t>
            </w:r>
            <w:r w:rsidR="005B01A6">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67951391" w14:textId="5546B6C7"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D1C9B83" w14:textId="53D45A57"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86C868" w14:textId="442BE4C0"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A3EC2A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A6BE8D0" w14:textId="161FD5BD"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w:t>
            </w:r>
            <w:r w:rsidR="005B01A6">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pirmās daļas a) apakšpunkts</w:t>
            </w:r>
          </w:p>
        </w:tc>
        <w:tc>
          <w:tcPr>
            <w:tcW w:w="852" w:type="pct"/>
            <w:tcBorders>
              <w:top w:val="outset" w:sz="6" w:space="0" w:color="auto"/>
              <w:left w:val="outset" w:sz="6" w:space="0" w:color="auto"/>
              <w:bottom w:val="outset" w:sz="6" w:space="0" w:color="auto"/>
              <w:right w:val="outset" w:sz="6" w:space="0" w:color="auto"/>
            </w:tcBorders>
          </w:tcPr>
          <w:p w14:paraId="18CF7D82" w14:textId="14DEDC31"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B0EA723" w14:textId="75A73AD1"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C2ECB6C" w14:textId="62F37696"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54BCEC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D99B18" w14:textId="5B707AAF"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pirmās daļas b) apakšpunkts</w:t>
            </w:r>
          </w:p>
        </w:tc>
        <w:tc>
          <w:tcPr>
            <w:tcW w:w="852" w:type="pct"/>
            <w:tcBorders>
              <w:top w:val="outset" w:sz="6" w:space="0" w:color="auto"/>
              <w:left w:val="outset" w:sz="6" w:space="0" w:color="auto"/>
              <w:bottom w:val="outset" w:sz="6" w:space="0" w:color="auto"/>
              <w:right w:val="outset" w:sz="6" w:space="0" w:color="auto"/>
            </w:tcBorders>
          </w:tcPr>
          <w:p w14:paraId="281FB113" w14:textId="44B20CDB"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D8F912" w14:textId="2B884C87"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8D81935" w14:textId="3119345B"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951C18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388BB5" w14:textId="581A555C"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w:t>
            </w:r>
            <w:r w:rsidR="005B01A6">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otrā daļa</w:t>
            </w:r>
          </w:p>
        </w:tc>
        <w:tc>
          <w:tcPr>
            <w:tcW w:w="852" w:type="pct"/>
            <w:tcBorders>
              <w:top w:val="outset" w:sz="6" w:space="0" w:color="auto"/>
              <w:left w:val="outset" w:sz="6" w:space="0" w:color="auto"/>
              <w:bottom w:val="outset" w:sz="6" w:space="0" w:color="auto"/>
              <w:right w:val="outset" w:sz="6" w:space="0" w:color="auto"/>
            </w:tcBorders>
          </w:tcPr>
          <w:p w14:paraId="115470CE" w14:textId="7DA40B37"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F783E57" w14:textId="26ECA066"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2FC6F96" w14:textId="2EFA550F"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29FD53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80C9B51" w14:textId="64B7879E" w:rsidR="005B01A6" w:rsidRDefault="006D62D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trešā daļa</w:t>
            </w:r>
          </w:p>
        </w:tc>
        <w:tc>
          <w:tcPr>
            <w:tcW w:w="852" w:type="pct"/>
            <w:tcBorders>
              <w:top w:val="outset" w:sz="6" w:space="0" w:color="auto"/>
              <w:left w:val="outset" w:sz="6" w:space="0" w:color="auto"/>
              <w:bottom w:val="outset" w:sz="6" w:space="0" w:color="auto"/>
              <w:right w:val="outset" w:sz="6" w:space="0" w:color="auto"/>
            </w:tcBorders>
          </w:tcPr>
          <w:p w14:paraId="76AF6882" w14:textId="194F3F22"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494D9F" w14:textId="5ED23C39"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33931F" w14:textId="549DFDA9" w:rsidR="005B01A6" w:rsidRPr="003E3E03" w:rsidRDefault="00712EE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B605E0" w:rsidRPr="003E3E03" w14:paraId="3D22D7D3" w14:textId="77777777" w:rsidTr="00B605E0">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CC6AE8C" w14:textId="06562276" w:rsidR="00B605E0" w:rsidRPr="003E3E03" w:rsidRDefault="00B605E0" w:rsidP="004B54ED">
            <w:pPr>
              <w:spacing w:after="0" w:line="240" w:lineRule="auto"/>
              <w:rPr>
                <w:rFonts w:ascii="Times New Roman" w:eastAsia="Times New Roman" w:hAnsi="Times New Roman" w:cs="Times New Roman"/>
                <w:iCs/>
                <w:sz w:val="24"/>
                <w:szCs w:val="24"/>
                <w:lang w:eastAsia="lv-LV"/>
              </w:rPr>
            </w:pPr>
            <w:r w:rsidRPr="002A44FC">
              <w:rPr>
                <w:rFonts w:ascii="Times New Roman" w:eastAsia="Times New Roman" w:hAnsi="Times New Roman" w:cs="Times New Roman"/>
                <w:b/>
                <w:bCs/>
                <w:iCs/>
                <w:sz w:val="24"/>
                <w:szCs w:val="24"/>
                <w:lang w:eastAsia="lv-LV"/>
              </w:rPr>
              <w:t>47.pants</w:t>
            </w:r>
          </w:p>
        </w:tc>
      </w:tr>
      <w:tr w:rsidR="004F4775" w:rsidRPr="003E3E03" w14:paraId="07B3FF9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A3AF07" w14:textId="2D34A93C" w:rsidR="005B01A6" w:rsidRDefault="00B605E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627E7B41" w14:textId="06927808"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94B530B" w14:textId="37FE4015"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BD8C16" w14:textId="3710CA3E"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F447B2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8243C02" w14:textId="35F87713" w:rsidR="005B01A6" w:rsidRDefault="00B605E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11EC169" w14:textId="3C136FB2"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3EECB2F" w14:textId="2FED2BFD"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F5B599" w14:textId="1A2B8B76"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5655E2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B6C3E6" w14:textId="5B78F7DE" w:rsidR="005B01A6" w:rsidRDefault="00B605E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41861CC8" w14:textId="50B0E09F"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10AF068" w14:textId="38BD51E4"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BB5B820" w14:textId="1391E6AA"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2A4611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B5D4147" w14:textId="67D5D914" w:rsidR="005B01A6" w:rsidRDefault="00B605E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pirmā daļa</w:t>
            </w:r>
          </w:p>
        </w:tc>
        <w:tc>
          <w:tcPr>
            <w:tcW w:w="852" w:type="pct"/>
            <w:tcBorders>
              <w:top w:val="outset" w:sz="6" w:space="0" w:color="auto"/>
              <w:left w:val="outset" w:sz="6" w:space="0" w:color="auto"/>
              <w:bottom w:val="outset" w:sz="6" w:space="0" w:color="auto"/>
              <w:right w:val="outset" w:sz="6" w:space="0" w:color="auto"/>
            </w:tcBorders>
          </w:tcPr>
          <w:p w14:paraId="239E384E" w14:textId="2CA60F40"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E2D750" w14:textId="51FB6E85"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6ADCC6" w14:textId="5F4AD575"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7030C0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F7AC3F" w14:textId="77DA4052" w:rsidR="005B01A6" w:rsidRDefault="00B605E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otrā daļa</w:t>
            </w:r>
          </w:p>
        </w:tc>
        <w:tc>
          <w:tcPr>
            <w:tcW w:w="852" w:type="pct"/>
            <w:tcBorders>
              <w:top w:val="outset" w:sz="6" w:space="0" w:color="auto"/>
              <w:left w:val="outset" w:sz="6" w:space="0" w:color="auto"/>
              <w:bottom w:val="outset" w:sz="6" w:space="0" w:color="auto"/>
              <w:right w:val="outset" w:sz="6" w:space="0" w:color="auto"/>
            </w:tcBorders>
          </w:tcPr>
          <w:p w14:paraId="1A97D21E" w14:textId="11165B89"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4D648B96" w14:textId="35CBC43A"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4BC64C" w14:textId="54EBD134"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111A8F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78AF474" w14:textId="2CF4C821" w:rsidR="005B01A6" w:rsidRDefault="00B605E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18D0D62B" w14:textId="481082D2"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1EB4E2CD" w14:textId="6533ABBA"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C6D8846" w14:textId="75C5A0B6" w:rsidR="005B01A6" w:rsidRPr="003E3E03"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F5790" w:rsidRPr="003E3E03" w14:paraId="00E0B2CB" w14:textId="77777777" w:rsidTr="006F5790">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19E4FD93" w14:textId="6283D460" w:rsidR="006F5790" w:rsidRPr="003E3E03" w:rsidRDefault="006F5790" w:rsidP="004B54ED">
            <w:pPr>
              <w:spacing w:after="0" w:line="240" w:lineRule="auto"/>
              <w:rPr>
                <w:rFonts w:ascii="Times New Roman" w:eastAsia="Times New Roman" w:hAnsi="Times New Roman" w:cs="Times New Roman"/>
                <w:iCs/>
                <w:sz w:val="24"/>
                <w:szCs w:val="24"/>
                <w:lang w:eastAsia="lv-LV"/>
              </w:rPr>
            </w:pPr>
            <w:r w:rsidRPr="006F5790">
              <w:rPr>
                <w:rFonts w:ascii="Times New Roman" w:eastAsia="Times New Roman" w:hAnsi="Times New Roman" w:cs="Times New Roman"/>
                <w:b/>
                <w:bCs/>
                <w:iCs/>
                <w:sz w:val="24"/>
                <w:szCs w:val="24"/>
                <w:lang w:eastAsia="lv-LV"/>
              </w:rPr>
              <w:t>48.pants</w:t>
            </w:r>
          </w:p>
        </w:tc>
      </w:tr>
      <w:tr w:rsidR="004F4775" w:rsidRPr="003E3E03" w14:paraId="78C9BBC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92E33F5" w14:textId="12FC374D" w:rsidR="00B605E0"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C8C26FA" w14:textId="1BE710F7"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07C03105" w14:textId="623679FB"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3254B61" w14:textId="2097AA96"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EC5142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07DBF44" w14:textId="5D43C7C8" w:rsidR="00B605E0"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31F3E8F" w14:textId="713520C4"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AFF042" w14:textId="5EF28619"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8A0E02E" w14:textId="7577F523"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D64F41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D9B556B" w14:textId="7D299B6A" w:rsidR="00B605E0"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6B28A86F" w14:textId="0A829DC4"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11D29DDE" w14:textId="190F46D9"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7FF04B8" w14:textId="160425D8"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9CCFCA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747BFE" w14:textId="5996DA3D" w:rsidR="00B605E0"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0CC57FCA" w14:textId="4FEB1E00"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0FC42AEC" w14:textId="7A1DBD88"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3AF5E99" w14:textId="382C9920"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81BA2B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2FCEBC" w14:textId="3F360D92" w:rsidR="00B605E0" w:rsidRDefault="006F5790"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551ADD09" w14:textId="720C6C48"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029E7AD7" w14:textId="61FD0E47"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DB320C" w14:textId="21FB294F"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226562" w:rsidRPr="003E3E03" w14:paraId="2A466ED4" w14:textId="77777777" w:rsidTr="00226562">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D791C7A" w14:textId="3E28E43F" w:rsidR="00226562" w:rsidRPr="003E3E03" w:rsidRDefault="00226562" w:rsidP="004B54ED">
            <w:pPr>
              <w:spacing w:after="0" w:line="240" w:lineRule="auto"/>
              <w:rPr>
                <w:rFonts w:ascii="Times New Roman" w:eastAsia="Times New Roman" w:hAnsi="Times New Roman" w:cs="Times New Roman"/>
                <w:iCs/>
                <w:sz w:val="24"/>
                <w:szCs w:val="24"/>
                <w:lang w:eastAsia="lv-LV"/>
              </w:rPr>
            </w:pPr>
            <w:r w:rsidRPr="00226562">
              <w:rPr>
                <w:rFonts w:ascii="Times New Roman" w:eastAsia="Times New Roman" w:hAnsi="Times New Roman" w:cs="Times New Roman"/>
                <w:b/>
                <w:bCs/>
                <w:iCs/>
                <w:sz w:val="24"/>
                <w:szCs w:val="24"/>
                <w:lang w:eastAsia="lv-LV"/>
              </w:rPr>
              <w:t>49.pants</w:t>
            </w:r>
          </w:p>
        </w:tc>
      </w:tr>
      <w:tr w:rsidR="004F4775" w:rsidRPr="003E3E03" w14:paraId="5DCA7B0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C0E0B78" w14:textId="7F7A82BA" w:rsidR="00B605E0"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Pirmā daļa</w:t>
            </w:r>
          </w:p>
        </w:tc>
        <w:tc>
          <w:tcPr>
            <w:tcW w:w="852" w:type="pct"/>
            <w:tcBorders>
              <w:top w:val="outset" w:sz="6" w:space="0" w:color="auto"/>
              <w:left w:val="outset" w:sz="6" w:space="0" w:color="auto"/>
              <w:bottom w:val="outset" w:sz="6" w:space="0" w:color="auto"/>
              <w:right w:val="outset" w:sz="6" w:space="0" w:color="auto"/>
            </w:tcBorders>
          </w:tcPr>
          <w:p w14:paraId="21DAE0B9" w14:textId="78C7F8F1"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64EBE2C9" w14:textId="40F521BD"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8682118" w14:textId="5BE8D516"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7F5EA3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3023D14" w14:textId="57688CF6" w:rsidR="00B605E0"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Otrā daļa</w:t>
            </w:r>
          </w:p>
        </w:tc>
        <w:tc>
          <w:tcPr>
            <w:tcW w:w="852" w:type="pct"/>
            <w:tcBorders>
              <w:top w:val="outset" w:sz="6" w:space="0" w:color="auto"/>
              <w:left w:val="outset" w:sz="6" w:space="0" w:color="auto"/>
              <w:bottom w:val="outset" w:sz="6" w:space="0" w:color="auto"/>
              <w:right w:val="outset" w:sz="6" w:space="0" w:color="auto"/>
            </w:tcBorders>
          </w:tcPr>
          <w:p w14:paraId="47EDF4D8" w14:textId="6461A3EC"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ED6CE60" w14:textId="171C2F92"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B7EC6D" w14:textId="0E438BEE"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91019C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4A8FD31" w14:textId="0DB04CE6" w:rsidR="00B605E0"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Trešā daļa</w:t>
            </w:r>
          </w:p>
        </w:tc>
        <w:tc>
          <w:tcPr>
            <w:tcW w:w="852" w:type="pct"/>
            <w:tcBorders>
              <w:top w:val="outset" w:sz="6" w:space="0" w:color="auto"/>
              <w:left w:val="outset" w:sz="6" w:space="0" w:color="auto"/>
              <w:bottom w:val="outset" w:sz="6" w:space="0" w:color="auto"/>
              <w:right w:val="outset" w:sz="6" w:space="0" w:color="auto"/>
            </w:tcBorders>
          </w:tcPr>
          <w:p w14:paraId="020603B7" w14:textId="65F0D6C9"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w:t>
            </w:r>
          </w:p>
        </w:tc>
        <w:tc>
          <w:tcPr>
            <w:tcW w:w="1018" w:type="pct"/>
            <w:tcBorders>
              <w:top w:val="outset" w:sz="6" w:space="0" w:color="auto"/>
              <w:left w:val="outset" w:sz="6" w:space="0" w:color="auto"/>
              <w:bottom w:val="outset" w:sz="6" w:space="0" w:color="auto"/>
              <w:right w:val="outset" w:sz="6" w:space="0" w:color="auto"/>
            </w:tcBorders>
          </w:tcPr>
          <w:p w14:paraId="3BC93ED3" w14:textId="2F59BAB3"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27BF91A" w14:textId="505BE242"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B05740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CF773B5" w14:textId="2207936A" w:rsidR="00B605E0" w:rsidRPr="00226562" w:rsidRDefault="00226562" w:rsidP="004B54ED">
            <w:pPr>
              <w:spacing w:after="0" w:line="240" w:lineRule="auto"/>
              <w:rPr>
                <w:rFonts w:ascii="Times New Roman" w:eastAsia="Times New Roman" w:hAnsi="Times New Roman" w:cs="Times New Roman"/>
                <w:b/>
                <w:bCs/>
                <w:iCs/>
                <w:sz w:val="24"/>
                <w:szCs w:val="24"/>
                <w:lang w:eastAsia="lv-LV"/>
              </w:rPr>
            </w:pPr>
            <w:r w:rsidRPr="00226562">
              <w:rPr>
                <w:rFonts w:ascii="Times New Roman" w:eastAsia="Times New Roman" w:hAnsi="Times New Roman" w:cs="Times New Roman"/>
                <w:b/>
                <w:bCs/>
                <w:iCs/>
                <w:sz w:val="24"/>
                <w:szCs w:val="24"/>
                <w:lang w:eastAsia="lv-LV"/>
              </w:rPr>
              <w:t>50.pants</w:t>
            </w:r>
          </w:p>
        </w:tc>
        <w:tc>
          <w:tcPr>
            <w:tcW w:w="852" w:type="pct"/>
            <w:tcBorders>
              <w:top w:val="outset" w:sz="6" w:space="0" w:color="auto"/>
              <w:left w:val="outset" w:sz="6" w:space="0" w:color="auto"/>
              <w:bottom w:val="outset" w:sz="6" w:space="0" w:color="auto"/>
              <w:right w:val="outset" w:sz="6" w:space="0" w:color="auto"/>
            </w:tcBorders>
          </w:tcPr>
          <w:p w14:paraId="6AB73F63" w14:textId="77777777" w:rsidR="00B605E0"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p w14:paraId="2C1EBCB3" w14:textId="56B7F823" w:rsidR="000B6723" w:rsidRPr="003E3E03" w:rsidRDefault="000B6723" w:rsidP="004B54ED">
            <w:pPr>
              <w:spacing w:after="0" w:line="240" w:lineRule="auto"/>
              <w:rPr>
                <w:rFonts w:ascii="Times New Roman" w:eastAsia="Times New Roman" w:hAnsi="Times New Roman" w:cs="Times New Roman"/>
                <w:iCs/>
                <w:sz w:val="24"/>
                <w:szCs w:val="24"/>
                <w:lang w:eastAsia="lv-LV"/>
              </w:rPr>
            </w:pPr>
          </w:p>
        </w:tc>
        <w:tc>
          <w:tcPr>
            <w:tcW w:w="1018" w:type="pct"/>
            <w:tcBorders>
              <w:top w:val="outset" w:sz="6" w:space="0" w:color="auto"/>
              <w:left w:val="outset" w:sz="6" w:space="0" w:color="auto"/>
              <w:bottom w:val="outset" w:sz="6" w:space="0" w:color="auto"/>
              <w:right w:val="outset" w:sz="6" w:space="0" w:color="auto"/>
            </w:tcBorders>
          </w:tcPr>
          <w:p w14:paraId="3239DF9E" w14:textId="509CDEB3"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4479E7" w14:textId="5115F095" w:rsidR="00B605E0" w:rsidRPr="003E3E03" w:rsidRDefault="0022656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1252B" w:rsidRPr="003E3E03" w14:paraId="7985C683" w14:textId="77777777" w:rsidTr="0051252B">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3F1ACFA" w14:textId="2B38EE66" w:rsidR="0051252B" w:rsidRPr="003E3E03" w:rsidRDefault="0051252B" w:rsidP="004B54ED">
            <w:pPr>
              <w:spacing w:after="0" w:line="240" w:lineRule="auto"/>
              <w:rPr>
                <w:rFonts w:ascii="Times New Roman" w:eastAsia="Times New Roman" w:hAnsi="Times New Roman" w:cs="Times New Roman"/>
                <w:iCs/>
                <w:sz w:val="24"/>
                <w:szCs w:val="24"/>
                <w:lang w:eastAsia="lv-LV"/>
              </w:rPr>
            </w:pPr>
            <w:r w:rsidRPr="00226562">
              <w:rPr>
                <w:rFonts w:ascii="Times New Roman" w:eastAsia="Times New Roman" w:hAnsi="Times New Roman" w:cs="Times New Roman"/>
                <w:b/>
                <w:bCs/>
                <w:iCs/>
                <w:sz w:val="24"/>
                <w:szCs w:val="24"/>
                <w:lang w:eastAsia="lv-LV"/>
              </w:rPr>
              <w:t>51.pants</w:t>
            </w:r>
          </w:p>
        </w:tc>
      </w:tr>
      <w:tr w:rsidR="004F4775" w:rsidRPr="003E3E03" w14:paraId="52D9864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3A31B21" w14:textId="36DF3DFF" w:rsidR="00B605E0"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354C815" w14:textId="1307AFA8" w:rsidR="00B605E0"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68CBAA6" w14:textId="1B432E86" w:rsidR="00B605E0"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E15729" w14:textId="194F101D" w:rsidR="00B605E0"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61FEDC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E7CE44" w14:textId="0430EA12" w:rsidR="00B605E0"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40E0F3A6" w14:textId="28EA68B8" w:rsidR="00B605E0"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F00558" w14:textId="7B5C93BB" w:rsidR="00B605E0"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309B2DF" w14:textId="0929E947" w:rsidR="00B605E0"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C60368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8E88423" w14:textId="71334D2E" w:rsidR="00B605E0"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4B21F95F" w14:textId="43C02685" w:rsidR="00B605E0"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168965D" w14:textId="299C70F5" w:rsidR="00B605E0"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5D5A5B" w14:textId="27E6F9DF" w:rsidR="00B605E0"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70FD2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6A0576" w14:textId="167C8D20" w:rsidR="00226562"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8603990" w14:textId="02FCC4B3" w:rsidR="00226562"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7E8D1DE7" w14:textId="71A642F0" w:rsidR="00226562"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6C129E5" w14:textId="630CB8E0"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2E760F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DA39E2" w14:textId="577FF6BF" w:rsidR="00226562"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65EB424E" w14:textId="3612B9D4" w:rsidR="00226562"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0D5B94D0" w14:textId="1262EC86" w:rsidR="00226562"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68A750" w14:textId="7A1D538C"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D04AD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9281CBA" w14:textId="39BA1198" w:rsidR="00226562"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22E2EFD4" w14:textId="076FD9B5" w:rsidR="00226562"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77174CD6" w14:textId="7818838E" w:rsidR="00226562"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3EBB01E" w14:textId="521B0A75"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C777A1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3F695D" w14:textId="23487314" w:rsidR="00226562"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32B9B708" w14:textId="68FF9725" w:rsidR="00226562"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19AF78C2" w14:textId="5F7BC53C" w:rsidR="00226562" w:rsidRPr="003E3E0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B867EA" w14:textId="726D1A38"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0B6723" w:rsidRPr="003E3E03" w14:paraId="126A4088" w14:textId="77777777" w:rsidTr="000B6723">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ABEBD20" w14:textId="0565AF6E" w:rsidR="000B6723" w:rsidRPr="003E3E03" w:rsidRDefault="000B6723" w:rsidP="004B54ED">
            <w:pPr>
              <w:spacing w:after="0" w:line="240" w:lineRule="auto"/>
              <w:rPr>
                <w:rFonts w:ascii="Times New Roman" w:eastAsia="Times New Roman" w:hAnsi="Times New Roman" w:cs="Times New Roman"/>
                <w:iCs/>
                <w:sz w:val="24"/>
                <w:szCs w:val="24"/>
                <w:lang w:eastAsia="lv-LV"/>
              </w:rPr>
            </w:pPr>
            <w:r w:rsidRPr="000B6723">
              <w:rPr>
                <w:rFonts w:ascii="Times New Roman" w:eastAsia="Times New Roman" w:hAnsi="Times New Roman" w:cs="Times New Roman"/>
                <w:b/>
                <w:bCs/>
                <w:iCs/>
                <w:sz w:val="24"/>
                <w:szCs w:val="24"/>
                <w:lang w:eastAsia="lv-LV"/>
              </w:rPr>
              <w:t>52.pants</w:t>
            </w:r>
          </w:p>
        </w:tc>
      </w:tr>
      <w:tr w:rsidR="004F4775" w:rsidRPr="003E3E03" w14:paraId="628E3D5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CFB6092" w14:textId="379541BD" w:rsidR="00226562"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2B4C524" w14:textId="3FC45F07" w:rsidR="00226562"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BFBB28B" w14:textId="37D83636"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FD6EBE" w14:textId="5E93CFE0"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2E11F6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E497603" w14:textId="3B2C6F8F" w:rsidR="00226562"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3411E0A" w14:textId="6B7E5E71" w:rsidR="00226562"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2A5461" w14:textId="7CA479F3"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F3D28B" w14:textId="679AB630"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B0DC70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84AFB18" w14:textId="1F44887C" w:rsidR="00226562"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F8F8263" w14:textId="69F9F927" w:rsidR="00226562"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F89F26C" w14:textId="4CE7524B"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A25E6A4" w14:textId="354C4C45"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3FAFC8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BDEBAB" w14:textId="1F9DFB45" w:rsidR="00226562"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pirmā daļa</w:t>
            </w:r>
          </w:p>
        </w:tc>
        <w:tc>
          <w:tcPr>
            <w:tcW w:w="852" w:type="pct"/>
            <w:tcBorders>
              <w:top w:val="outset" w:sz="6" w:space="0" w:color="auto"/>
              <w:left w:val="outset" w:sz="6" w:space="0" w:color="auto"/>
              <w:bottom w:val="outset" w:sz="6" w:space="0" w:color="auto"/>
              <w:right w:val="outset" w:sz="6" w:space="0" w:color="auto"/>
            </w:tcBorders>
          </w:tcPr>
          <w:p w14:paraId="5406B119" w14:textId="35D840C9" w:rsidR="00226562"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FC4EBD8" w14:textId="614CDA31"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0987630" w14:textId="4B16BE12"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419AA8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3E13AB1" w14:textId="55EE4ABD" w:rsidR="00226562"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otrā daļa</w:t>
            </w:r>
          </w:p>
        </w:tc>
        <w:tc>
          <w:tcPr>
            <w:tcW w:w="852" w:type="pct"/>
            <w:tcBorders>
              <w:top w:val="outset" w:sz="6" w:space="0" w:color="auto"/>
              <w:left w:val="outset" w:sz="6" w:space="0" w:color="auto"/>
              <w:bottom w:val="outset" w:sz="6" w:space="0" w:color="auto"/>
              <w:right w:val="outset" w:sz="6" w:space="0" w:color="auto"/>
            </w:tcBorders>
          </w:tcPr>
          <w:p w14:paraId="129567E1" w14:textId="443A1CE9" w:rsidR="00226562"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BED279" w14:textId="5C5B6690"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9D141F" w14:textId="42868B8F"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EA9665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BB932B" w14:textId="7901FEED" w:rsidR="00226562" w:rsidRDefault="006B7E4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0B6723">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trešā daļa</w:t>
            </w:r>
          </w:p>
        </w:tc>
        <w:tc>
          <w:tcPr>
            <w:tcW w:w="852" w:type="pct"/>
            <w:tcBorders>
              <w:top w:val="outset" w:sz="6" w:space="0" w:color="auto"/>
              <w:left w:val="outset" w:sz="6" w:space="0" w:color="auto"/>
              <w:bottom w:val="outset" w:sz="6" w:space="0" w:color="auto"/>
              <w:right w:val="outset" w:sz="6" w:space="0" w:color="auto"/>
            </w:tcBorders>
          </w:tcPr>
          <w:p w14:paraId="6009B1DC" w14:textId="0473F1D6" w:rsidR="00226562"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EF92B92" w14:textId="397A7735"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8097A65" w14:textId="3EA4D0AE"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6502C0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D3CA528" w14:textId="2DEACC56" w:rsidR="00226562" w:rsidRDefault="006B7E4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r w:rsidR="000B6723">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7A98E4A4" w14:textId="6CBD5608" w:rsidR="00226562"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deleģētos aktus</w:t>
            </w:r>
          </w:p>
        </w:tc>
        <w:tc>
          <w:tcPr>
            <w:tcW w:w="1018" w:type="pct"/>
            <w:tcBorders>
              <w:top w:val="outset" w:sz="6" w:space="0" w:color="auto"/>
              <w:left w:val="outset" w:sz="6" w:space="0" w:color="auto"/>
              <w:bottom w:val="outset" w:sz="6" w:space="0" w:color="auto"/>
              <w:right w:val="outset" w:sz="6" w:space="0" w:color="auto"/>
            </w:tcBorders>
          </w:tcPr>
          <w:p w14:paraId="5688641C" w14:textId="2A3BFE61"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755BD1" w14:textId="53E673FC"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B770CB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F50CFE4" w14:textId="0A16F33E" w:rsidR="00226562" w:rsidRDefault="006B7E4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w:t>
            </w:r>
            <w:r w:rsidR="000B6723">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2A4426F6" w14:textId="6FD9D38D" w:rsidR="00226562"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39769A3" w14:textId="5A9A85B6"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2BC4385" w14:textId="4AFC5D0B" w:rsidR="00226562"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635ADE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4033E04" w14:textId="4BBBD15E" w:rsidR="000B6723" w:rsidRDefault="006B7E4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w:t>
            </w:r>
            <w:r w:rsidR="000B6723">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otrā daļa</w:t>
            </w:r>
          </w:p>
        </w:tc>
        <w:tc>
          <w:tcPr>
            <w:tcW w:w="852" w:type="pct"/>
            <w:tcBorders>
              <w:top w:val="outset" w:sz="6" w:space="0" w:color="auto"/>
              <w:left w:val="outset" w:sz="6" w:space="0" w:color="auto"/>
              <w:bottom w:val="outset" w:sz="6" w:space="0" w:color="auto"/>
              <w:right w:val="outset" w:sz="6" w:space="0" w:color="auto"/>
            </w:tcBorders>
          </w:tcPr>
          <w:p w14:paraId="5B6EDA32" w14:textId="1295B180" w:rsidR="000B6723"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6B59997" w14:textId="750872FA"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D1FF23" w14:textId="4E8A484F"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7139A3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2A74E7E" w14:textId="03677A02" w:rsidR="000B6723" w:rsidRDefault="006B7E4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0B6723">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777B1D00" w14:textId="13C736EC" w:rsidR="000B6723"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914720D" w14:textId="602FD52F"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6829AD" w14:textId="2A04EC52"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22C8ED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3441BD" w14:textId="580E120A" w:rsidR="000B6723" w:rsidRDefault="006B7E4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w:t>
            </w:r>
            <w:r w:rsidR="000B6723">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64CAE871" w14:textId="5C92B0C8" w:rsidR="000B6723"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442FC2" w14:textId="2612495D"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E91737" w14:textId="19EAD5AA"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940638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970FF2" w14:textId="13DA392B" w:rsidR="000B6723" w:rsidRDefault="006B7E4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w:t>
            </w:r>
            <w:r w:rsidR="000B6723">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otrā daļa</w:t>
            </w:r>
          </w:p>
        </w:tc>
        <w:tc>
          <w:tcPr>
            <w:tcW w:w="852" w:type="pct"/>
            <w:tcBorders>
              <w:top w:val="outset" w:sz="6" w:space="0" w:color="auto"/>
              <w:left w:val="outset" w:sz="6" w:space="0" w:color="auto"/>
              <w:bottom w:val="outset" w:sz="6" w:space="0" w:color="auto"/>
              <w:right w:val="outset" w:sz="6" w:space="0" w:color="auto"/>
            </w:tcBorders>
          </w:tcPr>
          <w:p w14:paraId="374B9B2B" w14:textId="0294D994" w:rsidR="000B6723"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8C9BCE" w14:textId="26952DBC"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F423036" w14:textId="6113A65C"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D3CC03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33D6BB3" w14:textId="030B55F4" w:rsidR="000B6723" w:rsidRDefault="006B7E4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w:t>
            </w:r>
            <w:r w:rsidR="000B6723">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4659A0FF" w14:textId="236BABFA" w:rsidR="000B6723"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78230D9" w14:textId="44083A92"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98E958" w14:textId="49E1FBD3"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DA1176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E1116A" w14:textId="64ED32AD" w:rsidR="000B672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6B7E42">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1265FCE8" w14:textId="74B16BEA" w:rsidR="000B6723"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A40B3F" w14:textId="0ABBD280"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506E37" w14:textId="7D86B6C6"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203D87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B796C85" w14:textId="7ABE0A29" w:rsidR="000B672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6B7E42">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0C44F566" w14:textId="5585D589" w:rsidR="000B6723" w:rsidRPr="003E3E03" w:rsidRDefault="00DE57A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C86FDAE" w14:textId="62873BB5"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BEDBD1" w14:textId="341EC410"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B2AEC3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0022C6" w14:textId="6798CCA4" w:rsidR="000B672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6B7E42">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0A430576" w14:textId="1817C4FC" w:rsidR="000B6723" w:rsidRPr="003E3E03" w:rsidRDefault="00E24CA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nav aktuāli</w:t>
            </w:r>
          </w:p>
        </w:tc>
        <w:tc>
          <w:tcPr>
            <w:tcW w:w="1018" w:type="pct"/>
            <w:tcBorders>
              <w:top w:val="outset" w:sz="6" w:space="0" w:color="auto"/>
              <w:left w:val="outset" w:sz="6" w:space="0" w:color="auto"/>
              <w:bottom w:val="outset" w:sz="6" w:space="0" w:color="auto"/>
              <w:right w:val="outset" w:sz="6" w:space="0" w:color="auto"/>
            </w:tcBorders>
          </w:tcPr>
          <w:p w14:paraId="48353956" w14:textId="790A8C55"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CE57E4C" w14:textId="1B5476A7"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32B07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0B9578" w14:textId="6BEF9242" w:rsidR="000B672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6B7E42">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59721E98" w14:textId="7918EEC6" w:rsidR="000B6723" w:rsidRPr="003E3E03" w:rsidRDefault="00E24CA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A0C8CAE" w14:textId="24B68334"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7DB26D" w14:textId="12589A2B"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CEE7EA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BC8BDE" w14:textId="22F0256F" w:rsidR="000B672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6B7E42">
              <w:rPr>
                <w:rFonts w:ascii="Times New Roman" w:eastAsia="Times New Roman" w:hAnsi="Times New Roman" w:cs="Times New Roman"/>
                <w:iCs/>
                <w:sz w:val="24"/>
                <w:szCs w:val="24"/>
                <w:lang w:eastAsia="lv-LV"/>
              </w:rPr>
              <w:t>4</w:t>
            </w:r>
            <w:r>
              <w:rPr>
                <w:rFonts w:ascii="Times New Roman" w:eastAsia="Times New Roman" w:hAnsi="Times New Roman" w:cs="Times New Roman"/>
                <w:iCs/>
                <w:sz w:val="24"/>
                <w:szCs w:val="24"/>
                <w:lang w:eastAsia="lv-LV"/>
              </w:rPr>
              <w:t>.punkt</w:t>
            </w:r>
            <w:r w:rsidR="006B7E42">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3A4EAFB3" w14:textId="700C144C" w:rsidR="000B6723" w:rsidRPr="003E3E03" w:rsidRDefault="00E24CA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77B72DBB" w14:textId="08D43224"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62589E" w14:textId="6C1F319E"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C37EA1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DC753A" w14:textId="1EF35BB8" w:rsidR="000B6723" w:rsidRDefault="000B672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6B7E42">
              <w:rPr>
                <w:rFonts w:ascii="Times New Roman" w:eastAsia="Times New Roman" w:hAnsi="Times New Roman" w:cs="Times New Roman"/>
                <w:iCs/>
                <w:sz w:val="24"/>
                <w:szCs w:val="24"/>
                <w:lang w:eastAsia="lv-LV"/>
              </w:rPr>
              <w:t>4</w:t>
            </w:r>
            <w:r>
              <w:rPr>
                <w:rFonts w:ascii="Times New Roman" w:eastAsia="Times New Roman" w:hAnsi="Times New Roman" w:cs="Times New Roman"/>
                <w:iCs/>
                <w:sz w:val="24"/>
                <w:szCs w:val="24"/>
                <w:lang w:eastAsia="lv-LV"/>
              </w:rPr>
              <w:t>.punkt</w:t>
            </w:r>
            <w:r w:rsidR="006B7E42">
              <w:rPr>
                <w:rFonts w:ascii="Times New Roman" w:eastAsia="Times New Roman" w:hAnsi="Times New Roman" w:cs="Times New Roman"/>
                <w:iCs/>
                <w:sz w:val="24"/>
                <w:szCs w:val="24"/>
                <w:lang w:eastAsia="lv-LV"/>
              </w:rPr>
              <w:t>a otrā daļa</w:t>
            </w:r>
          </w:p>
        </w:tc>
        <w:tc>
          <w:tcPr>
            <w:tcW w:w="852" w:type="pct"/>
            <w:tcBorders>
              <w:top w:val="outset" w:sz="6" w:space="0" w:color="auto"/>
              <w:left w:val="outset" w:sz="6" w:space="0" w:color="auto"/>
              <w:bottom w:val="outset" w:sz="6" w:space="0" w:color="auto"/>
              <w:right w:val="outset" w:sz="6" w:space="0" w:color="auto"/>
            </w:tcBorders>
          </w:tcPr>
          <w:p w14:paraId="648A041D" w14:textId="57C17197" w:rsidR="000B6723" w:rsidRPr="003E3E03" w:rsidRDefault="00E24CA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1DCCC8C5" w14:textId="4F945729"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3EE72F" w14:textId="03BF7DFA"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889BA1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82C7EFE" w14:textId="468F1BCC" w:rsidR="000B6723" w:rsidRPr="00F44F9D" w:rsidRDefault="00F44F9D" w:rsidP="004B54ED">
            <w:pPr>
              <w:spacing w:after="0" w:line="240" w:lineRule="auto"/>
              <w:rPr>
                <w:rFonts w:ascii="Times New Roman" w:eastAsia="Times New Roman" w:hAnsi="Times New Roman" w:cs="Times New Roman"/>
                <w:b/>
                <w:bCs/>
                <w:iCs/>
                <w:sz w:val="24"/>
                <w:szCs w:val="24"/>
                <w:lang w:eastAsia="lv-LV"/>
              </w:rPr>
            </w:pPr>
            <w:r w:rsidRPr="00F44F9D">
              <w:rPr>
                <w:rFonts w:ascii="Times New Roman" w:eastAsia="Times New Roman" w:hAnsi="Times New Roman" w:cs="Times New Roman"/>
                <w:b/>
                <w:bCs/>
                <w:iCs/>
                <w:sz w:val="24"/>
                <w:szCs w:val="24"/>
                <w:lang w:eastAsia="lv-LV"/>
              </w:rPr>
              <w:t>53.pants</w:t>
            </w:r>
          </w:p>
        </w:tc>
        <w:tc>
          <w:tcPr>
            <w:tcW w:w="852" w:type="pct"/>
            <w:tcBorders>
              <w:top w:val="outset" w:sz="6" w:space="0" w:color="auto"/>
              <w:left w:val="outset" w:sz="6" w:space="0" w:color="auto"/>
              <w:bottom w:val="outset" w:sz="6" w:space="0" w:color="auto"/>
              <w:right w:val="outset" w:sz="6" w:space="0" w:color="auto"/>
            </w:tcBorders>
          </w:tcPr>
          <w:p w14:paraId="7E108301" w14:textId="77777777" w:rsidR="000B6723" w:rsidRPr="003E3E03" w:rsidRDefault="000B6723" w:rsidP="004B54ED">
            <w:pPr>
              <w:spacing w:after="0" w:line="240" w:lineRule="auto"/>
              <w:rPr>
                <w:rFonts w:ascii="Times New Roman" w:eastAsia="Times New Roman" w:hAnsi="Times New Roman" w:cs="Times New Roman"/>
                <w:iCs/>
                <w:sz w:val="24"/>
                <w:szCs w:val="24"/>
                <w:lang w:eastAsia="lv-LV"/>
              </w:rPr>
            </w:pPr>
          </w:p>
        </w:tc>
        <w:tc>
          <w:tcPr>
            <w:tcW w:w="1018" w:type="pct"/>
            <w:tcBorders>
              <w:top w:val="outset" w:sz="6" w:space="0" w:color="auto"/>
              <w:left w:val="outset" w:sz="6" w:space="0" w:color="auto"/>
              <w:bottom w:val="outset" w:sz="6" w:space="0" w:color="auto"/>
              <w:right w:val="outset" w:sz="6" w:space="0" w:color="auto"/>
            </w:tcBorders>
          </w:tcPr>
          <w:p w14:paraId="5A7EA80F" w14:textId="77777777" w:rsidR="000B6723" w:rsidRPr="003E3E03" w:rsidRDefault="000B6723" w:rsidP="004B54ED">
            <w:pPr>
              <w:spacing w:after="0" w:line="240" w:lineRule="auto"/>
              <w:rPr>
                <w:rFonts w:ascii="Times New Roman" w:eastAsia="Times New Roman" w:hAnsi="Times New Roman" w:cs="Times New Roman"/>
                <w:iCs/>
                <w:sz w:val="24"/>
                <w:szCs w:val="24"/>
                <w:lang w:eastAsia="lv-LV"/>
              </w:rPr>
            </w:pPr>
          </w:p>
        </w:tc>
        <w:tc>
          <w:tcPr>
            <w:tcW w:w="2077" w:type="pct"/>
            <w:tcBorders>
              <w:top w:val="outset" w:sz="6" w:space="0" w:color="auto"/>
              <w:left w:val="outset" w:sz="6" w:space="0" w:color="auto"/>
              <w:bottom w:val="outset" w:sz="6" w:space="0" w:color="auto"/>
              <w:right w:val="outset" w:sz="6" w:space="0" w:color="auto"/>
            </w:tcBorders>
          </w:tcPr>
          <w:p w14:paraId="48023A77" w14:textId="77777777" w:rsidR="000B6723" w:rsidRPr="003E3E03" w:rsidRDefault="000B6723" w:rsidP="004B54ED">
            <w:pPr>
              <w:spacing w:after="0" w:line="240" w:lineRule="auto"/>
              <w:rPr>
                <w:rFonts w:ascii="Times New Roman" w:eastAsia="Times New Roman" w:hAnsi="Times New Roman" w:cs="Times New Roman"/>
                <w:iCs/>
                <w:sz w:val="24"/>
                <w:szCs w:val="24"/>
                <w:lang w:eastAsia="lv-LV"/>
              </w:rPr>
            </w:pPr>
          </w:p>
        </w:tc>
      </w:tr>
      <w:tr w:rsidR="004F4775" w:rsidRPr="003E3E03" w14:paraId="0873E22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C29C5F" w14:textId="5B7C6FE0" w:rsidR="000B672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6DF5B4A3" w14:textId="13994A23"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1FC00A" w14:textId="08E08FB2"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B16E5A0" w14:textId="645091CC"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FE8BA4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8C6A2D" w14:textId="35B321CE" w:rsidR="000B672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1AD22C9F" w14:textId="7ABDCABF"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C069560" w14:textId="29F5644D"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39D2D88" w14:textId="01F61EDF"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B3F73A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376360" w14:textId="7D6EF5A1" w:rsidR="000B672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6EC1B23" w14:textId="5E17FDC4"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AD9EF92" w14:textId="4615A022"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5C8966B" w14:textId="5A0B09BB" w:rsidR="000B6723"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7C827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FE343DE" w14:textId="2E715D75" w:rsidR="00B534DB"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0CAF76C4" w14:textId="596F361F" w:rsidR="00B534DB"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6BEBE2" w14:textId="46AD211A" w:rsidR="00B534DB"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1451D29" w14:textId="74813807" w:rsidR="00B534DB"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28411E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D25629B" w14:textId="019754F3" w:rsidR="00B534DB"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6E447ECA" w14:textId="1A7C2F03" w:rsidR="00B534DB"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4C10B36" w14:textId="7ADBB9BC" w:rsidR="00B534DB"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D7EBF7" w14:textId="1C4F675F" w:rsidR="00B534DB" w:rsidRPr="003E3E03" w:rsidRDefault="008C6E54"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F73EA" w:rsidRPr="003E3E03" w14:paraId="115419E5" w14:textId="77777777" w:rsidTr="005F73EA">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009C195" w14:textId="7B0E161D" w:rsidR="005F73EA" w:rsidRPr="003E3E03" w:rsidRDefault="005F73EA" w:rsidP="004B54ED">
            <w:pPr>
              <w:spacing w:after="0" w:line="240" w:lineRule="auto"/>
              <w:rPr>
                <w:rFonts w:ascii="Times New Roman" w:eastAsia="Times New Roman" w:hAnsi="Times New Roman" w:cs="Times New Roman"/>
                <w:iCs/>
                <w:sz w:val="24"/>
                <w:szCs w:val="24"/>
                <w:lang w:eastAsia="lv-LV"/>
              </w:rPr>
            </w:pPr>
            <w:r w:rsidRPr="005F73EA">
              <w:rPr>
                <w:rFonts w:ascii="Times New Roman" w:eastAsia="Times New Roman" w:hAnsi="Times New Roman" w:cs="Times New Roman"/>
                <w:b/>
                <w:bCs/>
                <w:iCs/>
                <w:sz w:val="24"/>
                <w:szCs w:val="24"/>
                <w:lang w:eastAsia="lv-LV"/>
              </w:rPr>
              <w:t>54.pants</w:t>
            </w:r>
          </w:p>
        </w:tc>
      </w:tr>
      <w:tr w:rsidR="004F4775" w:rsidRPr="003E3E03" w14:paraId="4D35AFA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BE0CB5C" w14:textId="79868143" w:rsidR="00B534DB" w:rsidRDefault="00F366A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9E6743E" w14:textId="3AD95A77"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0656F8" w14:textId="6EB889B9"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343703E" w14:textId="6B333F05"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3543C8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23F932" w14:textId="64819B97" w:rsidR="00B534DB" w:rsidRDefault="00F366A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401BCFED" w14:textId="3F706617"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048BFF" w14:textId="38886FB9"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77B6164" w14:textId="28059E73"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28FF3F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5A0638A" w14:textId="5D91A903" w:rsidR="00B534DB" w:rsidRDefault="00F366A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05177B14" w14:textId="5609588C"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0D96EDA" w14:textId="6532ED3D"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07E9110" w14:textId="7A9C7086"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47F10A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60C4C72" w14:textId="5B5F4EE8" w:rsidR="00B534DB" w:rsidRDefault="00F366A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70DD63B0" w14:textId="182F6705"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78465291" w14:textId="6DC41F9D"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CDA79CA" w14:textId="5E95C135"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529B5A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E6CFE44" w14:textId="68437B2F" w:rsidR="00B534DB" w:rsidRDefault="00F366AD"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56634A66" w14:textId="360D088D"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3A2A00C6" w14:textId="17FDBDCD"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86C7DF9" w14:textId="32220A43"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5110F" w:rsidRPr="003E3E03" w14:paraId="13057798" w14:textId="77777777" w:rsidTr="0085110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AA8A66D" w14:textId="63EEEFA1" w:rsidR="0085110F" w:rsidRPr="003E3E03" w:rsidRDefault="0085110F" w:rsidP="004B54ED">
            <w:pPr>
              <w:spacing w:after="0" w:line="240" w:lineRule="auto"/>
              <w:rPr>
                <w:rFonts w:ascii="Times New Roman" w:eastAsia="Times New Roman" w:hAnsi="Times New Roman" w:cs="Times New Roman"/>
                <w:iCs/>
                <w:sz w:val="24"/>
                <w:szCs w:val="24"/>
                <w:lang w:eastAsia="lv-LV"/>
              </w:rPr>
            </w:pPr>
            <w:r w:rsidRPr="0085110F">
              <w:rPr>
                <w:rFonts w:ascii="Times New Roman" w:eastAsia="Times New Roman" w:hAnsi="Times New Roman" w:cs="Times New Roman"/>
                <w:b/>
                <w:bCs/>
                <w:iCs/>
                <w:sz w:val="24"/>
                <w:szCs w:val="24"/>
                <w:lang w:eastAsia="lv-LV"/>
              </w:rPr>
              <w:t>55.pants</w:t>
            </w:r>
          </w:p>
        </w:tc>
      </w:tr>
      <w:tr w:rsidR="004F4775" w:rsidRPr="003E3E03" w14:paraId="45EB4D2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48CB2BC" w14:textId="510838EB" w:rsidR="00B534DB"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4B18FEB" w14:textId="6C023070"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EAF7FF" w14:textId="7A850B8F"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338D25E" w14:textId="12620899"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73A270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235C22A" w14:textId="746B4A5F" w:rsidR="00B534DB"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366B9C5" w14:textId="2B091D8B"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6F1A5B7" w14:textId="5D1959F8"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6F2DBB" w14:textId="55F08024"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313A0E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5DBFB7C" w14:textId="30FFCE31" w:rsidR="00B534DB"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34B8F0D" w14:textId="17BF23DB"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4BBB8BF" w14:textId="68E77C6B"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0AB34C1" w14:textId="0670C584" w:rsidR="00B534DB" w:rsidRPr="003E3E03" w:rsidRDefault="008511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63F3B" w:rsidRPr="003E3E03" w14:paraId="11398B4C" w14:textId="77777777" w:rsidTr="00563F3B">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2B9E957" w14:textId="21C3730D" w:rsidR="00563F3B" w:rsidRPr="003E3E03" w:rsidRDefault="00563F3B" w:rsidP="004B54ED">
            <w:pPr>
              <w:spacing w:after="0" w:line="240" w:lineRule="auto"/>
              <w:rPr>
                <w:rFonts w:ascii="Times New Roman" w:eastAsia="Times New Roman" w:hAnsi="Times New Roman" w:cs="Times New Roman"/>
                <w:iCs/>
                <w:sz w:val="24"/>
                <w:szCs w:val="24"/>
                <w:lang w:eastAsia="lv-LV"/>
              </w:rPr>
            </w:pPr>
            <w:r w:rsidRPr="00563F3B">
              <w:rPr>
                <w:rFonts w:ascii="Times New Roman" w:eastAsia="Times New Roman" w:hAnsi="Times New Roman" w:cs="Times New Roman"/>
                <w:b/>
                <w:bCs/>
                <w:iCs/>
                <w:sz w:val="24"/>
                <w:szCs w:val="24"/>
                <w:lang w:eastAsia="lv-LV"/>
              </w:rPr>
              <w:t>56.pants</w:t>
            </w:r>
          </w:p>
        </w:tc>
      </w:tr>
      <w:tr w:rsidR="004F4775" w:rsidRPr="003E3E03" w14:paraId="1586684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E7CECFC" w14:textId="0D739D1D" w:rsidR="00B534DB"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199C8140" w14:textId="1AE8FF41" w:rsidR="00B534DB"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41737EA" w14:textId="111ABA74" w:rsidR="00B534DB"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9C8C04F" w14:textId="311661D4" w:rsidR="00B534DB"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0D7C5A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152BD0D" w14:textId="72B89BCF" w:rsidR="00B534DB"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0E2B94BC" w14:textId="77952E29" w:rsidR="00B534DB"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8F5B143" w14:textId="496F9F60" w:rsidR="00B534DB"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9E1D53" w14:textId="42B3C108" w:rsidR="00B534DB"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322EA0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AAAF739" w14:textId="06275A82" w:rsidR="0085110F"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6BDB3D5D" w14:textId="3118DB06"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4CE1C0F" w14:textId="5A41F84B"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2174E49" w14:textId="05012088"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231CA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5B9725" w14:textId="47852E39" w:rsidR="0085110F"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58C257CF" w14:textId="21974009"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2AF7339" w14:textId="2FDF4DF5"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E40F14" w14:textId="1749C5F8"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DDD2FD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96EAE19" w14:textId="74D773EE" w:rsidR="0085110F"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4619AF00" w14:textId="42805E5B"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5B7C7F" w14:textId="24BE7B62"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C40ABF" w14:textId="043C764B"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C6963A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79EF12C" w14:textId="4BE19DF4" w:rsidR="0085110F"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379712C1" w14:textId="71C9CBD0"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deleģētos aktus</w:t>
            </w:r>
          </w:p>
        </w:tc>
        <w:tc>
          <w:tcPr>
            <w:tcW w:w="1018" w:type="pct"/>
            <w:tcBorders>
              <w:top w:val="outset" w:sz="6" w:space="0" w:color="auto"/>
              <w:left w:val="outset" w:sz="6" w:space="0" w:color="auto"/>
              <w:bottom w:val="outset" w:sz="6" w:space="0" w:color="auto"/>
              <w:right w:val="outset" w:sz="6" w:space="0" w:color="auto"/>
            </w:tcBorders>
          </w:tcPr>
          <w:p w14:paraId="39B753ED" w14:textId="3A902E1A"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1B6E75" w14:textId="1E92BB65"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63F3B" w:rsidRPr="003E3E03" w14:paraId="0670536F" w14:textId="77777777" w:rsidTr="00563F3B">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C391F3E" w14:textId="4EC3B7EE" w:rsidR="00563F3B" w:rsidRPr="003E3E03" w:rsidRDefault="00563F3B" w:rsidP="004B54ED">
            <w:pPr>
              <w:spacing w:after="0" w:line="240" w:lineRule="auto"/>
              <w:rPr>
                <w:rFonts w:ascii="Times New Roman" w:eastAsia="Times New Roman" w:hAnsi="Times New Roman" w:cs="Times New Roman"/>
                <w:iCs/>
                <w:sz w:val="24"/>
                <w:szCs w:val="24"/>
                <w:lang w:eastAsia="lv-LV"/>
              </w:rPr>
            </w:pPr>
            <w:r w:rsidRPr="00563F3B">
              <w:rPr>
                <w:rFonts w:ascii="Times New Roman" w:eastAsia="Times New Roman" w:hAnsi="Times New Roman" w:cs="Times New Roman"/>
                <w:b/>
                <w:bCs/>
                <w:iCs/>
                <w:sz w:val="24"/>
                <w:szCs w:val="24"/>
                <w:lang w:eastAsia="lv-LV"/>
              </w:rPr>
              <w:t>57.pants</w:t>
            </w:r>
          </w:p>
        </w:tc>
      </w:tr>
      <w:tr w:rsidR="004F4775" w:rsidRPr="003E3E03" w14:paraId="7D2EAAF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486CFE" w14:textId="095F391E" w:rsidR="0085110F"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C8A073F" w14:textId="60729CB5"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2644AD7E" w14:textId="53AB8A52"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3C08EAF" w14:textId="26FC3A09"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5E27CB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A99F052" w14:textId="78EE9D07" w:rsidR="0085110F"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EA55640" w14:textId="6B224C92"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EAB4A2" w14:textId="76E64972"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208D88" w14:textId="354B1FB8" w:rsidR="0085110F" w:rsidRPr="003E3E03" w:rsidRDefault="00563F3B"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F510EA" w:rsidRPr="003E3E03" w14:paraId="5BB0C128" w14:textId="77777777" w:rsidTr="00F510EA">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F737734" w14:textId="18A857A7" w:rsidR="00F510EA" w:rsidRPr="003E3E03" w:rsidRDefault="00F510EA" w:rsidP="004B54ED">
            <w:pPr>
              <w:spacing w:after="0" w:line="240" w:lineRule="auto"/>
              <w:rPr>
                <w:rFonts w:ascii="Times New Roman" w:eastAsia="Times New Roman" w:hAnsi="Times New Roman" w:cs="Times New Roman"/>
                <w:iCs/>
                <w:sz w:val="24"/>
                <w:szCs w:val="24"/>
                <w:lang w:eastAsia="lv-LV"/>
              </w:rPr>
            </w:pPr>
            <w:r w:rsidRPr="00F510EA">
              <w:rPr>
                <w:rFonts w:ascii="Times New Roman" w:eastAsia="Times New Roman" w:hAnsi="Times New Roman" w:cs="Times New Roman"/>
                <w:b/>
                <w:bCs/>
                <w:iCs/>
                <w:sz w:val="24"/>
                <w:szCs w:val="24"/>
                <w:lang w:eastAsia="lv-LV"/>
              </w:rPr>
              <w:t>58.pants</w:t>
            </w:r>
          </w:p>
        </w:tc>
      </w:tr>
      <w:tr w:rsidR="004F4775" w:rsidRPr="003E3E03" w14:paraId="64EC192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87C74C" w14:textId="1EBDC95D" w:rsidR="0085110F"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6CF592A3" w14:textId="03243CB6" w:rsidR="0085110F" w:rsidRPr="003E3E03"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40763DD" w14:textId="4512D313" w:rsidR="0085110F" w:rsidRPr="003E3E03"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8ED772" w14:textId="269A7BF2" w:rsidR="0085110F" w:rsidRPr="003E3E03"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E4323E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418116E" w14:textId="0C72A6AF" w:rsidR="0085110F"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0A61A139" w14:textId="2039BAF5" w:rsidR="0085110F" w:rsidRPr="003E3E03"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72CFA3" w14:textId="7E384DD3" w:rsidR="0085110F" w:rsidRPr="003E3E03"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948870" w14:textId="0F91AB0A" w:rsidR="0085110F" w:rsidRPr="003E3E03"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F510EA" w:rsidRPr="003E3E03" w14:paraId="17F4113A" w14:textId="77777777" w:rsidTr="00F510EA">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228F2B7" w14:textId="5D19D089" w:rsidR="00F510EA" w:rsidRPr="003E3E03" w:rsidRDefault="00F510EA" w:rsidP="004B54ED">
            <w:pPr>
              <w:spacing w:after="0" w:line="240" w:lineRule="auto"/>
              <w:rPr>
                <w:rFonts w:ascii="Times New Roman" w:eastAsia="Times New Roman" w:hAnsi="Times New Roman" w:cs="Times New Roman"/>
                <w:iCs/>
                <w:sz w:val="24"/>
                <w:szCs w:val="24"/>
                <w:lang w:eastAsia="lv-LV"/>
              </w:rPr>
            </w:pPr>
            <w:r w:rsidRPr="00F510EA">
              <w:rPr>
                <w:rFonts w:ascii="Times New Roman" w:eastAsia="Times New Roman" w:hAnsi="Times New Roman" w:cs="Times New Roman"/>
                <w:b/>
                <w:bCs/>
                <w:iCs/>
                <w:sz w:val="24"/>
                <w:szCs w:val="24"/>
                <w:lang w:eastAsia="lv-LV"/>
              </w:rPr>
              <w:t>59.pants</w:t>
            </w:r>
          </w:p>
        </w:tc>
      </w:tr>
      <w:tr w:rsidR="004F4775" w:rsidRPr="003E3E03" w14:paraId="4EC0236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DE72BF" w14:textId="42D86563" w:rsidR="0085110F"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5E4E027" w14:textId="6F7131A8" w:rsidR="0085110F"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114330">
              <w:rPr>
                <w:rFonts w:ascii="Times New Roman" w:eastAsia="Times New Roman" w:hAnsi="Times New Roman" w:cs="Times New Roman"/>
                <w:iCs/>
                <w:sz w:val="24"/>
                <w:szCs w:val="24"/>
                <w:lang w:eastAsia="lv-LV"/>
              </w:rPr>
              <w:t>70</w:t>
            </w:r>
            <w:r>
              <w:rPr>
                <w:rFonts w:ascii="Times New Roman" w:eastAsia="Times New Roman" w:hAnsi="Times New Roman" w:cs="Times New Roman"/>
                <w:iCs/>
                <w:sz w:val="24"/>
                <w:szCs w:val="24"/>
                <w:lang w:eastAsia="lv-LV"/>
              </w:rPr>
              <w:t xml:space="preserve">., </w:t>
            </w:r>
            <w:r w:rsidR="00114330">
              <w:rPr>
                <w:rFonts w:ascii="Times New Roman" w:eastAsia="Times New Roman" w:hAnsi="Times New Roman" w:cs="Times New Roman"/>
                <w:iCs/>
                <w:sz w:val="24"/>
                <w:szCs w:val="24"/>
                <w:lang w:eastAsia="lv-LV"/>
              </w:rPr>
              <w:t>71</w:t>
            </w:r>
            <w:r>
              <w:rPr>
                <w:rFonts w:ascii="Times New Roman" w:eastAsia="Times New Roman" w:hAnsi="Times New Roman" w:cs="Times New Roman"/>
                <w:iCs/>
                <w:sz w:val="24"/>
                <w:szCs w:val="24"/>
                <w:lang w:eastAsia="lv-LV"/>
              </w:rPr>
              <w:t>., 7</w:t>
            </w:r>
            <w:r w:rsidR="00114330">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 xml:space="preserve">., </w:t>
            </w:r>
            <w:r w:rsidR="00114330">
              <w:rPr>
                <w:rFonts w:ascii="Times New Roman" w:eastAsia="Times New Roman" w:hAnsi="Times New Roman" w:cs="Times New Roman"/>
                <w:iCs/>
                <w:sz w:val="24"/>
                <w:szCs w:val="24"/>
                <w:lang w:eastAsia="lv-LV"/>
              </w:rPr>
              <w:t>73</w:t>
            </w:r>
            <w:r>
              <w:rPr>
                <w:rFonts w:ascii="Times New Roman" w:eastAsia="Times New Roman" w:hAnsi="Times New Roman" w:cs="Times New Roman"/>
                <w:iCs/>
                <w:sz w:val="24"/>
                <w:szCs w:val="24"/>
                <w:lang w:eastAsia="lv-LV"/>
              </w:rPr>
              <w:t>.</w:t>
            </w:r>
            <w:r w:rsidR="00114330">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114330">
              <w:rPr>
                <w:rFonts w:ascii="Times New Roman" w:eastAsia="Times New Roman" w:hAnsi="Times New Roman" w:cs="Times New Roman"/>
                <w:iCs/>
                <w:sz w:val="24"/>
                <w:szCs w:val="24"/>
                <w:lang w:eastAsia="lv-LV"/>
              </w:rPr>
              <w:t>74</w:t>
            </w:r>
            <w:r>
              <w:rPr>
                <w:rFonts w:ascii="Times New Roman" w:eastAsia="Times New Roman" w:hAnsi="Times New Roman" w:cs="Times New Roman"/>
                <w:iCs/>
                <w:sz w:val="24"/>
                <w:szCs w:val="24"/>
                <w:lang w:eastAsia="lv-LV"/>
              </w:rPr>
              <w:t>.</w:t>
            </w:r>
            <w:r w:rsidR="00114330">
              <w:rPr>
                <w:rFonts w:ascii="Times New Roman" w:eastAsia="Times New Roman" w:hAnsi="Times New Roman" w:cs="Times New Roman"/>
                <w:iCs/>
                <w:sz w:val="24"/>
                <w:szCs w:val="24"/>
                <w:lang w:eastAsia="lv-LV"/>
              </w:rPr>
              <w:t xml:space="preserve"> un 75.punkts</w:t>
            </w:r>
            <w:r>
              <w:rPr>
                <w:rFonts w:ascii="Times New Roman" w:eastAsia="Times New Roman" w:hAnsi="Times New Roman" w:cs="Times New Roman"/>
                <w:iCs/>
                <w:sz w:val="24"/>
                <w:szCs w:val="24"/>
                <w:lang w:eastAsia="lv-LV"/>
              </w:rPr>
              <w:t xml:space="preserve"> </w:t>
            </w:r>
          </w:p>
        </w:tc>
        <w:tc>
          <w:tcPr>
            <w:tcW w:w="1018" w:type="pct"/>
            <w:tcBorders>
              <w:top w:val="outset" w:sz="6" w:space="0" w:color="auto"/>
              <w:left w:val="outset" w:sz="6" w:space="0" w:color="auto"/>
              <w:bottom w:val="outset" w:sz="6" w:space="0" w:color="auto"/>
              <w:right w:val="outset" w:sz="6" w:space="0" w:color="auto"/>
            </w:tcBorders>
          </w:tcPr>
          <w:p w14:paraId="48781F0B" w14:textId="06C1B5EF" w:rsidR="0085110F"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434BD1E5" w14:textId="66003AA2" w:rsidR="0085110F"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472FAA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5A778E" w14:textId="56298909" w:rsidR="00F510EA"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AA9480B" w14:textId="608FCE82"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B3DB671" w14:textId="3B88337E"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98D1533" w14:textId="31D6559C"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0959A6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326B69E" w14:textId="12450C33" w:rsidR="00F510EA"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1F388086" w14:textId="6664E15B"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55A76633" w14:textId="0189D800"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208A459" w14:textId="069F05B6"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471064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C79F0F" w14:textId="59DCED85" w:rsidR="00F510EA" w:rsidRDefault="00F510EA"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0F2DB1E2" w14:textId="62DEF22A"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670DDDC0" w14:textId="203039B7"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A0106DD" w14:textId="1DAAC7E6"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4360F" w:rsidRPr="003E3E03" w14:paraId="4B7A7C40" w14:textId="77777777" w:rsidTr="0074360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10453E7A" w14:textId="57BCF812" w:rsidR="0074360F" w:rsidRPr="003E3E03" w:rsidRDefault="0074360F" w:rsidP="004B54ED">
            <w:pPr>
              <w:spacing w:after="0" w:line="240" w:lineRule="auto"/>
              <w:rPr>
                <w:rFonts w:ascii="Times New Roman" w:eastAsia="Times New Roman" w:hAnsi="Times New Roman" w:cs="Times New Roman"/>
                <w:iCs/>
                <w:sz w:val="24"/>
                <w:szCs w:val="24"/>
                <w:lang w:eastAsia="lv-LV"/>
              </w:rPr>
            </w:pPr>
            <w:r w:rsidRPr="0074360F">
              <w:rPr>
                <w:rFonts w:ascii="Times New Roman" w:eastAsia="Times New Roman" w:hAnsi="Times New Roman" w:cs="Times New Roman"/>
                <w:b/>
                <w:bCs/>
                <w:iCs/>
                <w:sz w:val="24"/>
                <w:szCs w:val="24"/>
                <w:lang w:eastAsia="lv-LV"/>
              </w:rPr>
              <w:t>60.pants</w:t>
            </w:r>
          </w:p>
        </w:tc>
      </w:tr>
      <w:tr w:rsidR="004F4775" w:rsidRPr="003E3E03" w14:paraId="52083FE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C365787" w14:textId="5F4A8722" w:rsidR="00F510EA"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BC8BD84" w14:textId="11302E61" w:rsidR="00F510EA" w:rsidRPr="003E3E03"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114330">
              <w:rPr>
                <w:rFonts w:ascii="Times New Roman" w:eastAsia="Times New Roman" w:hAnsi="Times New Roman" w:cs="Times New Roman"/>
                <w:iCs/>
                <w:sz w:val="24"/>
                <w:szCs w:val="24"/>
                <w:lang w:eastAsia="lv-LV"/>
              </w:rPr>
              <w:t>58</w:t>
            </w:r>
            <w:r>
              <w:rPr>
                <w:rFonts w:ascii="Times New Roman" w:eastAsia="Times New Roman" w:hAnsi="Times New Roman" w:cs="Times New Roman"/>
                <w:iCs/>
                <w:sz w:val="24"/>
                <w:szCs w:val="24"/>
                <w:lang w:eastAsia="lv-LV"/>
              </w:rPr>
              <w:t>.</w:t>
            </w:r>
            <w:r w:rsidR="00114330">
              <w:rPr>
                <w:rFonts w:ascii="Times New Roman" w:eastAsia="Times New Roman" w:hAnsi="Times New Roman" w:cs="Times New Roman"/>
                <w:iCs/>
                <w:sz w:val="24"/>
                <w:szCs w:val="24"/>
                <w:lang w:eastAsia="lv-LV"/>
              </w:rPr>
              <w:t xml:space="preserve">, 59., 60. un </w:t>
            </w:r>
            <w:r>
              <w:rPr>
                <w:rFonts w:ascii="Times New Roman" w:eastAsia="Times New Roman" w:hAnsi="Times New Roman" w:cs="Times New Roman"/>
                <w:iCs/>
                <w:sz w:val="24"/>
                <w:szCs w:val="24"/>
                <w:lang w:eastAsia="lv-LV"/>
              </w:rPr>
              <w:t xml:space="preserve"> </w:t>
            </w:r>
            <w:r w:rsidR="00114330">
              <w:rPr>
                <w:rFonts w:ascii="Times New Roman" w:eastAsia="Times New Roman" w:hAnsi="Times New Roman" w:cs="Times New Roman"/>
                <w:iCs/>
                <w:sz w:val="24"/>
                <w:szCs w:val="24"/>
                <w:lang w:eastAsia="lv-LV"/>
              </w:rPr>
              <w:t>61</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3F1B6B3D" w14:textId="50995937"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19EDC76C" w14:textId="622CD7F8"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638ADF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4570C3" w14:textId="58FFA2A9" w:rsidR="00F510EA"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003C48D" w14:textId="476B53CB"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5B983BA6" w14:textId="20B737BF"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A3534D4" w14:textId="3B6AC242" w:rsidR="00F510EA" w:rsidRPr="003E3E03" w:rsidRDefault="007436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41CC7" w:rsidRPr="003E3E03" w14:paraId="677B5290" w14:textId="77777777" w:rsidTr="00941CC7">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7E857C1" w14:textId="3461AC6B" w:rsidR="00941CC7" w:rsidRPr="003E3E03" w:rsidRDefault="00941CC7" w:rsidP="004B54ED">
            <w:pPr>
              <w:spacing w:after="0" w:line="240" w:lineRule="auto"/>
              <w:rPr>
                <w:rFonts w:ascii="Times New Roman" w:eastAsia="Times New Roman" w:hAnsi="Times New Roman" w:cs="Times New Roman"/>
                <w:iCs/>
                <w:sz w:val="24"/>
                <w:szCs w:val="24"/>
                <w:lang w:eastAsia="lv-LV"/>
              </w:rPr>
            </w:pPr>
            <w:r w:rsidRPr="00941CC7">
              <w:rPr>
                <w:rFonts w:ascii="Times New Roman" w:eastAsia="Times New Roman" w:hAnsi="Times New Roman" w:cs="Times New Roman"/>
                <w:b/>
                <w:bCs/>
                <w:iCs/>
                <w:sz w:val="24"/>
                <w:szCs w:val="24"/>
                <w:lang w:eastAsia="lv-LV"/>
              </w:rPr>
              <w:t>61.pants</w:t>
            </w:r>
          </w:p>
        </w:tc>
      </w:tr>
      <w:tr w:rsidR="004F4775" w:rsidRPr="003E3E03" w14:paraId="6F3B269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A6F502" w14:textId="619118A5" w:rsidR="00F510EA"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24122099" w14:textId="5D6F043C" w:rsidR="00F510EA" w:rsidRPr="003E3E03"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679635F" w14:textId="63692DEC" w:rsidR="00F510EA" w:rsidRPr="003E3E03"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9E632E3" w14:textId="158DB5CF" w:rsidR="00F510EA" w:rsidRPr="003E3E03"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AF53EE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C1FE390" w14:textId="4DB21BF1" w:rsidR="00F510EA"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1E69F8CA" w14:textId="070265DD" w:rsidR="00F510EA" w:rsidRPr="00941CC7" w:rsidRDefault="00941CC7" w:rsidP="004B54ED">
            <w:pPr>
              <w:spacing w:after="0" w:line="240" w:lineRule="auto"/>
              <w:rPr>
                <w:rFonts w:ascii="Times New Roman" w:eastAsia="Times New Roman" w:hAnsi="Times New Roman" w:cs="Times New Roman"/>
                <w:b/>
                <w:bCs/>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7A0FF5" w14:textId="5513A075" w:rsidR="00F510EA" w:rsidRPr="003E3E03"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C31B24" w14:textId="78849326" w:rsidR="00F510EA" w:rsidRPr="003E3E03"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539A1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8587FF2" w14:textId="7CDCCD84" w:rsidR="00F510EA"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trešā daļa</w:t>
            </w:r>
          </w:p>
        </w:tc>
        <w:tc>
          <w:tcPr>
            <w:tcW w:w="852" w:type="pct"/>
            <w:tcBorders>
              <w:top w:val="outset" w:sz="6" w:space="0" w:color="auto"/>
              <w:left w:val="outset" w:sz="6" w:space="0" w:color="auto"/>
              <w:bottom w:val="outset" w:sz="6" w:space="0" w:color="auto"/>
              <w:right w:val="outset" w:sz="6" w:space="0" w:color="auto"/>
            </w:tcBorders>
          </w:tcPr>
          <w:p w14:paraId="0631537D" w14:textId="020A90A0" w:rsidR="00F510EA" w:rsidRPr="003E3E03"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D5C9D75" w14:textId="6C4BCD21" w:rsidR="00F510EA" w:rsidRPr="003E3E03"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5114A13" w14:textId="110E078D" w:rsidR="00F510EA" w:rsidRPr="003E3E03"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FE5957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E7B9F36" w14:textId="59BF2528" w:rsidR="00F510EA"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37978387" w14:textId="7F5D4FAC" w:rsidR="00F510EA" w:rsidRPr="003E3E03"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A9DB2A0" w14:textId="33094E1F" w:rsidR="00F510EA" w:rsidRPr="003E3E03"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DA8323" w14:textId="234B6DBC" w:rsidR="00F510EA" w:rsidRPr="003E3E03"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65167A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76CD007" w14:textId="31C90F30" w:rsidR="00F510EA"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1475575D" w14:textId="39C6818E" w:rsidR="00F510EA" w:rsidRPr="003E3E03"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4A554D0" w14:textId="0706BABB" w:rsidR="00F510EA" w:rsidRPr="003E3E03"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5B39B17" w14:textId="1FBD9D0A" w:rsidR="00F510EA" w:rsidRPr="003E3E03"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22469E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126BA4" w14:textId="1A9CC16B" w:rsidR="0074360F"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00941CC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7CB831E4" w14:textId="62303490"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5EE453" w14:textId="41D4723D"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06A1E97" w14:textId="7F31A17D"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DC645A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6C0606" w14:textId="5C374A7D" w:rsidR="0074360F"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941CC7">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682FF270" w14:textId="6E5D578B"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2749FDC" w14:textId="0E2F6B99"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F25875A" w14:textId="2E0D33BE"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542859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3C2440B" w14:textId="69C5C22B" w:rsidR="0074360F"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otrā daļa</w:t>
            </w:r>
          </w:p>
        </w:tc>
        <w:tc>
          <w:tcPr>
            <w:tcW w:w="852" w:type="pct"/>
            <w:tcBorders>
              <w:top w:val="outset" w:sz="6" w:space="0" w:color="auto"/>
              <w:left w:val="outset" w:sz="6" w:space="0" w:color="auto"/>
              <w:bottom w:val="outset" w:sz="6" w:space="0" w:color="auto"/>
              <w:right w:val="outset" w:sz="6" w:space="0" w:color="auto"/>
            </w:tcBorders>
          </w:tcPr>
          <w:p w14:paraId="2EB953E8" w14:textId="0DF46A88"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6D4B311" w14:textId="4C3F9377"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8E64719" w14:textId="4B86D943"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782E05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EF71F7B" w14:textId="4F56579B" w:rsidR="0074360F"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trešā daļa</w:t>
            </w:r>
          </w:p>
        </w:tc>
        <w:tc>
          <w:tcPr>
            <w:tcW w:w="852" w:type="pct"/>
            <w:tcBorders>
              <w:top w:val="outset" w:sz="6" w:space="0" w:color="auto"/>
              <w:left w:val="outset" w:sz="6" w:space="0" w:color="auto"/>
              <w:bottom w:val="outset" w:sz="6" w:space="0" w:color="auto"/>
              <w:right w:val="outset" w:sz="6" w:space="0" w:color="auto"/>
            </w:tcBorders>
          </w:tcPr>
          <w:p w14:paraId="297F8FA5" w14:textId="74A7A0C5"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DB67E3E" w14:textId="3E090FA0"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D15C711" w14:textId="0F49C5FF"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FC239B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6994252" w14:textId="42E08559" w:rsidR="0074360F"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r w:rsidR="00941CC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60921289" w14:textId="5DCF9CB3"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DE0E4C" w14:textId="7CA94D54"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D77578" w14:textId="1C3D7545"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99233C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C7FB4CE" w14:textId="58275006" w:rsidR="0074360F"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w:t>
            </w:r>
            <w:r w:rsidR="00941CC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3A48054C" w14:textId="00BB780A"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0012DE" w14:textId="0608986A"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5E0BBD2" w14:textId="7CC8A34B"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ED3D70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FE9F735" w14:textId="6790F4F1" w:rsidR="0074360F"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941CC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7DBD98F9" w14:textId="32F8D886"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A277DF" w14:textId="12CBC898"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DDAA1D" w14:textId="382D5C2C"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28DD6F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BB53E8D" w14:textId="24CA773D" w:rsidR="0074360F"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w:t>
            </w:r>
            <w:r w:rsidR="00941CC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732DA912" w14:textId="709CBE89"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tas ir tieši piemērojams un piešķir tiesības Eiropas Komisijai izdot deleģētos aktus</w:t>
            </w:r>
          </w:p>
        </w:tc>
        <w:tc>
          <w:tcPr>
            <w:tcW w:w="1018" w:type="pct"/>
            <w:tcBorders>
              <w:top w:val="outset" w:sz="6" w:space="0" w:color="auto"/>
              <w:left w:val="outset" w:sz="6" w:space="0" w:color="auto"/>
              <w:bottom w:val="outset" w:sz="6" w:space="0" w:color="auto"/>
              <w:right w:val="outset" w:sz="6" w:space="0" w:color="auto"/>
            </w:tcBorders>
          </w:tcPr>
          <w:p w14:paraId="39BC0F80" w14:textId="2EDB1788"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AB73FE" w14:textId="3F35DB6D"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20C63E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0A349B" w14:textId="5962DFC3" w:rsidR="0074360F"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w:t>
            </w:r>
            <w:r w:rsidR="00941CC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0790F215" w14:textId="0F974BB3"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A3C5F3" w14:textId="26228B9B"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BEDEF91" w14:textId="102FBD77"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33D077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9D92B48" w14:textId="412F0F16" w:rsidR="0074360F"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88593C">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4B5E4AB6" w14:textId="3A3FC7CA"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B6514FC" w14:textId="165292ED"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FE304D3" w14:textId="1284420B" w:rsidR="0074360F"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5A368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DC98D4" w14:textId="5F2965FB" w:rsidR="00941CC7"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88593C">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.punkt</w:t>
            </w:r>
            <w:r w:rsidR="0088593C">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24DFDD00" w14:textId="3BE06397"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B2E16A0" w14:textId="78DB4ADD"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226D8DB" w14:textId="76E6623B"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B2A64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E3FF651" w14:textId="655A3E3D" w:rsidR="00941CC7"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11.punkta otrā daļa</w:t>
            </w:r>
          </w:p>
        </w:tc>
        <w:tc>
          <w:tcPr>
            <w:tcW w:w="852" w:type="pct"/>
            <w:tcBorders>
              <w:top w:val="outset" w:sz="6" w:space="0" w:color="auto"/>
              <w:left w:val="outset" w:sz="6" w:space="0" w:color="auto"/>
              <w:bottom w:val="outset" w:sz="6" w:space="0" w:color="auto"/>
              <w:right w:val="outset" w:sz="6" w:space="0" w:color="auto"/>
            </w:tcBorders>
          </w:tcPr>
          <w:p w14:paraId="46D94A68" w14:textId="2A5979DD"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084E7A" w14:textId="0FD3E60B"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B757DD" w14:textId="7F536126"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E1D30F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8CFE157" w14:textId="5212AA10" w:rsidR="00941CC7" w:rsidRDefault="00941CC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88593C">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5A04CD40" w14:textId="45A4DD3D"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542F9D4" w14:textId="4F2CDAE2"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76EADE" w14:textId="3CC2E86A"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525755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439E59C" w14:textId="545CED7A" w:rsidR="00941CC7" w:rsidRDefault="0088593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13.punkts</w:t>
            </w:r>
          </w:p>
        </w:tc>
        <w:tc>
          <w:tcPr>
            <w:tcW w:w="852" w:type="pct"/>
            <w:tcBorders>
              <w:top w:val="outset" w:sz="6" w:space="0" w:color="auto"/>
              <w:left w:val="outset" w:sz="6" w:space="0" w:color="auto"/>
              <w:bottom w:val="outset" w:sz="6" w:space="0" w:color="auto"/>
              <w:right w:val="outset" w:sz="6" w:space="0" w:color="auto"/>
            </w:tcBorders>
          </w:tcPr>
          <w:p w14:paraId="2C2A50EA" w14:textId="694D1AED"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tas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6E6EE02B" w14:textId="06D5F45C"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9AD68C" w14:textId="1C5AFCDB" w:rsidR="00941CC7" w:rsidRPr="003E3E03" w:rsidRDefault="00DC1CB2"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C1CB2" w:rsidRPr="003E3E03" w14:paraId="46F123CB" w14:textId="77777777" w:rsidTr="00DC1CB2">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D6E2E40" w14:textId="1A230AB2" w:rsidR="00DC1CB2" w:rsidRPr="003E3E03" w:rsidRDefault="00DC1CB2" w:rsidP="004B54ED">
            <w:pPr>
              <w:spacing w:after="0" w:line="240" w:lineRule="auto"/>
              <w:rPr>
                <w:rFonts w:ascii="Times New Roman" w:eastAsia="Times New Roman" w:hAnsi="Times New Roman" w:cs="Times New Roman"/>
                <w:iCs/>
                <w:sz w:val="24"/>
                <w:szCs w:val="24"/>
                <w:lang w:eastAsia="lv-LV"/>
              </w:rPr>
            </w:pPr>
            <w:r w:rsidRPr="00DC1CB2">
              <w:rPr>
                <w:rFonts w:ascii="Times New Roman" w:eastAsia="Times New Roman" w:hAnsi="Times New Roman" w:cs="Times New Roman"/>
                <w:b/>
                <w:bCs/>
                <w:iCs/>
                <w:sz w:val="24"/>
                <w:szCs w:val="24"/>
                <w:lang w:eastAsia="lv-LV"/>
              </w:rPr>
              <w:t>62.pants</w:t>
            </w:r>
          </w:p>
        </w:tc>
      </w:tr>
      <w:tr w:rsidR="004F4775" w:rsidRPr="003E3E03" w14:paraId="7589EDF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60896B" w14:textId="65B1030C" w:rsidR="00941CC7"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48482B3" w14:textId="11ACA08F"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96C2AC" w14:textId="0C8B9DA0"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4B742C9" w14:textId="587E467C"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614C3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48ADF7" w14:textId="5FF267A6" w:rsidR="00941CC7"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7E468D0E" w14:textId="269844A6"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39E585B" w14:textId="632AC715"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CB08815" w14:textId="7F62F229"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9BE5D3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8ADBD28" w14:textId="6F24884F" w:rsidR="00941CC7"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7C3E6ABD" w14:textId="3A8E5EB6"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91D23E" w14:textId="7B24672A"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23B587C" w14:textId="11F11D69"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F641F8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212E9B0" w14:textId="524A4CB4" w:rsidR="00941CC7"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2A9BAD2D" w14:textId="02D42DC2"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14F5F95" w14:textId="3E969DBC"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D12A581" w14:textId="6A020B33"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F92C40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3E6B8A6" w14:textId="0FE9D255" w:rsidR="00941CC7"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2546943E" w14:textId="5EC44871" w:rsidR="00941CC7" w:rsidRPr="003E3E03"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w:t>
            </w:r>
            <w:r w:rsidR="0047640F">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1FB1E37F" w14:textId="504C676A" w:rsidR="00941CC7" w:rsidRPr="003E3E03"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67131DE" w14:textId="548EBE08" w:rsidR="00941CC7" w:rsidRPr="003E3E03"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A7C1A7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4EDBD1" w14:textId="07897BDF" w:rsidR="00941CC7"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5B53A675" w14:textId="20EC2373"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325C5EC" w14:textId="332E094B"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B26CC65" w14:textId="6B749D5C"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58576E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5EA03D" w14:textId="02E1486A" w:rsidR="00941CC7"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6362BC9" w14:textId="1E18C08F"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3A9FE0" w14:textId="08274D7A"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1436C1" w14:textId="73C5B998"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9A675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028CD3A" w14:textId="7F494364" w:rsidR="00941CC7"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5855F23A" w14:textId="369FE6E5"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43A71D6" w14:textId="66D402E1"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2E059F" w14:textId="036E0112"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5DAD64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CF2BC0" w14:textId="1F06C1B6" w:rsidR="00941CC7" w:rsidRDefault="00EA053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3FCE4C9A" w14:textId="2F69BAD4"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85D807E" w14:textId="6E7F6F77"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1745BA" w14:textId="2E2BC4F7" w:rsidR="00941CC7" w:rsidRPr="003E3E03" w:rsidRDefault="0047640F"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256C07" w:rsidRPr="003E3E03" w14:paraId="37EDBA1D" w14:textId="77777777" w:rsidTr="00256C07">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86AE55B" w14:textId="7BF5118F" w:rsidR="00256C07" w:rsidRPr="003E3E03" w:rsidRDefault="00256C07" w:rsidP="004B54ED">
            <w:pPr>
              <w:spacing w:after="0" w:line="240" w:lineRule="auto"/>
              <w:rPr>
                <w:rFonts w:ascii="Times New Roman" w:eastAsia="Times New Roman" w:hAnsi="Times New Roman" w:cs="Times New Roman"/>
                <w:iCs/>
                <w:sz w:val="24"/>
                <w:szCs w:val="24"/>
                <w:lang w:eastAsia="lv-LV"/>
              </w:rPr>
            </w:pPr>
            <w:r w:rsidRPr="00256C07">
              <w:rPr>
                <w:rFonts w:ascii="Times New Roman" w:eastAsia="Times New Roman" w:hAnsi="Times New Roman" w:cs="Times New Roman"/>
                <w:b/>
                <w:bCs/>
                <w:iCs/>
                <w:sz w:val="24"/>
                <w:szCs w:val="24"/>
                <w:lang w:eastAsia="lv-LV"/>
              </w:rPr>
              <w:t>63.pants</w:t>
            </w:r>
          </w:p>
        </w:tc>
      </w:tr>
      <w:tr w:rsidR="004F4775" w:rsidRPr="003E3E03" w14:paraId="68B81D8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8CD4DB" w14:textId="4F32E51D" w:rsidR="00DC1CB2"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256C0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34CE939A" w14:textId="2A762106"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4013DB4" w14:textId="4733D447"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A91C85" w14:textId="130E9833"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08A110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1D44D8C" w14:textId="1C2EBBA4" w:rsidR="00DC1CB2"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r w:rsidR="00256C0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48AF98B9" w14:textId="10DDB9A6"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382D923" w14:textId="2A6377AB"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D0DBB9" w14:textId="31F1958D"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B8A31B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4BB071" w14:textId="2A5B954A" w:rsidR="00DC1CB2"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00256C0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0BBCDFEE" w14:textId="2527E04F"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7E7711E" w14:textId="44F2A6B9"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4EB8CED" w14:textId="1C02FE78"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BE1429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0F187D" w14:textId="05FCEA94" w:rsidR="00DC1CB2"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256C0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522B1FB1" w14:textId="05D509B9"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B6BB08D" w14:textId="2BF2EB9D"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D60F69A" w14:textId="39E8F692"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EE76F5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3129498" w14:textId="270D4CBB" w:rsidR="00DC1CB2"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r w:rsidR="00256C0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5ADB6BE0" w14:textId="58E2BB92"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EC6565B" w14:textId="2145A8CC"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9EB9CB5" w14:textId="394802A0"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D0F161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9CD145B" w14:textId="3676C5F3" w:rsidR="00DC1CB2"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w:t>
            </w:r>
            <w:r w:rsidR="00256C07">
              <w:rPr>
                <w:rFonts w:ascii="Times New Roman" w:eastAsia="Times New Roman" w:hAnsi="Times New Roman" w:cs="Times New Roman"/>
                <w:iCs/>
                <w:sz w:val="24"/>
                <w:szCs w:val="24"/>
                <w:lang w:eastAsia="lv-LV"/>
              </w:rPr>
              <w:t>.punkts</w:t>
            </w:r>
          </w:p>
        </w:tc>
        <w:tc>
          <w:tcPr>
            <w:tcW w:w="852" w:type="pct"/>
            <w:tcBorders>
              <w:top w:val="outset" w:sz="6" w:space="0" w:color="auto"/>
              <w:left w:val="outset" w:sz="6" w:space="0" w:color="auto"/>
              <w:bottom w:val="outset" w:sz="6" w:space="0" w:color="auto"/>
              <w:right w:val="outset" w:sz="6" w:space="0" w:color="auto"/>
            </w:tcBorders>
          </w:tcPr>
          <w:p w14:paraId="0B92AB79" w14:textId="0D42C72E"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4C8EE37" w14:textId="08696DE2"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6782BA" w14:textId="1A9987D3"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7DB658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789F981" w14:textId="68C0841A" w:rsidR="00DC1CB2" w:rsidRDefault="00256C07"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133594B8" w14:textId="6DE9AD5C"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 “</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09971BEE" w14:textId="4FA92D6D"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5173F13" w14:textId="0EFC5903" w:rsidR="00DC1CB2" w:rsidRPr="003E3E03" w:rsidRDefault="006C2D36"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F6F03" w:rsidRPr="003E3E03" w14:paraId="0EDDC70A" w14:textId="77777777" w:rsidTr="005F6F03">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F22387B" w14:textId="3E5E9961" w:rsidR="005F6F03" w:rsidRPr="005F6F03" w:rsidRDefault="005F6F03" w:rsidP="004B54ED">
            <w:pPr>
              <w:spacing w:after="0" w:line="240" w:lineRule="auto"/>
              <w:rPr>
                <w:rFonts w:ascii="Times New Roman" w:eastAsia="Times New Roman" w:hAnsi="Times New Roman" w:cs="Times New Roman"/>
                <w:b/>
                <w:bCs/>
                <w:iCs/>
                <w:sz w:val="24"/>
                <w:szCs w:val="24"/>
                <w:lang w:eastAsia="lv-LV"/>
              </w:rPr>
            </w:pPr>
            <w:r w:rsidRPr="005F6F03">
              <w:rPr>
                <w:rFonts w:ascii="Times New Roman" w:eastAsia="Times New Roman" w:hAnsi="Times New Roman" w:cs="Times New Roman"/>
                <w:b/>
                <w:bCs/>
                <w:iCs/>
                <w:sz w:val="24"/>
                <w:szCs w:val="24"/>
                <w:lang w:eastAsia="lv-LV"/>
              </w:rPr>
              <w:t>64.pants</w:t>
            </w:r>
          </w:p>
        </w:tc>
      </w:tr>
      <w:tr w:rsidR="004F4775" w:rsidRPr="003E3E03" w14:paraId="07FAFB2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7760635" w14:textId="220A8A92" w:rsidR="00DC1CB2" w:rsidRDefault="005F6F0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5D91185" w14:textId="4AA06E6D" w:rsidR="00DC1CB2" w:rsidRPr="003E3E03" w:rsidRDefault="005F6F0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81F53A" w14:textId="3AFA2C74" w:rsidR="00DC1CB2" w:rsidRPr="003E3E03" w:rsidRDefault="005F6F0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BA9B114" w14:textId="6EC14B0F" w:rsidR="00DC1CB2" w:rsidRPr="003E3E03" w:rsidRDefault="005F6F0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711FA3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5504EC2" w14:textId="0443D72B" w:rsidR="00DC1CB2" w:rsidRDefault="005F6F0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4EA581E" w14:textId="65E95F54" w:rsidR="00DC1CB2" w:rsidRPr="003E3E03" w:rsidRDefault="005F6F0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D436977" w14:textId="2A882BFE" w:rsidR="00DC1CB2" w:rsidRPr="003E3E03" w:rsidRDefault="005F6F0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31C9A7" w14:textId="08696495" w:rsidR="00DC1CB2" w:rsidRPr="003E3E03" w:rsidRDefault="005F6F03"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B2F085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15088A" w14:textId="73E731E0" w:rsidR="00DC1CB2" w:rsidRPr="00280DFC" w:rsidRDefault="00280DFC" w:rsidP="004B54ED">
            <w:pPr>
              <w:spacing w:after="0" w:line="240" w:lineRule="auto"/>
              <w:rPr>
                <w:rFonts w:ascii="Times New Roman" w:eastAsia="Times New Roman" w:hAnsi="Times New Roman" w:cs="Times New Roman"/>
                <w:b/>
                <w:bCs/>
                <w:iCs/>
                <w:sz w:val="24"/>
                <w:szCs w:val="24"/>
                <w:lang w:eastAsia="lv-LV"/>
              </w:rPr>
            </w:pPr>
            <w:r w:rsidRPr="00280DFC">
              <w:rPr>
                <w:rFonts w:ascii="Times New Roman" w:eastAsia="Times New Roman" w:hAnsi="Times New Roman" w:cs="Times New Roman"/>
                <w:b/>
                <w:bCs/>
                <w:iCs/>
                <w:sz w:val="24"/>
                <w:szCs w:val="24"/>
                <w:lang w:eastAsia="lv-LV"/>
              </w:rPr>
              <w:t>65.pants</w:t>
            </w:r>
          </w:p>
        </w:tc>
        <w:tc>
          <w:tcPr>
            <w:tcW w:w="852" w:type="pct"/>
            <w:tcBorders>
              <w:top w:val="outset" w:sz="6" w:space="0" w:color="auto"/>
              <w:left w:val="outset" w:sz="6" w:space="0" w:color="auto"/>
              <w:bottom w:val="outset" w:sz="6" w:space="0" w:color="auto"/>
              <w:right w:val="outset" w:sz="6" w:space="0" w:color="auto"/>
            </w:tcBorders>
          </w:tcPr>
          <w:p w14:paraId="1DF53C93" w14:textId="514C2AD2" w:rsidR="00DC1CB2" w:rsidRPr="003E3E03" w:rsidRDefault="00280DF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218DD8" w14:textId="093B3A21" w:rsidR="00DC1CB2" w:rsidRPr="003E3E03" w:rsidRDefault="00280DF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64B8B61" w14:textId="70CD94DF" w:rsidR="00DC1CB2" w:rsidRPr="003E3E03" w:rsidRDefault="00280DF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8918AF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4C32D73" w14:textId="4EC57444" w:rsidR="00DC1CB2" w:rsidRPr="00280DFC" w:rsidRDefault="00280DFC" w:rsidP="004B54ED">
            <w:pPr>
              <w:spacing w:after="0" w:line="240" w:lineRule="auto"/>
              <w:rPr>
                <w:rFonts w:ascii="Times New Roman" w:eastAsia="Times New Roman" w:hAnsi="Times New Roman" w:cs="Times New Roman"/>
                <w:b/>
                <w:bCs/>
                <w:iCs/>
                <w:sz w:val="24"/>
                <w:szCs w:val="24"/>
                <w:lang w:eastAsia="lv-LV"/>
              </w:rPr>
            </w:pPr>
            <w:r w:rsidRPr="00280DFC">
              <w:rPr>
                <w:rFonts w:ascii="Times New Roman" w:eastAsia="Times New Roman" w:hAnsi="Times New Roman" w:cs="Times New Roman"/>
                <w:b/>
                <w:bCs/>
                <w:iCs/>
                <w:sz w:val="24"/>
                <w:szCs w:val="24"/>
                <w:lang w:eastAsia="lv-LV"/>
              </w:rPr>
              <w:t>66.pants</w:t>
            </w:r>
          </w:p>
        </w:tc>
        <w:tc>
          <w:tcPr>
            <w:tcW w:w="852" w:type="pct"/>
            <w:tcBorders>
              <w:top w:val="outset" w:sz="6" w:space="0" w:color="auto"/>
              <w:left w:val="outset" w:sz="6" w:space="0" w:color="auto"/>
              <w:bottom w:val="outset" w:sz="6" w:space="0" w:color="auto"/>
              <w:right w:val="outset" w:sz="6" w:space="0" w:color="auto"/>
            </w:tcBorders>
          </w:tcPr>
          <w:p w14:paraId="3EB370F1" w14:textId="6F97C052" w:rsidR="00DC1CB2" w:rsidRPr="003E3E03" w:rsidRDefault="00280DF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5009111" w14:textId="51A5FCCF" w:rsidR="00DC1CB2" w:rsidRPr="003E3E03" w:rsidRDefault="00280DF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C9DF8B" w14:textId="72AF8C44" w:rsidR="00DC1CB2" w:rsidRPr="003E3E03" w:rsidRDefault="00280DF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FD6AE0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94309DE" w14:textId="7EBC1DD7" w:rsidR="005F6F03" w:rsidRDefault="00280DFC" w:rsidP="004B54ED">
            <w:pPr>
              <w:spacing w:after="0" w:line="240" w:lineRule="auto"/>
              <w:rPr>
                <w:rFonts w:ascii="Times New Roman" w:eastAsia="Times New Roman" w:hAnsi="Times New Roman" w:cs="Times New Roman"/>
                <w:iCs/>
                <w:sz w:val="24"/>
                <w:szCs w:val="24"/>
                <w:lang w:eastAsia="lv-LV"/>
              </w:rPr>
            </w:pPr>
            <w:r w:rsidRPr="00280DFC">
              <w:rPr>
                <w:rFonts w:ascii="Times New Roman" w:eastAsia="Times New Roman" w:hAnsi="Times New Roman" w:cs="Times New Roman"/>
                <w:b/>
                <w:bCs/>
                <w:iCs/>
                <w:sz w:val="24"/>
                <w:szCs w:val="24"/>
                <w:lang w:eastAsia="lv-LV"/>
              </w:rPr>
              <w:t>6</w:t>
            </w:r>
            <w:r>
              <w:rPr>
                <w:rFonts w:ascii="Times New Roman" w:eastAsia="Times New Roman" w:hAnsi="Times New Roman" w:cs="Times New Roman"/>
                <w:b/>
                <w:bCs/>
                <w:iCs/>
                <w:sz w:val="24"/>
                <w:szCs w:val="24"/>
                <w:lang w:eastAsia="lv-LV"/>
              </w:rPr>
              <w:t>7</w:t>
            </w:r>
            <w:r w:rsidRPr="00280DFC">
              <w:rPr>
                <w:rFonts w:ascii="Times New Roman" w:eastAsia="Times New Roman" w:hAnsi="Times New Roman" w:cs="Times New Roman"/>
                <w:b/>
                <w:bCs/>
                <w:iCs/>
                <w:sz w:val="24"/>
                <w:szCs w:val="24"/>
                <w:lang w:eastAsia="lv-LV"/>
              </w:rPr>
              <w:t>.pants</w:t>
            </w:r>
          </w:p>
        </w:tc>
        <w:tc>
          <w:tcPr>
            <w:tcW w:w="852" w:type="pct"/>
            <w:tcBorders>
              <w:top w:val="outset" w:sz="6" w:space="0" w:color="auto"/>
              <w:left w:val="outset" w:sz="6" w:space="0" w:color="auto"/>
              <w:bottom w:val="outset" w:sz="6" w:space="0" w:color="auto"/>
              <w:right w:val="outset" w:sz="6" w:space="0" w:color="auto"/>
            </w:tcBorders>
          </w:tcPr>
          <w:p w14:paraId="3BDE3D6D" w14:textId="100822BD" w:rsidR="005F6F03" w:rsidRPr="003E3E03" w:rsidRDefault="00280DF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 “</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57E745C7" w14:textId="15829E2C" w:rsidR="005F6F03" w:rsidRPr="003E3E03" w:rsidRDefault="00280DF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6CD28F" w14:textId="499B9D8C" w:rsidR="005F6F03" w:rsidRPr="003E3E03" w:rsidRDefault="00280DFC" w:rsidP="004B54E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85331" w:rsidRPr="003E3E03" w14:paraId="3451938A" w14:textId="77777777" w:rsidTr="00C8533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5074E3E" w14:textId="0150D7D4" w:rsidR="00C85331" w:rsidRPr="003E3E03" w:rsidRDefault="00C85331" w:rsidP="004B54ED">
            <w:pPr>
              <w:spacing w:after="0" w:line="240" w:lineRule="auto"/>
              <w:rPr>
                <w:rFonts w:ascii="Times New Roman" w:eastAsia="Times New Roman" w:hAnsi="Times New Roman" w:cs="Times New Roman"/>
                <w:iCs/>
                <w:sz w:val="24"/>
                <w:szCs w:val="24"/>
                <w:lang w:eastAsia="lv-LV"/>
              </w:rPr>
            </w:pPr>
            <w:r w:rsidRPr="00C85331">
              <w:rPr>
                <w:rFonts w:ascii="Times New Roman" w:eastAsia="Times New Roman" w:hAnsi="Times New Roman" w:cs="Times New Roman"/>
                <w:b/>
                <w:bCs/>
                <w:iCs/>
                <w:sz w:val="24"/>
                <w:szCs w:val="24"/>
                <w:lang w:eastAsia="lv-LV"/>
              </w:rPr>
              <w:t>68.pants</w:t>
            </w:r>
          </w:p>
        </w:tc>
      </w:tr>
      <w:tr w:rsidR="004F4775" w:rsidRPr="003E3E03" w14:paraId="5CB6454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7B53108" w14:textId="0BF1AA44" w:rsidR="005F6F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7D270221" w14:textId="10919D2A"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89A080" w14:textId="426B33E2"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DF39B9" w14:textId="09BEBCA2"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CA614F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C65CC94" w14:textId="42097815" w:rsidR="005F6F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08660BB5" w14:textId="3D4703C3"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DDBCC3C" w14:textId="25B22B50"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436FD75" w14:textId="7557554F"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1AE651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5A6626" w14:textId="2EF5F2E7"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740D8290" w14:textId="68682FD2" w:rsidR="00C85331"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556C872" w14:textId="3F34571B" w:rsidR="00C85331"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549A40" w14:textId="3270BC53" w:rsidR="00C85331"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4C035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E785724" w14:textId="6BC38775" w:rsidR="005F6F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9B3C77C" w14:textId="7FFF7F46"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0F8BDDB" w14:textId="55FE85BE"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1986448" w14:textId="29F5831C"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85331" w:rsidRPr="003E3E03" w14:paraId="59534FD8" w14:textId="77777777" w:rsidTr="00C8533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C836F57" w14:textId="131DDE8F" w:rsidR="00C85331" w:rsidRPr="003E3E03" w:rsidRDefault="00C85331" w:rsidP="00C85331">
            <w:pPr>
              <w:spacing w:after="0" w:line="240" w:lineRule="auto"/>
              <w:rPr>
                <w:rFonts w:ascii="Times New Roman" w:eastAsia="Times New Roman" w:hAnsi="Times New Roman" w:cs="Times New Roman"/>
                <w:iCs/>
                <w:sz w:val="24"/>
                <w:szCs w:val="24"/>
                <w:lang w:eastAsia="lv-LV"/>
              </w:rPr>
            </w:pPr>
            <w:r w:rsidRPr="00C85331">
              <w:rPr>
                <w:rFonts w:ascii="Times New Roman" w:eastAsia="Times New Roman" w:hAnsi="Times New Roman" w:cs="Times New Roman"/>
                <w:b/>
                <w:bCs/>
                <w:iCs/>
                <w:sz w:val="24"/>
                <w:szCs w:val="24"/>
                <w:lang w:eastAsia="lv-LV"/>
              </w:rPr>
              <w:t>69.pants</w:t>
            </w:r>
          </w:p>
        </w:tc>
      </w:tr>
      <w:tr w:rsidR="004F4775" w:rsidRPr="003E3E03" w14:paraId="656CAB6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163058" w14:textId="4A8CA850" w:rsidR="005F6F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64993F5" w14:textId="3D31D93B"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 “</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3FBDFEBD" w14:textId="150DFE1E"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6E25F3D" w14:textId="2CE82E68"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C044C8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844266B" w14:textId="3A9E0CA0" w:rsidR="005F6F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982BB94" w14:textId="06668D5A"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762D50A" w14:textId="54DA92D3"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593A3EB" w14:textId="6FD72D0D" w:rsidR="005F6F03" w:rsidRPr="003E3E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85331" w:rsidRPr="003E3E03" w14:paraId="4654E8FD" w14:textId="77777777" w:rsidTr="00C8533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6C81EDE" w14:textId="7F728994" w:rsidR="00C85331" w:rsidRPr="003E3E03" w:rsidRDefault="00C85331" w:rsidP="00C85331">
            <w:pPr>
              <w:spacing w:after="0" w:line="240" w:lineRule="auto"/>
              <w:rPr>
                <w:rFonts w:ascii="Times New Roman" w:eastAsia="Times New Roman" w:hAnsi="Times New Roman" w:cs="Times New Roman"/>
                <w:iCs/>
                <w:sz w:val="24"/>
                <w:szCs w:val="24"/>
                <w:lang w:eastAsia="lv-LV"/>
              </w:rPr>
            </w:pPr>
            <w:r w:rsidRPr="00C85331">
              <w:rPr>
                <w:rFonts w:ascii="Times New Roman" w:eastAsia="Times New Roman" w:hAnsi="Times New Roman" w:cs="Times New Roman"/>
                <w:b/>
                <w:bCs/>
                <w:iCs/>
                <w:sz w:val="24"/>
                <w:szCs w:val="24"/>
                <w:lang w:eastAsia="lv-LV"/>
              </w:rPr>
              <w:t>70.pants</w:t>
            </w:r>
          </w:p>
        </w:tc>
      </w:tr>
      <w:tr w:rsidR="004F4775" w:rsidRPr="003E3E03" w14:paraId="7C509B3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B8FE10" w14:textId="606DB305" w:rsidR="005F6F03"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1BF78FC5" w14:textId="342192FD" w:rsidR="005F6F03"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35337E3" w14:textId="5C203738" w:rsidR="005F6F03"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939F3C" w14:textId="0E506B9E" w:rsidR="005F6F03"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A8ACC2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2A8E19D" w14:textId="6EE80585"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03E427EB" w14:textId="0710B135"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DC1AB7" w14:textId="5AF34026"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F9CF19" w14:textId="3E3D4DA9"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3BF194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083276A" w14:textId="56BD8B1B"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28BCA1F" w14:textId="266AE1B2"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7D60571" w14:textId="40F0E5B8"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9B9565" w14:textId="50D92E40"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2E0047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AA5463F" w14:textId="742B645B"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0184A1BA" w14:textId="6D614047"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83D10F2" w14:textId="74A99D9B"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9BFEC7B" w14:textId="36D02FA2"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0964DC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AC04A28" w14:textId="46F769CD"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2DE9992E" w14:textId="46EBE319"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5A63979" w14:textId="2A103461"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4F7C6E7" w14:textId="6BC02048"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40F9C4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5AFF8C" w14:textId="7CAE1F5C"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trešā daļa</w:t>
            </w:r>
          </w:p>
        </w:tc>
        <w:tc>
          <w:tcPr>
            <w:tcW w:w="852" w:type="pct"/>
            <w:tcBorders>
              <w:top w:val="outset" w:sz="6" w:space="0" w:color="auto"/>
              <w:left w:val="outset" w:sz="6" w:space="0" w:color="auto"/>
              <w:bottom w:val="outset" w:sz="6" w:space="0" w:color="auto"/>
              <w:right w:val="outset" w:sz="6" w:space="0" w:color="auto"/>
            </w:tcBorders>
          </w:tcPr>
          <w:p w14:paraId="390A66C4" w14:textId="627400EF"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153CED" w14:textId="4AB62476"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CCF3420" w14:textId="44A36078"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60019C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D735D6" w14:textId="002409BE"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5D394B60" w14:textId="1754BC46"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A0D8CCB" w14:textId="48A197B0"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4DF4FAA" w14:textId="4AB8AE3D"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8EF07C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1F0BF1" w14:textId="013FC7B0"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1C19D187" w14:textId="28C78F0A"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587EBA1" w14:textId="7A450616"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67532E" w14:textId="2A01416A"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ECBFBB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47D74C8" w14:textId="5154A23A"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0BF6099B" w14:textId="0AC742A9"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DB36FA" w14:textId="45078150"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D91374" w14:textId="0D373E87"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979BC3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F30C2B2" w14:textId="1FA6D75C"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3CAA10D7" w14:textId="19550093"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54CA6A" w14:textId="4BF8B5B3"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E63B32" w14:textId="1B666B4E"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7E513B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B664A67" w14:textId="537CD261"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7E413119" w14:textId="690043ED"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deleģētos aktus</w:t>
            </w:r>
          </w:p>
        </w:tc>
        <w:tc>
          <w:tcPr>
            <w:tcW w:w="1018" w:type="pct"/>
            <w:tcBorders>
              <w:top w:val="outset" w:sz="6" w:space="0" w:color="auto"/>
              <w:left w:val="outset" w:sz="6" w:space="0" w:color="auto"/>
              <w:bottom w:val="outset" w:sz="6" w:space="0" w:color="auto"/>
              <w:right w:val="outset" w:sz="6" w:space="0" w:color="auto"/>
            </w:tcBorders>
          </w:tcPr>
          <w:p w14:paraId="26058A90" w14:textId="1F5F737D"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DA1812B" w14:textId="432F53E5"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8B5FFB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BD08D4" w14:textId="67B11F12" w:rsidR="00C85331" w:rsidRDefault="00C85331"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1608A222" w14:textId="232DFB98"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6440A227" w14:textId="2BDE459F"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99AE07" w14:textId="09B259C0" w:rsidR="00C85331" w:rsidRPr="003E3E03" w:rsidRDefault="00EA0B0B"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262E16" w:rsidRPr="003E3E03" w14:paraId="3DC37672" w14:textId="77777777" w:rsidTr="00262E16">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99B817D" w14:textId="310A5EFF" w:rsidR="00262E16" w:rsidRPr="003E3E03" w:rsidRDefault="00262E16" w:rsidP="00C85331">
            <w:pPr>
              <w:spacing w:after="0" w:line="240" w:lineRule="auto"/>
              <w:rPr>
                <w:rFonts w:ascii="Times New Roman" w:eastAsia="Times New Roman" w:hAnsi="Times New Roman" w:cs="Times New Roman"/>
                <w:iCs/>
                <w:sz w:val="24"/>
                <w:szCs w:val="24"/>
                <w:lang w:eastAsia="lv-LV"/>
              </w:rPr>
            </w:pPr>
            <w:r w:rsidRPr="00262E16">
              <w:rPr>
                <w:rFonts w:ascii="Times New Roman" w:eastAsia="Times New Roman" w:hAnsi="Times New Roman" w:cs="Times New Roman"/>
                <w:b/>
                <w:bCs/>
                <w:iCs/>
                <w:sz w:val="24"/>
                <w:szCs w:val="24"/>
                <w:lang w:eastAsia="lv-LV"/>
              </w:rPr>
              <w:t>71.pants</w:t>
            </w:r>
          </w:p>
        </w:tc>
      </w:tr>
      <w:tr w:rsidR="004F4775" w:rsidRPr="003E3E03" w14:paraId="1337D88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125D04" w14:textId="03ED2B3D"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8873925" w14:textId="5968843D"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 “</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06A8205A" w14:textId="0687DA0C"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AEDE359" w14:textId="7ED82603"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F60810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F10D2B1" w14:textId="7547221D"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036FB10A" w14:textId="19A6064F"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 “</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6EE76CD9" w14:textId="24C4A241"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47C515" w14:textId="45374DF4"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0B6A5C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9666743" w14:textId="790CBEC1"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7894546C" w14:textId="114CB8A1"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 “</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6D77A054" w14:textId="26914B51"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4EA257" w14:textId="75B6760F"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E3368E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0EA791B" w14:textId="3B4ECA6E"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pirmā daļa</w:t>
            </w:r>
          </w:p>
        </w:tc>
        <w:tc>
          <w:tcPr>
            <w:tcW w:w="852" w:type="pct"/>
            <w:tcBorders>
              <w:top w:val="outset" w:sz="6" w:space="0" w:color="auto"/>
              <w:left w:val="outset" w:sz="6" w:space="0" w:color="auto"/>
              <w:bottom w:val="outset" w:sz="6" w:space="0" w:color="auto"/>
              <w:right w:val="outset" w:sz="6" w:space="0" w:color="auto"/>
            </w:tcBorders>
          </w:tcPr>
          <w:p w14:paraId="6E34F791" w14:textId="19F5D2CD"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0A7223" w14:textId="2F0322A4"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C950F4" w14:textId="73DC1748"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C683F2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F2264F7" w14:textId="0EC52670"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otrā daļa</w:t>
            </w:r>
          </w:p>
        </w:tc>
        <w:tc>
          <w:tcPr>
            <w:tcW w:w="852" w:type="pct"/>
            <w:tcBorders>
              <w:top w:val="outset" w:sz="6" w:space="0" w:color="auto"/>
              <w:left w:val="outset" w:sz="6" w:space="0" w:color="auto"/>
              <w:bottom w:val="outset" w:sz="6" w:space="0" w:color="auto"/>
              <w:right w:val="outset" w:sz="6" w:space="0" w:color="auto"/>
            </w:tcBorders>
          </w:tcPr>
          <w:p w14:paraId="1588382B" w14:textId="4753A73E"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 “</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25DF7468" w14:textId="2654BA9B"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8188C2" w14:textId="5D760C7B" w:rsidR="00C85331" w:rsidRPr="003E3E03"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262E16" w:rsidRPr="003E3E03" w14:paraId="37B65D4C" w14:textId="77777777" w:rsidTr="00262E16">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AA71AA7" w14:textId="4A667D60" w:rsidR="00262E16" w:rsidRPr="003E3E03" w:rsidRDefault="00262E16" w:rsidP="00C85331">
            <w:pPr>
              <w:spacing w:after="0" w:line="240" w:lineRule="auto"/>
              <w:rPr>
                <w:rFonts w:ascii="Times New Roman" w:eastAsia="Times New Roman" w:hAnsi="Times New Roman" w:cs="Times New Roman"/>
                <w:iCs/>
                <w:sz w:val="24"/>
                <w:szCs w:val="24"/>
                <w:lang w:eastAsia="lv-LV"/>
              </w:rPr>
            </w:pPr>
            <w:r w:rsidRPr="00262E16">
              <w:rPr>
                <w:rFonts w:ascii="Times New Roman" w:eastAsia="Times New Roman" w:hAnsi="Times New Roman" w:cs="Times New Roman"/>
                <w:b/>
                <w:bCs/>
                <w:iCs/>
                <w:sz w:val="24"/>
                <w:szCs w:val="24"/>
                <w:lang w:eastAsia="lv-LV"/>
              </w:rPr>
              <w:t>72.pants</w:t>
            </w:r>
          </w:p>
        </w:tc>
      </w:tr>
      <w:tr w:rsidR="004F4775" w:rsidRPr="003E3E03" w14:paraId="289FFB6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0E0CD54" w14:textId="2C78A3D1"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7B3214BC" w14:textId="09FD2631"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526F00" w14:textId="01C67DA8"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47932D6" w14:textId="5F66E7F5"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5DC434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64625BF" w14:textId="0016F005"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C22FDA1" w14:textId="4FAED694"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569033F" w14:textId="36CF411E"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8AE6818" w14:textId="09DD953F"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D85563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10CA60" w14:textId="5398E09D"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45309C17" w14:textId="016ACF20"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4E108AD" w14:textId="4801E063"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816CB62" w14:textId="14B3534D"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C8EEC0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0E4CFA5" w14:textId="1D267CC2"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34FEB480" w14:textId="7998AC8E"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A5F57E3" w14:textId="0B0A0132"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BB5A96" w14:textId="3E8F7A67"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ED0363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847D1BD" w14:textId="551A2DB4"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564617B3" w14:textId="54418A32"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 “</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5A081846" w14:textId="19DC9CBB"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3982500" w14:textId="21579B8F"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1F8F7B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BB92FA" w14:textId="468867F8" w:rsidR="00C85331" w:rsidRDefault="00262E16"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50027422" w14:textId="7120AAB0"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92E2B2D" w14:textId="494AF16C" w:rsidR="00C85331" w:rsidRPr="003E3E03" w:rsidRDefault="009661DF"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B3B0343" w14:textId="38F78422" w:rsidR="00C85331" w:rsidRPr="003E3E03" w:rsidRDefault="00F00000"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8501E1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70D923" w14:textId="05437A22" w:rsidR="00262E16" w:rsidRPr="00A25403" w:rsidRDefault="00A25403" w:rsidP="00C85331">
            <w:pPr>
              <w:spacing w:after="0" w:line="240" w:lineRule="auto"/>
              <w:rPr>
                <w:rFonts w:ascii="Times New Roman" w:eastAsia="Times New Roman" w:hAnsi="Times New Roman" w:cs="Times New Roman"/>
                <w:b/>
                <w:bCs/>
                <w:iCs/>
                <w:sz w:val="24"/>
                <w:szCs w:val="24"/>
                <w:lang w:eastAsia="lv-LV"/>
              </w:rPr>
            </w:pPr>
            <w:r w:rsidRPr="00A25403">
              <w:rPr>
                <w:rFonts w:ascii="Times New Roman" w:eastAsia="Times New Roman" w:hAnsi="Times New Roman" w:cs="Times New Roman"/>
                <w:b/>
                <w:bCs/>
                <w:iCs/>
                <w:sz w:val="24"/>
                <w:szCs w:val="24"/>
                <w:lang w:eastAsia="lv-LV"/>
              </w:rPr>
              <w:t>73.pants</w:t>
            </w:r>
          </w:p>
        </w:tc>
        <w:tc>
          <w:tcPr>
            <w:tcW w:w="852" w:type="pct"/>
            <w:tcBorders>
              <w:top w:val="outset" w:sz="6" w:space="0" w:color="auto"/>
              <w:left w:val="outset" w:sz="6" w:space="0" w:color="auto"/>
              <w:bottom w:val="outset" w:sz="6" w:space="0" w:color="auto"/>
              <w:right w:val="outset" w:sz="6" w:space="0" w:color="auto"/>
            </w:tcBorders>
          </w:tcPr>
          <w:p w14:paraId="7846BDD2" w14:textId="77777777" w:rsidR="00262E16" w:rsidRPr="003E3E03" w:rsidRDefault="00262E16" w:rsidP="00C85331">
            <w:pPr>
              <w:spacing w:after="0" w:line="240" w:lineRule="auto"/>
              <w:rPr>
                <w:rFonts w:ascii="Times New Roman" w:eastAsia="Times New Roman" w:hAnsi="Times New Roman" w:cs="Times New Roman"/>
                <w:iCs/>
                <w:sz w:val="24"/>
                <w:szCs w:val="24"/>
                <w:lang w:eastAsia="lv-LV"/>
              </w:rPr>
            </w:pPr>
          </w:p>
        </w:tc>
        <w:tc>
          <w:tcPr>
            <w:tcW w:w="1018" w:type="pct"/>
            <w:tcBorders>
              <w:top w:val="outset" w:sz="6" w:space="0" w:color="auto"/>
              <w:left w:val="outset" w:sz="6" w:space="0" w:color="auto"/>
              <w:bottom w:val="outset" w:sz="6" w:space="0" w:color="auto"/>
              <w:right w:val="outset" w:sz="6" w:space="0" w:color="auto"/>
            </w:tcBorders>
          </w:tcPr>
          <w:p w14:paraId="4CED24A3" w14:textId="77777777" w:rsidR="00262E16" w:rsidRPr="003E3E03" w:rsidRDefault="00262E16" w:rsidP="00C85331">
            <w:pPr>
              <w:spacing w:after="0" w:line="240" w:lineRule="auto"/>
              <w:rPr>
                <w:rFonts w:ascii="Times New Roman" w:eastAsia="Times New Roman" w:hAnsi="Times New Roman" w:cs="Times New Roman"/>
                <w:iCs/>
                <w:sz w:val="24"/>
                <w:szCs w:val="24"/>
                <w:lang w:eastAsia="lv-LV"/>
              </w:rPr>
            </w:pPr>
          </w:p>
        </w:tc>
        <w:tc>
          <w:tcPr>
            <w:tcW w:w="2077" w:type="pct"/>
            <w:tcBorders>
              <w:top w:val="outset" w:sz="6" w:space="0" w:color="auto"/>
              <w:left w:val="outset" w:sz="6" w:space="0" w:color="auto"/>
              <w:bottom w:val="outset" w:sz="6" w:space="0" w:color="auto"/>
              <w:right w:val="outset" w:sz="6" w:space="0" w:color="auto"/>
            </w:tcBorders>
          </w:tcPr>
          <w:p w14:paraId="40A36B17" w14:textId="77777777" w:rsidR="00262E16" w:rsidRPr="003E3E03" w:rsidRDefault="00262E16" w:rsidP="00C85331">
            <w:pPr>
              <w:spacing w:after="0" w:line="240" w:lineRule="auto"/>
              <w:rPr>
                <w:rFonts w:ascii="Times New Roman" w:eastAsia="Times New Roman" w:hAnsi="Times New Roman" w:cs="Times New Roman"/>
                <w:iCs/>
                <w:sz w:val="24"/>
                <w:szCs w:val="24"/>
                <w:lang w:eastAsia="lv-LV"/>
              </w:rPr>
            </w:pPr>
          </w:p>
        </w:tc>
      </w:tr>
      <w:tr w:rsidR="004F4775" w:rsidRPr="003E3E03" w14:paraId="464E54E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F60EDAB" w14:textId="005DD71D" w:rsidR="00262E16" w:rsidRDefault="00A42054"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148A851A" w14:textId="374EE030" w:rsidR="00262E16" w:rsidRPr="003E3E03" w:rsidRDefault="009661DF"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2120F0F7" w14:textId="5B1C8630" w:rsidR="00262E16" w:rsidRPr="003E3E03" w:rsidRDefault="009661DF"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C90841" w14:textId="1B0A4DD8" w:rsidR="00262E16" w:rsidRPr="003E3E03" w:rsidRDefault="009661DF" w:rsidP="00C8533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A0662B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94B08A" w14:textId="24954F23"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24562FD" w14:textId="61B1F9B1"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1AF38158" w14:textId="7054C3FD"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AB5C2FF" w14:textId="75591296"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939748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33D0894" w14:textId="3347ADCB"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77EC74C" w14:textId="36675BBE"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45B0648F" w14:textId="7EEFB7F8"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0E9366" w14:textId="752AEA64"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03F8C9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B24DD3" w14:textId="276884BF"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7C606354" w14:textId="36376768"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18CF78E4" w14:textId="4D71970F"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5D818A" w14:textId="0A6EFFBC"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AB01C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C18D08" w14:textId="62DF8940"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0B4C4646" w14:textId="0686E364"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0830A128" w14:textId="19BCFEEE"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CA33813" w14:textId="5F557715"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661DF" w:rsidRPr="003E3E03" w14:paraId="7DEBF44A" w14:textId="77777777" w:rsidTr="009661D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931FE0D" w14:textId="1628D5BF"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sidRPr="009661DF">
              <w:rPr>
                <w:rFonts w:ascii="Times New Roman" w:eastAsia="Times New Roman" w:hAnsi="Times New Roman" w:cs="Times New Roman"/>
                <w:b/>
                <w:bCs/>
                <w:iCs/>
                <w:sz w:val="24"/>
                <w:szCs w:val="24"/>
                <w:lang w:eastAsia="lv-LV"/>
              </w:rPr>
              <w:t>74.pants</w:t>
            </w:r>
          </w:p>
        </w:tc>
      </w:tr>
      <w:tr w:rsidR="004F4775" w:rsidRPr="003E3E03" w14:paraId="1CDF4E9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A1EE85" w14:textId="0601E81A"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7C4848A4" w14:textId="6576C928"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C17C418" w14:textId="1BC35DF6"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CACB20" w14:textId="0D51A55B"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419705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1310A7F" w14:textId="359FF9B2"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16C5AEB" w14:textId="190FE025"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4E8A65D" w14:textId="30F862E9"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431213" w14:textId="10415BB2"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44C6F" w:rsidRPr="003E3E03" w14:paraId="190F30F4" w14:textId="77777777" w:rsidTr="00D44C6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1D852CAA" w14:textId="0C4383C8" w:rsidR="00D44C6F" w:rsidRPr="003E3E03" w:rsidRDefault="00D44C6F" w:rsidP="009661DF">
            <w:pPr>
              <w:spacing w:after="0" w:line="240" w:lineRule="auto"/>
              <w:rPr>
                <w:rFonts w:ascii="Times New Roman" w:eastAsia="Times New Roman" w:hAnsi="Times New Roman" w:cs="Times New Roman"/>
                <w:iCs/>
                <w:sz w:val="24"/>
                <w:szCs w:val="24"/>
                <w:lang w:eastAsia="lv-LV"/>
              </w:rPr>
            </w:pPr>
            <w:r w:rsidRPr="009661DF">
              <w:rPr>
                <w:rFonts w:ascii="Times New Roman" w:eastAsia="Times New Roman" w:hAnsi="Times New Roman" w:cs="Times New Roman"/>
                <w:b/>
                <w:bCs/>
                <w:iCs/>
                <w:sz w:val="24"/>
                <w:szCs w:val="24"/>
                <w:lang w:eastAsia="lv-LV"/>
              </w:rPr>
              <w:t>75.pants</w:t>
            </w:r>
          </w:p>
        </w:tc>
      </w:tr>
      <w:tr w:rsidR="004F4775" w:rsidRPr="003E3E03" w14:paraId="59E6A23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69A33EC" w14:textId="436ACD54"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4C69750" w14:textId="4A66B268"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A7A2D7" w14:textId="7E77D21C"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71EF695" w14:textId="40D267E8"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623E8F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6694A7" w14:textId="4F002BE7"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19618976" w14:textId="60D7217C"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DE32F96" w14:textId="55C47D46"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FA55E6B" w14:textId="62E912C9"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3CAD35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B72DD3D" w14:textId="4D430668"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609E6066" w14:textId="382C8CDB"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6E510D5" w14:textId="6E06BF11"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C384D0" w14:textId="22828B41"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D2827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F81B8E4" w14:textId="6C021140"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1E9EC4D8" w14:textId="20247C3C"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F246EB" w14:textId="13DCEACF"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9784E8" w14:textId="0524F51D"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44C6F" w:rsidRPr="003E3E03" w14:paraId="15D80653" w14:textId="77777777" w:rsidTr="00D44C6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EB2363F" w14:textId="582EA334" w:rsidR="00D44C6F" w:rsidRPr="003E3E03" w:rsidRDefault="00D44C6F" w:rsidP="009661DF">
            <w:pPr>
              <w:spacing w:after="0" w:line="240" w:lineRule="auto"/>
              <w:rPr>
                <w:rFonts w:ascii="Times New Roman" w:eastAsia="Times New Roman" w:hAnsi="Times New Roman" w:cs="Times New Roman"/>
                <w:iCs/>
                <w:sz w:val="24"/>
                <w:szCs w:val="24"/>
                <w:lang w:eastAsia="lv-LV"/>
              </w:rPr>
            </w:pPr>
            <w:r w:rsidRPr="00D44C6F">
              <w:rPr>
                <w:rFonts w:ascii="Times New Roman" w:eastAsia="Times New Roman" w:hAnsi="Times New Roman" w:cs="Times New Roman"/>
                <w:b/>
                <w:bCs/>
                <w:iCs/>
                <w:sz w:val="24"/>
                <w:szCs w:val="24"/>
                <w:lang w:eastAsia="lv-LV"/>
              </w:rPr>
              <w:t>76.pants</w:t>
            </w:r>
          </w:p>
        </w:tc>
      </w:tr>
      <w:tr w:rsidR="004F4775" w:rsidRPr="003E3E03" w14:paraId="0862031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9DEBFB" w14:textId="066B22BC" w:rsidR="009661DF"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572E54F" w14:textId="354D61B6"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3D3DB78" w14:textId="0F9F5E27"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976747" w14:textId="611C4E2E"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FE528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BF86CD4" w14:textId="413A63B2" w:rsidR="009661DF"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473C07B" w14:textId="74AA6319"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AC02C2" w14:textId="6FEBB8D6"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CF2784F" w14:textId="15F02EED"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819A2B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6F742C9" w14:textId="67467C91" w:rsidR="009661DF"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46C9DE7A" w14:textId="47A8AA12"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968D6C5" w14:textId="411ECC33"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6042559" w14:textId="3A45095F"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04F9A1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0A47FB" w14:textId="353B8AD8" w:rsidR="009661DF"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24782028" w14:textId="2C915546"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F766C4F" w14:textId="558C8E14"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25DB01" w14:textId="05856219" w:rsidR="009661DF" w:rsidRPr="003E3E03"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44C6F" w:rsidRPr="003E3E03" w14:paraId="44E1A22C" w14:textId="77777777" w:rsidTr="00D44C6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720EAEE" w14:textId="6061CF87" w:rsidR="00D44C6F" w:rsidRPr="003E3E03" w:rsidRDefault="00D44C6F" w:rsidP="009661DF">
            <w:pPr>
              <w:spacing w:after="0" w:line="240" w:lineRule="auto"/>
              <w:rPr>
                <w:rFonts w:ascii="Times New Roman" w:eastAsia="Times New Roman" w:hAnsi="Times New Roman" w:cs="Times New Roman"/>
                <w:iCs/>
                <w:sz w:val="24"/>
                <w:szCs w:val="24"/>
                <w:lang w:eastAsia="lv-LV"/>
              </w:rPr>
            </w:pPr>
            <w:r w:rsidRPr="00D44C6F">
              <w:rPr>
                <w:rFonts w:ascii="Times New Roman" w:eastAsia="Times New Roman" w:hAnsi="Times New Roman" w:cs="Times New Roman"/>
                <w:b/>
                <w:bCs/>
                <w:iCs/>
                <w:sz w:val="24"/>
                <w:szCs w:val="24"/>
                <w:lang w:eastAsia="lv-LV"/>
              </w:rPr>
              <w:t>77.pants</w:t>
            </w:r>
          </w:p>
        </w:tc>
      </w:tr>
      <w:tr w:rsidR="004F4775" w:rsidRPr="003E3E03" w14:paraId="0FCBA6E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55E6DB" w14:textId="1B373D2D" w:rsidR="009661DF"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67863221" w14:textId="72270DD0" w:rsidR="009661D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23DFC46" w14:textId="76C47EB8" w:rsidR="009661D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03CC91" w14:textId="550DC1DB" w:rsidR="009661D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427A84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D25DB2F" w14:textId="7D50837C" w:rsidR="009661DF"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1056715E" w14:textId="5F49DC39" w:rsidR="009661D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47EE13" w14:textId="6B3E5AEB" w:rsidR="009661D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5854151" w14:textId="0BD2C6E7" w:rsidR="009661D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28764C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3A9577" w14:textId="375947E6" w:rsidR="009661DF"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3E84B5C5" w14:textId="2F9253B2" w:rsidR="009661D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3E219C" w14:textId="5232CFCC" w:rsidR="009661D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9C0562" w14:textId="30254550" w:rsidR="009661D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F3BD95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FB4082" w14:textId="55B9E42F" w:rsidR="00D44C6F"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33E66A5C" w14:textId="1BA1971A"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98B0891" w14:textId="025AAAA4"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5D45E8B" w14:textId="20E0ED26"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D20968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E6335A" w14:textId="6CA83A00" w:rsidR="00D44C6F" w:rsidRDefault="00D44C6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5.punkta pirmā daļa</w:t>
            </w:r>
          </w:p>
        </w:tc>
        <w:tc>
          <w:tcPr>
            <w:tcW w:w="852" w:type="pct"/>
            <w:tcBorders>
              <w:top w:val="outset" w:sz="6" w:space="0" w:color="auto"/>
              <w:left w:val="outset" w:sz="6" w:space="0" w:color="auto"/>
              <w:bottom w:val="outset" w:sz="6" w:space="0" w:color="auto"/>
              <w:right w:val="outset" w:sz="6" w:space="0" w:color="auto"/>
            </w:tcBorders>
          </w:tcPr>
          <w:p w14:paraId="144CEEFF" w14:textId="212E8635"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679644E" w14:textId="6B510DC6"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A0A02F7" w14:textId="6FF69189"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8DC987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3C2405F" w14:textId="368169CA" w:rsidR="00D44C6F" w:rsidRDefault="003F75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5.punkta otrā daļa</w:t>
            </w:r>
          </w:p>
        </w:tc>
        <w:tc>
          <w:tcPr>
            <w:tcW w:w="852" w:type="pct"/>
            <w:tcBorders>
              <w:top w:val="outset" w:sz="6" w:space="0" w:color="auto"/>
              <w:left w:val="outset" w:sz="6" w:space="0" w:color="auto"/>
              <w:bottom w:val="outset" w:sz="6" w:space="0" w:color="auto"/>
              <w:right w:val="outset" w:sz="6" w:space="0" w:color="auto"/>
            </w:tcBorders>
          </w:tcPr>
          <w:p w14:paraId="0E2C438C" w14:textId="10DF56DB"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280CD4" w14:textId="1F8A479D"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280F8FB" w14:textId="613A2097"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502CD6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441DD0" w14:textId="02C95F53" w:rsidR="00D44C6F" w:rsidRDefault="003F75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5.punkta trešā daļa</w:t>
            </w:r>
          </w:p>
        </w:tc>
        <w:tc>
          <w:tcPr>
            <w:tcW w:w="852" w:type="pct"/>
            <w:tcBorders>
              <w:top w:val="outset" w:sz="6" w:space="0" w:color="auto"/>
              <w:left w:val="outset" w:sz="6" w:space="0" w:color="auto"/>
              <w:bottom w:val="outset" w:sz="6" w:space="0" w:color="auto"/>
              <w:right w:val="outset" w:sz="6" w:space="0" w:color="auto"/>
            </w:tcBorders>
          </w:tcPr>
          <w:p w14:paraId="4B38833D" w14:textId="6313BA7E"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0F8A5C" w14:textId="16EA24FC"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93BC509" w14:textId="0E012962"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832217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807B53" w14:textId="68B4B74F" w:rsidR="00D44C6F" w:rsidRDefault="003F75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w:t>
            </w:r>
            <w:r w:rsidR="00D44C6F">
              <w:rPr>
                <w:rFonts w:ascii="Times New Roman" w:eastAsia="Times New Roman" w:hAnsi="Times New Roman" w:cs="Times New Roman"/>
                <w:iCs/>
                <w:sz w:val="24"/>
                <w:szCs w:val="24"/>
                <w:lang w:eastAsia="lv-LV"/>
              </w:rPr>
              <w:t>.punkta pirmā daļa</w:t>
            </w:r>
          </w:p>
        </w:tc>
        <w:tc>
          <w:tcPr>
            <w:tcW w:w="852" w:type="pct"/>
            <w:tcBorders>
              <w:top w:val="outset" w:sz="6" w:space="0" w:color="auto"/>
              <w:left w:val="outset" w:sz="6" w:space="0" w:color="auto"/>
              <w:bottom w:val="outset" w:sz="6" w:space="0" w:color="auto"/>
              <w:right w:val="outset" w:sz="6" w:space="0" w:color="auto"/>
            </w:tcBorders>
          </w:tcPr>
          <w:p w14:paraId="79080248" w14:textId="6A5E5BA9"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434C69E9" w14:textId="2F998DF2"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587DCE5" w14:textId="5D9D56FD"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FF3398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B9B7B68" w14:textId="28011F4F" w:rsidR="00D44C6F" w:rsidRDefault="003F75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6.punkta otrā daļa</w:t>
            </w:r>
          </w:p>
        </w:tc>
        <w:tc>
          <w:tcPr>
            <w:tcW w:w="852" w:type="pct"/>
            <w:tcBorders>
              <w:top w:val="outset" w:sz="6" w:space="0" w:color="auto"/>
              <w:left w:val="outset" w:sz="6" w:space="0" w:color="auto"/>
              <w:bottom w:val="outset" w:sz="6" w:space="0" w:color="auto"/>
              <w:right w:val="outset" w:sz="6" w:space="0" w:color="auto"/>
            </w:tcBorders>
          </w:tcPr>
          <w:p w14:paraId="76DA1D7E" w14:textId="798DFC42"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w:t>
            </w:r>
          </w:p>
        </w:tc>
        <w:tc>
          <w:tcPr>
            <w:tcW w:w="1018" w:type="pct"/>
            <w:tcBorders>
              <w:top w:val="outset" w:sz="6" w:space="0" w:color="auto"/>
              <w:left w:val="outset" w:sz="6" w:space="0" w:color="auto"/>
              <w:bottom w:val="outset" w:sz="6" w:space="0" w:color="auto"/>
              <w:right w:val="outset" w:sz="6" w:space="0" w:color="auto"/>
            </w:tcBorders>
          </w:tcPr>
          <w:p w14:paraId="28AA6D60" w14:textId="30E751CF"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32C66E" w14:textId="781EFF33"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CB8447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CB1B3CB" w14:textId="7A400F56" w:rsidR="00D44C6F" w:rsidRDefault="003F75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D44C6F">
              <w:rPr>
                <w:rFonts w:ascii="Times New Roman" w:eastAsia="Times New Roman" w:hAnsi="Times New Roman" w:cs="Times New Roman"/>
                <w:iCs/>
                <w:sz w:val="24"/>
                <w:szCs w:val="24"/>
                <w:lang w:eastAsia="lv-LV"/>
              </w:rPr>
              <w:t>.punkta pirmā daļa</w:t>
            </w:r>
          </w:p>
        </w:tc>
        <w:tc>
          <w:tcPr>
            <w:tcW w:w="852" w:type="pct"/>
            <w:tcBorders>
              <w:top w:val="outset" w:sz="6" w:space="0" w:color="auto"/>
              <w:left w:val="outset" w:sz="6" w:space="0" w:color="auto"/>
              <w:bottom w:val="outset" w:sz="6" w:space="0" w:color="auto"/>
              <w:right w:val="outset" w:sz="6" w:space="0" w:color="auto"/>
            </w:tcBorders>
          </w:tcPr>
          <w:p w14:paraId="384B5042" w14:textId="7EFD8283"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3C52C1D4" w14:textId="353A4452"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DE2B14A" w14:textId="583138D1"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6B332C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F27ADA" w14:textId="33FE7658" w:rsidR="00D44C6F" w:rsidRDefault="003F75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7.punkta otrā daļa</w:t>
            </w:r>
          </w:p>
        </w:tc>
        <w:tc>
          <w:tcPr>
            <w:tcW w:w="852" w:type="pct"/>
            <w:tcBorders>
              <w:top w:val="outset" w:sz="6" w:space="0" w:color="auto"/>
              <w:left w:val="outset" w:sz="6" w:space="0" w:color="auto"/>
              <w:bottom w:val="outset" w:sz="6" w:space="0" w:color="auto"/>
              <w:right w:val="outset" w:sz="6" w:space="0" w:color="auto"/>
            </w:tcBorders>
          </w:tcPr>
          <w:p w14:paraId="5E5FED36" w14:textId="5E84D832"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211C1FAA" w14:textId="175BDAA1" w:rsidR="00D44C6F" w:rsidRPr="003E3E03"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EF77793" w14:textId="4B3EDCA8" w:rsidR="00D44C6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AF0F8F" w:rsidRPr="003E3E03" w14:paraId="2C3DAA54" w14:textId="77777777" w:rsidTr="00AF0F8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B927275" w14:textId="10CF0952" w:rsidR="00AF0F8F" w:rsidRPr="003E3E03" w:rsidRDefault="00AF0F8F" w:rsidP="009661DF">
            <w:pPr>
              <w:spacing w:after="0" w:line="240" w:lineRule="auto"/>
              <w:rPr>
                <w:rFonts w:ascii="Times New Roman" w:eastAsia="Times New Roman" w:hAnsi="Times New Roman" w:cs="Times New Roman"/>
                <w:iCs/>
                <w:sz w:val="24"/>
                <w:szCs w:val="24"/>
                <w:lang w:eastAsia="lv-LV"/>
              </w:rPr>
            </w:pPr>
            <w:r w:rsidRPr="00AF0F8F">
              <w:rPr>
                <w:rFonts w:ascii="Times New Roman" w:eastAsia="Times New Roman" w:hAnsi="Times New Roman" w:cs="Times New Roman"/>
                <w:b/>
                <w:bCs/>
                <w:iCs/>
                <w:sz w:val="24"/>
                <w:szCs w:val="24"/>
                <w:lang w:eastAsia="lv-LV"/>
              </w:rPr>
              <w:t>78.punkts</w:t>
            </w:r>
          </w:p>
        </w:tc>
      </w:tr>
      <w:tr w:rsidR="004F4775" w:rsidRPr="003E3E03" w14:paraId="039ABBD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181AF4" w14:textId="0D843C37" w:rsidR="00D44C6F"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6CEB6B7" w14:textId="6B4AEAD0" w:rsidR="00D44C6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3446D89" w14:textId="1874B309" w:rsidR="00D44C6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32AFF8D" w14:textId="45A3E648" w:rsidR="00D44C6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1031B3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509CBAE" w14:textId="0CFB5610" w:rsidR="00D44C6F"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3D77520" w14:textId="341F193C" w:rsidR="00D44C6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BB53F30" w14:textId="5005226E" w:rsidR="00D44C6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3460A39" w14:textId="3BC63C69" w:rsidR="00D44C6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29FB75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5A15D12" w14:textId="7A6CFA89" w:rsidR="00AF0F8F"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6A7C3B13" w14:textId="2817ED63"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AF3494E" w14:textId="7006BEB5"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50036A" w14:textId="3F086355"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972143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E6A56E" w14:textId="741E4D8B" w:rsidR="00AF0F8F" w:rsidRDefault="00AF0F8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2565521E" w14:textId="38FAB998"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B0C049E" w14:textId="4DCF2368"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719F252" w14:textId="3FD78FE4"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E1FF51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89CED3" w14:textId="2437F162" w:rsidR="00AF0F8F" w:rsidRDefault="0067634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pirmā daļa</w:t>
            </w:r>
          </w:p>
        </w:tc>
        <w:tc>
          <w:tcPr>
            <w:tcW w:w="852" w:type="pct"/>
            <w:tcBorders>
              <w:top w:val="outset" w:sz="6" w:space="0" w:color="auto"/>
              <w:left w:val="outset" w:sz="6" w:space="0" w:color="auto"/>
              <w:bottom w:val="outset" w:sz="6" w:space="0" w:color="auto"/>
              <w:right w:val="outset" w:sz="6" w:space="0" w:color="auto"/>
            </w:tcBorders>
          </w:tcPr>
          <w:p w14:paraId="02D03A91" w14:textId="05AED2C4"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9636BDA" w14:textId="1E8E3E26"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2D2CE4" w14:textId="4BB7F9C4"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8D306C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A6CEAC" w14:textId="77616385" w:rsidR="00AF0F8F" w:rsidRDefault="0067634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otrā daļa</w:t>
            </w:r>
          </w:p>
        </w:tc>
        <w:tc>
          <w:tcPr>
            <w:tcW w:w="852" w:type="pct"/>
            <w:tcBorders>
              <w:top w:val="outset" w:sz="6" w:space="0" w:color="auto"/>
              <w:left w:val="outset" w:sz="6" w:space="0" w:color="auto"/>
              <w:bottom w:val="outset" w:sz="6" w:space="0" w:color="auto"/>
              <w:right w:val="outset" w:sz="6" w:space="0" w:color="auto"/>
            </w:tcBorders>
          </w:tcPr>
          <w:p w14:paraId="15535FFF" w14:textId="1ED854D0"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A96865D" w14:textId="51F30AD3"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BAD77A0" w14:textId="6BF5A92B"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9A28BA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715B6E0" w14:textId="7EB0FFB0" w:rsidR="00AF0F8F" w:rsidRDefault="0067634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7155D9B" w14:textId="6C3A7E76"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9B4DFEB" w14:textId="73F32461"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FF27B1" w14:textId="4A67D613"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9A83C9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84909AE" w14:textId="3659F3B8" w:rsidR="00AF0F8F" w:rsidRDefault="0067634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65051FD7" w14:textId="1B1258F9"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A36DD3" w14:textId="51C79460"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8B8EEA6" w14:textId="0C8C6FB2"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CB165A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E115BB" w14:textId="5BF625F5" w:rsidR="00AF0F8F" w:rsidRDefault="0067634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230B6580" w14:textId="585C3EF1"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0741ACAE" w14:textId="7093F985"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D8A4621" w14:textId="02A5BC83"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18933C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439E652" w14:textId="535F2EE8" w:rsidR="00AF0F8F" w:rsidRDefault="00C8689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8.punkta pirmā daļa</w:t>
            </w:r>
          </w:p>
        </w:tc>
        <w:tc>
          <w:tcPr>
            <w:tcW w:w="852" w:type="pct"/>
            <w:tcBorders>
              <w:top w:val="outset" w:sz="6" w:space="0" w:color="auto"/>
              <w:left w:val="outset" w:sz="6" w:space="0" w:color="auto"/>
              <w:bottom w:val="outset" w:sz="6" w:space="0" w:color="auto"/>
              <w:right w:val="outset" w:sz="6" w:space="0" w:color="auto"/>
            </w:tcBorders>
          </w:tcPr>
          <w:p w14:paraId="5C45A8B6" w14:textId="43E9F2AB"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7662E8C" w14:textId="77D84A91"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14A84C" w14:textId="2B3D8D96"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6B01BE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08D14D4" w14:textId="16EA644E" w:rsidR="00AF0F8F" w:rsidRDefault="00C8689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8.punkta otrā daļa</w:t>
            </w:r>
          </w:p>
        </w:tc>
        <w:tc>
          <w:tcPr>
            <w:tcW w:w="852" w:type="pct"/>
            <w:tcBorders>
              <w:top w:val="outset" w:sz="6" w:space="0" w:color="auto"/>
              <w:left w:val="outset" w:sz="6" w:space="0" w:color="auto"/>
              <w:bottom w:val="outset" w:sz="6" w:space="0" w:color="auto"/>
              <w:right w:val="outset" w:sz="6" w:space="0" w:color="auto"/>
            </w:tcBorders>
          </w:tcPr>
          <w:p w14:paraId="1F64FE35" w14:textId="010F5B93"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078EE08" w14:textId="3FB18234"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5053EA" w14:textId="736D7C79"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699D10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9D93F7" w14:textId="112E75B1" w:rsidR="00AF0F8F" w:rsidRDefault="00C8689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8.punkta trešā daļa</w:t>
            </w:r>
          </w:p>
        </w:tc>
        <w:tc>
          <w:tcPr>
            <w:tcW w:w="852" w:type="pct"/>
            <w:tcBorders>
              <w:top w:val="outset" w:sz="6" w:space="0" w:color="auto"/>
              <w:left w:val="outset" w:sz="6" w:space="0" w:color="auto"/>
              <w:bottom w:val="outset" w:sz="6" w:space="0" w:color="auto"/>
              <w:right w:val="outset" w:sz="6" w:space="0" w:color="auto"/>
            </w:tcBorders>
          </w:tcPr>
          <w:p w14:paraId="7542678F" w14:textId="4538B486"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F8BCA52" w14:textId="17DCE387"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DD5887" w14:textId="4A4D1BA7"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1E69BF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07CF716" w14:textId="333DC32C" w:rsidR="00AF0F8F" w:rsidRDefault="00C8689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551FC63B" w14:textId="2B725345"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F04AAF7" w14:textId="10117555"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1F8964" w14:textId="0B2AAC83"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0646A0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86C0FC9" w14:textId="497238CC" w:rsidR="00AF0F8F" w:rsidRDefault="00C8689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04A66126" w14:textId="48902B7F"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 “</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7DE99B15" w14:textId="08CEF5B4"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5EF823F" w14:textId="7F28E511"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078119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1A6295" w14:textId="6026DB31" w:rsidR="00AF0F8F" w:rsidRDefault="00C8689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3544C74B" w14:textId="3C0FA577"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A9E67EE" w14:textId="06B4BA3C"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A05ED94" w14:textId="5EE8C851"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D818BD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79A846" w14:textId="1CD5496B" w:rsidR="00AF0F8F" w:rsidRDefault="00C8689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12.punkts</w:t>
            </w:r>
          </w:p>
        </w:tc>
        <w:tc>
          <w:tcPr>
            <w:tcW w:w="852" w:type="pct"/>
            <w:tcBorders>
              <w:top w:val="outset" w:sz="6" w:space="0" w:color="auto"/>
              <w:left w:val="outset" w:sz="6" w:space="0" w:color="auto"/>
              <w:bottom w:val="outset" w:sz="6" w:space="0" w:color="auto"/>
              <w:right w:val="outset" w:sz="6" w:space="0" w:color="auto"/>
            </w:tcBorders>
          </w:tcPr>
          <w:p w14:paraId="7C3963C3" w14:textId="3F4B962E"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0B523FB" w14:textId="5E5939FB"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321CA5" w14:textId="2359B11B"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5B0E51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5AA69EE" w14:textId="4FE274E6" w:rsidR="00AF0F8F" w:rsidRDefault="00C8689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13.punkts</w:t>
            </w:r>
          </w:p>
        </w:tc>
        <w:tc>
          <w:tcPr>
            <w:tcW w:w="852" w:type="pct"/>
            <w:tcBorders>
              <w:top w:val="outset" w:sz="6" w:space="0" w:color="auto"/>
              <w:left w:val="outset" w:sz="6" w:space="0" w:color="auto"/>
              <w:bottom w:val="outset" w:sz="6" w:space="0" w:color="auto"/>
              <w:right w:val="outset" w:sz="6" w:space="0" w:color="auto"/>
            </w:tcBorders>
          </w:tcPr>
          <w:p w14:paraId="45AE9E96" w14:textId="0ACA2EB0"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5706B323" w14:textId="20123624"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132CF8" w14:textId="42EC1EF1"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847198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29CD8D6" w14:textId="4A454215" w:rsidR="00AF0F8F" w:rsidRDefault="00C8689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14.punkts</w:t>
            </w:r>
          </w:p>
        </w:tc>
        <w:tc>
          <w:tcPr>
            <w:tcW w:w="852" w:type="pct"/>
            <w:tcBorders>
              <w:top w:val="outset" w:sz="6" w:space="0" w:color="auto"/>
              <w:left w:val="outset" w:sz="6" w:space="0" w:color="auto"/>
              <w:bottom w:val="outset" w:sz="6" w:space="0" w:color="auto"/>
              <w:right w:val="outset" w:sz="6" w:space="0" w:color="auto"/>
            </w:tcBorders>
          </w:tcPr>
          <w:p w14:paraId="46375F29" w14:textId="51CD3548"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54A846E" w14:textId="01D4A84D"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C75651" w14:textId="776BDDFC"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EA536F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4A270F" w14:textId="3D6B4D46" w:rsidR="00AF0F8F" w:rsidRPr="004615E3" w:rsidRDefault="004615E3" w:rsidP="009661DF">
            <w:pPr>
              <w:spacing w:after="0" w:line="240" w:lineRule="auto"/>
              <w:rPr>
                <w:rFonts w:ascii="Times New Roman" w:eastAsia="Times New Roman" w:hAnsi="Times New Roman" w:cs="Times New Roman"/>
                <w:b/>
                <w:bCs/>
                <w:iCs/>
                <w:sz w:val="24"/>
                <w:szCs w:val="24"/>
                <w:lang w:eastAsia="lv-LV"/>
              </w:rPr>
            </w:pPr>
            <w:r w:rsidRPr="004615E3">
              <w:rPr>
                <w:rFonts w:ascii="Times New Roman" w:eastAsia="Times New Roman" w:hAnsi="Times New Roman" w:cs="Times New Roman"/>
                <w:b/>
                <w:bCs/>
                <w:iCs/>
                <w:sz w:val="24"/>
                <w:szCs w:val="24"/>
                <w:lang w:eastAsia="lv-LV"/>
              </w:rPr>
              <w:t>79.pants</w:t>
            </w:r>
          </w:p>
        </w:tc>
        <w:tc>
          <w:tcPr>
            <w:tcW w:w="852" w:type="pct"/>
            <w:tcBorders>
              <w:top w:val="outset" w:sz="6" w:space="0" w:color="auto"/>
              <w:left w:val="outset" w:sz="6" w:space="0" w:color="auto"/>
              <w:bottom w:val="outset" w:sz="6" w:space="0" w:color="auto"/>
              <w:right w:val="outset" w:sz="6" w:space="0" w:color="auto"/>
            </w:tcBorders>
          </w:tcPr>
          <w:p w14:paraId="3AC94C62" w14:textId="5E111B54"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57840E96" w14:textId="1F0319B1"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30792C" w14:textId="429189E2" w:rsidR="00AF0F8F" w:rsidRPr="003E3E03" w:rsidRDefault="004615E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F6601" w:rsidRPr="003E3E03" w14:paraId="3B005B6E" w14:textId="77777777" w:rsidTr="008F660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1BE4240" w14:textId="41192E5E" w:rsidR="008F6601" w:rsidRPr="003E3E03" w:rsidRDefault="008F6601" w:rsidP="009661DF">
            <w:pPr>
              <w:spacing w:after="0" w:line="240" w:lineRule="auto"/>
              <w:rPr>
                <w:rFonts w:ascii="Times New Roman" w:eastAsia="Times New Roman" w:hAnsi="Times New Roman" w:cs="Times New Roman"/>
                <w:iCs/>
                <w:sz w:val="24"/>
                <w:szCs w:val="24"/>
                <w:lang w:eastAsia="lv-LV"/>
              </w:rPr>
            </w:pPr>
            <w:r w:rsidRPr="004615E3">
              <w:rPr>
                <w:rFonts w:ascii="Times New Roman" w:eastAsia="Times New Roman" w:hAnsi="Times New Roman" w:cs="Times New Roman"/>
                <w:b/>
                <w:bCs/>
                <w:iCs/>
                <w:sz w:val="24"/>
                <w:szCs w:val="24"/>
                <w:lang w:eastAsia="lv-LV"/>
              </w:rPr>
              <w:t>80.pants</w:t>
            </w:r>
          </w:p>
        </w:tc>
      </w:tr>
      <w:tr w:rsidR="004F4775" w:rsidRPr="003E3E03" w14:paraId="0DF5064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895E00" w14:textId="5CE966A0" w:rsidR="00AF0F8F" w:rsidRDefault="00B5084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0E80CF4" w14:textId="17B468FE" w:rsidR="00AF0F8F"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145B626" w14:textId="7E1491AE" w:rsidR="00AF0F8F"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A698A8D" w14:textId="07F3E989" w:rsidR="00AF0F8F"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554D55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102943" w14:textId="3368A7AD" w:rsidR="00AF0F8F" w:rsidRDefault="00B5084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610BB000" w14:textId="7F2C8886" w:rsidR="00AF0F8F"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6BE6D7" w14:textId="7625AFA0" w:rsidR="00AF0F8F"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837CBA" w14:textId="3352D8C1" w:rsidR="00AF0F8F"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38BA3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CB7F969" w14:textId="20F11264" w:rsidR="004615E3" w:rsidRDefault="00B5084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48E801FE" w14:textId="6A7E7BFB"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A146BE" w14:textId="1ECF913A"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12395DA" w14:textId="0C522F7F"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026EB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B4E952A" w14:textId="04531EAC" w:rsidR="004615E3" w:rsidRDefault="00B5084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trešā daļa</w:t>
            </w:r>
          </w:p>
        </w:tc>
        <w:tc>
          <w:tcPr>
            <w:tcW w:w="852" w:type="pct"/>
            <w:tcBorders>
              <w:top w:val="outset" w:sz="6" w:space="0" w:color="auto"/>
              <w:left w:val="outset" w:sz="6" w:space="0" w:color="auto"/>
              <w:bottom w:val="outset" w:sz="6" w:space="0" w:color="auto"/>
              <w:right w:val="outset" w:sz="6" w:space="0" w:color="auto"/>
            </w:tcBorders>
          </w:tcPr>
          <w:p w14:paraId="10BD78AD" w14:textId="11673D67"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FCB479C" w14:textId="1C031A8A"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86FF71" w14:textId="47F4C446"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5C8BD1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0FB3587" w14:textId="7D21204A" w:rsidR="004615E3" w:rsidRDefault="00B5084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0415762" w14:textId="40AB5D81"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5C20E31" w14:textId="3E1DEA03"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A71B23" w14:textId="141A808F"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911977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2AE829A" w14:textId="38122B60" w:rsidR="004615E3" w:rsidRDefault="00B5084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pirmā daļa</w:t>
            </w:r>
          </w:p>
        </w:tc>
        <w:tc>
          <w:tcPr>
            <w:tcW w:w="852" w:type="pct"/>
            <w:tcBorders>
              <w:top w:val="outset" w:sz="6" w:space="0" w:color="auto"/>
              <w:left w:val="outset" w:sz="6" w:space="0" w:color="auto"/>
              <w:bottom w:val="outset" w:sz="6" w:space="0" w:color="auto"/>
              <w:right w:val="outset" w:sz="6" w:space="0" w:color="auto"/>
            </w:tcBorders>
          </w:tcPr>
          <w:p w14:paraId="6BD520BD" w14:textId="092EE37A"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55E7D9" w14:textId="1CA752AE"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AC4CF7" w14:textId="57C29A3B"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3F88B2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2FCFFC7" w14:textId="016A82C8" w:rsidR="004615E3" w:rsidRDefault="00B5084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otrā daļa</w:t>
            </w:r>
          </w:p>
        </w:tc>
        <w:tc>
          <w:tcPr>
            <w:tcW w:w="852" w:type="pct"/>
            <w:tcBorders>
              <w:top w:val="outset" w:sz="6" w:space="0" w:color="auto"/>
              <w:left w:val="outset" w:sz="6" w:space="0" w:color="auto"/>
              <w:bottom w:val="outset" w:sz="6" w:space="0" w:color="auto"/>
              <w:right w:val="outset" w:sz="6" w:space="0" w:color="auto"/>
            </w:tcBorders>
          </w:tcPr>
          <w:p w14:paraId="1EED6251" w14:textId="66D968FA"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3E17BEB" w14:textId="5A1B8BAA"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C5BAC94" w14:textId="5FA3B0AF"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4AF84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D125542" w14:textId="07B51889" w:rsidR="004615E3" w:rsidRDefault="00B5084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trešā daļa</w:t>
            </w:r>
          </w:p>
        </w:tc>
        <w:tc>
          <w:tcPr>
            <w:tcW w:w="852" w:type="pct"/>
            <w:tcBorders>
              <w:top w:val="outset" w:sz="6" w:space="0" w:color="auto"/>
              <w:left w:val="outset" w:sz="6" w:space="0" w:color="auto"/>
              <w:bottom w:val="outset" w:sz="6" w:space="0" w:color="auto"/>
              <w:right w:val="outset" w:sz="6" w:space="0" w:color="auto"/>
            </w:tcBorders>
          </w:tcPr>
          <w:p w14:paraId="635D795A" w14:textId="3D9D3EB9"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4054A43" w14:textId="6DC9EA46"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9FEBAA4" w14:textId="25BE0EF4"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4ACB2C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A242AF3" w14:textId="4B0EF250" w:rsidR="004615E3" w:rsidRDefault="00B5084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8909B06" w14:textId="547C1B5E"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E97FA7E" w14:textId="762D6062"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77167EC" w14:textId="07507744"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DF6852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C4DEE3" w14:textId="40803E46" w:rsidR="004615E3" w:rsidRDefault="00B5084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38A779F7" w14:textId="3832CF06"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BFEC7DC" w14:textId="45D7919A"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845EF34" w14:textId="34FC3043" w:rsidR="004615E3" w:rsidRPr="003E3E03" w:rsidRDefault="008F660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42B35" w:rsidRPr="003E3E03" w14:paraId="6D86CC15" w14:textId="77777777" w:rsidTr="00542B35">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90986D8" w14:textId="4E93CC2E" w:rsidR="00542B35" w:rsidRPr="003E3E03" w:rsidRDefault="00542B35" w:rsidP="009661DF">
            <w:pPr>
              <w:spacing w:after="0" w:line="240" w:lineRule="auto"/>
              <w:rPr>
                <w:rFonts w:ascii="Times New Roman" w:eastAsia="Times New Roman" w:hAnsi="Times New Roman" w:cs="Times New Roman"/>
                <w:iCs/>
                <w:sz w:val="24"/>
                <w:szCs w:val="24"/>
                <w:lang w:eastAsia="lv-LV"/>
              </w:rPr>
            </w:pPr>
            <w:r w:rsidRPr="00DC2C38">
              <w:rPr>
                <w:rFonts w:ascii="Times New Roman" w:eastAsia="Times New Roman" w:hAnsi="Times New Roman" w:cs="Times New Roman"/>
                <w:b/>
                <w:bCs/>
                <w:iCs/>
                <w:sz w:val="24"/>
                <w:szCs w:val="24"/>
                <w:lang w:eastAsia="lv-LV"/>
              </w:rPr>
              <w:t>81.pants</w:t>
            </w:r>
          </w:p>
        </w:tc>
      </w:tr>
      <w:tr w:rsidR="004F4775" w:rsidRPr="003E3E03" w14:paraId="61258CB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143B6E2" w14:textId="38F9CF9D" w:rsidR="004615E3" w:rsidRDefault="00542B3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Pirmā daļa</w:t>
            </w:r>
          </w:p>
        </w:tc>
        <w:tc>
          <w:tcPr>
            <w:tcW w:w="852" w:type="pct"/>
            <w:tcBorders>
              <w:top w:val="outset" w:sz="6" w:space="0" w:color="auto"/>
              <w:left w:val="outset" w:sz="6" w:space="0" w:color="auto"/>
              <w:bottom w:val="outset" w:sz="6" w:space="0" w:color="auto"/>
              <w:right w:val="outset" w:sz="6" w:space="0" w:color="auto"/>
            </w:tcBorders>
          </w:tcPr>
          <w:p w14:paraId="4DCBFFE6" w14:textId="757F4719" w:rsidR="004615E3" w:rsidRPr="003E3E03" w:rsidRDefault="00542B3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262507E1" w14:textId="692B4079" w:rsidR="004615E3" w:rsidRPr="003E3E03" w:rsidRDefault="00542B3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ABF6BC" w14:textId="1F60090F" w:rsidR="004615E3" w:rsidRPr="003E3E03" w:rsidRDefault="00542B3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74DD16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6FDC12" w14:textId="54E6206C" w:rsidR="004615E3" w:rsidRDefault="00542B3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Otrā daļa</w:t>
            </w:r>
          </w:p>
        </w:tc>
        <w:tc>
          <w:tcPr>
            <w:tcW w:w="852" w:type="pct"/>
            <w:tcBorders>
              <w:top w:val="outset" w:sz="6" w:space="0" w:color="auto"/>
              <w:left w:val="outset" w:sz="6" w:space="0" w:color="auto"/>
              <w:bottom w:val="outset" w:sz="6" w:space="0" w:color="auto"/>
              <w:right w:val="outset" w:sz="6" w:space="0" w:color="auto"/>
            </w:tcBorders>
          </w:tcPr>
          <w:p w14:paraId="525A5649" w14:textId="2ED77E4C" w:rsidR="004615E3" w:rsidRPr="003E3E03" w:rsidRDefault="00542B3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6EAD0DC0" w14:textId="3B554889" w:rsidR="004615E3" w:rsidRPr="003E3E03" w:rsidRDefault="00542B3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F579C7" w14:textId="424838F9" w:rsidR="004615E3" w:rsidRPr="003E3E03" w:rsidRDefault="00542B3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1A52AC" w:rsidRPr="003E3E03" w14:paraId="5741C12B" w14:textId="77777777" w:rsidTr="001A52AC">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83D6B15" w14:textId="7FB4A8EC" w:rsidR="001A52AC" w:rsidRPr="003E3E03" w:rsidRDefault="001A52AC" w:rsidP="009661DF">
            <w:pPr>
              <w:spacing w:after="0" w:line="240" w:lineRule="auto"/>
              <w:rPr>
                <w:rFonts w:ascii="Times New Roman" w:eastAsia="Times New Roman" w:hAnsi="Times New Roman" w:cs="Times New Roman"/>
                <w:iCs/>
                <w:sz w:val="24"/>
                <w:szCs w:val="24"/>
                <w:lang w:eastAsia="lv-LV"/>
              </w:rPr>
            </w:pPr>
            <w:r w:rsidRPr="00542B35">
              <w:rPr>
                <w:rFonts w:ascii="Times New Roman" w:eastAsia="Times New Roman" w:hAnsi="Times New Roman" w:cs="Times New Roman"/>
                <w:b/>
                <w:bCs/>
                <w:iCs/>
                <w:sz w:val="24"/>
                <w:szCs w:val="24"/>
                <w:lang w:eastAsia="lv-LV"/>
              </w:rPr>
              <w:t>82.pants</w:t>
            </w:r>
          </w:p>
        </w:tc>
      </w:tr>
      <w:tr w:rsidR="004F4775" w:rsidRPr="003E3E03" w14:paraId="41D4C74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E16D9AF" w14:textId="3B653DC3" w:rsidR="00DC2C38" w:rsidRDefault="001A52A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6DA9C592" w14:textId="5954BFB2" w:rsidR="00DC2C38" w:rsidRPr="003E3E03" w:rsidRDefault="001A52A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50D5851" w14:textId="02A8A5FD" w:rsidR="00DC2C38" w:rsidRPr="003E3E03" w:rsidRDefault="001A52A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01F305" w14:textId="477DD8BC" w:rsidR="00DC2C38" w:rsidRPr="003E3E03" w:rsidRDefault="001A52A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99C018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30B741" w14:textId="3530CE87" w:rsidR="00DC2C38" w:rsidRDefault="001A52A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AF3044B" w14:textId="32E3B346"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Normas ieviešana ir paredzēta Ministru kabineta 21.09.2010. noteikumos Nr.891 “</w:t>
            </w:r>
            <w:r w:rsidRPr="00EA0533">
              <w:rPr>
                <w:rFonts w:ascii="Times New Roman" w:eastAsia="Times New Roman" w:hAnsi="Times New Roman" w:cs="Times New Roman"/>
                <w:iCs/>
                <w:sz w:val="24"/>
                <w:szCs w:val="24"/>
                <w:lang w:eastAsia="lv-LV"/>
              </w:rPr>
              <w:t>Cilvēkiem paredzēto medicīnisko ierīču klīniskās izpētes kārtība</w:t>
            </w:r>
            <w:r>
              <w:rPr>
                <w:rFonts w:ascii="Times New Roman" w:eastAsia="Times New Roman" w:hAnsi="Times New Roman" w:cs="Times New Roman"/>
                <w:iCs/>
                <w:sz w:val="24"/>
                <w:szCs w:val="24"/>
                <w:lang w:eastAsia="lv-LV"/>
              </w:rPr>
              <w:t>”</w:t>
            </w:r>
          </w:p>
        </w:tc>
        <w:tc>
          <w:tcPr>
            <w:tcW w:w="1018" w:type="pct"/>
            <w:tcBorders>
              <w:top w:val="outset" w:sz="6" w:space="0" w:color="auto"/>
              <w:left w:val="outset" w:sz="6" w:space="0" w:color="auto"/>
              <w:bottom w:val="outset" w:sz="6" w:space="0" w:color="auto"/>
              <w:right w:val="outset" w:sz="6" w:space="0" w:color="auto"/>
            </w:tcBorders>
          </w:tcPr>
          <w:p w14:paraId="47F87641" w14:textId="1AF49C07" w:rsidR="00DC2C38" w:rsidRPr="003E3E03" w:rsidRDefault="001A52A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DD809E" w14:textId="41F07C1D" w:rsidR="00DC2C38" w:rsidRPr="003E3E03" w:rsidRDefault="001A52A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F5615" w:rsidRPr="003E3E03" w14:paraId="1863575F" w14:textId="77777777" w:rsidTr="006F5615">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D357F59" w14:textId="6B0A2537" w:rsidR="006F5615" w:rsidRPr="003E3E03" w:rsidRDefault="006F5615" w:rsidP="009661DF">
            <w:pPr>
              <w:spacing w:after="0" w:line="240" w:lineRule="auto"/>
              <w:rPr>
                <w:rFonts w:ascii="Times New Roman" w:eastAsia="Times New Roman" w:hAnsi="Times New Roman" w:cs="Times New Roman"/>
                <w:iCs/>
                <w:sz w:val="24"/>
                <w:szCs w:val="24"/>
                <w:lang w:eastAsia="lv-LV"/>
              </w:rPr>
            </w:pPr>
            <w:r w:rsidRPr="006F5615">
              <w:rPr>
                <w:rFonts w:ascii="Times New Roman" w:eastAsia="Times New Roman" w:hAnsi="Times New Roman" w:cs="Times New Roman"/>
                <w:b/>
                <w:bCs/>
                <w:iCs/>
                <w:sz w:val="24"/>
                <w:szCs w:val="24"/>
                <w:lang w:eastAsia="lv-LV"/>
              </w:rPr>
              <w:t>83.pants</w:t>
            </w:r>
          </w:p>
        </w:tc>
      </w:tr>
      <w:tr w:rsidR="004F4775" w:rsidRPr="003E3E03" w14:paraId="1642158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CAAE77F" w14:textId="7BBB3E9E" w:rsidR="00DC2C38"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737FF030" w14:textId="5BA3BE39"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E2E67CA" w14:textId="519ED98E"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5057B9" w14:textId="2BA84BB1"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2C6C2E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21D6E0" w14:textId="27E9310D" w:rsidR="00DC2C38"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173D3FEC" w14:textId="33C57902"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3C9ED9E" w14:textId="560D0DBA"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AD98AC" w14:textId="726C82D0"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9FE8D8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C0D87D" w14:textId="108F1FD1" w:rsidR="00DC2C38"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6A3E3C60" w14:textId="39C01592"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09F3093" w14:textId="4DD47D0C"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17615A" w14:textId="47E36AA3"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0F8D08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28C3E52" w14:textId="3D4AB8CF" w:rsidR="00DC2C38"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393FB445" w14:textId="190865B2"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BF384CB" w14:textId="7701D5EF"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3A55C3" w14:textId="421863DC"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EA7E8F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B7A1D8" w14:textId="374420CB" w:rsidR="00DC2C38" w:rsidRPr="006F5615" w:rsidRDefault="006F5615" w:rsidP="009661DF">
            <w:pPr>
              <w:spacing w:after="0" w:line="240" w:lineRule="auto"/>
              <w:rPr>
                <w:rFonts w:ascii="Times New Roman" w:eastAsia="Times New Roman" w:hAnsi="Times New Roman" w:cs="Times New Roman"/>
                <w:b/>
                <w:bCs/>
                <w:iCs/>
                <w:sz w:val="24"/>
                <w:szCs w:val="24"/>
                <w:lang w:eastAsia="lv-LV"/>
              </w:rPr>
            </w:pPr>
            <w:r w:rsidRPr="006F5615">
              <w:rPr>
                <w:rFonts w:ascii="Times New Roman" w:eastAsia="Times New Roman" w:hAnsi="Times New Roman" w:cs="Times New Roman"/>
                <w:b/>
                <w:bCs/>
                <w:iCs/>
                <w:sz w:val="24"/>
                <w:szCs w:val="24"/>
                <w:lang w:eastAsia="lv-LV"/>
              </w:rPr>
              <w:t>84.pants</w:t>
            </w:r>
          </w:p>
        </w:tc>
        <w:tc>
          <w:tcPr>
            <w:tcW w:w="852" w:type="pct"/>
            <w:tcBorders>
              <w:top w:val="outset" w:sz="6" w:space="0" w:color="auto"/>
              <w:left w:val="outset" w:sz="6" w:space="0" w:color="auto"/>
              <w:bottom w:val="outset" w:sz="6" w:space="0" w:color="auto"/>
              <w:right w:val="outset" w:sz="6" w:space="0" w:color="auto"/>
            </w:tcBorders>
          </w:tcPr>
          <w:p w14:paraId="1CC895D7" w14:textId="5EAB537C"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6291FB0" w14:textId="6E1765FF" w:rsidR="00DC2C38" w:rsidRPr="003E3E03" w:rsidRDefault="00C7258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2B180D4" w14:textId="3CBBD546" w:rsidR="00DC2C38" w:rsidRPr="003E3E03" w:rsidRDefault="006F561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EEFED1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D19E44" w14:textId="58523B6C" w:rsidR="00DC2C38" w:rsidRPr="00C72584" w:rsidRDefault="00C72584" w:rsidP="009661DF">
            <w:pPr>
              <w:spacing w:after="0" w:line="240" w:lineRule="auto"/>
              <w:rPr>
                <w:rFonts w:ascii="Times New Roman" w:eastAsia="Times New Roman" w:hAnsi="Times New Roman" w:cs="Times New Roman"/>
                <w:b/>
                <w:bCs/>
                <w:iCs/>
                <w:sz w:val="24"/>
                <w:szCs w:val="24"/>
                <w:lang w:eastAsia="lv-LV"/>
              </w:rPr>
            </w:pPr>
            <w:r w:rsidRPr="00C72584">
              <w:rPr>
                <w:rFonts w:ascii="Times New Roman" w:eastAsia="Times New Roman" w:hAnsi="Times New Roman" w:cs="Times New Roman"/>
                <w:b/>
                <w:bCs/>
                <w:iCs/>
                <w:sz w:val="24"/>
                <w:szCs w:val="24"/>
                <w:lang w:eastAsia="lv-LV"/>
              </w:rPr>
              <w:t>85.pants</w:t>
            </w:r>
          </w:p>
        </w:tc>
        <w:tc>
          <w:tcPr>
            <w:tcW w:w="852" w:type="pct"/>
            <w:tcBorders>
              <w:top w:val="outset" w:sz="6" w:space="0" w:color="auto"/>
              <w:left w:val="outset" w:sz="6" w:space="0" w:color="auto"/>
              <w:bottom w:val="outset" w:sz="6" w:space="0" w:color="auto"/>
              <w:right w:val="outset" w:sz="6" w:space="0" w:color="auto"/>
            </w:tcBorders>
          </w:tcPr>
          <w:p w14:paraId="62B192DC" w14:textId="089ED60F" w:rsidR="00DC2C38" w:rsidRPr="003E3E03" w:rsidRDefault="00C7258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15BDB03" w14:textId="12B0DA21" w:rsidR="00DC2C38" w:rsidRPr="003E3E03" w:rsidRDefault="00C7258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BEDDACE" w14:textId="376965B2" w:rsidR="00DC2C38" w:rsidRPr="003E3E03" w:rsidRDefault="00C7258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72584" w:rsidRPr="003E3E03" w14:paraId="4A628C35" w14:textId="77777777" w:rsidTr="00C72584">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BDA8D11" w14:textId="03765A1D" w:rsidR="00C72584" w:rsidRPr="003E3E03" w:rsidRDefault="00C72584" w:rsidP="009661DF">
            <w:pPr>
              <w:spacing w:after="0" w:line="240" w:lineRule="auto"/>
              <w:rPr>
                <w:rFonts w:ascii="Times New Roman" w:eastAsia="Times New Roman" w:hAnsi="Times New Roman" w:cs="Times New Roman"/>
                <w:iCs/>
                <w:sz w:val="24"/>
                <w:szCs w:val="24"/>
                <w:lang w:eastAsia="lv-LV"/>
              </w:rPr>
            </w:pPr>
            <w:r w:rsidRPr="00C72584">
              <w:rPr>
                <w:rFonts w:ascii="Times New Roman" w:eastAsia="Times New Roman" w:hAnsi="Times New Roman" w:cs="Times New Roman"/>
                <w:b/>
                <w:bCs/>
                <w:iCs/>
                <w:sz w:val="24"/>
                <w:szCs w:val="24"/>
                <w:lang w:eastAsia="lv-LV"/>
              </w:rPr>
              <w:t>86.pants</w:t>
            </w:r>
          </w:p>
        </w:tc>
      </w:tr>
      <w:tr w:rsidR="004F4775" w:rsidRPr="003E3E03" w14:paraId="625ADE4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3E48231" w14:textId="4C058CAD" w:rsidR="00DC2C38" w:rsidRDefault="00C7258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306368DE" w14:textId="234B0396" w:rsidR="00DC2C38"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0BAE908" w14:textId="534F0941" w:rsidR="00DC2C38"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D8AD6AF" w14:textId="7BA5A9B7" w:rsidR="00DC2C38"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DD49C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1FAB70D" w14:textId="586DE4DD" w:rsidR="00DC2C38" w:rsidRDefault="00C7258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0A4D2E77" w14:textId="0FD54FFD" w:rsidR="00DC2C38"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DFC3C4F" w14:textId="1A22F40F" w:rsidR="00DC2C38"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0A2928E" w14:textId="1D6CD8E1" w:rsidR="00DC2C38"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60EBD7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BDF0E06" w14:textId="1654DD5B" w:rsidR="00DC2C38" w:rsidRDefault="00C7258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trešā daļa</w:t>
            </w:r>
          </w:p>
        </w:tc>
        <w:tc>
          <w:tcPr>
            <w:tcW w:w="852" w:type="pct"/>
            <w:tcBorders>
              <w:top w:val="outset" w:sz="6" w:space="0" w:color="auto"/>
              <w:left w:val="outset" w:sz="6" w:space="0" w:color="auto"/>
              <w:bottom w:val="outset" w:sz="6" w:space="0" w:color="auto"/>
              <w:right w:val="outset" w:sz="6" w:space="0" w:color="auto"/>
            </w:tcBorders>
          </w:tcPr>
          <w:p w14:paraId="1729D473" w14:textId="056A4843" w:rsidR="00DC2C38"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AC7F234" w14:textId="49F99713" w:rsidR="00DC2C38"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3A39819" w14:textId="73C8EBE7" w:rsidR="00DC2C38"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3EABB5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F0CBBD1" w14:textId="68B2B719" w:rsidR="00DC2C38" w:rsidRDefault="00C7258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ceturtā daļa</w:t>
            </w:r>
          </w:p>
        </w:tc>
        <w:tc>
          <w:tcPr>
            <w:tcW w:w="852" w:type="pct"/>
            <w:tcBorders>
              <w:top w:val="outset" w:sz="6" w:space="0" w:color="auto"/>
              <w:left w:val="outset" w:sz="6" w:space="0" w:color="auto"/>
              <w:bottom w:val="outset" w:sz="6" w:space="0" w:color="auto"/>
              <w:right w:val="outset" w:sz="6" w:space="0" w:color="auto"/>
            </w:tcBorders>
          </w:tcPr>
          <w:p w14:paraId="368E1299" w14:textId="5962D5AB" w:rsidR="00DC2C38"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36C50FA" w14:textId="07259384" w:rsidR="00DC2C38"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6B2EAE" w14:textId="7E0EF7A6" w:rsidR="00DC2C38"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6FA33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535F918" w14:textId="7C8EF719" w:rsidR="00DC2C38" w:rsidRDefault="00C7258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12A1F978" w14:textId="3FABE078" w:rsidR="00DC2C38"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EC372D" w14:textId="4798D9BD" w:rsidR="00DC2C38"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30D973D" w14:textId="1F3F8987" w:rsidR="00DC2C38"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F05EB3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AB6920A" w14:textId="33618E3C" w:rsidR="00C72584" w:rsidRDefault="00C7258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090D59F6" w14:textId="3FCF2792" w:rsidR="00C72584"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040DB0D" w14:textId="4DE5F6A2" w:rsidR="00C72584" w:rsidRPr="003E3E03" w:rsidRDefault="00C1534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32073C4" w14:textId="638BBB02"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B2789" w:rsidRPr="003E3E03" w14:paraId="668C12EF" w14:textId="77777777" w:rsidTr="007B2789">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5598690" w14:textId="68D6F525"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sidRPr="007B2789">
              <w:rPr>
                <w:rFonts w:ascii="Times New Roman" w:eastAsia="Times New Roman" w:hAnsi="Times New Roman" w:cs="Times New Roman"/>
                <w:b/>
                <w:bCs/>
                <w:iCs/>
                <w:sz w:val="24"/>
                <w:szCs w:val="24"/>
                <w:lang w:eastAsia="lv-LV"/>
              </w:rPr>
              <w:t>87.pants</w:t>
            </w:r>
          </w:p>
        </w:tc>
      </w:tr>
      <w:tr w:rsidR="004F4775" w:rsidRPr="003E3E03" w14:paraId="151DD10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1E839D" w14:textId="122C31CA"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17AC250F" w14:textId="6BAF3230"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167037" w14:textId="4603CC2B"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DBB78F" w14:textId="7EBA9D63"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1DD4FC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6C8389C" w14:textId="08AA9BE2"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3A308686" w14:textId="3B2551FA"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2A591F3" w14:textId="1ABC6810"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DD1E39" w14:textId="5834D6C6"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9F1EA8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D1CD3CE" w14:textId="4266A775"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35F66EA9" w14:textId="21C6A516"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A0027A7" w14:textId="48F0EA81"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2FE1ED8" w14:textId="7E2054D9"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6294C9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3AB6A40" w14:textId="6E6222B1"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121812C9" w14:textId="5CB7F87C"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0957479" w14:textId="5D6135A5"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A21C6D" w14:textId="396410C1"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F29C15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7D9DC09" w14:textId="52F6A1A4"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6BDB0B53" w14:textId="18C48F6E"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D4E68FC" w14:textId="7553F286"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1E72DF" w14:textId="4EE382C5"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F3D4E6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0317AB8" w14:textId="5E5371CF"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753DA1AF" w14:textId="47BF3565"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870A34B" w14:textId="308BFAFD"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43563A9" w14:textId="091CA46C"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B9F50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81639D" w14:textId="76736884"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68D76EE0" w14:textId="0D7033A5"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BC5767F" w14:textId="05287C94"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15FA7EC" w14:textId="2ADC8972"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B367B2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A04F615" w14:textId="20243F73"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7B613E98" w14:textId="2479ED27"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AB4B8C" w14:textId="7D3FE3DF"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27E1D4A" w14:textId="69919575"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9D22B6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48378A5" w14:textId="69DB5194"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72B83DFC" w14:textId="748BAB16"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12EEA0E" w14:textId="1715E55D"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FD5D828" w14:textId="111F8871"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C05311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B94815" w14:textId="26B54D1F"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510F0561" w14:textId="2D2F547E"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84E2A1D" w14:textId="3E0CE44C"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9B26622" w14:textId="01C20FDA"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259975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5D49C0F" w14:textId="4F992C7E" w:rsidR="00C72584"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10.punkta pirmā daļa</w:t>
            </w:r>
          </w:p>
        </w:tc>
        <w:tc>
          <w:tcPr>
            <w:tcW w:w="852" w:type="pct"/>
            <w:tcBorders>
              <w:top w:val="outset" w:sz="6" w:space="0" w:color="auto"/>
              <w:left w:val="outset" w:sz="6" w:space="0" w:color="auto"/>
              <w:bottom w:val="outset" w:sz="6" w:space="0" w:color="auto"/>
              <w:right w:val="outset" w:sz="6" w:space="0" w:color="auto"/>
            </w:tcBorders>
          </w:tcPr>
          <w:p w14:paraId="4873A24C" w14:textId="0BC93606"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72615F4" w14:textId="0F9F0457"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B24EB0A" w14:textId="0CE6C589" w:rsidR="00C72584"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B673D6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EF40F3" w14:textId="189DE70F" w:rsidR="007B2789"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10.punkta otrā daļa</w:t>
            </w:r>
          </w:p>
        </w:tc>
        <w:tc>
          <w:tcPr>
            <w:tcW w:w="852" w:type="pct"/>
            <w:tcBorders>
              <w:top w:val="outset" w:sz="6" w:space="0" w:color="auto"/>
              <w:left w:val="outset" w:sz="6" w:space="0" w:color="auto"/>
              <w:bottom w:val="outset" w:sz="6" w:space="0" w:color="auto"/>
              <w:right w:val="outset" w:sz="6" w:space="0" w:color="auto"/>
            </w:tcBorders>
          </w:tcPr>
          <w:p w14:paraId="709B6B8A" w14:textId="412A4C43"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5796EFE" w14:textId="62763114"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A3C270" w14:textId="0C34DA1D"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DBB61B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24FB09" w14:textId="5E228E92" w:rsidR="007B2789"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11.punkta pirmā daļa</w:t>
            </w:r>
          </w:p>
        </w:tc>
        <w:tc>
          <w:tcPr>
            <w:tcW w:w="852" w:type="pct"/>
            <w:tcBorders>
              <w:top w:val="outset" w:sz="6" w:space="0" w:color="auto"/>
              <w:left w:val="outset" w:sz="6" w:space="0" w:color="auto"/>
              <w:bottom w:val="outset" w:sz="6" w:space="0" w:color="auto"/>
              <w:right w:val="outset" w:sz="6" w:space="0" w:color="auto"/>
            </w:tcBorders>
          </w:tcPr>
          <w:p w14:paraId="29BF7238" w14:textId="0EBC7624"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08DA20A" w14:textId="6B45C44C"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8E2F5A" w14:textId="62A03DA0"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8A2232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F01692" w14:textId="40C36BDB" w:rsidR="007B2789"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11.punkta otrā daļa</w:t>
            </w:r>
          </w:p>
        </w:tc>
        <w:tc>
          <w:tcPr>
            <w:tcW w:w="852" w:type="pct"/>
            <w:tcBorders>
              <w:top w:val="outset" w:sz="6" w:space="0" w:color="auto"/>
              <w:left w:val="outset" w:sz="6" w:space="0" w:color="auto"/>
              <w:bottom w:val="outset" w:sz="6" w:space="0" w:color="auto"/>
              <w:right w:val="outset" w:sz="6" w:space="0" w:color="auto"/>
            </w:tcBorders>
          </w:tcPr>
          <w:p w14:paraId="589E968F" w14:textId="6F0D07B6"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02DCA4" w14:textId="6E88975C"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3D7609D" w14:textId="38690F6D"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EE2980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E0C2AD" w14:textId="573FF0CA" w:rsidR="007B2789"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11.punkta trešā daļa</w:t>
            </w:r>
          </w:p>
        </w:tc>
        <w:tc>
          <w:tcPr>
            <w:tcW w:w="852" w:type="pct"/>
            <w:tcBorders>
              <w:top w:val="outset" w:sz="6" w:space="0" w:color="auto"/>
              <w:left w:val="outset" w:sz="6" w:space="0" w:color="auto"/>
              <w:bottom w:val="outset" w:sz="6" w:space="0" w:color="auto"/>
              <w:right w:val="outset" w:sz="6" w:space="0" w:color="auto"/>
            </w:tcBorders>
          </w:tcPr>
          <w:p w14:paraId="3D99208B" w14:textId="61EDB9A4"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6824917" w14:textId="09239917"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3AD3F8" w14:textId="0BABC655"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B2789" w:rsidRPr="003E3E03" w14:paraId="335075DE" w14:textId="77777777" w:rsidTr="007B2789">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A066B56" w14:textId="5F89BF4E"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sidRPr="007B2789">
              <w:rPr>
                <w:rFonts w:ascii="Times New Roman" w:eastAsia="Times New Roman" w:hAnsi="Times New Roman" w:cs="Times New Roman"/>
                <w:b/>
                <w:bCs/>
                <w:iCs/>
                <w:sz w:val="24"/>
                <w:szCs w:val="24"/>
                <w:lang w:eastAsia="lv-LV"/>
              </w:rPr>
              <w:t>88.pants</w:t>
            </w:r>
          </w:p>
        </w:tc>
      </w:tr>
      <w:tr w:rsidR="004F4775" w:rsidRPr="003E3E03" w14:paraId="1AECA87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289629" w14:textId="7D17F238" w:rsidR="007B2789"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4D158786" w14:textId="6170BECA"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DFCF758" w14:textId="1F322418"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A9D8BC" w14:textId="57E4592F"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64C4C0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6A198C" w14:textId="52B4096E" w:rsidR="007B2789"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0462EC6F" w14:textId="3D543508"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151E03" w14:textId="619F6C08"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F2D4210" w14:textId="6E3E43A7"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7E6277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CA400B0" w14:textId="63892733" w:rsidR="007B2789"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ABB3F65" w14:textId="62835217"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C7BEF6B" w14:textId="3C005B67"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99C9AAA" w14:textId="65B646DE"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B2789" w:rsidRPr="003E3E03" w14:paraId="6BADE8A2" w14:textId="77777777" w:rsidTr="007B2789">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1B321720" w14:textId="788279E3" w:rsidR="007B2789" w:rsidRPr="003E3E03" w:rsidRDefault="007B2789" w:rsidP="009661DF">
            <w:pPr>
              <w:spacing w:after="0" w:line="240" w:lineRule="auto"/>
              <w:rPr>
                <w:rFonts w:ascii="Times New Roman" w:eastAsia="Times New Roman" w:hAnsi="Times New Roman" w:cs="Times New Roman"/>
                <w:iCs/>
                <w:sz w:val="24"/>
                <w:szCs w:val="24"/>
                <w:lang w:eastAsia="lv-LV"/>
              </w:rPr>
            </w:pPr>
            <w:r w:rsidRPr="007B2789">
              <w:rPr>
                <w:rFonts w:ascii="Times New Roman" w:eastAsia="Times New Roman" w:hAnsi="Times New Roman" w:cs="Times New Roman"/>
                <w:b/>
                <w:bCs/>
                <w:iCs/>
                <w:sz w:val="24"/>
                <w:szCs w:val="24"/>
                <w:lang w:eastAsia="lv-LV"/>
              </w:rPr>
              <w:t>89.pants</w:t>
            </w:r>
          </w:p>
        </w:tc>
      </w:tr>
      <w:tr w:rsidR="004F4775" w:rsidRPr="003E3E03" w14:paraId="222E009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CD3E3CB" w14:textId="62586A2D" w:rsidR="007B2789"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57D6B2FE" w14:textId="1897052B" w:rsidR="007B2789" w:rsidRPr="003E3E03" w:rsidRDefault="005B3A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9DA8B7" w14:textId="23065B84" w:rsidR="007B2789" w:rsidRPr="003E3E03" w:rsidRDefault="0060070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55E6AA4" w14:textId="1C9E265A" w:rsidR="007B2789" w:rsidRPr="003E3E03" w:rsidRDefault="0060070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D9106B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6EBE882" w14:textId="2E465016" w:rsidR="007B2789"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0343A6F6" w14:textId="74ADF771" w:rsidR="007B2789" w:rsidRPr="003E3E03" w:rsidRDefault="005B3A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568D5C7" w14:textId="44CC6478" w:rsidR="007B2789" w:rsidRPr="003E3E03" w:rsidRDefault="005B3A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DE05CB" w14:textId="7A320B94" w:rsidR="007B2789" w:rsidRPr="003E3E03" w:rsidRDefault="0060070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6ECEE8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4889DC9" w14:textId="1FB1C445" w:rsidR="007B2789" w:rsidRDefault="007B278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819DC05" w14:textId="7C77B6D2" w:rsidR="007B2789" w:rsidRPr="003E3E03" w:rsidRDefault="005B3A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E75E09">
              <w:rPr>
                <w:rFonts w:ascii="Times New Roman" w:eastAsia="Times New Roman" w:hAnsi="Times New Roman" w:cs="Times New Roman"/>
                <w:iCs/>
                <w:sz w:val="24"/>
                <w:szCs w:val="24"/>
                <w:lang w:eastAsia="lv-LV"/>
              </w:rPr>
              <w:t>121., 128. un 129.</w:t>
            </w:r>
            <w:r>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731A87E7" w14:textId="3AE1B5F6" w:rsidR="007B2789" w:rsidRPr="003E3E03" w:rsidRDefault="005B3A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5BDC8BD2" w14:textId="6B77B887"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61A9C7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2323FE2" w14:textId="633DAAE3" w:rsidR="007B2789"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5CC98104" w14:textId="2759F803"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9674DF9" w14:textId="5FE0344F"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B2719EE" w14:textId="6AEF1318"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C0BF90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CB3271B" w14:textId="1CAC9B74" w:rsidR="007B2789"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1FEFEB09" w14:textId="418C5D10"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1882E6" w14:textId="37439643"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62881A" w14:textId="70BC69E4"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FC5B8B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F9CAE77" w14:textId="029FFBF8" w:rsidR="007B2789"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28DDCED1" w14:textId="40DAFDB6"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053FB9E" w14:textId="36E860D5"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0E8D87C" w14:textId="07373882"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92F143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6A3B48D" w14:textId="1F82DFA8" w:rsidR="007B2789"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6152765A" w14:textId="2C441339"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3935641" w14:textId="0BD792B7"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60C33F" w14:textId="6C7F7D42"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BB4E4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47BB1E" w14:textId="729CC3F7" w:rsidR="007B2789"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6.punkta pirmā daļa</w:t>
            </w:r>
          </w:p>
        </w:tc>
        <w:tc>
          <w:tcPr>
            <w:tcW w:w="852" w:type="pct"/>
            <w:tcBorders>
              <w:top w:val="outset" w:sz="6" w:space="0" w:color="auto"/>
              <w:left w:val="outset" w:sz="6" w:space="0" w:color="auto"/>
              <w:bottom w:val="outset" w:sz="6" w:space="0" w:color="auto"/>
              <w:right w:val="outset" w:sz="6" w:space="0" w:color="auto"/>
            </w:tcBorders>
          </w:tcPr>
          <w:p w14:paraId="3FE2377A" w14:textId="4AA23EF5"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772B65" w14:textId="682426F5"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C8A6FE" w14:textId="71F5495B"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995FFF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4D79029" w14:textId="74C47BC9" w:rsidR="007B2789"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6.punkta otrā daļa</w:t>
            </w:r>
          </w:p>
        </w:tc>
        <w:tc>
          <w:tcPr>
            <w:tcW w:w="852" w:type="pct"/>
            <w:tcBorders>
              <w:top w:val="outset" w:sz="6" w:space="0" w:color="auto"/>
              <w:left w:val="outset" w:sz="6" w:space="0" w:color="auto"/>
              <w:bottom w:val="outset" w:sz="6" w:space="0" w:color="auto"/>
              <w:right w:val="outset" w:sz="6" w:space="0" w:color="auto"/>
            </w:tcBorders>
          </w:tcPr>
          <w:p w14:paraId="4CC240F2" w14:textId="4D562142"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426BC4" w14:textId="4DF772D9"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2D0E9A" w14:textId="6A0C15FA"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646768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900E10" w14:textId="38045627" w:rsidR="007B2789"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1378465F" w14:textId="7C46BC29"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3053BA" w14:textId="28FDD39D"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108B64D" w14:textId="6CB403A4" w:rsidR="007B2789"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3C9A07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C8CB2BB" w14:textId="77575674" w:rsidR="00DD588A"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8.punkta pirmā daļa</w:t>
            </w:r>
          </w:p>
        </w:tc>
        <w:tc>
          <w:tcPr>
            <w:tcW w:w="852" w:type="pct"/>
            <w:tcBorders>
              <w:top w:val="outset" w:sz="6" w:space="0" w:color="auto"/>
              <w:left w:val="outset" w:sz="6" w:space="0" w:color="auto"/>
              <w:bottom w:val="outset" w:sz="6" w:space="0" w:color="auto"/>
              <w:right w:val="outset" w:sz="6" w:space="0" w:color="auto"/>
            </w:tcBorders>
          </w:tcPr>
          <w:p w14:paraId="5CB17983" w14:textId="40AD7345"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F8F7EAB" w14:textId="2CABED47"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FB250F" w14:textId="50FC9307"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3B15E7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F08AFD2" w14:textId="1F95C8B8" w:rsidR="00DD588A"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8.punkta otrā daļa</w:t>
            </w:r>
          </w:p>
        </w:tc>
        <w:tc>
          <w:tcPr>
            <w:tcW w:w="852" w:type="pct"/>
            <w:tcBorders>
              <w:top w:val="outset" w:sz="6" w:space="0" w:color="auto"/>
              <w:left w:val="outset" w:sz="6" w:space="0" w:color="auto"/>
              <w:bottom w:val="outset" w:sz="6" w:space="0" w:color="auto"/>
              <w:right w:val="outset" w:sz="6" w:space="0" w:color="auto"/>
            </w:tcBorders>
          </w:tcPr>
          <w:p w14:paraId="4B4DE594" w14:textId="592BFA01"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6D33E3" w14:textId="5ABA7BF5"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6C4C21" w14:textId="04A1557A"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82D0FC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0218F7" w14:textId="1615CF2C" w:rsidR="00DD588A"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8.punkta trešā daļa</w:t>
            </w:r>
          </w:p>
        </w:tc>
        <w:tc>
          <w:tcPr>
            <w:tcW w:w="852" w:type="pct"/>
            <w:tcBorders>
              <w:top w:val="outset" w:sz="6" w:space="0" w:color="auto"/>
              <w:left w:val="outset" w:sz="6" w:space="0" w:color="auto"/>
              <w:bottom w:val="outset" w:sz="6" w:space="0" w:color="auto"/>
              <w:right w:val="outset" w:sz="6" w:space="0" w:color="auto"/>
            </w:tcBorders>
          </w:tcPr>
          <w:p w14:paraId="148498A5" w14:textId="0722CD56"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DE0AE69" w14:textId="3F324490"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F8FBC05" w14:textId="3C58EC4F"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FA66DC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76646B" w14:textId="257CF2AA" w:rsidR="00DD588A" w:rsidRPr="00DD588A" w:rsidRDefault="00DD588A" w:rsidP="009661DF">
            <w:pPr>
              <w:spacing w:after="0" w:line="240" w:lineRule="auto"/>
              <w:rPr>
                <w:rFonts w:ascii="Times New Roman" w:eastAsia="Times New Roman" w:hAnsi="Times New Roman" w:cs="Times New Roman"/>
                <w:b/>
                <w:bCs/>
                <w:iCs/>
                <w:sz w:val="24"/>
                <w:szCs w:val="24"/>
                <w:lang w:eastAsia="lv-LV"/>
              </w:rPr>
            </w:pPr>
            <w:r>
              <w:rPr>
                <w:rFonts w:ascii="Times New Roman" w:eastAsia="Times New Roman" w:hAnsi="Times New Roman" w:cs="Times New Roman"/>
                <w:iCs/>
                <w:sz w:val="24"/>
                <w:szCs w:val="24"/>
                <w:lang w:eastAsia="lv-LV"/>
              </w:rPr>
              <w:t>9.punkta pirmā daļa</w:t>
            </w:r>
          </w:p>
        </w:tc>
        <w:tc>
          <w:tcPr>
            <w:tcW w:w="852" w:type="pct"/>
            <w:tcBorders>
              <w:top w:val="outset" w:sz="6" w:space="0" w:color="auto"/>
              <w:left w:val="outset" w:sz="6" w:space="0" w:color="auto"/>
              <w:bottom w:val="outset" w:sz="6" w:space="0" w:color="auto"/>
              <w:right w:val="outset" w:sz="6" w:space="0" w:color="auto"/>
            </w:tcBorders>
          </w:tcPr>
          <w:p w14:paraId="18F736F0" w14:textId="5D2C0EF8"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035566" w14:textId="067D2AFF"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F01D72" w14:textId="3A6E5503"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224D1D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00A6E48" w14:textId="640EE949" w:rsidR="00DD588A"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otrā daļa</w:t>
            </w:r>
          </w:p>
        </w:tc>
        <w:tc>
          <w:tcPr>
            <w:tcW w:w="852" w:type="pct"/>
            <w:tcBorders>
              <w:top w:val="outset" w:sz="6" w:space="0" w:color="auto"/>
              <w:left w:val="outset" w:sz="6" w:space="0" w:color="auto"/>
              <w:bottom w:val="outset" w:sz="6" w:space="0" w:color="auto"/>
              <w:right w:val="outset" w:sz="6" w:space="0" w:color="auto"/>
            </w:tcBorders>
          </w:tcPr>
          <w:p w14:paraId="7B3580F7" w14:textId="7E4718CE"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EA18881" w14:textId="0AE73495"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FE919C" w14:textId="35C0246A"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858523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622F552" w14:textId="685475F7" w:rsidR="00DD588A"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trešā daļa</w:t>
            </w:r>
          </w:p>
        </w:tc>
        <w:tc>
          <w:tcPr>
            <w:tcW w:w="852" w:type="pct"/>
            <w:tcBorders>
              <w:top w:val="outset" w:sz="6" w:space="0" w:color="auto"/>
              <w:left w:val="outset" w:sz="6" w:space="0" w:color="auto"/>
              <w:bottom w:val="outset" w:sz="6" w:space="0" w:color="auto"/>
              <w:right w:val="outset" w:sz="6" w:space="0" w:color="auto"/>
            </w:tcBorders>
          </w:tcPr>
          <w:p w14:paraId="462A2766" w14:textId="088F9971"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A366160" w14:textId="62D8F797"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3427A3C" w14:textId="2741C58F"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FBE870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47ACA91" w14:textId="0A03226E" w:rsidR="00DD588A"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55BA1815" w14:textId="07FE283F"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3ABDAF" w14:textId="389F564A"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B8BDD87" w14:textId="2144CAA1"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9D49A4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070CF7" w14:textId="3E2573FA" w:rsidR="00DD588A" w:rsidRDefault="00DD588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1D890FC3" w14:textId="62BC55C2"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2E2E6FE0" w14:textId="53BE2714"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86BB84" w14:textId="671E477F" w:rsidR="00DD588A" w:rsidRPr="003E3E03" w:rsidRDefault="00F060D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75DBC" w:rsidRPr="003E3E03" w14:paraId="6EE5002C" w14:textId="77777777" w:rsidTr="00E75DBC">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88E1C6B" w14:textId="7C93DD15" w:rsidR="00E75DBC" w:rsidRPr="003E3E03" w:rsidRDefault="00E75DBC" w:rsidP="009661DF">
            <w:pPr>
              <w:spacing w:after="0" w:line="240" w:lineRule="auto"/>
              <w:rPr>
                <w:rFonts w:ascii="Times New Roman" w:eastAsia="Times New Roman" w:hAnsi="Times New Roman" w:cs="Times New Roman"/>
                <w:iCs/>
                <w:sz w:val="24"/>
                <w:szCs w:val="24"/>
                <w:lang w:eastAsia="lv-LV"/>
              </w:rPr>
            </w:pPr>
            <w:r w:rsidRPr="00E75DBC">
              <w:rPr>
                <w:rFonts w:ascii="Times New Roman" w:eastAsia="Times New Roman" w:hAnsi="Times New Roman" w:cs="Times New Roman"/>
                <w:b/>
                <w:bCs/>
                <w:iCs/>
                <w:sz w:val="24"/>
                <w:szCs w:val="24"/>
                <w:lang w:eastAsia="lv-LV"/>
              </w:rPr>
              <w:t>90.pants</w:t>
            </w:r>
          </w:p>
        </w:tc>
      </w:tr>
      <w:tr w:rsidR="004F4775" w:rsidRPr="003E3E03" w14:paraId="6940252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6734764" w14:textId="369FAFE8" w:rsidR="00DD588A" w:rsidRDefault="00E75DB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Pirmā daļa</w:t>
            </w:r>
          </w:p>
        </w:tc>
        <w:tc>
          <w:tcPr>
            <w:tcW w:w="852" w:type="pct"/>
            <w:tcBorders>
              <w:top w:val="outset" w:sz="6" w:space="0" w:color="auto"/>
              <w:left w:val="outset" w:sz="6" w:space="0" w:color="auto"/>
              <w:bottom w:val="outset" w:sz="6" w:space="0" w:color="auto"/>
              <w:right w:val="outset" w:sz="6" w:space="0" w:color="auto"/>
            </w:tcBorders>
          </w:tcPr>
          <w:p w14:paraId="5F868DD6" w14:textId="529BD873" w:rsidR="00DD588A" w:rsidRPr="003E3E03" w:rsidRDefault="002449E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47FC21A9" w14:textId="4EFE043B" w:rsidR="00DD588A" w:rsidRPr="003E3E03" w:rsidRDefault="002449E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A41ED9" w14:textId="24467829" w:rsidR="00DD588A" w:rsidRPr="003E3E03" w:rsidRDefault="002449E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335986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905D0A1" w14:textId="22346572" w:rsidR="00DD588A" w:rsidRDefault="00E75DB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Otrā daļa</w:t>
            </w:r>
          </w:p>
        </w:tc>
        <w:tc>
          <w:tcPr>
            <w:tcW w:w="852" w:type="pct"/>
            <w:tcBorders>
              <w:top w:val="outset" w:sz="6" w:space="0" w:color="auto"/>
              <w:left w:val="outset" w:sz="6" w:space="0" w:color="auto"/>
              <w:bottom w:val="outset" w:sz="6" w:space="0" w:color="auto"/>
              <w:right w:val="outset" w:sz="6" w:space="0" w:color="auto"/>
            </w:tcBorders>
          </w:tcPr>
          <w:p w14:paraId="7F217C03" w14:textId="146471DF" w:rsidR="00DD588A" w:rsidRPr="003E3E03" w:rsidRDefault="002449E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9F82E4" w14:textId="57C6853F" w:rsidR="00DD588A" w:rsidRPr="003E3E03" w:rsidRDefault="00C82A4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6D2BC8" w14:textId="3E7C90BD" w:rsidR="00DD588A" w:rsidRPr="003E3E03" w:rsidRDefault="002449E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82A4E" w:rsidRPr="003E3E03" w14:paraId="611AF4C0" w14:textId="77777777" w:rsidTr="00C82A4E">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BDDA54A" w14:textId="0E123A81" w:rsidR="00C82A4E" w:rsidRPr="003E3E03" w:rsidRDefault="00C82A4E" w:rsidP="009661DF">
            <w:pPr>
              <w:spacing w:after="0" w:line="240" w:lineRule="auto"/>
              <w:rPr>
                <w:rFonts w:ascii="Times New Roman" w:eastAsia="Times New Roman" w:hAnsi="Times New Roman" w:cs="Times New Roman"/>
                <w:iCs/>
                <w:sz w:val="24"/>
                <w:szCs w:val="24"/>
                <w:lang w:eastAsia="lv-LV"/>
              </w:rPr>
            </w:pPr>
            <w:r w:rsidRPr="00E75DBC">
              <w:rPr>
                <w:rFonts w:ascii="Times New Roman" w:eastAsia="Times New Roman" w:hAnsi="Times New Roman" w:cs="Times New Roman"/>
                <w:b/>
                <w:bCs/>
                <w:iCs/>
                <w:sz w:val="24"/>
                <w:szCs w:val="24"/>
                <w:lang w:eastAsia="lv-LV"/>
              </w:rPr>
              <w:t>9</w:t>
            </w:r>
            <w:r>
              <w:rPr>
                <w:rFonts w:ascii="Times New Roman" w:eastAsia="Times New Roman" w:hAnsi="Times New Roman" w:cs="Times New Roman"/>
                <w:b/>
                <w:bCs/>
                <w:iCs/>
                <w:sz w:val="24"/>
                <w:szCs w:val="24"/>
                <w:lang w:eastAsia="lv-LV"/>
              </w:rPr>
              <w:t>1</w:t>
            </w:r>
            <w:r w:rsidRPr="00E75DBC">
              <w:rPr>
                <w:rFonts w:ascii="Times New Roman" w:eastAsia="Times New Roman" w:hAnsi="Times New Roman" w:cs="Times New Roman"/>
                <w:b/>
                <w:bCs/>
                <w:iCs/>
                <w:sz w:val="24"/>
                <w:szCs w:val="24"/>
                <w:lang w:eastAsia="lv-LV"/>
              </w:rPr>
              <w:t>.pants</w:t>
            </w:r>
          </w:p>
        </w:tc>
      </w:tr>
      <w:tr w:rsidR="004F4775" w:rsidRPr="003E3E03" w14:paraId="510C44C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372B83" w14:textId="0B3339AA" w:rsidR="00F060D2" w:rsidRDefault="00C82A4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Pirmā daļa</w:t>
            </w:r>
          </w:p>
        </w:tc>
        <w:tc>
          <w:tcPr>
            <w:tcW w:w="852" w:type="pct"/>
            <w:tcBorders>
              <w:top w:val="outset" w:sz="6" w:space="0" w:color="auto"/>
              <w:left w:val="outset" w:sz="6" w:space="0" w:color="auto"/>
              <w:bottom w:val="outset" w:sz="6" w:space="0" w:color="auto"/>
              <w:right w:val="outset" w:sz="6" w:space="0" w:color="auto"/>
            </w:tcBorders>
          </w:tcPr>
          <w:p w14:paraId="4E8D0A8B" w14:textId="25FA8988" w:rsidR="00F060D2" w:rsidRPr="003E3E03" w:rsidRDefault="00C82A4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13DA5B0E" w14:textId="75F2B619" w:rsidR="00F060D2" w:rsidRPr="003E3E03" w:rsidRDefault="00C82A4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E3D26C" w14:textId="46051D17" w:rsidR="00F060D2" w:rsidRPr="003E3E03" w:rsidRDefault="00C82A4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AFA9A9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864E677" w14:textId="50510A4E" w:rsidR="00F060D2" w:rsidRDefault="00C82A4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Otrā daļa</w:t>
            </w:r>
          </w:p>
        </w:tc>
        <w:tc>
          <w:tcPr>
            <w:tcW w:w="852" w:type="pct"/>
            <w:tcBorders>
              <w:top w:val="outset" w:sz="6" w:space="0" w:color="auto"/>
              <w:left w:val="outset" w:sz="6" w:space="0" w:color="auto"/>
              <w:bottom w:val="outset" w:sz="6" w:space="0" w:color="auto"/>
              <w:right w:val="outset" w:sz="6" w:space="0" w:color="auto"/>
            </w:tcBorders>
          </w:tcPr>
          <w:p w14:paraId="11EA379B" w14:textId="1CD235CC" w:rsidR="00F060D2" w:rsidRPr="003E3E03" w:rsidRDefault="00C82A4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6163EDA7" w14:textId="7B40D2B7" w:rsidR="00F060D2" w:rsidRPr="003E3E03" w:rsidRDefault="00C82A4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1A11049" w14:textId="4D39CD07" w:rsidR="00F060D2" w:rsidRPr="003E3E03" w:rsidRDefault="00C82A4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82A4E" w:rsidRPr="003E3E03" w14:paraId="44AC98E5" w14:textId="77777777" w:rsidTr="00C82A4E">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EF629C0" w14:textId="61CB7A02" w:rsidR="00C82A4E" w:rsidRPr="003E3E03" w:rsidRDefault="00C82A4E" w:rsidP="009661DF">
            <w:pPr>
              <w:spacing w:after="0" w:line="240" w:lineRule="auto"/>
              <w:rPr>
                <w:rFonts w:ascii="Times New Roman" w:eastAsia="Times New Roman" w:hAnsi="Times New Roman" w:cs="Times New Roman"/>
                <w:iCs/>
                <w:sz w:val="24"/>
                <w:szCs w:val="24"/>
                <w:lang w:eastAsia="lv-LV"/>
              </w:rPr>
            </w:pPr>
            <w:r w:rsidRPr="00C82A4E">
              <w:rPr>
                <w:rFonts w:ascii="Times New Roman" w:eastAsia="Times New Roman" w:hAnsi="Times New Roman" w:cs="Times New Roman"/>
                <w:b/>
                <w:bCs/>
                <w:iCs/>
                <w:sz w:val="24"/>
                <w:szCs w:val="24"/>
                <w:lang w:eastAsia="lv-LV"/>
              </w:rPr>
              <w:t>92.pants</w:t>
            </w:r>
          </w:p>
        </w:tc>
      </w:tr>
      <w:tr w:rsidR="004F4775" w:rsidRPr="003E3E03" w14:paraId="05616C1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915FB45" w14:textId="61D95777" w:rsidR="00F060D2"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pirmā daļa</w:t>
            </w:r>
          </w:p>
        </w:tc>
        <w:tc>
          <w:tcPr>
            <w:tcW w:w="852" w:type="pct"/>
            <w:tcBorders>
              <w:top w:val="outset" w:sz="6" w:space="0" w:color="auto"/>
              <w:left w:val="outset" w:sz="6" w:space="0" w:color="auto"/>
              <w:bottom w:val="outset" w:sz="6" w:space="0" w:color="auto"/>
              <w:right w:val="outset" w:sz="6" w:space="0" w:color="auto"/>
            </w:tcBorders>
          </w:tcPr>
          <w:p w14:paraId="1B555472" w14:textId="0CF361E0"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33954CBE" w14:textId="7A613AB0"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ADD8C3" w14:textId="1462C2D2"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C39ABE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E57E79" w14:textId="30C32651" w:rsidR="00F060D2"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1.punkta otrā daļa</w:t>
            </w:r>
          </w:p>
        </w:tc>
        <w:tc>
          <w:tcPr>
            <w:tcW w:w="852" w:type="pct"/>
            <w:tcBorders>
              <w:top w:val="outset" w:sz="6" w:space="0" w:color="auto"/>
              <w:left w:val="outset" w:sz="6" w:space="0" w:color="auto"/>
              <w:bottom w:val="outset" w:sz="6" w:space="0" w:color="auto"/>
              <w:right w:val="outset" w:sz="6" w:space="0" w:color="auto"/>
            </w:tcBorders>
          </w:tcPr>
          <w:p w14:paraId="1E31ACD2" w14:textId="6FFE916F"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72BFA4FD" w14:textId="7F1575F5"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D2980A9" w14:textId="2BD8ACBC"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A432A6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D90B13D" w14:textId="374EF0F8" w:rsidR="00F060D2"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2EC3053" w14:textId="141E3EF8"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4A06BEB6" w14:textId="755B3A4D"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CF2ECB" w14:textId="326775D9"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02AC07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C13F45" w14:textId="411D1C53" w:rsidR="00F060D2"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01A50453" w14:textId="67627C72"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32A397DB" w14:textId="47D89761"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056CC6" w14:textId="4620DF99"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0AD567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46EA63D" w14:textId="6F625635" w:rsidR="00F060D2"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03EC6F12" w14:textId="484CFEC6"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206DB126" w14:textId="5B34445F"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B31CDB5" w14:textId="762EBB48"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E69029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9AA9CF" w14:textId="14B166A9" w:rsidR="00F060D2"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7713F2B" w14:textId="4CD6D835"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0E912DB7" w14:textId="7F2FCC12"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29377D4" w14:textId="79D3BD07"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B0F753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337D3A" w14:textId="613DB887" w:rsidR="00F060D2"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5C57D5A3" w14:textId="693140C5"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30ABB791" w14:textId="67B4CD64"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ADF7FD" w14:textId="4B07A9C2"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026C80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78E1BA3" w14:textId="63BE1AA0" w:rsidR="00F060D2"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31C71561" w14:textId="218EA567"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3D8C09EC" w14:textId="1E38631A"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657ADA" w14:textId="000846D4"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43364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8755F0D" w14:textId="34CBD414" w:rsidR="00F060D2"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09CC393D" w14:textId="786C201B"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7ABC8AFC" w14:textId="743E93E4"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2CDDBC" w14:textId="5891F434"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2AC92E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3F52779" w14:textId="6594646C" w:rsidR="00F060D2"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3EF7FF62" w14:textId="671894C8"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4B0D35CE" w14:textId="1FBC7B8E"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D60C8E" w14:textId="725249C7" w:rsidR="00F060D2" w:rsidRPr="003E3E03"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00507E" w:rsidRPr="003E3E03" w14:paraId="47F5D78B" w14:textId="77777777" w:rsidTr="0000507E">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2AAA7D7" w14:textId="32497CE2" w:rsidR="0000507E" w:rsidRPr="003E3E03" w:rsidRDefault="0000507E" w:rsidP="009661DF">
            <w:pPr>
              <w:spacing w:after="0" w:line="240" w:lineRule="auto"/>
              <w:rPr>
                <w:rFonts w:ascii="Times New Roman" w:eastAsia="Times New Roman" w:hAnsi="Times New Roman" w:cs="Times New Roman"/>
                <w:iCs/>
                <w:sz w:val="24"/>
                <w:szCs w:val="24"/>
                <w:lang w:eastAsia="lv-LV"/>
              </w:rPr>
            </w:pPr>
            <w:r w:rsidRPr="0000507E">
              <w:rPr>
                <w:rFonts w:ascii="Times New Roman" w:eastAsia="Times New Roman" w:hAnsi="Times New Roman" w:cs="Times New Roman"/>
                <w:b/>
                <w:bCs/>
                <w:iCs/>
                <w:sz w:val="24"/>
                <w:szCs w:val="24"/>
                <w:lang w:eastAsia="lv-LV"/>
              </w:rPr>
              <w:t>93.pants</w:t>
            </w:r>
          </w:p>
        </w:tc>
      </w:tr>
      <w:tr w:rsidR="004F4775" w:rsidRPr="003E3E03" w14:paraId="05ABEE5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3CB08D" w14:textId="006CB65F"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244DC5E6" w14:textId="739E92F5"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6ADD6A1" w14:textId="3C3B0C44"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0FC2AA" w14:textId="5AC12401"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1286FE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5F3DDC3" w14:textId="5581D0D5"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78F6FB0" w14:textId="2578B85E"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BC7181" w14:textId="40525229"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5B2F0B" w14:textId="3E8F2729"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5B4E1A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0F42B9" w14:textId="4A100BA2"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57F772B" w14:textId="2345AF43"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60B7CCC" w14:textId="3126D759"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BF5F39" w14:textId="14DE1FD9"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81E6A7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57A7C01" w14:textId="3134F748"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56F418B7" w14:textId="43617142"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6502F6" w14:textId="3A202CC0"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72F9971" w14:textId="2878740B"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B0226C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80395D" w14:textId="77209A05"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0258D76" w14:textId="0C42DB9A"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BB0B844" w14:textId="7F619D29"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599DEB9" w14:textId="300883EB"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137C56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7987059" w14:textId="75CC6A1E"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5E1AE377" w14:textId="7BEF68A0"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89543F7" w14:textId="5ED71ECF"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5D3E9D" w14:textId="51B99182"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E55078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5A5F33" w14:textId="061E3EBF"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4F030F14" w14:textId="2A8DBF7B"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3664D27" w14:textId="7DC5E135"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AAB7AB" w14:textId="570FF879"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439C1D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2C359E" w14:textId="7F2F0476"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3111DA72" w14:textId="1AF7A72E"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4F61E8F" w14:textId="2B5DB1AE"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FF10F1" w14:textId="1ABC2867"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CDA953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1AFA596" w14:textId="46E079C5"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pirmā daļa</w:t>
            </w:r>
          </w:p>
        </w:tc>
        <w:tc>
          <w:tcPr>
            <w:tcW w:w="852" w:type="pct"/>
            <w:tcBorders>
              <w:top w:val="outset" w:sz="6" w:space="0" w:color="auto"/>
              <w:left w:val="outset" w:sz="6" w:space="0" w:color="auto"/>
              <w:bottom w:val="outset" w:sz="6" w:space="0" w:color="auto"/>
              <w:right w:val="outset" w:sz="6" w:space="0" w:color="auto"/>
            </w:tcBorders>
          </w:tcPr>
          <w:p w14:paraId="4A701587" w14:textId="29D54CDB"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8F6B210" w14:textId="44762AC4"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B19EE5F" w14:textId="3F66C738"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5A5129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169307" w14:textId="4E4F1B34"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9.punkta otrā daļa</w:t>
            </w:r>
          </w:p>
        </w:tc>
        <w:tc>
          <w:tcPr>
            <w:tcW w:w="852" w:type="pct"/>
            <w:tcBorders>
              <w:top w:val="outset" w:sz="6" w:space="0" w:color="auto"/>
              <w:left w:val="outset" w:sz="6" w:space="0" w:color="auto"/>
              <w:bottom w:val="outset" w:sz="6" w:space="0" w:color="auto"/>
              <w:right w:val="outset" w:sz="6" w:space="0" w:color="auto"/>
            </w:tcBorders>
          </w:tcPr>
          <w:p w14:paraId="1A13430B" w14:textId="76F2296C"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FFFCC1E" w14:textId="045370C8"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34693E8" w14:textId="64F573FA"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5C627B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DE1B9DB" w14:textId="6E8D5590"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77A3CC8A" w14:textId="432C1975"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1EABCFF" w14:textId="101A5864"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5616E03" w14:textId="376F2659"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EC07C9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1D4B440" w14:textId="14B0C3A4" w:rsidR="0000507E" w:rsidRDefault="0000507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2813C32F" w14:textId="0DD975D9"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33A3F0" w14:textId="5DBD9C7D"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24FB10" w14:textId="3E1EE6B8"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46755" w:rsidRPr="003E3E03" w14:paraId="2A904AB9" w14:textId="77777777" w:rsidTr="00446755">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05150A9" w14:textId="5EF469ED" w:rsidR="00446755" w:rsidRPr="003E3E03" w:rsidRDefault="00446755" w:rsidP="009661DF">
            <w:pPr>
              <w:spacing w:after="0" w:line="240" w:lineRule="auto"/>
              <w:rPr>
                <w:rFonts w:ascii="Times New Roman" w:eastAsia="Times New Roman" w:hAnsi="Times New Roman" w:cs="Times New Roman"/>
                <w:iCs/>
                <w:sz w:val="24"/>
                <w:szCs w:val="24"/>
                <w:lang w:eastAsia="lv-LV"/>
              </w:rPr>
            </w:pPr>
            <w:r w:rsidRPr="00446755">
              <w:rPr>
                <w:rFonts w:ascii="Times New Roman" w:eastAsia="Times New Roman" w:hAnsi="Times New Roman" w:cs="Times New Roman"/>
                <w:b/>
                <w:bCs/>
                <w:iCs/>
                <w:sz w:val="24"/>
                <w:szCs w:val="24"/>
                <w:lang w:eastAsia="lv-LV"/>
              </w:rPr>
              <w:t>94.pants</w:t>
            </w:r>
          </w:p>
        </w:tc>
      </w:tr>
      <w:tr w:rsidR="004F4775" w:rsidRPr="003E3E03" w14:paraId="3A68B0E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2D22A9A" w14:textId="110D5708" w:rsidR="0000507E"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Pirmā daļa</w:t>
            </w:r>
          </w:p>
        </w:tc>
        <w:tc>
          <w:tcPr>
            <w:tcW w:w="852" w:type="pct"/>
            <w:tcBorders>
              <w:top w:val="outset" w:sz="6" w:space="0" w:color="auto"/>
              <w:left w:val="outset" w:sz="6" w:space="0" w:color="auto"/>
              <w:bottom w:val="outset" w:sz="6" w:space="0" w:color="auto"/>
              <w:right w:val="outset" w:sz="6" w:space="0" w:color="auto"/>
            </w:tcBorders>
          </w:tcPr>
          <w:p w14:paraId="33B92F30" w14:textId="617B8A01"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5404B9" w14:textId="1D4CD47B"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C462791" w14:textId="1FB66A38"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E9FBA5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6D01B52" w14:textId="5005FD75" w:rsidR="0000507E"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Otrā daļa</w:t>
            </w:r>
          </w:p>
        </w:tc>
        <w:tc>
          <w:tcPr>
            <w:tcW w:w="852" w:type="pct"/>
            <w:tcBorders>
              <w:top w:val="outset" w:sz="6" w:space="0" w:color="auto"/>
              <w:left w:val="outset" w:sz="6" w:space="0" w:color="auto"/>
              <w:bottom w:val="outset" w:sz="6" w:space="0" w:color="auto"/>
              <w:right w:val="outset" w:sz="6" w:space="0" w:color="auto"/>
            </w:tcBorders>
          </w:tcPr>
          <w:p w14:paraId="58B507E8" w14:textId="5B6A3EF9"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3FD376F" w14:textId="278034D9"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44633C" w14:textId="3415B95E" w:rsidR="0000507E" w:rsidRPr="003E3E03"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C6FA8" w:rsidRPr="003E3E03" w14:paraId="73FA50A4" w14:textId="77777777" w:rsidTr="003C6FA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7A65AE7" w14:textId="08B40986" w:rsidR="003C6FA8" w:rsidRPr="003E3E03" w:rsidRDefault="003C6FA8" w:rsidP="009661DF">
            <w:pPr>
              <w:spacing w:after="0" w:line="240" w:lineRule="auto"/>
              <w:rPr>
                <w:rFonts w:ascii="Times New Roman" w:eastAsia="Times New Roman" w:hAnsi="Times New Roman" w:cs="Times New Roman"/>
                <w:iCs/>
                <w:sz w:val="24"/>
                <w:szCs w:val="24"/>
                <w:lang w:eastAsia="lv-LV"/>
              </w:rPr>
            </w:pPr>
            <w:r w:rsidRPr="00446755">
              <w:rPr>
                <w:rFonts w:ascii="Times New Roman" w:eastAsia="Times New Roman" w:hAnsi="Times New Roman" w:cs="Times New Roman"/>
                <w:b/>
                <w:bCs/>
                <w:iCs/>
                <w:sz w:val="24"/>
                <w:szCs w:val="24"/>
                <w:lang w:eastAsia="lv-LV"/>
              </w:rPr>
              <w:t>95.pants</w:t>
            </w:r>
          </w:p>
        </w:tc>
      </w:tr>
      <w:tr w:rsidR="004F4775" w:rsidRPr="003E3E03" w14:paraId="2491202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190A40" w14:textId="09DB7D49" w:rsidR="0000507E"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18AB23BA" w14:textId="7DDDFF4A"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864E50" w14:textId="30CD7EFB"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37758A9" w14:textId="2A67BBB3"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5F92C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F821CF" w14:textId="1D207612" w:rsidR="0000507E"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635B0CE" w14:textId="4897C121"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4CCA7EC" w14:textId="568D2D49"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5307CF" w14:textId="689885FC"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CAB8E2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3AAA55E" w14:textId="1483ED1D" w:rsidR="0000507E"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3496D73F" w14:textId="00D8E396"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CC6C66" w14:textId="010F3C04"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26736BB" w14:textId="3E590B15"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F951A5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8C09D2" w14:textId="36E99019" w:rsidR="0000507E"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pirmā daļa</w:t>
            </w:r>
          </w:p>
        </w:tc>
        <w:tc>
          <w:tcPr>
            <w:tcW w:w="852" w:type="pct"/>
            <w:tcBorders>
              <w:top w:val="outset" w:sz="6" w:space="0" w:color="auto"/>
              <w:left w:val="outset" w:sz="6" w:space="0" w:color="auto"/>
              <w:bottom w:val="outset" w:sz="6" w:space="0" w:color="auto"/>
              <w:right w:val="outset" w:sz="6" w:space="0" w:color="auto"/>
            </w:tcBorders>
          </w:tcPr>
          <w:p w14:paraId="79619268" w14:textId="1B9FA7BE"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F3A86CF" w14:textId="407E078C"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35283BF" w14:textId="790B0C1A" w:rsidR="0000507E"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3FF443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399C07" w14:textId="6404A7CB" w:rsidR="00446755"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otrā daļa</w:t>
            </w:r>
          </w:p>
        </w:tc>
        <w:tc>
          <w:tcPr>
            <w:tcW w:w="852" w:type="pct"/>
            <w:tcBorders>
              <w:top w:val="outset" w:sz="6" w:space="0" w:color="auto"/>
              <w:left w:val="outset" w:sz="6" w:space="0" w:color="auto"/>
              <w:bottom w:val="outset" w:sz="6" w:space="0" w:color="auto"/>
              <w:right w:val="outset" w:sz="6" w:space="0" w:color="auto"/>
            </w:tcBorders>
          </w:tcPr>
          <w:p w14:paraId="7A23AEC7" w14:textId="56F2EAFB"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5F4FA42" w14:textId="3DF45223"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319A74" w14:textId="37DC3BBB"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80E096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09B7998" w14:textId="5CB5ED1F" w:rsidR="00446755"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79463A2" w14:textId="402D850D"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BF0628" w14:textId="60FFEA92"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55C113D" w14:textId="16EC3932"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EEB7EC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18ADEC" w14:textId="0F59BD31" w:rsidR="00446755"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6.punkta pirmā daļa</w:t>
            </w:r>
          </w:p>
        </w:tc>
        <w:tc>
          <w:tcPr>
            <w:tcW w:w="852" w:type="pct"/>
            <w:tcBorders>
              <w:top w:val="outset" w:sz="6" w:space="0" w:color="auto"/>
              <w:left w:val="outset" w:sz="6" w:space="0" w:color="auto"/>
              <w:bottom w:val="outset" w:sz="6" w:space="0" w:color="auto"/>
              <w:right w:val="outset" w:sz="6" w:space="0" w:color="auto"/>
            </w:tcBorders>
          </w:tcPr>
          <w:p w14:paraId="1AD4F60D" w14:textId="2D56080F"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6F016DA" w14:textId="54D6C56B"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3A9A9FF" w14:textId="7F5AF8D8"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D6911F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B28EB8" w14:textId="1C43CB6F" w:rsidR="00446755"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6.punkta otrā daļa</w:t>
            </w:r>
          </w:p>
        </w:tc>
        <w:tc>
          <w:tcPr>
            <w:tcW w:w="852" w:type="pct"/>
            <w:tcBorders>
              <w:top w:val="outset" w:sz="6" w:space="0" w:color="auto"/>
              <w:left w:val="outset" w:sz="6" w:space="0" w:color="auto"/>
              <w:bottom w:val="outset" w:sz="6" w:space="0" w:color="auto"/>
              <w:right w:val="outset" w:sz="6" w:space="0" w:color="auto"/>
            </w:tcBorders>
          </w:tcPr>
          <w:p w14:paraId="5719F738" w14:textId="587FF41A"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A2DF909" w14:textId="4E6086AB"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0B79201" w14:textId="600973D2"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D5B274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E9C9CC9" w14:textId="36F5940B" w:rsidR="00446755"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7.punkta pirmā daļa</w:t>
            </w:r>
          </w:p>
        </w:tc>
        <w:tc>
          <w:tcPr>
            <w:tcW w:w="852" w:type="pct"/>
            <w:tcBorders>
              <w:top w:val="outset" w:sz="6" w:space="0" w:color="auto"/>
              <w:left w:val="outset" w:sz="6" w:space="0" w:color="auto"/>
              <w:bottom w:val="outset" w:sz="6" w:space="0" w:color="auto"/>
              <w:right w:val="outset" w:sz="6" w:space="0" w:color="auto"/>
            </w:tcBorders>
          </w:tcPr>
          <w:p w14:paraId="19379A4C" w14:textId="3FC45C51"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5270FD5" w14:textId="681B1E11"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971706" w14:textId="65AD3B25"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E6B7C1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674814A" w14:textId="13D09CDB" w:rsidR="00446755" w:rsidRDefault="0044675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7.punkta otrā daļa</w:t>
            </w:r>
          </w:p>
        </w:tc>
        <w:tc>
          <w:tcPr>
            <w:tcW w:w="852" w:type="pct"/>
            <w:tcBorders>
              <w:top w:val="outset" w:sz="6" w:space="0" w:color="auto"/>
              <w:left w:val="outset" w:sz="6" w:space="0" w:color="auto"/>
              <w:bottom w:val="outset" w:sz="6" w:space="0" w:color="auto"/>
              <w:right w:val="outset" w:sz="6" w:space="0" w:color="auto"/>
            </w:tcBorders>
          </w:tcPr>
          <w:p w14:paraId="7E90D510" w14:textId="6B166537"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54AB735" w14:textId="735D6B1B"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633169" w14:textId="41C2DDF2"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C6FA8" w:rsidRPr="003E3E03" w14:paraId="64322CDF" w14:textId="77777777" w:rsidTr="003C6FA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EC5C562" w14:textId="6DAF753C" w:rsidR="003C6FA8" w:rsidRPr="003E3E03" w:rsidRDefault="003C6FA8" w:rsidP="009661DF">
            <w:pPr>
              <w:spacing w:after="0" w:line="240" w:lineRule="auto"/>
              <w:rPr>
                <w:rFonts w:ascii="Times New Roman" w:eastAsia="Times New Roman" w:hAnsi="Times New Roman" w:cs="Times New Roman"/>
                <w:iCs/>
                <w:sz w:val="24"/>
                <w:szCs w:val="24"/>
                <w:lang w:eastAsia="lv-LV"/>
              </w:rPr>
            </w:pPr>
            <w:r w:rsidRPr="003C6FA8">
              <w:rPr>
                <w:rFonts w:ascii="Times New Roman" w:eastAsia="Times New Roman" w:hAnsi="Times New Roman" w:cs="Times New Roman"/>
                <w:b/>
                <w:bCs/>
                <w:iCs/>
                <w:sz w:val="24"/>
                <w:szCs w:val="24"/>
                <w:lang w:eastAsia="lv-LV"/>
              </w:rPr>
              <w:t>96.pants</w:t>
            </w:r>
          </w:p>
        </w:tc>
      </w:tr>
      <w:tr w:rsidR="004F4775" w:rsidRPr="003E3E03" w14:paraId="6B2E92F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582207F" w14:textId="27222FED" w:rsidR="00446755"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C25637B" w14:textId="30622D12" w:rsidR="00446755" w:rsidRPr="003E3E03"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01663A22" w14:textId="287AC443"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D0D2AA" w14:textId="682DA28E"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FD1C93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9388C7D" w14:textId="2DC79F24" w:rsidR="00446755"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59724A96" w14:textId="4D8D0C54"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w:t>
            </w:r>
          </w:p>
        </w:tc>
        <w:tc>
          <w:tcPr>
            <w:tcW w:w="1018" w:type="pct"/>
            <w:tcBorders>
              <w:top w:val="outset" w:sz="6" w:space="0" w:color="auto"/>
              <w:left w:val="outset" w:sz="6" w:space="0" w:color="auto"/>
              <w:bottom w:val="outset" w:sz="6" w:space="0" w:color="auto"/>
              <w:right w:val="outset" w:sz="6" w:space="0" w:color="auto"/>
            </w:tcBorders>
          </w:tcPr>
          <w:p w14:paraId="10A438A8" w14:textId="08C8170F"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1E488C" w14:textId="39C21A85"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AAA8BC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92E4FF" w14:textId="2C466354" w:rsidR="00446755"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1867F3EA" w14:textId="7B313A4B"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7051359" w14:textId="7F295052"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8C43824" w14:textId="66804099"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AB5193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F534FA7" w14:textId="2318808F" w:rsidR="00446755" w:rsidRDefault="003C6FA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7A239DEB" w14:textId="56C3AF88"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436E41EC" w14:textId="71733845"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7E3D6D1" w14:textId="613B1714"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BC061F" w:rsidRPr="003E3E03" w14:paraId="7EAB9788" w14:textId="77777777" w:rsidTr="00BC061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8FC35DF" w14:textId="48C1E701" w:rsidR="00BC061F" w:rsidRPr="003E3E03" w:rsidRDefault="00BC061F" w:rsidP="009661DF">
            <w:pPr>
              <w:spacing w:after="0" w:line="240" w:lineRule="auto"/>
              <w:rPr>
                <w:rFonts w:ascii="Times New Roman" w:eastAsia="Times New Roman" w:hAnsi="Times New Roman" w:cs="Times New Roman"/>
                <w:iCs/>
                <w:sz w:val="24"/>
                <w:szCs w:val="24"/>
                <w:lang w:eastAsia="lv-LV"/>
              </w:rPr>
            </w:pPr>
            <w:r w:rsidRPr="00BC061F">
              <w:rPr>
                <w:rFonts w:ascii="Times New Roman" w:eastAsia="Times New Roman" w:hAnsi="Times New Roman" w:cs="Times New Roman"/>
                <w:b/>
                <w:bCs/>
                <w:iCs/>
                <w:sz w:val="24"/>
                <w:szCs w:val="24"/>
                <w:lang w:eastAsia="lv-LV"/>
              </w:rPr>
              <w:t>97.pants</w:t>
            </w:r>
          </w:p>
        </w:tc>
      </w:tr>
      <w:tr w:rsidR="004F4775" w:rsidRPr="003E3E03" w14:paraId="7F48F2D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4D1CD51" w14:textId="5067D0F7" w:rsidR="00446755"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6FBE7942" w14:textId="32B1A5D1"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3EDB33" w14:textId="3005EDC5"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6C280A" w14:textId="49E3D929" w:rsidR="00446755"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09A95A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A3E660" w14:textId="409975EB" w:rsidR="003C6FA8"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19C9B7AF" w14:textId="64330011" w:rsidR="003C6FA8"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988100" w14:textId="6E7F7063" w:rsidR="003C6FA8"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799C153" w14:textId="450EE63E" w:rsidR="003C6FA8"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646909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CB2579A" w14:textId="3ADD8D34" w:rsidR="003C6FA8"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10D79D2B" w14:textId="46EF1D97" w:rsidR="003C6FA8"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3AB53597" w14:textId="2A076D4B" w:rsidR="003C6FA8"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D5B9D2" w14:textId="67A3A506" w:rsidR="003C6FA8" w:rsidRPr="003E3E03"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BC061F" w:rsidRPr="003E3E03" w14:paraId="60384BD8" w14:textId="77777777" w:rsidTr="00BC061F">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201F59C" w14:textId="5BA81988" w:rsidR="00BC061F" w:rsidRPr="003E3E03" w:rsidRDefault="00BC061F" w:rsidP="009661DF">
            <w:pPr>
              <w:spacing w:after="0" w:line="240" w:lineRule="auto"/>
              <w:rPr>
                <w:rFonts w:ascii="Times New Roman" w:eastAsia="Times New Roman" w:hAnsi="Times New Roman" w:cs="Times New Roman"/>
                <w:iCs/>
                <w:sz w:val="24"/>
                <w:szCs w:val="24"/>
                <w:lang w:eastAsia="lv-LV"/>
              </w:rPr>
            </w:pPr>
            <w:r w:rsidRPr="00BC061F">
              <w:rPr>
                <w:rFonts w:ascii="Times New Roman" w:eastAsia="Times New Roman" w:hAnsi="Times New Roman" w:cs="Times New Roman"/>
                <w:b/>
                <w:bCs/>
                <w:iCs/>
                <w:sz w:val="24"/>
                <w:szCs w:val="24"/>
                <w:lang w:eastAsia="lv-LV"/>
              </w:rPr>
              <w:t>98.pants</w:t>
            </w:r>
          </w:p>
        </w:tc>
      </w:tr>
      <w:tr w:rsidR="004F4775" w:rsidRPr="003E3E03" w14:paraId="71F64B4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3E3AE4" w14:textId="046C3B95" w:rsidR="003C6FA8"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6065E9B5" w14:textId="674A3FF1"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0C3BD64" w14:textId="5AE86879"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4569BD" w14:textId="613E7C6C"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F1481A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640779" w14:textId="20964FA8" w:rsidR="003C6FA8"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57F884B" w14:textId="2683DDB0"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89C8F31" w14:textId="20FCDA94"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92E44DC" w14:textId="35381620"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643CF0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5289EAD" w14:textId="449DA6EB" w:rsidR="003C6FA8"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125C3FDF" w14:textId="0715C6AF"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780B0C80" w14:textId="1F5A1378"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AEB7712" w14:textId="43B589C4"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F7BE5B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E392E01" w14:textId="2C897A1A" w:rsidR="003C6FA8" w:rsidRDefault="00BC06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32A6B468" w14:textId="6973E2D7"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4063BDAB" w14:textId="5DA9A2CE"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D701253" w14:textId="2672EA43" w:rsidR="003C6FA8" w:rsidRPr="003E3E03"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F2D17" w:rsidRPr="003E3E03" w14:paraId="76C03746" w14:textId="77777777" w:rsidTr="009F2D17">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FB8FC9E" w14:textId="502B9026" w:rsidR="009F2D17" w:rsidRPr="003E3E03" w:rsidRDefault="009F2D17" w:rsidP="009661DF">
            <w:pPr>
              <w:spacing w:after="0" w:line="240" w:lineRule="auto"/>
              <w:rPr>
                <w:rFonts w:ascii="Times New Roman" w:eastAsia="Times New Roman" w:hAnsi="Times New Roman" w:cs="Times New Roman"/>
                <w:iCs/>
                <w:sz w:val="24"/>
                <w:szCs w:val="24"/>
                <w:lang w:eastAsia="lv-LV"/>
              </w:rPr>
            </w:pPr>
            <w:r w:rsidRPr="009F2D17">
              <w:rPr>
                <w:rFonts w:ascii="Times New Roman" w:eastAsia="Times New Roman" w:hAnsi="Times New Roman" w:cs="Times New Roman"/>
                <w:b/>
                <w:bCs/>
                <w:iCs/>
                <w:sz w:val="24"/>
                <w:szCs w:val="24"/>
                <w:lang w:eastAsia="lv-LV"/>
              </w:rPr>
              <w:t>99.pants</w:t>
            </w:r>
          </w:p>
        </w:tc>
      </w:tr>
      <w:tr w:rsidR="004F4775" w:rsidRPr="003E3E03" w14:paraId="250438F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73496AD" w14:textId="61B5244E" w:rsidR="003C6FA8"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7855ADE" w14:textId="6ED79904" w:rsidR="003C6FA8"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1FBBF68" w14:textId="5B6BC263" w:rsidR="003C6FA8"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EABA93" w14:textId="28F36E86" w:rsidR="003C6FA8"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FB25F7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6FD0670" w14:textId="69C4999B" w:rsidR="003C6FA8"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13ECF76B" w14:textId="6016236A" w:rsidR="003C6FA8"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DC7999" w14:textId="500D46E0" w:rsidR="003C6FA8"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9319F20" w14:textId="1DE3D755" w:rsidR="003C6FA8"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0E4373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7FFDBC2" w14:textId="450C6BB2" w:rsidR="00BC061F"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7D9E67D5" w14:textId="4C59882D"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0245B9" w14:textId="2864E355"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39A10D" w14:textId="48C8AAC0"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57F526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BEA71D" w14:textId="31F19493" w:rsidR="00BC061F"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091DBB5C" w14:textId="21CA0B0E"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4A97843" w14:textId="4171F332"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47772E4" w14:textId="554B5D8B"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80573D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88C5CA" w14:textId="5E29A1A9" w:rsidR="00BC061F" w:rsidRDefault="009F2D1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3718A416" w14:textId="5F16D05B"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75BA154" w14:textId="4B8B8B4C"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48FC58" w14:textId="47507683"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2C0D76" w:rsidRPr="003E3E03" w14:paraId="2065D25F" w14:textId="77777777" w:rsidTr="002C0D76">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029D890" w14:textId="7FEDAAC0" w:rsidR="002C0D76" w:rsidRPr="003E3E03" w:rsidRDefault="002C0D76" w:rsidP="009661DF">
            <w:pPr>
              <w:spacing w:after="0" w:line="240" w:lineRule="auto"/>
              <w:rPr>
                <w:rFonts w:ascii="Times New Roman" w:eastAsia="Times New Roman" w:hAnsi="Times New Roman" w:cs="Times New Roman"/>
                <w:iCs/>
                <w:sz w:val="24"/>
                <w:szCs w:val="24"/>
                <w:lang w:eastAsia="lv-LV"/>
              </w:rPr>
            </w:pPr>
            <w:r w:rsidRPr="002C0D76">
              <w:rPr>
                <w:rFonts w:ascii="Times New Roman" w:eastAsia="Times New Roman" w:hAnsi="Times New Roman" w:cs="Times New Roman"/>
                <w:b/>
                <w:bCs/>
                <w:iCs/>
                <w:sz w:val="24"/>
                <w:szCs w:val="24"/>
                <w:lang w:eastAsia="lv-LV"/>
              </w:rPr>
              <w:t>100.pants</w:t>
            </w:r>
          </w:p>
        </w:tc>
      </w:tr>
      <w:tr w:rsidR="004F4775" w:rsidRPr="003E3E03" w14:paraId="30DDC05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B0A15B3" w14:textId="340227F4" w:rsidR="00BC061F"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5CEF597B" w14:textId="792830F5"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65489B46" w14:textId="02D1531B"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79B33C" w14:textId="20F14B15"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44D8C1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EAB2FB4" w14:textId="3CB42412" w:rsidR="00BC061F"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0851F7C4" w14:textId="15EB276F"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9AD8EB" w14:textId="336DF592"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E808A7D" w14:textId="63DA219E"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AD5CE2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9E3B1A1" w14:textId="152B4822" w:rsidR="00BC061F"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7F222322" w14:textId="2D872C2D" w:rsidR="00BC061F" w:rsidRPr="003E3E03" w:rsidRDefault="002C0D7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BAAD1A7" w14:textId="1C990B26" w:rsidR="00BC061F" w:rsidRPr="003E3E03" w:rsidRDefault="00023EB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339C8B6" w14:textId="0F6E97A5" w:rsidR="00BC061F" w:rsidRPr="003E3E03" w:rsidRDefault="00023EB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C2AFDA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CE8FED" w14:textId="2C60EF1A" w:rsidR="00BC061F" w:rsidRPr="00023EB7" w:rsidRDefault="00023EB7" w:rsidP="009661DF">
            <w:pPr>
              <w:spacing w:after="0" w:line="240" w:lineRule="auto"/>
              <w:rPr>
                <w:rFonts w:ascii="Times New Roman" w:eastAsia="Times New Roman" w:hAnsi="Times New Roman" w:cs="Times New Roman"/>
                <w:b/>
                <w:bCs/>
                <w:iCs/>
                <w:sz w:val="24"/>
                <w:szCs w:val="24"/>
                <w:lang w:eastAsia="lv-LV"/>
              </w:rPr>
            </w:pPr>
            <w:r w:rsidRPr="00023EB7">
              <w:rPr>
                <w:rFonts w:ascii="Times New Roman" w:eastAsia="Times New Roman" w:hAnsi="Times New Roman" w:cs="Times New Roman"/>
                <w:b/>
                <w:bCs/>
                <w:iCs/>
                <w:sz w:val="24"/>
                <w:szCs w:val="24"/>
                <w:lang w:eastAsia="lv-LV"/>
              </w:rPr>
              <w:t>101.pants</w:t>
            </w:r>
          </w:p>
        </w:tc>
        <w:tc>
          <w:tcPr>
            <w:tcW w:w="852" w:type="pct"/>
            <w:tcBorders>
              <w:top w:val="outset" w:sz="6" w:space="0" w:color="auto"/>
              <w:left w:val="outset" w:sz="6" w:space="0" w:color="auto"/>
              <w:bottom w:val="outset" w:sz="6" w:space="0" w:color="auto"/>
              <w:right w:val="outset" w:sz="6" w:space="0" w:color="auto"/>
            </w:tcBorders>
          </w:tcPr>
          <w:p w14:paraId="717455E1" w14:textId="222D7933" w:rsidR="00BC061F" w:rsidRPr="003E3E03" w:rsidRDefault="00023EB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70F9054" w14:textId="364D6BA0" w:rsidR="00BC061F" w:rsidRPr="003E3E03" w:rsidRDefault="00023EB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B209618" w14:textId="0FB04BDD" w:rsidR="00BC061F" w:rsidRPr="003E3E03" w:rsidRDefault="00023EB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AD7A3B" w:rsidRPr="003E3E03" w14:paraId="71F6BC9A" w14:textId="77777777" w:rsidTr="00AD7A3B">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0DDA459" w14:textId="4B229DFC" w:rsidR="00AD7A3B" w:rsidRPr="003E3E03" w:rsidRDefault="00AD7A3B" w:rsidP="009661DF">
            <w:pPr>
              <w:spacing w:after="0" w:line="240" w:lineRule="auto"/>
              <w:rPr>
                <w:rFonts w:ascii="Times New Roman" w:eastAsia="Times New Roman" w:hAnsi="Times New Roman" w:cs="Times New Roman"/>
                <w:iCs/>
                <w:sz w:val="24"/>
                <w:szCs w:val="24"/>
                <w:lang w:eastAsia="lv-LV"/>
              </w:rPr>
            </w:pPr>
            <w:r w:rsidRPr="00023EB7">
              <w:rPr>
                <w:rFonts w:ascii="Times New Roman" w:eastAsia="Times New Roman" w:hAnsi="Times New Roman" w:cs="Times New Roman"/>
                <w:b/>
                <w:bCs/>
                <w:iCs/>
                <w:sz w:val="24"/>
                <w:szCs w:val="24"/>
                <w:lang w:eastAsia="lv-LV"/>
              </w:rPr>
              <w:t>102.pants</w:t>
            </w:r>
          </w:p>
        </w:tc>
      </w:tr>
      <w:tr w:rsidR="004F4775" w:rsidRPr="003E3E03" w14:paraId="59F269A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BBCC65" w14:textId="31E08FDC" w:rsidR="00BC061F" w:rsidRDefault="00AD7A3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E9CF850" w14:textId="3CC37E2D" w:rsidR="00BC061F" w:rsidRPr="003E3E03" w:rsidRDefault="00AD7A3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6EEF059" w14:textId="0DF43E8A" w:rsidR="00BC061F" w:rsidRPr="003E3E03" w:rsidRDefault="00AD7A3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873B15" w14:textId="259B4221" w:rsidR="00BC061F" w:rsidRPr="003E3E03" w:rsidRDefault="00AD7A3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CC9121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2258EE" w14:textId="402B72C8" w:rsidR="00023EB7" w:rsidRDefault="00AD7A3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7BA9446" w14:textId="32CC5F9D" w:rsidR="00023EB7" w:rsidRPr="003E3E03" w:rsidRDefault="00AD7A3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BD73E42" w14:textId="6E0FE7C2" w:rsidR="00023EB7" w:rsidRPr="003E3E03" w:rsidRDefault="00AD7A3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B7C5B59" w14:textId="5044B7AA" w:rsidR="00023EB7" w:rsidRPr="003E3E03" w:rsidRDefault="00AD7A3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A33F53" w:rsidRPr="003E3E03" w14:paraId="6AE976F6" w14:textId="77777777" w:rsidTr="00A33F53">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5C03CCD" w14:textId="1FD870D3" w:rsidR="00A33F53" w:rsidRPr="003E3E03" w:rsidRDefault="00A33F53" w:rsidP="009661DF">
            <w:pPr>
              <w:spacing w:after="0" w:line="240" w:lineRule="auto"/>
              <w:rPr>
                <w:rFonts w:ascii="Times New Roman" w:eastAsia="Times New Roman" w:hAnsi="Times New Roman" w:cs="Times New Roman"/>
                <w:iCs/>
                <w:sz w:val="24"/>
                <w:szCs w:val="24"/>
                <w:lang w:eastAsia="lv-LV"/>
              </w:rPr>
            </w:pPr>
            <w:r w:rsidRPr="00AD7A3B">
              <w:rPr>
                <w:rFonts w:ascii="Times New Roman" w:eastAsia="Times New Roman" w:hAnsi="Times New Roman" w:cs="Times New Roman"/>
                <w:b/>
                <w:bCs/>
                <w:iCs/>
                <w:sz w:val="24"/>
                <w:szCs w:val="24"/>
                <w:lang w:eastAsia="lv-LV"/>
              </w:rPr>
              <w:t>103.pants</w:t>
            </w:r>
          </w:p>
        </w:tc>
      </w:tr>
      <w:tr w:rsidR="004F4775" w:rsidRPr="003E3E03" w14:paraId="72AB2E7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C35191" w14:textId="0956DC9C"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2D1CE81E" w14:textId="4D6D1C34"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9018277" w14:textId="7D72C16D"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9F6F894" w14:textId="1BD360DA"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DAE371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66FCAFB" w14:textId="66260B14"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09CAACF8" w14:textId="6DDFD0A7"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F5A6464" w14:textId="3673787F"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9CA370A" w14:textId="17374AD0"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10DBB4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47091B2" w14:textId="3D3687FF"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1D925B84" w14:textId="3E5487BC"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2CDA88E" w14:textId="06E26A65"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6C7FBA4" w14:textId="3F3DC935"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BA5E38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00F2D18" w14:textId="51EE6D26"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trešā daļa</w:t>
            </w:r>
          </w:p>
        </w:tc>
        <w:tc>
          <w:tcPr>
            <w:tcW w:w="852" w:type="pct"/>
            <w:tcBorders>
              <w:top w:val="outset" w:sz="6" w:space="0" w:color="auto"/>
              <w:left w:val="outset" w:sz="6" w:space="0" w:color="auto"/>
              <w:bottom w:val="outset" w:sz="6" w:space="0" w:color="auto"/>
              <w:right w:val="outset" w:sz="6" w:space="0" w:color="auto"/>
            </w:tcBorders>
          </w:tcPr>
          <w:p w14:paraId="3141989C" w14:textId="4BE814E2"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C885690" w14:textId="37185865"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56DAD80" w14:textId="405CC035"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5DBDAD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E6D5B09" w14:textId="62CB5619"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44A5597" w14:textId="2175F6EC"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C25C38" w14:textId="3C03DAE8"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558AC6E" w14:textId="414695CF"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75AFB8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3283AB8" w14:textId="43D46BE9"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096154BA" w14:textId="458E86E3"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5FC19AA" w14:textId="7AF1C34E"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3719481" w14:textId="4BEDF6E6"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5ADF6A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45AC9B" w14:textId="7D4CF2B9"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1BFB8E0D" w14:textId="07D9936D"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C85571A" w14:textId="27DE7D0D"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26B33C5" w14:textId="0325A116"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B2216E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5ED59FC" w14:textId="419FEE68"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0DA200ED" w14:textId="40F971B9"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B0A388D" w14:textId="1D701CFD"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2283264" w14:textId="55A18010"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4CEA13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7A9033" w14:textId="595769A1"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7AFAF10E" w14:textId="3C8C97BB"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FEA1F2" w14:textId="7114D167"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E977E21" w14:textId="2FBAD310"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416698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FAF19F7" w14:textId="15442D18"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4B83CF81" w14:textId="78A5AC62"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ABC593D" w14:textId="46B23ECC"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B836AD" w14:textId="2D3FD0D9"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34E98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99F68DD" w14:textId="7838C79D" w:rsidR="00023EB7" w:rsidRDefault="00E973A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3386A779" w14:textId="06D32870"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FD3A7D8" w14:textId="3F2004FB"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5DAEFF9" w14:textId="043BEBFA"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511056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E7AEF4" w14:textId="328F1BF9" w:rsidR="00023EB7" w:rsidRPr="00A33F53" w:rsidRDefault="00A33F53" w:rsidP="009661DF">
            <w:pPr>
              <w:spacing w:after="0" w:line="240" w:lineRule="auto"/>
              <w:rPr>
                <w:rFonts w:ascii="Times New Roman" w:eastAsia="Times New Roman" w:hAnsi="Times New Roman" w:cs="Times New Roman"/>
                <w:b/>
                <w:bCs/>
                <w:iCs/>
                <w:sz w:val="24"/>
                <w:szCs w:val="24"/>
                <w:lang w:eastAsia="lv-LV"/>
              </w:rPr>
            </w:pPr>
            <w:r w:rsidRPr="00A33F53">
              <w:rPr>
                <w:rFonts w:ascii="Times New Roman" w:eastAsia="Times New Roman" w:hAnsi="Times New Roman" w:cs="Times New Roman"/>
                <w:b/>
                <w:bCs/>
                <w:iCs/>
                <w:sz w:val="24"/>
                <w:szCs w:val="24"/>
                <w:lang w:eastAsia="lv-LV"/>
              </w:rPr>
              <w:t>104.pants</w:t>
            </w:r>
          </w:p>
        </w:tc>
        <w:tc>
          <w:tcPr>
            <w:tcW w:w="852" w:type="pct"/>
            <w:tcBorders>
              <w:top w:val="outset" w:sz="6" w:space="0" w:color="auto"/>
              <w:left w:val="outset" w:sz="6" w:space="0" w:color="auto"/>
              <w:bottom w:val="outset" w:sz="6" w:space="0" w:color="auto"/>
              <w:right w:val="outset" w:sz="6" w:space="0" w:color="auto"/>
            </w:tcBorders>
          </w:tcPr>
          <w:p w14:paraId="402FAC18" w14:textId="70DC86E1"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7FE9EC4E" w14:textId="341C06F5"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C1B7980" w14:textId="64B5866D" w:rsidR="00023EB7" w:rsidRPr="003E3E03" w:rsidRDefault="00A33F5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FD35D6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689C71" w14:textId="53E91B30" w:rsidR="00023EB7" w:rsidRPr="007865D3" w:rsidRDefault="007865D3" w:rsidP="009661DF">
            <w:pPr>
              <w:spacing w:after="0" w:line="240" w:lineRule="auto"/>
              <w:rPr>
                <w:rFonts w:ascii="Times New Roman" w:eastAsia="Times New Roman" w:hAnsi="Times New Roman" w:cs="Times New Roman"/>
                <w:b/>
                <w:bCs/>
                <w:iCs/>
                <w:sz w:val="24"/>
                <w:szCs w:val="24"/>
                <w:lang w:eastAsia="lv-LV"/>
              </w:rPr>
            </w:pPr>
            <w:r w:rsidRPr="007865D3">
              <w:rPr>
                <w:rFonts w:ascii="Times New Roman" w:eastAsia="Times New Roman" w:hAnsi="Times New Roman" w:cs="Times New Roman"/>
                <w:b/>
                <w:bCs/>
                <w:iCs/>
                <w:sz w:val="24"/>
                <w:szCs w:val="24"/>
                <w:lang w:eastAsia="lv-LV"/>
              </w:rPr>
              <w:t>105.pants</w:t>
            </w:r>
          </w:p>
        </w:tc>
        <w:tc>
          <w:tcPr>
            <w:tcW w:w="852" w:type="pct"/>
            <w:tcBorders>
              <w:top w:val="outset" w:sz="6" w:space="0" w:color="auto"/>
              <w:left w:val="outset" w:sz="6" w:space="0" w:color="auto"/>
              <w:bottom w:val="outset" w:sz="6" w:space="0" w:color="auto"/>
              <w:right w:val="outset" w:sz="6" w:space="0" w:color="auto"/>
            </w:tcBorders>
          </w:tcPr>
          <w:p w14:paraId="2746866D" w14:textId="6B97812F" w:rsidR="00023EB7" w:rsidRPr="003E3E0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9FC250" w14:textId="34F61945" w:rsidR="00023EB7" w:rsidRPr="003E3E0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EE522D" w14:textId="5C5C0BE4" w:rsidR="00023EB7" w:rsidRPr="003E3E0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865D3" w:rsidRPr="003E3E03" w14:paraId="42A0EE1E" w14:textId="77777777" w:rsidTr="007865D3">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1CCEBFCD" w14:textId="7B8BF606" w:rsidR="007865D3" w:rsidRPr="003E3E03" w:rsidRDefault="007865D3" w:rsidP="009661DF">
            <w:pPr>
              <w:spacing w:after="0" w:line="240" w:lineRule="auto"/>
              <w:rPr>
                <w:rFonts w:ascii="Times New Roman" w:eastAsia="Times New Roman" w:hAnsi="Times New Roman" w:cs="Times New Roman"/>
                <w:iCs/>
                <w:sz w:val="24"/>
                <w:szCs w:val="24"/>
                <w:lang w:eastAsia="lv-LV"/>
              </w:rPr>
            </w:pPr>
            <w:r w:rsidRPr="007865D3">
              <w:rPr>
                <w:rFonts w:ascii="Times New Roman" w:eastAsia="Times New Roman" w:hAnsi="Times New Roman" w:cs="Times New Roman"/>
                <w:b/>
                <w:bCs/>
                <w:iCs/>
                <w:sz w:val="24"/>
                <w:szCs w:val="24"/>
                <w:lang w:eastAsia="lv-LV"/>
              </w:rPr>
              <w:t>106.pants</w:t>
            </w:r>
          </w:p>
        </w:tc>
      </w:tr>
      <w:tr w:rsidR="004F4775" w:rsidRPr="003E3E03" w14:paraId="5C0559D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2A4D19C" w14:textId="4A81BEF9"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80A117C" w14:textId="695DB78B" w:rsidR="00A33F53" w:rsidRPr="003E3E0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054D844A" w14:textId="6125BE0E"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9D8C4DF" w14:textId="685F9C9F"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F41A62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5E27694" w14:textId="1D37CC42"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BEBACE2" w14:textId="026DFE76" w:rsidR="00A33F53" w:rsidRPr="003E3E03" w:rsidRDefault="000B72B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B543EE0" w14:textId="7FF8F8D9"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9FD2357" w14:textId="37085B7A"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931088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506DF3" w14:textId="37807A7B"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2C96D57A" w14:textId="50C7A07A" w:rsidR="00A33F53" w:rsidRPr="000B72B8" w:rsidRDefault="000B72B8" w:rsidP="009661DF">
            <w:pPr>
              <w:spacing w:after="0" w:line="240" w:lineRule="auto"/>
              <w:rPr>
                <w:rFonts w:ascii="Times New Roman" w:eastAsia="Times New Roman" w:hAnsi="Times New Roman" w:cs="Times New Roman"/>
                <w:b/>
                <w:bCs/>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18866C3" w14:textId="0D6F8DE7"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DB1E94" w14:textId="56AA1762"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6A1630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FEA74C9" w14:textId="47F32B19"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308F0DB9" w14:textId="1564373A" w:rsidR="00A33F53" w:rsidRPr="003E3E03" w:rsidRDefault="000B72B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B0E4FB7" w14:textId="0BA38E25"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F1513B1" w14:textId="564FF00E"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FFC320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A9B51E5" w14:textId="1D600710"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trešā daļa</w:t>
            </w:r>
          </w:p>
        </w:tc>
        <w:tc>
          <w:tcPr>
            <w:tcW w:w="852" w:type="pct"/>
            <w:tcBorders>
              <w:top w:val="outset" w:sz="6" w:space="0" w:color="auto"/>
              <w:left w:val="outset" w:sz="6" w:space="0" w:color="auto"/>
              <w:bottom w:val="outset" w:sz="6" w:space="0" w:color="auto"/>
              <w:right w:val="outset" w:sz="6" w:space="0" w:color="auto"/>
            </w:tcBorders>
          </w:tcPr>
          <w:p w14:paraId="33A1B734" w14:textId="06DB5EC7" w:rsidR="00A33F53" w:rsidRPr="003E3E03" w:rsidRDefault="000B72B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5DFE06DA" w14:textId="1C90CFE6"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59C58A" w14:textId="002773A7"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A9F0AD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A6011A4" w14:textId="71A94B25"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5291BF0E" w14:textId="39F545EA"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C5B6D4E" w14:textId="7A8475B4"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A7D0E6C" w14:textId="53B920AD"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58320A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38D1CDB" w14:textId="23E72667"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798D766" w14:textId="172F6D50" w:rsidR="00A33F53" w:rsidRPr="003E3E03" w:rsidRDefault="000B72B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w:t>
            </w:r>
          </w:p>
        </w:tc>
        <w:tc>
          <w:tcPr>
            <w:tcW w:w="1018" w:type="pct"/>
            <w:tcBorders>
              <w:top w:val="outset" w:sz="6" w:space="0" w:color="auto"/>
              <w:left w:val="outset" w:sz="6" w:space="0" w:color="auto"/>
              <w:bottom w:val="outset" w:sz="6" w:space="0" w:color="auto"/>
              <w:right w:val="outset" w:sz="6" w:space="0" w:color="auto"/>
            </w:tcBorders>
          </w:tcPr>
          <w:p w14:paraId="7D8C35B9" w14:textId="46A481B6"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6F5F9F7" w14:textId="048C893D"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0D938B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C48E8D" w14:textId="4C24A619"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129DB182" w14:textId="1887050A" w:rsidR="00A33F53" w:rsidRPr="003E3E03" w:rsidRDefault="0000442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w:t>
            </w:r>
          </w:p>
        </w:tc>
        <w:tc>
          <w:tcPr>
            <w:tcW w:w="1018" w:type="pct"/>
            <w:tcBorders>
              <w:top w:val="outset" w:sz="6" w:space="0" w:color="auto"/>
              <w:left w:val="outset" w:sz="6" w:space="0" w:color="auto"/>
              <w:bottom w:val="outset" w:sz="6" w:space="0" w:color="auto"/>
              <w:right w:val="outset" w:sz="6" w:space="0" w:color="auto"/>
            </w:tcBorders>
          </w:tcPr>
          <w:p w14:paraId="46AF8C7C" w14:textId="3010FEC1"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7AD5D18" w14:textId="1E79AC26"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31E7D5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3EEDB1" w14:textId="3E8AA18B"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7.punkta pirmā daļa</w:t>
            </w:r>
          </w:p>
        </w:tc>
        <w:tc>
          <w:tcPr>
            <w:tcW w:w="852" w:type="pct"/>
            <w:tcBorders>
              <w:top w:val="outset" w:sz="6" w:space="0" w:color="auto"/>
              <w:left w:val="outset" w:sz="6" w:space="0" w:color="auto"/>
              <w:bottom w:val="outset" w:sz="6" w:space="0" w:color="auto"/>
              <w:right w:val="outset" w:sz="6" w:space="0" w:color="auto"/>
            </w:tcBorders>
          </w:tcPr>
          <w:p w14:paraId="6E31571F" w14:textId="686E96E1" w:rsidR="00A33F53" w:rsidRPr="003E3E03" w:rsidRDefault="0000442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75E82676" w14:textId="170A1193"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1873C7" w14:textId="3CCDFE7D"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9B4344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6890ED6" w14:textId="3289908A"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7.punkta otrā daļa</w:t>
            </w:r>
          </w:p>
        </w:tc>
        <w:tc>
          <w:tcPr>
            <w:tcW w:w="852" w:type="pct"/>
            <w:tcBorders>
              <w:top w:val="outset" w:sz="6" w:space="0" w:color="auto"/>
              <w:left w:val="outset" w:sz="6" w:space="0" w:color="auto"/>
              <w:bottom w:val="outset" w:sz="6" w:space="0" w:color="auto"/>
              <w:right w:val="outset" w:sz="6" w:space="0" w:color="auto"/>
            </w:tcBorders>
          </w:tcPr>
          <w:p w14:paraId="530ADB71" w14:textId="3A9BDB1F" w:rsidR="00A33F53" w:rsidRPr="003E3E03" w:rsidRDefault="0000442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629164A0" w14:textId="7850F79C"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CE4183" w14:textId="45A8DC69"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DD7E93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056B68" w14:textId="7A970962"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2DF6476E" w14:textId="1187E380"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1F07D9" w14:textId="55381940"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7CF536" w14:textId="7A1C85F4"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617343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BBC11B4" w14:textId="7724C5D6" w:rsidR="00A33F5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18FFDC91" w14:textId="252F4F89"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ABD66AB" w14:textId="642D9692"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18663E" w14:textId="334BCB5E" w:rsidR="00A33F5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707D0D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CA0E4A7" w14:textId="511574B0" w:rsidR="007865D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0370A4C7" w14:textId="230B10CA"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36E1786" w14:textId="43F65593"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89301F" w14:textId="7DC59403"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0DD304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0FB1DF2" w14:textId="1A7CEBE8" w:rsidR="007865D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3CB88EA0" w14:textId="40F0D14A" w:rsidR="007865D3" w:rsidRPr="003E3E03" w:rsidRDefault="0000442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0F44756F" w14:textId="5C3DCFE0"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059D214" w14:textId="1FCC2024"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1474A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D854889" w14:textId="6DB89B85" w:rsidR="007865D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12.punkta pirmā daļa</w:t>
            </w:r>
          </w:p>
        </w:tc>
        <w:tc>
          <w:tcPr>
            <w:tcW w:w="852" w:type="pct"/>
            <w:tcBorders>
              <w:top w:val="outset" w:sz="6" w:space="0" w:color="auto"/>
              <w:left w:val="outset" w:sz="6" w:space="0" w:color="auto"/>
              <w:bottom w:val="outset" w:sz="6" w:space="0" w:color="auto"/>
              <w:right w:val="outset" w:sz="6" w:space="0" w:color="auto"/>
            </w:tcBorders>
          </w:tcPr>
          <w:p w14:paraId="6D3C8137" w14:textId="7A8FDCF0"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53605D4" w14:textId="4A5CBEA8"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8A70C1" w14:textId="74F9D207"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5DF781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FCC65B" w14:textId="31268E15" w:rsidR="007865D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12.punkta otrā daļa</w:t>
            </w:r>
          </w:p>
        </w:tc>
        <w:tc>
          <w:tcPr>
            <w:tcW w:w="852" w:type="pct"/>
            <w:tcBorders>
              <w:top w:val="outset" w:sz="6" w:space="0" w:color="auto"/>
              <w:left w:val="outset" w:sz="6" w:space="0" w:color="auto"/>
              <w:bottom w:val="outset" w:sz="6" w:space="0" w:color="auto"/>
              <w:right w:val="outset" w:sz="6" w:space="0" w:color="auto"/>
            </w:tcBorders>
          </w:tcPr>
          <w:p w14:paraId="25527458" w14:textId="7199D21C" w:rsidR="007865D3" w:rsidRPr="003E3E03" w:rsidRDefault="0000442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674611EF" w14:textId="630B1DA7"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62ADFFC" w14:textId="2EFB454A"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7A7240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8D88FE" w14:textId="1A4DD248" w:rsidR="007865D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13.punkts</w:t>
            </w:r>
          </w:p>
        </w:tc>
        <w:tc>
          <w:tcPr>
            <w:tcW w:w="852" w:type="pct"/>
            <w:tcBorders>
              <w:top w:val="outset" w:sz="6" w:space="0" w:color="auto"/>
              <w:left w:val="outset" w:sz="6" w:space="0" w:color="auto"/>
              <w:bottom w:val="outset" w:sz="6" w:space="0" w:color="auto"/>
              <w:right w:val="outset" w:sz="6" w:space="0" w:color="auto"/>
            </w:tcBorders>
          </w:tcPr>
          <w:p w14:paraId="2ECD5C74" w14:textId="6E2444F5" w:rsidR="007865D3" w:rsidRPr="003E3E03" w:rsidRDefault="0000442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1760A270" w14:textId="3C7D7BB7"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44636C" w14:textId="789DED57"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141EFF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D4D450F" w14:textId="52DB8F38" w:rsidR="007865D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14.punkts</w:t>
            </w:r>
          </w:p>
        </w:tc>
        <w:tc>
          <w:tcPr>
            <w:tcW w:w="852" w:type="pct"/>
            <w:tcBorders>
              <w:top w:val="outset" w:sz="6" w:space="0" w:color="auto"/>
              <w:left w:val="outset" w:sz="6" w:space="0" w:color="auto"/>
              <w:bottom w:val="outset" w:sz="6" w:space="0" w:color="auto"/>
              <w:right w:val="outset" w:sz="6" w:space="0" w:color="auto"/>
            </w:tcBorders>
          </w:tcPr>
          <w:p w14:paraId="385F0726" w14:textId="08F5E8E8"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pienākumus Eiropas Komisijai</w:t>
            </w:r>
          </w:p>
        </w:tc>
        <w:tc>
          <w:tcPr>
            <w:tcW w:w="1018" w:type="pct"/>
            <w:tcBorders>
              <w:top w:val="outset" w:sz="6" w:space="0" w:color="auto"/>
              <w:left w:val="outset" w:sz="6" w:space="0" w:color="auto"/>
              <w:bottom w:val="outset" w:sz="6" w:space="0" w:color="auto"/>
              <w:right w:val="outset" w:sz="6" w:space="0" w:color="auto"/>
            </w:tcBorders>
          </w:tcPr>
          <w:p w14:paraId="30A20736" w14:textId="34FFF279"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2FB6441" w14:textId="5DA70B0E"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63BF03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1BCDDC" w14:textId="3E8B98A3" w:rsidR="007865D3" w:rsidRDefault="007865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15.punkts</w:t>
            </w:r>
          </w:p>
        </w:tc>
        <w:tc>
          <w:tcPr>
            <w:tcW w:w="852" w:type="pct"/>
            <w:tcBorders>
              <w:top w:val="outset" w:sz="6" w:space="0" w:color="auto"/>
              <w:left w:val="outset" w:sz="6" w:space="0" w:color="auto"/>
              <w:bottom w:val="outset" w:sz="6" w:space="0" w:color="auto"/>
              <w:right w:val="outset" w:sz="6" w:space="0" w:color="auto"/>
            </w:tcBorders>
          </w:tcPr>
          <w:p w14:paraId="06B52FB7" w14:textId="3F4061F8"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deleģētos aktus</w:t>
            </w:r>
          </w:p>
        </w:tc>
        <w:tc>
          <w:tcPr>
            <w:tcW w:w="1018" w:type="pct"/>
            <w:tcBorders>
              <w:top w:val="outset" w:sz="6" w:space="0" w:color="auto"/>
              <w:left w:val="outset" w:sz="6" w:space="0" w:color="auto"/>
              <w:bottom w:val="outset" w:sz="6" w:space="0" w:color="auto"/>
              <w:right w:val="outset" w:sz="6" w:space="0" w:color="auto"/>
            </w:tcBorders>
          </w:tcPr>
          <w:p w14:paraId="6FF43B32" w14:textId="5A05E160"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8FE474" w14:textId="6C5FFA04"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F0178" w:rsidRPr="003E3E03" w14:paraId="7DED80A8" w14:textId="77777777" w:rsidTr="00CF017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0B2FF00" w14:textId="177037AD"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sidRPr="00CF0178">
              <w:rPr>
                <w:rFonts w:ascii="Times New Roman" w:eastAsia="Times New Roman" w:hAnsi="Times New Roman" w:cs="Times New Roman"/>
                <w:b/>
                <w:bCs/>
                <w:iCs/>
                <w:sz w:val="24"/>
                <w:szCs w:val="24"/>
                <w:lang w:eastAsia="lv-LV"/>
              </w:rPr>
              <w:t>107.pants</w:t>
            </w:r>
          </w:p>
        </w:tc>
      </w:tr>
      <w:tr w:rsidR="004F4775" w:rsidRPr="003E3E03" w14:paraId="0477827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AB4108E" w14:textId="351E00D1" w:rsidR="007865D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28EBE86F" w14:textId="5322A74C"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D40C3C9" w14:textId="3899E052"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8A3F194" w14:textId="1403D606"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936103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27872F" w14:textId="15FDBB6B" w:rsidR="007865D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679E5F3" w14:textId="33929431"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D7766E2" w14:textId="023F7552"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B2AA24" w14:textId="723654F5" w:rsidR="007865D3"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364CA9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5ABD3B7" w14:textId="2C217A71" w:rsidR="00CF0178" w:rsidRPr="00CF0178" w:rsidRDefault="00CF0178" w:rsidP="009661DF">
            <w:pPr>
              <w:spacing w:after="0" w:line="240" w:lineRule="auto"/>
              <w:rPr>
                <w:rFonts w:ascii="Times New Roman" w:eastAsia="Times New Roman" w:hAnsi="Times New Roman" w:cs="Times New Roman"/>
                <w:b/>
                <w:bCs/>
                <w:iCs/>
                <w:sz w:val="24"/>
                <w:szCs w:val="24"/>
                <w:lang w:eastAsia="lv-LV"/>
              </w:rPr>
            </w:pPr>
            <w:r w:rsidRPr="00CF0178">
              <w:rPr>
                <w:rFonts w:ascii="Times New Roman" w:eastAsia="Times New Roman" w:hAnsi="Times New Roman" w:cs="Times New Roman"/>
                <w:b/>
                <w:bCs/>
                <w:iCs/>
                <w:sz w:val="24"/>
                <w:szCs w:val="24"/>
                <w:lang w:eastAsia="lv-LV"/>
              </w:rPr>
              <w:t>108.pants</w:t>
            </w:r>
          </w:p>
        </w:tc>
        <w:tc>
          <w:tcPr>
            <w:tcW w:w="852" w:type="pct"/>
            <w:tcBorders>
              <w:top w:val="outset" w:sz="6" w:space="0" w:color="auto"/>
              <w:left w:val="outset" w:sz="6" w:space="0" w:color="auto"/>
              <w:bottom w:val="outset" w:sz="6" w:space="0" w:color="auto"/>
              <w:right w:val="outset" w:sz="6" w:space="0" w:color="auto"/>
            </w:tcBorders>
          </w:tcPr>
          <w:p w14:paraId="3BE5F7CF" w14:textId="194BF126"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060A25C" w14:textId="0CDA5BA4"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64154F4" w14:textId="512A3BFE"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F0178" w:rsidRPr="003E3E03" w14:paraId="7C9E41F9" w14:textId="77777777" w:rsidTr="00CF017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97084AA" w14:textId="13CD0DEF"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sidRPr="00CF0178">
              <w:rPr>
                <w:rFonts w:ascii="Times New Roman" w:eastAsia="Times New Roman" w:hAnsi="Times New Roman" w:cs="Times New Roman"/>
                <w:b/>
                <w:bCs/>
                <w:iCs/>
                <w:sz w:val="24"/>
                <w:szCs w:val="24"/>
                <w:lang w:eastAsia="lv-LV"/>
              </w:rPr>
              <w:t>109.pants</w:t>
            </w:r>
          </w:p>
        </w:tc>
      </w:tr>
      <w:tr w:rsidR="004F4775" w:rsidRPr="003E3E03" w14:paraId="22E7E7A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8CD4FDE" w14:textId="4BC6A415" w:rsidR="00CF0178"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77DE1FA" w14:textId="5FC9EC27"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352DDA2" w14:textId="35A01845"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0D50F7" w14:textId="54D8888A"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9C57F5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719BDD8" w14:textId="18C1A77D" w:rsidR="00CF0178"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194CB95" w14:textId="607588E8"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52CAE0" w14:textId="59CFDDE4"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73DD29C" w14:textId="11FAF033"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D1E0BE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A4E1E03" w14:textId="63FE06F3" w:rsidR="00CF0178"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1E2559F" w14:textId="181205F9"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2FB8A69" w14:textId="168050F8"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6F982DD" w14:textId="62DD94BD"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CC7D11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07E691" w14:textId="3D4298AA" w:rsidR="00CF0178"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432525D0" w14:textId="067BE532"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3286DF0" w14:textId="53AEE51A"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10E4DB4" w14:textId="69A00A0C"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F0178" w:rsidRPr="003E3E03" w14:paraId="0004547A" w14:textId="77777777" w:rsidTr="00CF017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D4FF8AF" w14:textId="32BF6919" w:rsidR="00CF0178" w:rsidRPr="003E3E03" w:rsidRDefault="00CF0178" w:rsidP="009661DF">
            <w:pPr>
              <w:spacing w:after="0" w:line="240" w:lineRule="auto"/>
              <w:rPr>
                <w:rFonts w:ascii="Times New Roman" w:eastAsia="Times New Roman" w:hAnsi="Times New Roman" w:cs="Times New Roman"/>
                <w:iCs/>
                <w:sz w:val="24"/>
                <w:szCs w:val="24"/>
                <w:lang w:eastAsia="lv-LV"/>
              </w:rPr>
            </w:pPr>
            <w:r w:rsidRPr="00CF0178">
              <w:rPr>
                <w:rFonts w:ascii="Times New Roman" w:eastAsia="Times New Roman" w:hAnsi="Times New Roman" w:cs="Times New Roman"/>
                <w:b/>
                <w:bCs/>
                <w:iCs/>
                <w:sz w:val="24"/>
                <w:szCs w:val="24"/>
                <w:lang w:eastAsia="lv-LV"/>
              </w:rPr>
              <w:t>110.p</w:t>
            </w:r>
            <w:r w:rsidR="00477C66">
              <w:rPr>
                <w:rFonts w:ascii="Times New Roman" w:eastAsia="Times New Roman" w:hAnsi="Times New Roman" w:cs="Times New Roman"/>
                <w:b/>
                <w:bCs/>
                <w:iCs/>
                <w:sz w:val="24"/>
                <w:szCs w:val="24"/>
                <w:lang w:eastAsia="lv-LV"/>
              </w:rPr>
              <w:t>ants</w:t>
            </w:r>
          </w:p>
        </w:tc>
      </w:tr>
      <w:tr w:rsidR="004F4775" w:rsidRPr="003E3E03" w14:paraId="0EA6742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F9653C1" w14:textId="24A49046" w:rsidR="00CF0178"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1517C671" w14:textId="4D453C4E" w:rsidR="00CF0178" w:rsidRPr="003E3E03" w:rsidRDefault="007F2DA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C24A0C9" w14:textId="30CD2E05" w:rsidR="00CF0178" w:rsidRPr="003E3E03" w:rsidRDefault="007F2DA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43920A7" w14:textId="5CE945CA" w:rsidR="00CF0178" w:rsidRPr="003E3E03" w:rsidRDefault="007F2DA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E2379B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45345CB" w14:textId="3EEFDD68" w:rsidR="00CF0178" w:rsidRDefault="00CF017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9A95B74" w14:textId="74275486" w:rsidR="00CF0178" w:rsidRPr="003E3E03" w:rsidRDefault="007F2DA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12661C3" w14:textId="0BBB075F" w:rsidR="00CF0178" w:rsidRPr="003E3E03" w:rsidRDefault="00477C6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81298A" w14:textId="7C272F2B" w:rsidR="00CF0178" w:rsidRPr="003E3E03" w:rsidRDefault="007F2DA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77C66" w:rsidRPr="003E3E03" w14:paraId="2B455FF4" w14:textId="77777777" w:rsidTr="00477C66">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68A20923" w14:textId="3362F9B6" w:rsidR="00477C66" w:rsidRPr="003E3E03" w:rsidRDefault="00477C66" w:rsidP="009661DF">
            <w:pPr>
              <w:spacing w:after="0" w:line="240" w:lineRule="auto"/>
              <w:rPr>
                <w:rFonts w:ascii="Times New Roman" w:eastAsia="Times New Roman" w:hAnsi="Times New Roman" w:cs="Times New Roman"/>
                <w:iCs/>
                <w:sz w:val="24"/>
                <w:szCs w:val="24"/>
                <w:lang w:eastAsia="lv-LV"/>
              </w:rPr>
            </w:pPr>
            <w:r w:rsidRPr="00477C66">
              <w:rPr>
                <w:rFonts w:ascii="Times New Roman" w:eastAsia="Times New Roman" w:hAnsi="Times New Roman" w:cs="Times New Roman"/>
                <w:b/>
                <w:bCs/>
                <w:iCs/>
                <w:sz w:val="24"/>
                <w:szCs w:val="24"/>
                <w:lang w:eastAsia="lv-LV"/>
              </w:rPr>
              <w:t>111.pants</w:t>
            </w:r>
          </w:p>
        </w:tc>
      </w:tr>
      <w:tr w:rsidR="004F4775" w:rsidRPr="003E3E03" w14:paraId="4E3582A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E94367A" w14:textId="1D20741F" w:rsidR="00CF0178" w:rsidRDefault="00477C6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66FA9034" w14:textId="17F31B83" w:rsidR="00CF0178" w:rsidRPr="003E3E03" w:rsidRDefault="00310B5B" w:rsidP="00310B5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B40BDF">
              <w:rPr>
                <w:rFonts w:ascii="Times New Roman" w:eastAsia="Times New Roman" w:hAnsi="Times New Roman" w:cs="Times New Roman"/>
                <w:iCs/>
                <w:sz w:val="24"/>
                <w:szCs w:val="24"/>
                <w:lang w:eastAsia="lv-LV"/>
              </w:rPr>
              <w:t>58</w:t>
            </w:r>
            <w:r>
              <w:rPr>
                <w:rFonts w:ascii="Times New Roman" w:eastAsia="Times New Roman" w:hAnsi="Times New Roman" w:cs="Times New Roman"/>
                <w:iCs/>
                <w:sz w:val="24"/>
                <w:szCs w:val="24"/>
                <w:lang w:eastAsia="lv-LV"/>
              </w:rPr>
              <w:t>.punkts</w:t>
            </w:r>
            <w:r w:rsidR="00796435">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00B40BDF">
              <w:rPr>
                <w:rFonts w:ascii="Times New Roman" w:eastAsia="Times New Roman" w:hAnsi="Times New Roman" w:cs="Times New Roman"/>
                <w:iCs/>
                <w:sz w:val="24"/>
                <w:szCs w:val="24"/>
                <w:lang w:eastAsia="lv-LV"/>
              </w:rPr>
              <w:t>64</w:t>
            </w:r>
            <w:r>
              <w:rPr>
                <w:rFonts w:ascii="Times New Roman" w:eastAsia="Times New Roman" w:hAnsi="Times New Roman" w:cs="Times New Roman"/>
                <w:iCs/>
                <w:sz w:val="24"/>
                <w:szCs w:val="24"/>
                <w:lang w:eastAsia="lv-LV"/>
              </w:rPr>
              <w:t xml:space="preserve">.punkts </w:t>
            </w:r>
            <w:r w:rsidR="00796435">
              <w:rPr>
                <w:rFonts w:ascii="Times New Roman" w:eastAsia="Times New Roman" w:hAnsi="Times New Roman" w:cs="Times New Roman"/>
                <w:iCs/>
                <w:sz w:val="24"/>
                <w:szCs w:val="24"/>
                <w:lang w:eastAsia="lv-LV"/>
              </w:rPr>
              <w:t>un 15</w:t>
            </w:r>
            <w:r w:rsidR="00C5100C">
              <w:rPr>
                <w:rFonts w:ascii="Times New Roman" w:eastAsia="Times New Roman" w:hAnsi="Times New Roman" w:cs="Times New Roman"/>
                <w:iCs/>
                <w:sz w:val="24"/>
                <w:szCs w:val="24"/>
                <w:lang w:eastAsia="lv-LV"/>
              </w:rPr>
              <w:t>1</w:t>
            </w:r>
            <w:r w:rsidR="00796435">
              <w:rPr>
                <w:rFonts w:ascii="Times New Roman" w:eastAsia="Times New Roman" w:hAnsi="Times New Roman" w:cs="Times New Roman"/>
                <w:iCs/>
                <w:sz w:val="24"/>
                <w:szCs w:val="24"/>
                <w:lang w:eastAsia="lv-LV"/>
              </w:rPr>
              <w:t>.punkts</w:t>
            </w:r>
          </w:p>
        </w:tc>
        <w:tc>
          <w:tcPr>
            <w:tcW w:w="1018" w:type="pct"/>
            <w:tcBorders>
              <w:top w:val="outset" w:sz="6" w:space="0" w:color="auto"/>
              <w:left w:val="outset" w:sz="6" w:space="0" w:color="auto"/>
              <w:bottom w:val="outset" w:sz="6" w:space="0" w:color="auto"/>
              <w:right w:val="outset" w:sz="6" w:space="0" w:color="auto"/>
            </w:tcBorders>
          </w:tcPr>
          <w:p w14:paraId="357B0956" w14:textId="11E95284" w:rsidR="00CF0178" w:rsidRPr="003E3E03" w:rsidRDefault="00477C6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Ieviests pilnībā</w:t>
            </w:r>
          </w:p>
        </w:tc>
        <w:tc>
          <w:tcPr>
            <w:tcW w:w="2077" w:type="pct"/>
            <w:tcBorders>
              <w:top w:val="outset" w:sz="6" w:space="0" w:color="auto"/>
              <w:left w:val="outset" w:sz="6" w:space="0" w:color="auto"/>
              <w:bottom w:val="outset" w:sz="6" w:space="0" w:color="auto"/>
              <w:right w:val="outset" w:sz="6" w:space="0" w:color="auto"/>
            </w:tcBorders>
          </w:tcPr>
          <w:p w14:paraId="4C21F80A" w14:textId="498673DA" w:rsidR="00CF0178" w:rsidRPr="003E3E03" w:rsidRDefault="00477C6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F50FDF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6F8B61" w14:textId="03EC1BE5" w:rsidR="00CF0178" w:rsidRDefault="00477C6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3B42F0D7" w14:textId="4C1A6503" w:rsidR="00CF0178" w:rsidRPr="003E3E03" w:rsidRDefault="00477C6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21E3177" w14:textId="211690A5" w:rsidR="00CF0178" w:rsidRPr="003E3E03" w:rsidRDefault="00477C6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B5C4F0A" w14:textId="46174225" w:rsidR="00CF0178" w:rsidRPr="003E3E03" w:rsidRDefault="00477C6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07B4F8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64CA92C" w14:textId="2857100F" w:rsidR="00CF0178" w:rsidRPr="00417094" w:rsidRDefault="00417094" w:rsidP="009661DF">
            <w:pPr>
              <w:spacing w:after="0" w:line="240" w:lineRule="auto"/>
              <w:rPr>
                <w:rFonts w:ascii="Times New Roman" w:eastAsia="Times New Roman" w:hAnsi="Times New Roman" w:cs="Times New Roman"/>
                <w:b/>
                <w:bCs/>
                <w:iCs/>
                <w:sz w:val="24"/>
                <w:szCs w:val="24"/>
                <w:lang w:eastAsia="lv-LV"/>
              </w:rPr>
            </w:pPr>
            <w:r w:rsidRPr="00417094">
              <w:rPr>
                <w:rFonts w:ascii="Times New Roman" w:eastAsia="Times New Roman" w:hAnsi="Times New Roman" w:cs="Times New Roman"/>
                <w:b/>
                <w:bCs/>
                <w:iCs/>
                <w:sz w:val="24"/>
                <w:szCs w:val="24"/>
                <w:lang w:eastAsia="lv-LV"/>
              </w:rPr>
              <w:t>112.pants</w:t>
            </w:r>
          </w:p>
        </w:tc>
        <w:tc>
          <w:tcPr>
            <w:tcW w:w="852" w:type="pct"/>
            <w:tcBorders>
              <w:top w:val="outset" w:sz="6" w:space="0" w:color="auto"/>
              <w:left w:val="outset" w:sz="6" w:space="0" w:color="auto"/>
              <w:bottom w:val="outset" w:sz="6" w:space="0" w:color="auto"/>
              <w:right w:val="outset" w:sz="6" w:space="0" w:color="auto"/>
            </w:tcBorders>
          </w:tcPr>
          <w:p w14:paraId="2602F219" w14:textId="36F11315" w:rsidR="00CF0178" w:rsidRPr="003E3E03"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piešķir tiesības Eiropas Komisijai izdot īstenošanas aktus</w:t>
            </w:r>
          </w:p>
        </w:tc>
        <w:tc>
          <w:tcPr>
            <w:tcW w:w="1018" w:type="pct"/>
            <w:tcBorders>
              <w:top w:val="outset" w:sz="6" w:space="0" w:color="auto"/>
              <w:left w:val="outset" w:sz="6" w:space="0" w:color="auto"/>
              <w:bottom w:val="outset" w:sz="6" w:space="0" w:color="auto"/>
              <w:right w:val="outset" w:sz="6" w:space="0" w:color="auto"/>
            </w:tcBorders>
          </w:tcPr>
          <w:p w14:paraId="5A0E7F40" w14:textId="62547192" w:rsidR="00CF0178" w:rsidRPr="003E3E03"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9348FBD" w14:textId="6ED31A6A" w:rsidR="00CF0178" w:rsidRPr="003E3E03"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A7C375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ED3F5D0" w14:textId="4921BC79" w:rsidR="00CF0178" w:rsidRPr="00417094" w:rsidRDefault="00417094" w:rsidP="009661DF">
            <w:pPr>
              <w:spacing w:after="0" w:line="240" w:lineRule="auto"/>
              <w:rPr>
                <w:rFonts w:ascii="Times New Roman" w:eastAsia="Times New Roman" w:hAnsi="Times New Roman" w:cs="Times New Roman"/>
                <w:b/>
                <w:bCs/>
                <w:iCs/>
                <w:sz w:val="24"/>
                <w:szCs w:val="24"/>
                <w:lang w:eastAsia="lv-LV"/>
              </w:rPr>
            </w:pPr>
            <w:r w:rsidRPr="00417094">
              <w:rPr>
                <w:rFonts w:ascii="Times New Roman" w:eastAsia="Times New Roman" w:hAnsi="Times New Roman" w:cs="Times New Roman"/>
                <w:b/>
                <w:bCs/>
                <w:iCs/>
                <w:sz w:val="24"/>
                <w:szCs w:val="24"/>
                <w:lang w:eastAsia="lv-LV"/>
              </w:rPr>
              <w:t>113.pants</w:t>
            </w:r>
          </w:p>
        </w:tc>
        <w:tc>
          <w:tcPr>
            <w:tcW w:w="852" w:type="pct"/>
            <w:tcBorders>
              <w:top w:val="outset" w:sz="6" w:space="0" w:color="auto"/>
              <w:left w:val="outset" w:sz="6" w:space="0" w:color="auto"/>
              <w:bottom w:val="outset" w:sz="6" w:space="0" w:color="auto"/>
              <w:right w:val="outset" w:sz="6" w:space="0" w:color="auto"/>
            </w:tcBorders>
          </w:tcPr>
          <w:p w14:paraId="4489F5FE" w14:textId="5D82C645" w:rsidR="00CF0178" w:rsidRPr="003E3E03"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Normu ir paredzēts ieviest ar grozījumiem Ārstniecības likumā</w:t>
            </w:r>
          </w:p>
        </w:tc>
        <w:tc>
          <w:tcPr>
            <w:tcW w:w="1018" w:type="pct"/>
            <w:tcBorders>
              <w:top w:val="outset" w:sz="6" w:space="0" w:color="auto"/>
              <w:left w:val="outset" w:sz="6" w:space="0" w:color="auto"/>
              <w:bottom w:val="outset" w:sz="6" w:space="0" w:color="auto"/>
              <w:right w:val="outset" w:sz="6" w:space="0" w:color="auto"/>
            </w:tcBorders>
          </w:tcPr>
          <w:p w14:paraId="7BAEEB69" w14:textId="5C95CB79" w:rsidR="00CF0178" w:rsidRPr="003E3E03"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8A08B2" w14:textId="1203F4CE" w:rsidR="00CF0178" w:rsidRPr="003E3E03"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17094" w:rsidRPr="003E3E03" w14:paraId="4AAB596E" w14:textId="77777777" w:rsidTr="00417094">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526C047" w14:textId="006A5D3B" w:rsidR="00417094" w:rsidRPr="003E3E03" w:rsidRDefault="00417094" w:rsidP="009661DF">
            <w:pPr>
              <w:spacing w:after="0" w:line="240" w:lineRule="auto"/>
              <w:rPr>
                <w:rFonts w:ascii="Times New Roman" w:eastAsia="Times New Roman" w:hAnsi="Times New Roman" w:cs="Times New Roman"/>
                <w:iCs/>
                <w:sz w:val="24"/>
                <w:szCs w:val="24"/>
                <w:lang w:eastAsia="lv-LV"/>
              </w:rPr>
            </w:pPr>
            <w:r w:rsidRPr="00417094">
              <w:rPr>
                <w:rFonts w:ascii="Times New Roman" w:eastAsia="Times New Roman" w:hAnsi="Times New Roman" w:cs="Times New Roman"/>
                <w:b/>
                <w:bCs/>
                <w:iCs/>
                <w:sz w:val="24"/>
                <w:szCs w:val="24"/>
                <w:lang w:eastAsia="lv-LV"/>
              </w:rPr>
              <w:t>114.pants</w:t>
            </w:r>
          </w:p>
        </w:tc>
      </w:tr>
      <w:tr w:rsidR="004F4775" w:rsidRPr="003E3E03" w14:paraId="3952F12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75F246" w14:textId="24934B6D" w:rsidR="00CF0178"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14DC265F" w14:textId="486CB149"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B8D42A" w14:textId="70C9DD5B"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9B03E4D" w14:textId="7FB841A5"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26F6D6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558C779" w14:textId="5D935568" w:rsidR="00CF0178"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79E94CA3" w14:textId="0CDA1DBB"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2E07B3" w14:textId="0B3DE66C"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EA0285" w14:textId="5ABB4C0E"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1FE114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AB66F1A" w14:textId="1C0E6636" w:rsidR="00CF0178"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33D1131C" w14:textId="26B34B1A"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6D6EAC4" w14:textId="60BD622C"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DF959FD" w14:textId="5E618B54"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4468AE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A53BC1D" w14:textId="35A9552E" w:rsidR="00CF0178"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6964638C" w14:textId="4754F8D0"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4BE8D8" w14:textId="5C6C20E0"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309164" w14:textId="5F2AF1FA"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2BDA6C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1A23362" w14:textId="6D84C633" w:rsidR="00CF0178" w:rsidRDefault="0041709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4699EEB9" w14:textId="21DA31A2"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A680AEC" w14:textId="3B362AFC"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77CB44" w14:textId="0D91E335" w:rsidR="00CF0178" w:rsidRPr="003E3E03"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80AE7" w:rsidRPr="003E3E03" w14:paraId="7D78541A" w14:textId="77777777" w:rsidTr="00380AE7">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AB85A98" w14:textId="5655C0FE" w:rsidR="00380AE7" w:rsidRPr="003E3E03" w:rsidRDefault="00380AE7" w:rsidP="009661DF">
            <w:pPr>
              <w:spacing w:after="0" w:line="240" w:lineRule="auto"/>
              <w:rPr>
                <w:rFonts w:ascii="Times New Roman" w:eastAsia="Times New Roman" w:hAnsi="Times New Roman" w:cs="Times New Roman"/>
                <w:iCs/>
                <w:sz w:val="24"/>
                <w:szCs w:val="24"/>
                <w:lang w:eastAsia="lv-LV"/>
              </w:rPr>
            </w:pPr>
            <w:r w:rsidRPr="00380AE7">
              <w:rPr>
                <w:rFonts w:ascii="Times New Roman" w:eastAsia="Times New Roman" w:hAnsi="Times New Roman" w:cs="Times New Roman"/>
                <w:b/>
                <w:bCs/>
                <w:iCs/>
                <w:sz w:val="24"/>
                <w:szCs w:val="24"/>
                <w:lang w:eastAsia="lv-LV"/>
              </w:rPr>
              <w:t>115.pants</w:t>
            </w:r>
          </w:p>
        </w:tc>
      </w:tr>
      <w:tr w:rsidR="004F4775" w:rsidRPr="003E3E03" w14:paraId="1DE67F7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B8F4653" w14:textId="59763BDE" w:rsidR="00CF0178"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6289AAA7" w14:textId="594CE95A" w:rsidR="00CF0178"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Eiropas Komisijas tiesības izdot deleģētos aktus</w:t>
            </w:r>
          </w:p>
        </w:tc>
        <w:tc>
          <w:tcPr>
            <w:tcW w:w="1018" w:type="pct"/>
            <w:tcBorders>
              <w:top w:val="outset" w:sz="6" w:space="0" w:color="auto"/>
              <w:left w:val="outset" w:sz="6" w:space="0" w:color="auto"/>
              <w:bottom w:val="outset" w:sz="6" w:space="0" w:color="auto"/>
              <w:right w:val="outset" w:sz="6" w:space="0" w:color="auto"/>
            </w:tcBorders>
          </w:tcPr>
          <w:p w14:paraId="5664B3F7" w14:textId="01748956" w:rsidR="00CF0178"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058E8C3" w14:textId="194698A3" w:rsidR="00CF0178"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B4EB90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FE091D5" w14:textId="6221CA46" w:rsidR="00CF0178"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15479EBA" w14:textId="2DB0C4C0" w:rsidR="00CF0178"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Eiropas Komisijas tiesības izdot deleģētos aktus</w:t>
            </w:r>
          </w:p>
        </w:tc>
        <w:tc>
          <w:tcPr>
            <w:tcW w:w="1018" w:type="pct"/>
            <w:tcBorders>
              <w:top w:val="outset" w:sz="6" w:space="0" w:color="auto"/>
              <w:left w:val="outset" w:sz="6" w:space="0" w:color="auto"/>
              <w:bottom w:val="outset" w:sz="6" w:space="0" w:color="auto"/>
              <w:right w:val="outset" w:sz="6" w:space="0" w:color="auto"/>
            </w:tcBorders>
          </w:tcPr>
          <w:p w14:paraId="77A11345" w14:textId="6EC565E8" w:rsidR="00CF0178"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96D25C4" w14:textId="445A5F96" w:rsidR="00CF0178"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7A19FB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5AE20C" w14:textId="234702A3" w:rsidR="00CF0178"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39ECC7D" w14:textId="7178C247" w:rsidR="00CF0178"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Eiropas Komisijas tiesības izdot deleģētos aktus</w:t>
            </w:r>
          </w:p>
        </w:tc>
        <w:tc>
          <w:tcPr>
            <w:tcW w:w="1018" w:type="pct"/>
            <w:tcBorders>
              <w:top w:val="outset" w:sz="6" w:space="0" w:color="auto"/>
              <w:left w:val="outset" w:sz="6" w:space="0" w:color="auto"/>
              <w:bottom w:val="outset" w:sz="6" w:space="0" w:color="auto"/>
              <w:right w:val="outset" w:sz="6" w:space="0" w:color="auto"/>
            </w:tcBorders>
          </w:tcPr>
          <w:p w14:paraId="1E17A111" w14:textId="25E361EE" w:rsidR="00CF0178"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B8AD1DC" w14:textId="5A11C413" w:rsidR="00CF0178"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D85C31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9B9D8B" w14:textId="26D497AA" w:rsidR="00380AE7"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6BF7892D" w14:textId="40C21767"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Eiropas Komisijas tiesības izdot deleģētos aktus</w:t>
            </w:r>
          </w:p>
        </w:tc>
        <w:tc>
          <w:tcPr>
            <w:tcW w:w="1018" w:type="pct"/>
            <w:tcBorders>
              <w:top w:val="outset" w:sz="6" w:space="0" w:color="auto"/>
              <w:left w:val="outset" w:sz="6" w:space="0" w:color="auto"/>
              <w:bottom w:val="outset" w:sz="6" w:space="0" w:color="auto"/>
              <w:right w:val="outset" w:sz="6" w:space="0" w:color="auto"/>
            </w:tcBorders>
          </w:tcPr>
          <w:p w14:paraId="12567F95" w14:textId="1F30B504"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6930E7" w14:textId="769BEAC9"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7E5CE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50F0E3A" w14:textId="1CC5EE9D" w:rsidR="00380AE7"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DA1A88D" w14:textId="71089CC3"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Eiropas Komisijas tiesības izdot deleģētos aktus</w:t>
            </w:r>
          </w:p>
        </w:tc>
        <w:tc>
          <w:tcPr>
            <w:tcW w:w="1018" w:type="pct"/>
            <w:tcBorders>
              <w:top w:val="outset" w:sz="6" w:space="0" w:color="auto"/>
              <w:left w:val="outset" w:sz="6" w:space="0" w:color="auto"/>
              <w:bottom w:val="outset" w:sz="6" w:space="0" w:color="auto"/>
              <w:right w:val="outset" w:sz="6" w:space="0" w:color="auto"/>
            </w:tcBorders>
          </w:tcPr>
          <w:p w14:paraId="7DCC0F1F" w14:textId="2A9D0DDB"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86D19AA" w14:textId="568B11B6"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4F3055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E0613F" w14:textId="25F17600" w:rsidR="00380AE7" w:rsidRDefault="00380AE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7BFF773D" w14:textId="7272D694"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Eiropas Komisijas tiesības izdot deleģētos aktus</w:t>
            </w:r>
          </w:p>
        </w:tc>
        <w:tc>
          <w:tcPr>
            <w:tcW w:w="1018" w:type="pct"/>
            <w:tcBorders>
              <w:top w:val="outset" w:sz="6" w:space="0" w:color="auto"/>
              <w:left w:val="outset" w:sz="6" w:space="0" w:color="auto"/>
              <w:bottom w:val="outset" w:sz="6" w:space="0" w:color="auto"/>
              <w:right w:val="outset" w:sz="6" w:space="0" w:color="auto"/>
            </w:tcBorders>
          </w:tcPr>
          <w:p w14:paraId="128E58B2" w14:textId="66295543"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9ED701D" w14:textId="30335427"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BEFAB2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83C3ED" w14:textId="27171C11" w:rsidR="00380AE7" w:rsidRPr="003C3B4B" w:rsidRDefault="003C3B4B" w:rsidP="009661DF">
            <w:pPr>
              <w:spacing w:after="0" w:line="240" w:lineRule="auto"/>
              <w:rPr>
                <w:rFonts w:ascii="Times New Roman" w:eastAsia="Times New Roman" w:hAnsi="Times New Roman" w:cs="Times New Roman"/>
                <w:b/>
                <w:bCs/>
                <w:iCs/>
                <w:sz w:val="24"/>
                <w:szCs w:val="24"/>
                <w:lang w:eastAsia="lv-LV"/>
              </w:rPr>
            </w:pPr>
            <w:r w:rsidRPr="003C3B4B">
              <w:rPr>
                <w:rFonts w:ascii="Times New Roman" w:eastAsia="Times New Roman" w:hAnsi="Times New Roman" w:cs="Times New Roman"/>
                <w:b/>
                <w:bCs/>
                <w:iCs/>
                <w:sz w:val="24"/>
                <w:szCs w:val="24"/>
                <w:lang w:eastAsia="lv-LV"/>
              </w:rPr>
              <w:t>116.pants</w:t>
            </w:r>
          </w:p>
        </w:tc>
        <w:tc>
          <w:tcPr>
            <w:tcW w:w="852" w:type="pct"/>
            <w:tcBorders>
              <w:top w:val="outset" w:sz="6" w:space="0" w:color="auto"/>
              <w:left w:val="outset" w:sz="6" w:space="0" w:color="auto"/>
              <w:bottom w:val="outset" w:sz="6" w:space="0" w:color="auto"/>
              <w:right w:val="outset" w:sz="6" w:space="0" w:color="auto"/>
            </w:tcBorders>
          </w:tcPr>
          <w:p w14:paraId="53003190" w14:textId="39619379"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Eiropas Komisijas tiesības izdot deleģētos aktus</w:t>
            </w:r>
          </w:p>
        </w:tc>
        <w:tc>
          <w:tcPr>
            <w:tcW w:w="1018" w:type="pct"/>
            <w:tcBorders>
              <w:top w:val="outset" w:sz="6" w:space="0" w:color="auto"/>
              <w:left w:val="outset" w:sz="6" w:space="0" w:color="auto"/>
              <w:bottom w:val="outset" w:sz="6" w:space="0" w:color="auto"/>
              <w:right w:val="outset" w:sz="6" w:space="0" w:color="auto"/>
            </w:tcBorders>
          </w:tcPr>
          <w:p w14:paraId="497A52AE" w14:textId="2E06196A"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4C2B03B" w14:textId="4B5B9B02"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9C67CB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6DF521C" w14:textId="3E9597B0" w:rsidR="00380AE7" w:rsidRPr="003C3B4B" w:rsidRDefault="003C3B4B" w:rsidP="009661DF">
            <w:pPr>
              <w:spacing w:after="0" w:line="240" w:lineRule="auto"/>
              <w:rPr>
                <w:rFonts w:ascii="Times New Roman" w:eastAsia="Times New Roman" w:hAnsi="Times New Roman" w:cs="Times New Roman"/>
                <w:b/>
                <w:bCs/>
                <w:iCs/>
                <w:sz w:val="24"/>
                <w:szCs w:val="24"/>
                <w:lang w:eastAsia="lv-LV"/>
              </w:rPr>
            </w:pPr>
            <w:r w:rsidRPr="003C3B4B">
              <w:rPr>
                <w:rFonts w:ascii="Times New Roman" w:eastAsia="Times New Roman" w:hAnsi="Times New Roman" w:cs="Times New Roman"/>
                <w:b/>
                <w:bCs/>
                <w:iCs/>
                <w:sz w:val="24"/>
                <w:szCs w:val="24"/>
                <w:lang w:eastAsia="lv-LV"/>
              </w:rPr>
              <w:t>117.pants</w:t>
            </w:r>
          </w:p>
        </w:tc>
        <w:tc>
          <w:tcPr>
            <w:tcW w:w="852" w:type="pct"/>
            <w:tcBorders>
              <w:top w:val="outset" w:sz="6" w:space="0" w:color="auto"/>
              <w:left w:val="outset" w:sz="6" w:space="0" w:color="auto"/>
              <w:bottom w:val="outset" w:sz="6" w:space="0" w:color="auto"/>
              <w:right w:val="outset" w:sz="6" w:space="0" w:color="auto"/>
            </w:tcBorders>
          </w:tcPr>
          <w:p w14:paraId="405DB69E" w14:textId="2CC81576"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groza direktīvu 2001/83/EK</w:t>
            </w:r>
          </w:p>
        </w:tc>
        <w:tc>
          <w:tcPr>
            <w:tcW w:w="1018" w:type="pct"/>
            <w:tcBorders>
              <w:top w:val="outset" w:sz="6" w:space="0" w:color="auto"/>
              <w:left w:val="outset" w:sz="6" w:space="0" w:color="auto"/>
              <w:bottom w:val="outset" w:sz="6" w:space="0" w:color="auto"/>
              <w:right w:val="outset" w:sz="6" w:space="0" w:color="auto"/>
            </w:tcBorders>
          </w:tcPr>
          <w:p w14:paraId="663398F2" w14:textId="154C96B3" w:rsidR="00380AE7"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47F7C0A" w14:textId="07FAA296"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2A0C97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9FC705" w14:textId="6DE643D3" w:rsidR="00380AE7" w:rsidRPr="003C3B4B" w:rsidRDefault="003C3B4B" w:rsidP="009661DF">
            <w:pPr>
              <w:spacing w:after="0" w:line="240" w:lineRule="auto"/>
              <w:rPr>
                <w:rFonts w:ascii="Times New Roman" w:eastAsia="Times New Roman" w:hAnsi="Times New Roman" w:cs="Times New Roman"/>
                <w:b/>
                <w:bCs/>
                <w:iCs/>
                <w:sz w:val="24"/>
                <w:szCs w:val="24"/>
                <w:lang w:eastAsia="lv-LV"/>
              </w:rPr>
            </w:pPr>
            <w:r w:rsidRPr="003C3B4B">
              <w:rPr>
                <w:rFonts w:ascii="Times New Roman" w:eastAsia="Times New Roman" w:hAnsi="Times New Roman" w:cs="Times New Roman"/>
                <w:b/>
                <w:bCs/>
                <w:iCs/>
                <w:sz w:val="24"/>
                <w:szCs w:val="24"/>
                <w:lang w:eastAsia="lv-LV"/>
              </w:rPr>
              <w:t>118.pants</w:t>
            </w:r>
          </w:p>
        </w:tc>
        <w:tc>
          <w:tcPr>
            <w:tcW w:w="852" w:type="pct"/>
            <w:tcBorders>
              <w:top w:val="outset" w:sz="6" w:space="0" w:color="auto"/>
              <w:left w:val="outset" w:sz="6" w:space="0" w:color="auto"/>
              <w:bottom w:val="outset" w:sz="6" w:space="0" w:color="auto"/>
              <w:right w:val="outset" w:sz="6" w:space="0" w:color="auto"/>
            </w:tcBorders>
          </w:tcPr>
          <w:p w14:paraId="01A2F0F3" w14:textId="612DB72D"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groza regulu (EK) Nr.178/2002</w:t>
            </w:r>
          </w:p>
        </w:tc>
        <w:tc>
          <w:tcPr>
            <w:tcW w:w="1018" w:type="pct"/>
            <w:tcBorders>
              <w:top w:val="outset" w:sz="6" w:space="0" w:color="auto"/>
              <w:left w:val="outset" w:sz="6" w:space="0" w:color="auto"/>
              <w:bottom w:val="outset" w:sz="6" w:space="0" w:color="auto"/>
              <w:right w:val="outset" w:sz="6" w:space="0" w:color="auto"/>
            </w:tcBorders>
          </w:tcPr>
          <w:p w14:paraId="63023D91" w14:textId="07EE701F" w:rsidR="00380AE7"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800D2B8" w14:textId="35D5FA5C" w:rsidR="00380AE7" w:rsidRPr="003E3E03" w:rsidRDefault="003C3B4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18EC9C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53A9903" w14:textId="55C916F4" w:rsidR="00380AE7" w:rsidRPr="005F2FEE" w:rsidRDefault="005F2FEE" w:rsidP="009661DF">
            <w:pPr>
              <w:spacing w:after="0" w:line="240" w:lineRule="auto"/>
              <w:rPr>
                <w:rFonts w:ascii="Times New Roman" w:eastAsia="Times New Roman" w:hAnsi="Times New Roman" w:cs="Times New Roman"/>
                <w:b/>
                <w:bCs/>
                <w:iCs/>
                <w:sz w:val="24"/>
                <w:szCs w:val="24"/>
                <w:lang w:eastAsia="lv-LV"/>
              </w:rPr>
            </w:pPr>
            <w:r w:rsidRPr="005F2FEE">
              <w:rPr>
                <w:rFonts w:ascii="Times New Roman" w:eastAsia="Times New Roman" w:hAnsi="Times New Roman" w:cs="Times New Roman"/>
                <w:b/>
                <w:bCs/>
                <w:iCs/>
                <w:sz w:val="24"/>
                <w:szCs w:val="24"/>
                <w:lang w:eastAsia="lv-LV"/>
              </w:rPr>
              <w:t>119.pants</w:t>
            </w:r>
          </w:p>
        </w:tc>
        <w:tc>
          <w:tcPr>
            <w:tcW w:w="852" w:type="pct"/>
            <w:tcBorders>
              <w:top w:val="outset" w:sz="6" w:space="0" w:color="auto"/>
              <w:left w:val="outset" w:sz="6" w:space="0" w:color="auto"/>
              <w:bottom w:val="outset" w:sz="6" w:space="0" w:color="auto"/>
              <w:right w:val="outset" w:sz="6" w:space="0" w:color="auto"/>
            </w:tcBorders>
          </w:tcPr>
          <w:p w14:paraId="040CB44D" w14:textId="70BA6F57" w:rsidR="00380AE7" w:rsidRPr="003E3E03"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groza regulu (EK) Nr.1223/2009</w:t>
            </w:r>
          </w:p>
        </w:tc>
        <w:tc>
          <w:tcPr>
            <w:tcW w:w="1018" w:type="pct"/>
            <w:tcBorders>
              <w:top w:val="outset" w:sz="6" w:space="0" w:color="auto"/>
              <w:left w:val="outset" w:sz="6" w:space="0" w:color="auto"/>
              <w:bottom w:val="outset" w:sz="6" w:space="0" w:color="auto"/>
              <w:right w:val="outset" w:sz="6" w:space="0" w:color="auto"/>
            </w:tcBorders>
          </w:tcPr>
          <w:p w14:paraId="766DA7E4" w14:textId="5501DCA0" w:rsidR="00380AE7"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7CEBF53" w14:textId="767105AC" w:rsidR="00380AE7"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5F2FEE" w:rsidRPr="003E3E03" w14:paraId="3C032AE4" w14:textId="77777777" w:rsidTr="005F2FEE">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1808F39" w14:textId="7E9D6F0D" w:rsidR="005F2FEE" w:rsidRPr="003E3E03" w:rsidRDefault="005F2FEE" w:rsidP="009661DF">
            <w:pPr>
              <w:spacing w:after="0" w:line="240" w:lineRule="auto"/>
              <w:rPr>
                <w:rFonts w:ascii="Times New Roman" w:eastAsia="Times New Roman" w:hAnsi="Times New Roman" w:cs="Times New Roman"/>
                <w:iCs/>
                <w:sz w:val="24"/>
                <w:szCs w:val="24"/>
                <w:lang w:eastAsia="lv-LV"/>
              </w:rPr>
            </w:pPr>
            <w:r w:rsidRPr="005F2FEE">
              <w:rPr>
                <w:rFonts w:ascii="Times New Roman" w:eastAsia="Times New Roman" w:hAnsi="Times New Roman" w:cs="Times New Roman"/>
                <w:b/>
                <w:bCs/>
                <w:iCs/>
                <w:sz w:val="24"/>
                <w:szCs w:val="24"/>
                <w:lang w:eastAsia="lv-LV"/>
              </w:rPr>
              <w:t>120.pants</w:t>
            </w:r>
          </w:p>
        </w:tc>
      </w:tr>
      <w:tr w:rsidR="004F4775" w:rsidRPr="003E3E03" w14:paraId="706581E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86EFC66" w14:textId="73C6AAFA" w:rsidR="00380AE7"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4D5B051" w14:textId="29ECE794" w:rsidR="00380AE7"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D9F669" w14:textId="33C895BE" w:rsidR="00380AE7"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8CECB99" w14:textId="68F38F38" w:rsidR="00380AE7"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D02E5E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D2E545" w14:textId="2FBD9A20" w:rsidR="00380AE7"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pirmā daļa</w:t>
            </w:r>
          </w:p>
        </w:tc>
        <w:tc>
          <w:tcPr>
            <w:tcW w:w="852" w:type="pct"/>
            <w:tcBorders>
              <w:top w:val="outset" w:sz="6" w:space="0" w:color="auto"/>
              <w:left w:val="outset" w:sz="6" w:space="0" w:color="auto"/>
              <w:bottom w:val="outset" w:sz="6" w:space="0" w:color="auto"/>
              <w:right w:val="outset" w:sz="6" w:space="0" w:color="auto"/>
            </w:tcBorders>
          </w:tcPr>
          <w:p w14:paraId="5CB25C49" w14:textId="20108A4F" w:rsidR="00380AE7"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8B3CA7" w14:textId="05FFE9C5" w:rsidR="00380AE7"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5A2AE3C" w14:textId="62CA3B5F" w:rsidR="00380AE7"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8A3773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0A3B21" w14:textId="5255EA6A"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2.punkta otrā daļa</w:t>
            </w:r>
          </w:p>
        </w:tc>
        <w:tc>
          <w:tcPr>
            <w:tcW w:w="852" w:type="pct"/>
            <w:tcBorders>
              <w:top w:val="outset" w:sz="6" w:space="0" w:color="auto"/>
              <w:left w:val="outset" w:sz="6" w:space="0" w:color="auto"/>
              <w:bottom w:val="outset" w:sz="6" w:space="0" w:color="auto"/>
              <w:right w:val="outset" w:sz="6" w:space="0" w:color="auto"/>
            </w:tcBorders>
          </w:tcPr>
          <w:p w14:paraId="648B3CD9" w14:textId="3596BE02"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CAA4532" w14:textId="39FC1B99"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B2D6C60" w14:textId="03549829"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08DF48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BDE04B" w14:textId="11C25349"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13527F08" w14:textId="73042D3D"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E00AF4" w14:textId="14132D10"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11238F" w14:textId="5F5E1EE8"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8AEEE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7F5FFB" w14:textId="4987F94F"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4191F48E" w14:textId="02486730"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75FB34C" w14:textId="2C82C7B1"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D6E1791" w14:textId="38D48519"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9F9445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9668AF6" w14:textId="7B64F7A6"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3DEDAAE7" w14:textId="2EAB50D0"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1C227D9" w14:textId="49059814"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07F980E" w14:textId="4C02E041"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9FD932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510670" w14:textId="4D9B3259"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2E70C391" w14:textId="7D481420"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70B5317" w14:textId="28320FA8"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87F62C9" w14:textId="25620517"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9199C2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5DF032" w14:textId="29300800"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08D4708E" w14:textId="51391B4A"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8EEA883" w14:textId="4E2CE0C2"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6C39AE1" w14:textId="3C6A1747"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FF3D9C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C392E55" w14:textId="19B7FD48"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68B3545C" w14:textId="16D8D5E7"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B83366" w14:textId="557BCB26"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F98B210" w14:textId="4D0BC30D"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5F89E9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948073" w14:textId="3D627985"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731068F5" w14:textId="1792C79A"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976D26" w14:textId="29DA6A83"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743253E" w14:textId="5746B5C5"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188B99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D86AD99" w14:textId="7E0CD353"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22BE8154" w14:textId="750019C3"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743695" w14:textId="77871DB0"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5E950B" w14:textId="4EB81D8F"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5E0D91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05CF9B3" w14:textId="4D140B5E"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10.punkts</w:t>
            </w:r>
          </w:p>
        </w:tc>
        <w:tc>
          <w:tcPr>
            <w:tcW w:w="852" w:type="pct"/>
            <w:tcBorders>
              <w:top w:val="outset" w:sz="6" w:space="0" w:color="auto"/>
              <w:left w:val="outset" w:sz="6" w:space="0" w:color="auto"/>
              <w:bottom w:val="outset" w:sz="6" w:space="0" w:color="auto"/>
              <w:right w:val="outset" w:sz="6" w:space="0" w:color="auto"/>
            </w:tcBorders>
          </w:tcPr>
          <w:p w14:paraId="39E44CCD" w14:textId="1FE93E3C"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632938" w14:textId="09D78197"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310D88" w14:textId="0852CC5F"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67AE8B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17D04F5" w14:textId="1504E480"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643414BA" w14:textId="520548F4"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D0C08CD" w14:textId="4BEED7FC"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BA6329" w14:textId="6B770EAF"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38B7C9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F3CA13" w14:textId="77BEC3AF" w:rsidR="003C3B4B" w:rsidRDefault="005F2FEE"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12.punkts</w:t>
            </w:r>
          </w:p>
        </w:tc>
        <w:tc>
          <w:tcPr>
            <w:tcW w:w="852" w:type="pct"/>
            <w:tcBorders>
              <w:top w:val="outset" w:sz="6" w:space="0" w:color="auto"/>
              <w:left w:val="outset" w:sz="6" w:space="0" w:color="auto"/>
              <w:bottom w:val="outset" w:sz="6" w:space="0" w:color="auto"/>
              <w:right w:val="outset" w:sz="6" w:space="0" w:color="auto"/>
            </w:tcBorders>
          </w:tcPr>
          <w:p w14:paraId="149C0084" w14:textId="1EB34E38" w:rsidR="003C3B4B" w:rsidRPr="003E3E03" w:rsidRDefault="00A04A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FCC719D" w14:textId="5EA0C205" w:rsidR="003C3B4B"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2F6D94" w14:textId="517B35ED" w:rsidR="003C3B4B" w:rsidRPr="003E3E03" w:rsidRDefault="00EF334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FDE61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1102C3" w14:textId="616BBDC1" w:rsidR="005F2FEE" w:rsidRPr="00A04A61" w:rsidRDefault="00A04A61" w:rsidP="009661DF">
            <w:pPr>
              <w:spacing w:after="0" w:line="240" w:lineRule="auto"/>
              <w:rPr>
                <w:rFonts w:ascii="Times New Roman" w:eastAsia="Times New Roman" w:hAnsi="Times New Roman" w:cs="Times New Roman"/>
                <w:b/>
                <w:bCs/>
                <w:iCs/>
                <w:sz w:val="24"/>
                <w:szCs w:val="24"/>
                <w:lang w:eastAsia="lv-LV"/>
              </w:rPr>
            </w:pPr>
            <w:r w:rsidRPr="00A04A61">
              <w:rPr>
                <w:rFonts w:ascii="Times New Roman" w:eastAsia="Times New Roman" w:hAnsi="Times New Roman" w:cs="Times New Roman"/>
                <w:b/>
                <w:bCs/>
                <w:iCs/>
                <w:sz w:val="24"/>
                <w:szCs w:val="24"/>
                <w:lang w:eastAsia="lv-LV"/>
              </w:rPr>
              <w:t>121.pants</w:t>
            </w:r>
          </w:p>
        </w:tc>
        <w:tc>
          <w:tcPr>
            <w:tcW w:w="852" w:type="pct"/>
            <w:tcBorders>
              <w:top w:val="outset" w:sz="6" w:space="0" w:color="auto"/>
              <w:left w:val="outset" w:sz="6" w:space="0" w:color="auto"/>
              <w:bottom w:val="outset" w:sz="6" w:space="0" w:color="auto"/>
              <w:right w:val="outset" w:sz="6" w:space="0" w:color="auto"/>
            </w:tcBorders>
          </w:tcPr>
          <w:p w14:paraId="44A3C4F6" w14:textId="0C1502EE" w:rsidR="005F2FEE" w:rsidRPr="003E3E03" w:rsidRDefault="00A04A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uzliek pienākumu Eiropas Komisijai</w:t>
            </w:r>
          </w:p>
        </w:tc>
        <w:tc>
          <w:tcPr>
            <w:tcW w:w="1018" w:type="pct"/>
            <w:tcBorders>
              <w:top w:val="outset" w:sz="6" w:space="0" w:color="auto"/>
              <w:left w:val="outset" w:sz="6" w:space="0" w:color="auto"/>
              <w:bottom w:val="outset" w:sz="6" w:space="0" w:color="auto"/>
              <w:right w:val="outset" w:sz="6" w:space="0" w:color="auto"/>
            </w:tcBorders>
          </w:tcPr>
          <w:p w14:paraId="59C7EE34" w14:textId="2F7AEBF8"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0A1CC0" w14:textId="2F2C8072" w:rsidR="005F2FEE" w:rsidRPr="003E3E03" w:rsidRDefault="00A04A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122CD8" w:rsidRPr="003E3E03" w14:paraId="033AFD13" w14:textId="77777777" w:rsidTr="00122CD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1B04B07" w14:textId="28C55F16" w:rsidR="00122CD8" w:rsidRPr="003E3E03" w:rsidRDefault="00122CD8" w:rsidP="009661DF">
            <w:pPr>
              <w:spacing w:after="0" w:line="240" w:lineRule="auto"/>
              <w:rPr>
                <w:rFonts w:ascii="Times New Roman" w:eastAsia="Times New Roman" w:hAnsi="Times New Roman" w:cs="Times New Roman"/>
                <w:iCs/>
                <w:sz w:val="24"/>
                <w:szCs w:val="24"/>
                <w:lang w:eastAsia="lv-LV"/>
              </w:rPr>
            </w:pPr>
            <w:r w:rsidRPr="00A04A61">
              <w:rPr>
                <w:rFonts w:ascii="Times New Roman" w:eastAsia="Times New Roman" w:hAnsi="Times New Roman" w:cs="Times New Roman"/>
                <w:b/>
                <w:bCs/>
                <w:iCs/>
                <w:sz w:val="24"/>
                <w:szCs w:val="24"/>
                <w:lang w:eastAsia="lv-LV"/>
              </w:rPr>
              <w:t>122.pants</w:t>
            </w:r>
          </w:p>
        </w:tc>
      </w:tr>
      <w:tr w:rsidR="004F4775" w:rsidRPr="003E3E03" w14:paraId="6E88AD8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EED7840" w14:textId="4E83894A" w:rsidR="005F2FEE" w:rsidRDefault="00A04A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Pirmā daļa</w:t>
            </w:r>
          </w:p>
        </w:tc>
        <w:tc>
          <w:tcPr>
            <w:tcW w:w="852" w:type="pct"/>
            <w:tcBorders>
              <w:top w:val="outset" w:sz="6" w:space="0" w:color="auto"/>
              <w:left w:val="outset" w:sz="6" w:space="0" w:color="auto"/>
              <w:bottom w:val="outset" w:sz="6" w:space="0" w:color="auto"/>
              <w:right w:val="outset" w:sz="6" w:space="0" w:color="auto"/>
            </w:tcBorders>
          </w:tcPr>
          <w:p w14:paraId="172AED2E" w14:textId="493351A0" w:rsidR="005F2FEE" w:rsidRPr="003E3E03"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atsevišķu direktīvu spēkā esamību</w:t>
            </w:r>
          </w:p>
        </w:tc>
        <w:tc>
          <w:tcPr>
            <w:tcW w:w="1018" w:type="pct"/>
            <w:tcBorders>
              <w:top w:val="outset" w:sz="6" w:space="0" w:color="auto"/>
              <w:left w:val="outset" w:sz="6" w:space="0" w:color="auto"/>
              <w:bottom w:val="outset" w:sz="6" w:space="0" w:color="auto"/>
              <w:right w:val="outset" w:sz="6" w:space="0" w:color="auto"/>
            </w:tcBorders>
          </w:tcPr>
          <w:p w14:paraId="64D9C933" w14:textId="4293363B"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20896AA" w14:textId="1F5B79B7" w:rsidR="005F2FEE" w:rsidRPr="003E3E03"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20D6A8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18F5DA" w14:textId="16CAC631" w:rsidR="005F2FEE" w:rsidRDefault="00A04A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Otrā daļa</w:t>
            </w:r>
          </w:p>
        </w:tc>
        <w:tc>
          <w:tcPr>
            <w:tcW w:w="852" w:type="pct"/>
            <w:tcBorders>
              <w:top w:val="outset" w:sz="6" w:space="0" w:color="auto"/>
              <w:left w:val="outset" w:sz="6" w:space="0" w:color="auto"/>
              <w:bottom w:val="outset" w:sz="6" w:space="0" w:color="auto"/>
              <w:right w:val="outset" w:sz="6" w:space="0" w:color="auto"/>
            </w:tcBorders>
          </w:tcPr>
          <w:p w14:paraId="369C9D43" w14:textId="402AED91" w:rsidR="005F2FEE" w:rsidRPr="003E3E03"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atsevišķu direktīvu normu piemērojamību</w:t>
            </w:r>
          </w:p>
        </w:tc>
        <w:tc>
          <w:tcPr>
            <w:tcW w:w="1018" w:type="pct"/>
            <w:tcBorders>
              <w:top w:val="outset" w:sz="6" w:space="0" w:color="auto"/>
              <w:left w:val="outset" w:sz="6" w:space="0" w:color="auto"/>
              <w:bottom w:val="outset" w:sz="6" w:space="0" w:color="auto"/>
              <w:right w:val="outset" w:sz="6" w:space="0" w:color="auto"/>
            </w:tcBorders>
          </w:tcPr>
          <w:p w14:paraId="3149F0ED" w14:textId="6ACB89EA"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AC88EA" w14:textId="13591602" w:rsidR="005F2FEE" w:rsidRPr="003E3E03"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70BFC7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8536E24" w14:textId="3E9CFEC0" w:rsidR="005F2FEE" w:rsidRDefault="00A04A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Trešā daļa</w:t>
            </w:r>
          </w:p>
        </w:tc>
        <w:tc>
          <w:tcPr>
            <w:tcW w:w="852" w:type="pct"/>
            <w:tcBorders>
              <w:top w:val="outset" w:sz="6" w:space="0" w:color="auto"/>
              <w:left w:val="outset" w:sz="6" w:space="0" w:color="auto"/>
              <w:bottom w:val="outset" w:sz="6" w:space="0" w:color="auto"/>
              <w:right w:val="outset" w:sz="6" w:space="0" w:color="auto"/>
            </w:tcBorders>
          </w:tcPr>
          <w:p w14:paraId="53B5118D" w14:textId="11640174" w:rsidR="005F2FEE" w:rsidRPr="003E3E03"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citu regulu spēkā esamību</w:t>
            </w:r>
          </w:p>
        </w:tc>
        <w:tc>
          <w:tcPr>
            <w:tcW w:w="1018" w:type="pct"/>
            <w:tcBorders>
              <w:top w:val="outset" w:sz="6" w:space="0" w:color="auto"/>
              <w:left w:val="outset" w:sz="6" w:space="0" w:color="auto"/>
              <w:bottom w:val="outset" w:sz="6" w:space="0" w:color="auto"/>
              <w:right w:val="outset" w:sz="6" w:space="0" w:color="auto"/>
            </w:tcBorders>
          </w:tcPr>
          <w:p w14:paraId="646F2A15" w14:textId="72720DE2"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7AE5BFF" w14:textId="5BAE0ADD" w:rsidR="005F2FEE" w:rsidRPr="003E3E03"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82213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712A3A4" w14:textId="35F33801" w:rsidR="005F2FEE" w:rsidRDefault="00A04A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Ceturtā daļa</w:t>
            </w:r>
          </w:p>
        </w:tc>
        <w:tc>
          <w:tcPr>
            <w:tcW w:w="852" w:type="pct"/>
            <w:tcBorders>
              <w:top w:val="outset" w:sz="6" w:space="0" w:color="auto"/>
              <w:left w:val="outset" w:sz="6" w:space="0" w:color="auto"/>
              <w:bottom w:val="outset" w:sz="6" w:space="0" w:color="auto"/>
              <w:right w:val="outset" w:sz="6" w:space="0" w:color="auto"/>
            </w:tcBorders>
          </w:tcPr>
          <w:p w14:paraId="511CB307" w14:textId="15D5C0D0"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atsevišķu direktīvu normu piemērojamību</w:t>
            </w:r>
          </w:p>
        </w:tc>
        <w:tc>
          <w:tcPr>
            <w:tcW w:w="1018" w:type="pct"/>
            <w:tcBorders>
              <w:top w:val="outset" w:sz="6" w:space="0" w:color="auto"/>
              <w:left w:val="outset" w:sz="6" w:space="0" w:color="auto"/>
              <w:bottom w:val="outset" w:sz="6" w:space="0" w:color="auto"/>
              <w:right w:val="outset" w:sz="6" w:space="0" w:color="auto"/>
            </w:tcBorders>
          </w:tcPr>
          <w:p w14:paraId="550CF553" w14:textId="2F27A077"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2C4C90" w14:textId="3EE3ACB5" w:rsidR="005F2FEE" w:rsidRPr="003E3E03"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122CD8" w:rsidRPr="003E3E03" w14:paraId="176059F2" w14:textId="77777777" w:rsidTr="00122CD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0AC7359C" w14:textId="7183E647" w:rsidR="00122CD8" w:rsidRPr="003E3E03" w:rsidRDefault="00122CD8" w:rsidP="009661DF">
            <w:pPr>
              <w:spacing w:after="0" w:line="240" w:lineRule="auto"/>
              <w:rPr>
                <w:rFonts w:ascii="Times New Roman" w:eastAsia="Times New Roman" w:hAnsi="Times New Roman" w:cs="Times New Roman"/>
                <w:iCs/>
                <w:sz w:val="24"/>
                <w:szCs w:val="24"/>
                <w:lang w:eastAsia="lv-LV"/>
              </w:rPr>
            </w:pPr>
            <w:r w:rsidRPr="00122CD8">
              <w:rPr>
                <w:rFonts w:ascii="Times New Roman" w:eastAsia="Times New Roman" w:hAnsi="Times New Roman" w:cs="Times New Roman"/>
                <w:b/>
                <w:bCs/>
                <w:iCs/>
                <w:sz w:val="24"/>
                <w:szCs w:val="24"/>
                <w:lang w:eastAsia="lv-LV"/>
              </w:rPr>
              <w:t>123.pants</w:t>
            </w:r>
          </w:p>
        </w:tc>
      </w:tr>
      <w:tr w:rsidR="004F4775" w:rsidRPr="003E3E03" w14:paraId="3CCB96B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776B32" w14:textId="6187743E" w:rsidR="005F2FEE"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035842D9" w14:textId="706A7661"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regulas spēkā stāšanos</w:t>
            </w:r>
          </w:p>
        </w:tc>
        <w:tc>
          <w:tcPr>
            <w:tcW w:w="1018" w:type="pct"/>
            <w:tcBorders>
              <w:top w:val="outset" w:sz="6" w:space="0" w:color="auto"/>
              <w:left w:val="outset" w:sz="6" w:space="0" w:color="auto"/>
              <w:bottom w:val="outset" w:sz="6" w:space="0" w:color="auto"/>
              <w:right w:val="outset" w:sz="6" w:space="0" w:color="auto"/>
            </w:tcBorders>
          </w:tcPr>
          <w:p w14:paraId="6C091E99" w14:textId="28916C8D"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4E7D463" w14:textId="38EF6019"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98F87C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7034B05" w14:textId="29E84281" w:rsidR="005F2FEE"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461BB6F" w14:textId="61ED33BF"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regulas spēkā stāšanos</w:t>
            </w:r>
          </w:p>
        </w:tc>
        <w:tc>
          <w:tcPr>
            <w:tcW w:w="1018" w:type="pct"/>
            <w:tcBorders>
              <w:top w:val="outset" w:sz="6" w:space="0" w:color="auto"/>
              <w:left w:val="outset" w:sz="6" w:space="0" w:color="auto"/>
              <w:bottom w:val="outset" w:sz="6" w:space="0" w:color="auto"/>
              <w:right w:val="outset" w:sz="6" w:space="0" w:color="auto"/>
            </w:tcBorders>
          </w:tcPr>
          <w:p w14:paraId="54606924" w14:textId="4AECA57F"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AE5F6D" w14:textId="52468057"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6817AD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43B0ED" w14:textId="08ADF6B0" w:rsidR="005F2FEE"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pirmā daļa</w:t>
            </w:r>
          </w:p>
        </w:tc>
        <w:tc>
          <w:tcPr>
            <w:tcW w:w="852" w:type="pct"/>
            <w:tcBorders>
              <w:top w:val="outset" w:sz="6" w:space="0" w:color="auto"/>
              <w:left w:val="outset" w:sz="6" w:space="0" w:color="auto"/>
              <w:bottom w:val="outset" w:sz="6" w:space="0" w:color="auto"/>
              <w:right w:val="outset" w:sz="6" w:space="0" w:color="auto"/>
            </w:tcBorders>
          </w:tcPr>
          <w:p w14:paraId="1EE75D4D" w14:textId="63E70937"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regulē regulas spēkā stāšanos</w:t>
            </w:r>
          </w:p>
        </w:tc>
        <w:tc>
          <w:tcPr>
            <w:tcW w:w="1018" w:type="pct"/>
            <w:tcBorders>
              <w:top w:val="outset" w:sz="6" w:space="0" w:color="auto"/>
              <w:left w:val="outset" w:sz="6" w:space="0" w:color="auto"/>
              <w:bottom w:val="outset" w:sz="6" w:space="0" w:color="auto"/>
              <w:right w:val="outset" w:sz="6" w:space="0" w:color="auto"/>
            </w:tcBorders>
          </w:tcPr>
          <w:p w14:paraId="2CF30759" w14:textId="5489A0FA"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26DB9E7" w14:textId="75B65A9A"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B0958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2A4F1A" w14:textId="2D3EBA5F" w:rsidR="005F2FEE" w:rsidRDefault="00122CD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 otrā daļa</w:t>
            </w:r>
          </w:p>
        </w:tc>
        <w:tc>
          <w:tcPr>
            <w:tcW w:w="852" w:type="pct"/>
            <w:tcBorders>
              <w:top w:val="outset" w:sz="6" w:space="0" w:color="auto"/>
              <w:left w:val="outset" w:sz="6" w:space="0" w:color="auto"/>
              <w:bottom w:val="outset" w:sz="6" w:space="0" w:color="auto"/>
              <w:right w:val="outset" w:sz="6" w:space="0" w:color="auto"/>
            </w:tcBorders>
          </w:tcPr>
          <w:p w14:paraId="092946C1" w14:textId="6305D4E8"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nosaka regulas piemērojamību</w:t>
            </w:r>
          </w:p>
        </w:tc>
        <w:tc>
          <w:tcPr>
            <w:tcW w:w="1018" w:type="pct"/>
            <w:tcBorders>
              <w:top w:val="outset" w:sz="6" w:space="0" w:color="auto"/>
              <w:left w:val="outset" w:sz="6" w:space="0" w:color="auto"/>
              <w:bottom w:val="outset" w:sz="6" w:space="0" w:color="auto"/>
              <w:right w:val="outset" w:sz="6" w:space="0" w:color="auto"/>
            </w:tcBorders>
          </w:tcPr>
          <w:p w14:paraId="0F8C1756" w14:textId="4F9E5384"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67F1B6" w14:textId="6FBEAD58" w:rsidR="005F2FEE" w:rsidRPr="003E3E03"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0C2861" w:rsidRPr="003E3E03" w14:paraId="56590449" w14:textId="77777777" w:rsidTr="000C286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448C5300" w14:textId="564D9385" w:rsidR="000C2861" w:rsidRPr="003E3E03" w:rsidRDefault="000C2861" w:rsidP="009661DF">
            <w:pPr>
              <w:spacing w:after="0" w:line="240" w:lineRule="auto"/>
              <w:rPr>
                <w:rFonts w:ascii="Times New Roman" w:eastAsia="Times New Roman" w:hAnsi="Times New Roman" w:cs="Times New Roman"/>
                <w:iCs/>
                <w:sz w:val="24"/>
                <w:szCs w:val="24"/>
                <w:lang w:eastAsia="lv-LV"/>
              </w:rPr>
            </w:pPr>
            <w:r w:rsidRPr="000C2861">
              <w:rPr>
                <w:rFonts w:ascii="Times New Roman" w:eastAsia="Times New Roman" w:hAnsi="Times New Roman" w:cs="Times New Roman"/>
                <w:b/>
                <w:bCs/>
                <w:iCs/>
                <w:sz w:val="24"/>
                <w:szCs w:val="24"/>
                <w:lang w:eastAsia="lv-LV"/>
              </w:rPr>
              <w:t>1.pielikums</w:t>
            </w:r>
          </w:p>
        </w:tc>
      </w:tr>
      <w:tr w:rsidR="004F4775" w:rsidRPr="003E3E03" w14:paraId="5F77F48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F02DF6B" w14:textId="63FB324A" w:rsidR="00122CD8"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2C41FBF7" w14:textId="62A8FCAE"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A6C0260" w14:textId="322AD35D"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CA4204D" w14:textId="361D340E"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75D60A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826EBA8" w14:textId="1431E3F6" w:rsidR="00122CD8"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82B4833" w14:textId="07F28E7C"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F7DA0E6" w14:textId="2FFB6B15"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925F43" w14:textId="1962C8D7"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BC488C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1D85BC" w14:textId="0F2C8380" w:rsidR="00122CD8"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w:t>
            </w:r>
            <w:r w:rsidR="009E067B">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06A02E4E" w14:textId="7F50D467"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A1D11DE" w14:textId="5B47C55E"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435FF1" w14:textId="7DBFAC14"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89665D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C2E2AAB" w14:textId="1D3559ED" w:rsidR="009E067B"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3.punkta otrā daļa</w:t>
            </w:r>
          </w:p>
        </w:tc>
        <w:tc>
          <w:tcPr>
            <w:tcW w:w="852" w:type="pct"/>
            <w:tcBorders>
              <w:top w:val="outset" w:sz="6" w:space="0" w:color="auto"/>
              <w:left w:val="outset" w:sz="6" w:space="0" w:color="auto"/>
              <w:bottom w:val="outset" w:sz="6" w:space="0" w:color="auto"/>
              <w:right w:val="outset" w:sz="6" w:space="0" w:color="auto"/>
            </w:tcBorders>
          </w:tcPr>
          <w:p w14:paraId="1227D54A" w14:textId="5AF17DCF"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D2E3267" w14:textId="6B6B7E96"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0506DF1" w14:textId="3D398283"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BDED2C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CCE19F" w14:textId="2BD328E7" w:rsidR="00122CD8"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w:t>
            </w:r>
            <w:r w:rsidR="009E067B">
              <w:rPr>
                <w:rFonts w:ascii="Times New Roman" w:eastAsia="Times New Roman" w:hAnsi="Times New Roman" w:cs="Times New Roman"/>
                <w:iCs/>
                <w:sz w:val="24"/>
                <w:szCs w:val="24"/>
                <w:lang w:eastAsia="lv-LV"/>
              </w:rPr>
              <w:t>a pirmā daļa</w:t>
            </w:r>
          </w:p>
        </w:tc>
        <w:tc>
          <w:tcPr>
            <w:tcW w:w="852" w:type="pct"/>
            <w:tcBorders>
              <w:top w:val="outset" w:sz="6" w:space="0" w:color="auto"/>
              <w:left w:val="outset" w:sz="6" w:space="0" w:color="auto"/>
              <w:bottom w:val="outset" w:sz="6" w:space="0" w:color="auto"/>
              <w:right w:val="outset" w:sz="6" w:space="0" w:color="auto"/>
            </w:tcBorders>
          </w:tcPr>
          <w:p w14:paraId="2AF859AB" w14:textId="7D745AEB"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494C4D9" w14:textId="15E43FB9"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507680" w14:textId="6250B02F"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0854FD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4D4B2D9" w14:textId="7CBFDF46" w:rsidR="009E067B"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4.punkta otrā daļa</w:t>
            </w:r>
          </w:p>
        </w:tc>
        <w:tc>
          <w:tcPr>
            <w:tcW w:w="852" w:type="pct"/>
            <w:tcBorders>
              <w:top w:val="outset" w:sz="6" w:space="0" w:color="auto"/>
              <w:left w:val="outset" w:sz="6" w:space="0" w:color="auto"/>
              <w:bottom w:val="outset" w:sz="6" w:space="0" w:color="auto"/>
              <w:right w:val="outset" w:sz="6" w:space="0" w:color="auto"/>
            </w:tcBorders>
          </w:tcPr>
          <w:p w14:paraId="3EDDFA36" w14:textId="73D0D8B6"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D4B91D" w14:textId="706D602A"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FCE8306" w14:textId="4C83D7AF"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4ADA9F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50B312B" w14:textId="3BCD7B47" w:rsidR="00122CD8"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596A25CC" w14:textId="2E16BB53"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838E185" w14:textId="2F0F21CC"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9308010" w14:textId="78F641E4"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4B73C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51CEED" w14:textId="5988D53E" w:rsidR="00122CD8"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767C3A27" w14:textId="391D26B6"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6CFE547" w14:textId="7290505F"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9B990E" w14:textId="1A4AC88F"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7ADA68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BC8995" w14:textId="79226776" w:rsidR="00122CD8"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02F6F4D8" w14:textId="2E62D981"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1BC288" w14:textId="25682E5F"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F02C0DC" w14:textId="41FCCBD3"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9DF889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C477F9D" w14:textId="5D6DFF99" w:rsidR="00122CD8"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3DF79F13" w14:textId="213EE4FC"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9E6B1A" w14:textId="28C7AEAE"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B7F9E0F" w14:textId="1A242822"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F876C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938CE9" w14:textId="17B9A93F" w:rsidR="00122CD8" w:rsidRDefault="000C286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3191A9A0" w14:textId="04E35717"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C2536F1" w14:textId="0F851D95"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AB990E4" w14:textId="782468F4"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82D400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AC847B" w14:textId="0721E765" w:rsidR="00122CD8"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10.1. apakšpunkts</w:t>
            </w:r>
          </w:p>
        </w:tc>
        <w:tc>
          <w:tcPr>
            <w:tcW w:w="852" w:type="pct"/>
            <w:tcBorders>
              <w:top w:val="outset" w:sz="6" w:space="0" w:color="auto"/>
              <w:left w:val="outset" w:sz="6" w:space="0" w:color="auto"/>
              <w:bottom w:val="outset" w:sz="6" w:space="0" w:color="auto"/>
              <w:right w:val="outset" w:sz="6" w:space="0" w:color="auto"/>
            </w:tcBorders>
          </w:tcPr>
          <w:p w14:paraId="5F634909" w14:textId="18BCF6FE"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EF5BCE7" w14:textId="4DAEB387"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45CD391" w14:textId="355B6164"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7D0858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A0AC97" w14:textId="3AB6D459" w:rsidR="00122CD8"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10.2. apakšpunkts</w:t>
            </w:r>
          </w:p>
        </w:tc>
        <w:tc>
          <w:tcPr>
            <w:tcW w:w="852" w:type="pct"/>
            <w:tcBorders>
              <w:top w:val="outset" w:sz="6" w:space="0" w:color="auto"/>
              <w:left w:val="outset" w:sz="6" w:space="0" w:color="auto"/>
              <w:bottom w:val="outset" w:sz="6" w:space="0" w:color="auto"/>
              <w:right w:val="outset" w:sz="6" w:space="0" w:color="auto"/>
            </w:tcBorders>
          </w:tcPr>
          <w:p w14:paraId="0D0A2169" w14:textId="245C287F"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8B06115" w14:textId="422A233A"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89355B" w14:textId="0DB41186"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4F5883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656D5D" w14:textId="4969CD59" w:rsidR="00122CD8"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10.3. apakšpunkts</w:t>
            </w:r>
          </w:p>
        </w:tc>
        <w:tc>
          <w:tcPr>
            <w:tcW w:w="852" w:type="pct"/>
            <w:tcBorders>
              <w:top w:val="outset" w:sz="6" w:space="0" w:color="auto"/>
              <w:left w:val="outset" w:sz="6" w:space="0" w:color="auto"/>
              <w:bottom w:val="outset" w:sz="6" w:space="0" w:color="auto"/>
              <w:right w:val="outset" w:sz="6" w:space="0" w:color="auto"/>
            </w:tcBorders>
          </w:tcPr>
          <w:p w14:paraId="28214ACC" w14:textId="7E8A48C7"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03F4EED" w14:textId="65963D90"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C39345" w14:textId="5010ED23"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2C1519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C7B5757" w14:textId="7AF7AE43" w:rsidR="00122CD8"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10.4.1. apakšpunkts</w:t>
            </w:r>
          </w:p>
        </w:tc>
        <w:tc>
          <w:tcPr>
            <w:tcW w:w="852" w:type="pct"/>
            <w:tcBorders>
              <w:top w:val="outset" w:sz="6" w:space="0" w:color="auto"/>
              <w:left w:val="outset" w:sz="6" w:space="0" w:color="auto"/>
              <w:bottom w:val="outset" w:sz="6" w:space="0" w:color="auto"/>
              <w:right w:val="outset" w:sz="6" w:space="0" w:color="auto"/>
            </w:tcBorders>
          </w:tcPr>
          <w:p w14:paraId="62D27D9E" w14:textId="28F5C4ED"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02A0E82" w14:textId="1AC01D37"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7B7196" w14:textId="3137049D" w:rsidR="00122CD8"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6E2211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4AF3E3" w14:textId="7BA865F3" w:rsidR="009E067B"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10.4.2. apakšpunkts</w:t>
            </w:r>
          </w:p>
        </w:tc>
        <w:tc>
          <w:tcPr>
            <w:tcW w:w="852" w:type="pct"/>
            <w:tcBorders>
              <w:top w:val="outset" w:sz="6" w:space="0" w:color="auto"/>
              <w:left w:val="outset" w:sz="6" w:space="0" w:color="auto"/>
              <w:bottom w:val="outset" w:sz="6" w:space="0" w:color="auto"/>
              <w:right w:val="outset" w:sz="6" w:space="0" w:color="auto"/>
            </w:tcBorders>
          </w:tcPr>
          <w:p w14:paraId="7D7B2381" w14:textId="77907529"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0DF61C" w14:textId="572D7A4E"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A77FE4" w14:textId="26B8D63A"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138B17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E35AC71" w14:textId="182F3D12" w:rsidR="009E067B"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10.4.3. apakšpunkts</w:t>
            </w:r>
          </w:p>
        </w:tc>
        <w:tc>
          <w:tcPr>
            <w:tcW w:w="852" w:type="pct"/>
            <w:tcBorders>
              <w:top w:val="outset" w:sz="6" w:space="0" w:color="auto"/>
              <w:left w:val="outset" w:sz="6" w:space="0" w:color="auto"/>
              <w:bottom w:val="outset" w:sz="6" w:space="0" w:color="auto"/>
              <w:right w:val="outset" w:sz="6" w:space="0" w:color="auto"/>
            </w:tcBorders>
          </w:tcPr>
          <w:p w14:paraId="3C251A8E" w14:textId="7BEBA784"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6789991" w14:textId="06B9EC70"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BA843AB" w14:textId="1BFF24B9"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5AE3EE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D84C0A" w14:textId="186DC3B0" w:rsidR="009E067B"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10.4.4. apakšpunkts</w:t>
            </w:r>
          </w:p>
        </w:tc>
        <w:tc>
          <w:tcPr>
            <w:tcW w:w="852" w:type="pct"/>
            <w:tcBorders>
              <w:top w:val="outset" w:sz="6" w:space="0" w:color="auto"/>
              <w:left w:val="outset" w:sz="6" w:space="0" w:color="auto"/>
              <w:bottom w:val="outset" w:sz="6" w:space="0" w:color="auto"/>
              <w:right w:val="outset" w:sz="6" w:space="0" w:color="auto"/>
            </w:tcBorders>
          </w:tcPr>
          <w:p w14:paraId="6DEA0F65" w14:textId="1A867C73"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75D87F5" w14:textId="25B03FF5"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359BFE" w14:textId="263082C8"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34F07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71040A6" w14:textId="7CC3ADF5" w:rsidR="009E067B"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10.4.5. apakšpunkts</w:t>
            </w:r>
          </w:p>
        </w:tc>
        <w:tc>
          <w:tcPr>
            <w:tcW w:w="852" w:type="pct"/>
            <w:tcBorders>
              <w:top w:val="outset" w:sz="6" w:space="0" w:color="auto"/>
              <w:left w:val="outset" w:sz="6" w:space="0" w:color="auto"/>
              <w:bottom w:val="outset" w:sz="6" w:space="0" w:color="auto"/>
              <w:right w:val="outset" w:sz="6" w:space="0" w:color="auto"/>
            </w:tcBorders>
          </w:tcPr>
          <w:p w14:paraId="358CF7F9" w14:textId="3461073E"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C11D2DC" w14:textId="7592677A"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2D34618" w14:textId="2E1607A0"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4500EA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E1A45A2" w14:textId="4A098164" w:rsidR="009E067B"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10.5. apakšpunkts</w:t>
            </w:r>
          </w:p>
        </w:tc>
        <w:tc>
          <w:tcPr>
            <w:tcW w:w="852" w:type="pct"/>
            <w:tcBorders>
              <w:top w:val="outset" w:sz="6" w:space="0" w:color="auto"/>
              <w:left w:val="outset" w:sz="6" w:space="0" w:color="auto"/>
              <w:bottom w:val="outset" w:sz="6" w:space="0" w:color="auto"/>
              <w:right w:val="outset" w:sz="6" w:space="0" w:color="auto"/>
            </w:tcBorders>
          </w:tcPr>
          <w:p w14:paraId="10EE26D4" w14:textId="095FA999"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B5457BA" w14:textId="0C98AC7C"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B643B4" w14:textId="1E2F5E38"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057B5A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B0340E" w14:textId="78516531" w:rsidR="009E067B"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10.6. apakšpunkts</w:t>
            </w:r>
          </w:p>
        </w:tc>
        <w:tc>
          <w:tcPr>
            <w:tcW w:w="852" w:type="pct"/>
            <w:tcBorders>
              <w:top w:val="outset" w:sz="6" w:space="0" w:color="auto"/>
              <w:left w:val="outset" w:sz="6" w:space="0" w:color="auto"/>
              <w:bottom w:val="outset" w:sz="6" w:space="0" w:color="auto"/>
              <w:right w:val="outset" w:sz="6" w:space="0" w:color="auto"/>
            </w:tcBorders>
          </w:tcPr>
          <w:p w14:paraId="60C9EAB4" w14:textId="35F9FE6B"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D3DF1B4" w14:textId="581DB995"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6E58F7" w14:textId="1A3E3CB3" w:rsidR="009E067B" w:rsidRPr="003E3E03" w:rsidRDefault="009E067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064281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63FA09" w14:textId="6075C599" w:rsidR="009E067B"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11.1. apakšpunkts</w:t>
            </w:r>
          </w:p>
        </w:tc>
        <w:tc>
          <w:tcPr>
            <w:tcW w:w="852" w:type="pct"/>
            <w:tcBorders>
              <w:top w:val="outset" w:sz="6" w:space="0" w:color="auto"/>
              <w:left w:val="outset" w:sz="6" w:space="0" w:color="auto"/>
              <w:bottom w:val="outset" w:sz="6" w:space="0" w:color="auto"/>
              <w:right w:val="outset" w:sz="6" w:space="0" w:color="auto"/>
            </w:tcBorders>
          </w:tcPr>
          <w:p w14:paraId="077BE8A4" w14:textId="7D2A89B2"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79885FD" w14:textId="679E4B05"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590D67" w14:textId="29A40BBE"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7D112D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02CACF" w14:textId="3F6F16B4" w:rsidR="009E067B"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11.2. apakšpunkts</w:t>
            </w:r>
          </w:p>
        </w:tc>
        <w:tc>
          <w:tcPr>
            <w:tcW w:w="852" w:type="pct"/>
            <w:tcBorders>
              <w:top w:val="outset" w:sz="6" w:space="0" w:color="auto"/>
              <w:left w:val="outset" w:sz="6" w:space="0" w:color="auto"/>
              <w:bottom w:val="outset" w:sz="6" w:space="0" w:color="auto"/>
              <w:right w:val="outset" w:sz="6" w:space="0" w:color="auto"/>
            </w:tcBorders>
          </w:tcPr>
          <w:p w14:paraId="6F2B5F62" w14:textId="63F17A8E"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F719ED" w14:textId="3EB0DA14"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BAA8585" w14:textId="15633ADD"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1A22F7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80BAAE4" w14:textId="1C196455" w:rsidR="009E067B"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11.3. apakšpunkts</w:t>
            </w:r>
          </w:p>
        </w:tc>
        <w:tc>
          <w:tcPr>
            <w:tcW w:w="852" w:type="pct"/>
            <w:tcBorders>
              <w:top w:val="outset" w:sz="6" w:space="0" w:color="auto"/>
              <w:left w:val="outset" w:sz="6" w:space="0" w:color="auto"/>
              <w:bottom w:val="outset" w:sz="6" w:space="0" w:color="auto"/>
              <w:right w:val="outset" w:sz="6" w:space="0" w:color="auto"/>
            </w:tcBorders>
          </w:tcPr>
          <w:p w14:paraId="72A7F053" w14:textId="41F79465"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FBB97F7" w14:textId="21AB1440"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C1A34A" w14:textId="1AD5E4AA"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B1187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79ECBE8" w14:textId="295BF373" w:rsidR="009E067B"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11.4. apakšpunkts</w:t>
            </w:r>
          </w:p>
        </w:tc>
        <w:tc>
          <w:tcPr>
            <w:tcW w:w="852" w:type="pct"/>
            <w:tcBorders>
              <w:top w:val="outset" w:sz="6" w:space="0" w:color="auto"/>
              <w:left w:val="outset" w:sz="6" w:space="0" w:color="auto"/>
              <w:bottom w:val="outset" w:sz="6" w:space="0" w:color="auto"/>
              <w:right w:val="outset" w:sz="6" w:space="0" w:color="auto"/>
            </w:tcBorders>
          </w:tcPr>
          <w:p w14:paraId="2201783F" w14:textId="5204B55E"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D6ED132" w14:textId="3B348CB4"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5C2982" w14:textId="1AB1FFF6"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B8FE06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4F2868D" w14:textId="133C3CEC" w:rsidR="009E067B"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11.5. apakšpunkts</w:t>
            </w:r>
          </w:p>
        </w:tc>
        <w:tc>
          <w:tcPr>
            <w:tcW w:w="852" w:type="pct"/>
            <w:tcBorders>
              <w:top w:val="outset" w:sz="6" w:space="0" w:color="auto"/>
              <w:left w:val="outset" w:sz="6" w:space="0" w:color="auto"/>
              <w:bottom w:val="outset" w:sz="6" w:space="0" w:color="auto"/>
              <w:right w:val="outset" w:sz="6" w:space="0" w:color="auto"/>
            </w:tcBorders>
          </w:tcPr>
          <w:p w14:paraId="2720A5EB" w14:textId="19AEA65A"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A89E1EB" w14:textId="6A06AABB"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6ACBB08" w14:textId="39B54EAB"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88BDE1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F8CE421" w14:textId="73943EB4" w:rsidR="009E067B"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11.6. apakšpunkts</w:t>
            </w:r>
          </w:p>
        </w:tc>
        <w:tc>
          <w:tcPr>
            <w:tcW w:w="852" w:type="pct"/>
            <w:tcBorders>
              <w:top w:val="outset" w:sz="6" w:space="0" w:color="auto"/>
              <w:left w:val="outset" w:sz="6" w:space="0" w:color="auto"/>
              <w:bottom w:val="outset" w:sz="6" w:space="0" w:color="auto"/>
              <w:right w:val="outset" w:sz="6" w:space="0" w:color="auto"/>
            </w:tcBorders>
          </w:tcPr>
          <w:p w14:paraId="6B189556" w14:textId="5C307DF2"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925EBCB" w14:textId="1CD0C3DE"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D3A5C9" w14:textId="7B97C8D7"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A14B2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F74DD3C" w14:textId="56C4AA43" w:rsidR="009E067B"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11.7. apakšpunkts</w:t>
            </w:r>
          </w:p>
        </w:tc>
        <w:tc>
          <w:tcPr>
            <w:tcW w:w="852" w:type="pct"/>
            <w:tcBorders>
              <w:top w:val="outset" w:sz="6" w:space="0" w:color="auto"/>
              <w:left w:val="outset" w:sz="6" w:space="0" w:color="auto"/>
              <w:bottom w:val="outset" w:sz="6" w:space="0" w:color="auto"/>
              <w:right w:val="outset" w:sz="6" w:space="0" w:color="auto"/>
            </w:tcBorders>
          </w:tcPr>
          <w:p w14:paraId="7158305E" w14:textId="4B5C900B"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4483CD" w14:textId="0FF6DFC3"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8140D6" w14:textId="0900CE54"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A4F589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04C18E" w14:textId="5FE693BF" w:rsidR="009E067B"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11.8. apakšpunkts</w:t>
            </w:r>
          </w:p>
        </w:tc>
        <w:tc>
          <w:tcPr>
            <w:tcW w:w="852" w:type="pct"/>
            <w:tcBorders>
              <w:top w:val="outset" w:sz="6" w:space="0" w:color="auto"/>
              <w:left w:val="outset" w:sz="6" w:space="0" w:color="auto"/>
              <w:bottom w:val="outset" w:sz="6" w:space="0" w:color="auto"/>
              <w:right w:val="outset" w:sz="6" w:space="0" w:color="auto"/>
            </w:tcBorders>
          </w:tcPr>
          <w:p w14:paraId="53825AD2" w14:textId="390EDBC0"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AE31C41" w14:textId="0CF2F397"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5BFCE05" w14:textId="7EF8277B" w:rsidR="009E067B" w:rsidRPr="003E3E03"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4CE5F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6A7A6B9" w14:textId="04A9FD17" w:rsidR="008E7664" w:rsidRDefault="008E766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12.1. apakšpunkts</w:t>
            </w:r>
          </w:p>
        </w:tc>
        <w:tc>
          <w:tcPr>
            <w:tcW w:w="852" w:type="pct"/>
            <w:tcBorders>
              <w:top w:val="outset" w:sz="6" w:space="0" w:color="auto"/>
              <w:left w:val="outset" w:sz="6" w:space="0" w:color="auto"/>
              <w:bottom w:val="outset" w:sz="6" w:space="0" w:color="auto"/>
              <w:right w:val="outset" w:sz="6" w:space="0" w:color="auto"/>
            </w:tcBorders>
          </w:tcPr>
          <w:p w14:paraId="68B3B98F" w14:textId="15423481" w:rsidR="008E7664" w:rsidRPr="003E3E03" w:rsidRDefault="004372C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1E27F2F" w14:textId="2D2A9F0D" w:rsidR="008E7664" w:rsidRPr="003E3E03" w:rsidRDefault="004372C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9361EEA" w14:textId="023C3EDF" w:rsidR="008E7664" w:rsidRPr="003E3E03" w:rsidRDefault="004372C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1304A7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D9D34E3" w14:textId="21E9FEDA" w:rsidR="008E7664" w:rsidRDefault="004372C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12.2. apakšpunkts</w:t>
            </w:r>
          </w:p>
        </w:tc>
        <w:tc>
          <w:tcPr>
            <w:tcW w:w="852" w:type="pct"/>
            <w:tcBorders>
              <w:top w:val="outset" w:sz="6" w:space="0" w:color="auto"/>
              <w:left w:val="outset" w:sz="6" w:space="0" w:color="auto"/>
              <w:bottom w:val="outset" w:sz="6" w:space="0" w:color="auto"/>
              <w:right w:val="outset" w:sz="6" w:space="0" w:color="auto"/>
            </w:tcBorders>
          </w:tcPr>
          <w:p w14:paraId="3302ABE7" w14:textId="27E4E599" w:rsidR="008E7664" w:rsidRPr="003E3E03" w:rsidRDefault="004372C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8982AE" w14:textId="57248BAA" w:rsidR="008E7664" w:rsidRPr="003E3E03" w:rsidRDefault="004372C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6704CF" w14:textId="5C44B412" w:rsidR="008E7664" w:rsidRPr="003E3E03" w:rsidRDefault="004372C9"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FDE482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5C21AB" w14:textId="7E6BD17C" w:rsidR="008E7664"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13.1. apakšpunkts</w:t>
            </w:r>
          </w:p>
        </w:tc>
        <w:tc>
          <w:tcPr>
            <w:tcW w:w="852" w:type="pct"/>
            <w:tcBorders>
              <w:top w:val="outset" w:sz="6" w:space="0" w:color="auto"/>
              <w:left w:val="outset" w:sz="6" w:space="0" w:color="auto"/>
              <w:bottom w:val="outset" w:sz="6" w:space="0" w:color="auto"/>
              <w:right w:val="outset" w:sz="6" w:space="0" w:color="auto"/>
            </w:tcBorders>
          </w:tcPr>
          <w:p w14:paraId="26848666" w14:textId="49846E2D" w:rsidR="008E7664" w:rsidRPr="003E3E03"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524B266" w14:textId="37257B02" w:rsidR="008E7664" w:rsidRPr="003E3E03"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BDCC780" w14:textId="1A3ECEFD" w:rsidR="008E7664" w:rsidRPr="003E3E03"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2795A0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C000FA4" w14:textId="2D8BE254" w:rsidR="008E7664"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13.2. apakšpunkts</w:t>
            </w:r>
          </w:p>
        </w:tc>
        <w:tc>
          <w:tcPr>
            <w:tcW w:w="852" w:type="pct"/>
            <w:tcBorders>
              <w:top w:val="outset" w:sz="6" w:space="0" w:color="auto"/>
              <w:left w:val="outset" w:sz="6" w:space="0" w:color="auto"/>
              <w:bottom w:val="outset" w:sz="6" w:space="0" w:color="auto"/>
              <w:right w:val="outset" w:sz="6" w:space="0" w:color="auto"/>
            </w:tcBorders>
          </w:tcPr>
          <w:p w14:paraId="1964C479" w14:textId="788389C3" w:rsidR="008E7664" w:rsidRPr="003E3E03"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9D20AC8" w14:textId="33ECBC2A" w:rsidR="008E7664" w:rsidRPr="003E3E03"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9F476AC" w14:textId="76978EF5" w:rsidR="008E7664" w:rsidRPr="003E3E03"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FFB35F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EAE5D20" w14:textId="3FDD9DCD" w:rsidR="008E7664"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13.3. apakšpunkts</w:t>
            </w:r>
          </w:p>
        </w:tc>
        <w:tc>
          <w:tcPr>
            <w:tcW w:w="852" w:type="pct"/>
            <w:tcBorders>
              <w:top w:val="outset" w:sz="6" w:space="0" w:color="auto"/>
              <w:left w:val="outset" w:sz="6" w:space="0" w:color="auto"/>
              <w:bottom w:val="outset" w:sz="6" w:space="0" w:color="auto"/>
              <w:right w:val="outset" w:sz="6" w:space="0" w:color="auto"/>
            </w:tcBorders>
          </w:tcPr>
          <w:p w14:paraId="02378399" w14:textId="694900BD" w:rsidR="008E7664" w:rsidRPr="003E3E03"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6C03882" w14:textId="1BFB7931" w:rsidR="008E7664" w:rsidRPr="003E3E03"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44A859" w14:textId="2F543F0C" w:rsidR="008E7664" w:rsidRPr="003E3E03" w:rsidRDefault="00FD65B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B27D2A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C849165" w14:textId="442AACBF" w:rsidR="008E7664"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14.1. apakšpunkts</w:t>
            </w:r>
          </w:p>
        </w:tc>
        <w:tc>
          <w:tcPr>
            <w:tcW w:w="852" w:type="pct"/>
            <w:tcBorders>
              <w:top w:val="outset" w:sz="6" w:space="0" w:color="auto"/>
              <w:left w:val="outset" w:sz="6" w:space="0" w:color="auto"/>
              <w:bottom w:val="outset" w:sz="6" w:space="0" w:color="auto"/>
              <w:right w:val="outset" w:sz="6" w:space="0" w:color="auto"/>
            </w:tcBorders>
          </w:tcPr>
          <w:p w14:paraId="64CAC9D3" w14:textId="612C8A22"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AD8056" w14:textId="7B386C73"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5215787" w14:textId="4A9052D7"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98602B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3905D2" w14:textId="1FC80C05" w:rsidR="008E7664"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14.2. apakšpunkts</w:t>
            </w:r>
          </w:p>
        </w:tc>
        <w:tc>
          <w:tcPr>
            <w:tcW w:w="852" w:type="pct"/>
            <w:tcBorders>
              <w:top w:val="outset" w:sz="6" w:space="0" w:color="auto"/>
              <w:left w:val="outset" w:sz="6" w:space="0" w:color="auto"/>
              <w:bottom w:val="outset" w:sz="6" w:space="0" w:color="auto"/>
              <w:right w:val="outset" w:sz="6" w:space="0" w:color="auto"/>
            </w:tcBorders>
          </w:tcPr>
          <w:p w14:paraId="4FA11CFC" w14:textId="04BC13BF"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2E1C543" w14:textId="3EA57DD3"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A5993C0" w14:textId="1DC6D3DB"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0612A2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8235BAB" w14:textId="0B80ADCE" w:rsidR="008E7664"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14.3. apakšpunkts</w:t>
            </w:r>
          </w:p>
        </w:tc>
        <w:tc>
          <w:tcPr>
            <w:tcW w:w="852" w:type="pct"/>
            <w:tcBorders>
              <w:top w:val="outset" w:sz="6" w:space="0" w:color="auto"/>
              <w:left w:val="outset" w:sz="6" w:space="0" w:color="auto"/>
              <w:bottom w:val="outset" w:sz="6" w:space="0" w:color="auto"/>
              <w:right w:val="outset" w:sz="6" w:space="0" w:color="auto"/>
            </w:tcBorders>
          </w:tcPr>
          <w:p w14:paraId="6F806C09" w14:textId="3E4E2E40"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CBD88F6" w14:textId="3410334B"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3C0A39" w14:textId="6FBA328D"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FF3D87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A25A7E9" w14:textId="0AB944BD" w:rsidR="008E7664"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14.4. apakšpunkts</w:t>
            </w:r>
          </w:p>
        </w:tc>
        <w:tc>
          <w:tcPr>
            <w:tcW w:w="852" w:type="pct"/>
            <w:tcBorders>
              <w:top w:val="outset" w:sz="6" w:space="0" w:color="auto"/>
              <w:left w:val="outset" w:sz="6" w:space="0" w:color="auto"/>
              <w:bottom w:val="outset" w:sz="6" w:space="0" w:color="auto"/>
              <w:right w:val="outset" w:sz="6" w:space="0" w:color="auto"/>
            </w:tcBorders>
          </w:tcPr>
          <w:p w14:paraId="51A77B19" w14:textId="58511900"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12A45AD" w14:textId="6DD8DFD7"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BFBE49" w14:textId="55323BB0"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0115ED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F7358A" w14:textId="7F11036C" w:rsidR="008E7664"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14.5. apakšpunkts</w:t>
            </w:r>
          </w:p>
        </w:tc>
        <w:tc>
          <w:tcPr>
            <w:tcW w:w="852" w:type="pct"/>
            <w:tcBorders>
              <w:top w:val="outset" w:sz="6" w:space="0" w:color="auto"/>
              <w:left w:val="outset" w:sz="6" w:space="0" w:color="auto"/>
              <w:bottom w:val="outset" w:sz="6" w:space="0" w:color="auto"/>
              <w:right w:val="outset" w:sz="6" w:space="0" w:color="auto"/>
            </w:tcBorders>
          </w:tcPr>
          <w:p w14:paraId="02CD9C65" w14:textId="3A390757"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4F57714" w14:textId="6C8C8535"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7E6106F" w14:textId="0328C182"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F2DA7C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516398" w14:textId="258BAC58" w:rsidR="008E7664"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14.6. apakšpunkts</w:t>
            </w:r>
          </w:p>
        </w:tc>
        <w:tc>
          <w:tcPr>
            <w:tcW w:w="852" w:type="pct"/>
            <w:tcBorders>
              <w:top w:val="outset" w:sz="6" w:space="0" w:color="auto"/>
              <w:left w:val="outset" w:sz="6" w:space="0" w:color="auto"/>
              <w:bottom w:val="outset" w:sz="6" w:space="0" w:color="auto"/>
              <w:right w:val="outset" w:sz="6" w:space="0" w:color="auto"/>
            </w:tcBorders>
          </w:tcPr>
          <w:p w14:paraId="4C667EE2" w14:textId="38DB757D"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31E7494" w14:textId="65DF2E99"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26B0864" w14:textId="4D944149"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DBEE58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F2671CA" w14:textId="7B3B72ED" w:rsidR="008E7664"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14.7. apakšpunkts</w:t>
            </w:r>
          </w:p>
        </w:tc>
        <w:tc>
          <w:tcPr>
            <w:tcW w:w="852" w:type="pct"/>
            <w:tcBorders>
              <w:top w:val="outset" w:sz="6" w:space="0" w:color="auto"/>
              <w:left w:val="outset" w:sz="6" w:space="0" w:color="auto"/>
              <w:bottom w:val="outset" w:sz="6" w:space="0" w:color="auto"/>
              <w:right w:val="outset" w:sz="6" w:space="0" w:color="auto"/>
            </w:tcBorders>
          </w:tcPr>
          <w:p w14:paraId="40E81C43" w14:textId="563710EE"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39113ED" w14:textId="3E0B9699"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B63FEB" w14:textId="4B997C0A" w:rsidR="008E7664" w:rsidRPr="003E3E03"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8F2733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5701D48" w14:textId="4A432548" w:rsidR="00AA70B5"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15.1. apakšpunkts</w:t>
            </w:r>
          </w:p>
        </w:tc>
        <w:tc>
          <w:tcPr>
            <w:tcW w:w="852" w:type="pct"/>
            <w:tcBorders>
              <w:top w:val="outset" w:sz="6" w:space="0" w:color="auto"/>
              <w:left w:val="outset" w:sz="6" w:space="0" w:color="auto"/>
              <w:bottom w:val="outset" w:sz="6" w:space="0" w:color="auto"/>
              <w:right w:val="outset" w:sz="6" w:space="0" w:color="auto"/>
            </w:tcBorders>
          </w:tcPr>
          <w:p w14:paraId="091FFD32" w14:textId="735F5D16"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B4116D2" w14:textId="3DA44E66"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153DD8" w14:textId="157EA146"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CE6DE2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FEE84B9" w14:textId="3B1504DA" w:rsidR="00AA70B5" w:rsidRDefault="00AA70B5"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15.2. apakšpunkts</w:t>
            </w:r>
          </w:p>
        </w:tc>
        <w:tc>
          <w:tcPr>
            <w:tcW w:w="852" w:type="pct"/>
            <w:tcBorders>
              <w:top w:val="outset" w:sz="6" w:space="0" w:color="auto"/>
              <w:left w:val="outset" w:sz="6" w:space="0" w:color="auto"/>
              <w:bottom w:val="outset" w:sz="6" w:space="0" w:color="auto"/>
              <w:right w:val="outset" w:sz="6" w:space="0" w:color="auto"/>
            </w:tcBorders>
          </w:tcPr>
          <w:p w14:paraId="6C667B0E" w14:textId="2C830310"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28BBDB9" w14:textId="6360736C"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5FA42F1" w14:textId="35FDBAB8"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C259C8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FBDB3A1" w14:textId="41754562" w:rsidR="00AA70B5"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16.1. apakšpunkts</w:t>
            </w:r>
          </w:p>
        </w:tc>
        <w:tc>
          <w:tcPr>
            <w:tcW w:w="852" w:type="pct"/>
            <w:tcBorders>
              <w:top w:val="outset" w:sz="6" w:space="0" w:color="auto"/>
              <w:left w:val="outset" w:sz="6" w:space="0" w:color="auto"/>
              <w:bottom w:val="outset" w:sz="6" w:space="0" w:color="auto"/>
              <w:right w:val="outset" w:sz="6" w:space="0" w:color="auto"/>
            </w:tcBorders>
          </w:tcPr>
          <w:p w14:paraId="6BA0F363" w14:textId="7CA0E071"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A61D3F" w14:textId="6E7A52ED"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BCAC2A" w14:textId="79002745"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BE46D1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62083DB" w14:textId="53C75C2C" w:rsidR="00AA70B5"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16.2. apakšpunkts</w:t>
            </w:r>
          </w:p>
        </w:tc>
        <w:tc>
          <w:tcPr>
            <w:tcW w:w="852" w:type="pct"/>
            <w:tcBorders>
              <w:top w:val="outset" w:sz="6" w:space="0" w:color="auto"/>
              <w:left w:val="outset" w:sz="6" w:space="0" w:color="auto"/>
              <w:bottom w:val="outset" w:sz="6" w:space="0" w:color="auto"/>
              <w:right w:val="outset" w:sz="6" w:space="0" w:color="auto"/>
            </w:tcBorders>
          </w:tcPr>
          <w:p w14:paraId="086F4A58" w14:textId="42CF52DA"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083C705" w14:textId="65CC49CD"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76D55F" w14:textId="15EF7768"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493EEB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F6BD25" w14:textId="6D2E0811" w:rsidR="00AA70B5"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16.3. apakšpunkts</w:t>
            </w:r>
          </w:p>
        </w:tc>
        <w:tc>
          <w:tcPr>
            <w:tcW w:w="852" w:type="pct"/>
            <w:tcBorders>
              <w:top w:val="outset" w:sz="6" w:space="0" w:color="auto"/>
              <w:left w:val="outset" w:sz="6" w:space="0" w:color="auto"/>
              <w:bottom w:val="outset" w:sz="6" w:space="0" w:color="auto"/>
              <w:right w:val="outset" w:sz="6" w:space="0" w:color="auto"/>
            </w:tcBorders>
          </w:tcPr>
          <w:p w14:paraId="11C2FAF4" w14:textId="26AA3C27"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0221333" w14:textId="6938397A"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47339D" w14:textId="1EC495A5"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2BDE5B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7CD6EB6" w14:textId="672EB1AE" w:rsidR="00AA70B5"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16.4. apakšpunkts</w:t>
            </w:r>
          </w:p>
        </w:tc>
        <w:tc>
          <w:tcPr>
            <w:tcW w:w="852" w:type="pct"/>
            <w:tcBorders>
              <w:top w:val="outset" w:sz="6" w:space="0" w:color="auto"/>
              <w:left w:val="outset" w:sz="6" w:space="0" w:color="auto"/>
              <w:bottom w:val="outset" w:sz="6" w:space="0" w:color="auto"/>
              <w:right w:val="outset" w:sz="6" w:space="0" w:color="auto"/>
            </w:tcBorders>
          </w:tcPr>
          <w:p w14:paraId="2F1D294A" w14:textId="6BD27E87"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CC5C850" w14:textId="2D01EEC3"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AA26308" w14:textId="76AD8BA4" w:rsidR="00AA70B5" w:rsidRPr="003E3E03"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1F8D30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4ABC337" w14:textId="7698737A" w:rsidR="00AA70B5"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17.1. apakšpunkts</w:t>
            </w:r>
          </w:p>
        </w:tc>
        <w:tc>
          <w:tcPr>
            <w:tcW w:w="852" w:type="pct"/>
            <w:tcBorders>
              <w:top w:val="outset" w:sz="6" w:space="0" w:color="auto"/>
              <w:left w:val="outset" w:sz="6" w:space="0" w:color="auto"/>
              <w:bottom w:val="outset" w:sz="6" w:space="0" w:color="auto"/>
              <w:right w:val="outset" w:sz="6" w:space="0" w:color="auto"/>
            </w:tcBorders>
          </w:tcPr>
          <w:p w14:paraId="7C6D01D9" w14:textId="05E0D5B1"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CECDF2F" w14:textId="005D3A6F"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63B09EF" w14:textId="572B3BFC"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1D3AC4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B3C2F4B" w14:textId="131359C9" w:rsidR="00AA70B5"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17.2. apakšpunkts</w:t>
            </w:r>
          </w:p>
        </w:tc>
        <w:tc>
          <w:tcPr>
            <w:tcW w:w="852" w:type="pct"/>
            <w:tcBorders>
              <w:top w:val="outset" w:sz="6" w:space="0" w:color="auto"/>
              <w:left w:val="outset" w:sz="6" w:space="0" w:color="auto"/>
              <w:bottom w:val="outset" w:sz="6" w:space="0" w:color="auto"/>
              <w:right w:val="outset" w:sz="6" w:space="0" w:color="auto"/>
            </w:tcBorders>
          </w:tcPr>
          <w:p w14:paraId="5EEF3B2B" w14:textId="1D729D07"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ABDC22E" w14:textId="13975A51"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CF2537" w14:textId="30A90485"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9D4740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C59762A" w14:textId="18C15487" w:rsidR="00AA70B5"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17.3. apakšpunkts</w:t>
            </w:r>
          </w:p>
        </w:tc>
        <w:tc>
          <w:tcPr>
            <w:tcW w:w="852" w:type="pct"/>
            <w:tcBorders>
              <w:top w:val="outset" w:sz="6" w:space="0" w:color="auto"/>
              <w:left w:val="outset" w:sz="6" w:space="0" w:color="auto"/>
              <w:bottom w:val="outset" w:sz="6" w:space="0" w:color="auto"/>
              <w:right w:val="outset" w:sz="6" w:space="0" w:color="auto"/>
            </w:tcBorders>
          </w:tcPr>
          <w:p w14:paraId="3F170DD0" w14:textId="50FED216"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279B568" w14:textId="30708C6D"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231569C" w14:textId="5F1F3137"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34C882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406C0A" w14:textId="379C6A42" w:rsidR="00AA70B5" w:rsidRDefault="00827C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17.4. apakšpunkts</w:t>
            </w:r>
          </w:p>
        </w:tc>
        <w:tc>
          <w:tcPr>
            <w:tcW w:w="852" w:type="pct"/>
            <w:tcBorders>
              <w:top w:val="outset" w:sz="6" w:space="0" w:color="auto"/>
              <w:left w:val="outset" w:sz="6" w:space="0" w:color="auto"/>
              <w:bottom w:val="outset" w:sz="6" w:space="0" w:color="auto"/>
              <w:right w:val="outset" w:sz="6" w:space="0" w:color="auto"/>
            </w:tcBorders>
          </w:tcPr>
          <w:p w14:paraId="447DB671" w14:textId="5ACE66D7"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5CCDBBA" w14:textId="68C7FFE0"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163DC5" w14:textId="4AAFEF16"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EC1DD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4DFD490" w14:textId="785E4B18" w:rsidR="00AA70B5"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18.1. apakšpunkts</w:t>
            </w:r>
          </w:p>
        </w:tc>
        <w:tc>
          <w:tcPr>
            <w:tcW w:w="852" w:type="pct"/>
            <w:tcBorders>
              <w:top w:val="outset" w:sz="6" w:space="0" w:color="auto"/>
              <w:left w:val="outset" w:sz="6" w:space="0" w:color="auto"/>
              <w:bottom w:val="outset" w:sz="6" w:space="0" w:color="auto"/>
              <w:right w:val="outset" w:sz="6" w:space="0" w:color="auto"/>
            </w:tcBorders>
          </w:tcPr>
          <w:p w14:paraId="49EA99F0" w14:textId="498322D6"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8206F51" w14:textId="628DDCBD"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F5B5C2E" w14:textId="617E1428"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38C0AC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2C7772" w14:textId="2296423F" w:rsidR="00AA70B5"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18.2. apakšpunkts</w:t>
            </w:r>
          </w:p>
        </w:tc>
        <w:tc>
          <w:tcPr>
            <w:tcW w:w="852" w:type="pct"/>
            <w:tcBorders>
              <w:top w:val="outset" w:sz="6" w:space="0" w:color="auto"/>
              <w:left w:val="outset" w:sz="6" w:space="0" w:color="auto"/>
              <w:bottom w:val="outset" w:sz="6" w:space="0" w:color="auto"/>
              <w:right w:val="outset" w:sz="6" w:space="0" w:color="auto"/>
            </w:tcBorders>
          </w:tcPr>
          <w:p w14:paraId="3EEF25C2" w14:textId="46DC4C40"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788590B" w14:textId="775A357E"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CCE578" w14:textId="3CD82A62"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D33A42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05A5614" w14:textId="12B2AA9F" w:rsidR="00AA70B5"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18.3. apakšpunkts</w:t>
            </w:r>
          </w:p>
        </w:tc>
        <w:tc>
          <w:tcPr>
            <w:tcW w:w="852" w:type="pct"/>
            <w:tcBorders>
              <w:top w:val="outset" w:sz="6" w:space="0" w:color="auto"/>
              <w:left w:val="outset" w:sz="6" w:space="0" w:color="auto"/>
              <w:bottom w:val="outset" w:sz="6" w:space="0" w:color="auto"/>
              <w:right w:val="outset" w:sz="6" w:space="0" w:color="auto"/>
            </w:tcBorders>
          </w:tcPr>
          <w:p w14:paraId="54A535D3" w14:textId="0C660B4B"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10EC388" w14:textId="5AC3261F"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E70171E" w14:textId="4BDEC200"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5E2CCF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9307676" w14:textId="4F623881" w:rsidR="00AA70B5"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18.4. apakšpunkts</w:t>
            </w:r>
          </w:p>
        </w:tc>
        <w:tc>
          <w:tcPr>
            <w:tcW w:w="852" w:type="pct"/>
            <w:tcBorders>
              <w:top w:val="outset" w:sz="6" w:space="0" w:color="auto"/>
              <w:left w:val="outset" w:sz="6" w:space="0" w:color="auto"/>
              <w:bottom w:val="outset" w:sz="6" w:space="0" w:color="auto"/>
              <w:right w:val="outset" w:sz="6" w:space="0" w:color="auto"/>
            </w:tcBorders>
          </w:tcPr>
          <w:p w14:paraId="733D4044" w14:textId="41CC0022"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FD761C6" w14:textId="0B9A5D24"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CEA027" w14:textId="3BC55005"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33245E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F2A561F" w14:textId="5C72F571" w:rsidR="00AA70B5"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18.5. apakšpunkts</w:t>
            </w:r>
          </w:p>
        </w:tc>
        <w:tc>
          <w:tcPr>
            <w:tcW w:w="852" w:type="pct"/>
            <w:tcBorders>
              <w:top w:val="outset" w:sz="6" w:space="0" w:color="auto"/>
              <w:left w:val="outset" w:sz="6" w:space="0" w:color="auto"/>
              <w:bottom w:val="outset" w:sz="6" w:space="0" w:color="auto"/>
              <w:right w:val="outset" w:sz="6" w:space="0" w:color="auto"/>
            </w:tcBorders>
          </w:tcPr>
          <w:p w14:paraId="1636E02C" w14:textId="4A2DE18E"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42A3AB" w14:textId="3BF3D471"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8DACFD" w14:textId="1B9B9760"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D2EB42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EF36815" w14:textId="20B742CC" w:rsidR="00AA70B5"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18.6. apakšpunkts</w:t>
            </w:r>
          </w:p>
        </w:tc>
        <w:tc>
          <w:tcPr>
            <w:tcW w:w="852" w:type="pct"/>
            <w:tcBorders>
              <w:top w:val="outset" w:sz="6" w:space="0" w:color="auto"/>
              <w:left w:val="outset" w:sz="6" w:space="0" w:color="auto"/>
              <w:bottom w:val="outset" w:sz="6" w:space="0" w:color="auto"/>
              <w:right w:val="outset" w:sz="6" w:space="0" w:color="auto"/>
            </w:tcBorders>
          </w:tcPr>
          <w:p w14:paraId="6AECCEA9" w14:textId="5D32F02E"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C10BDA" w14:textId="1429CCE5"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F077C0" w14:textId="3B0B0342"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4A4E69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FC03BD" w14:textId="20122B07" w:rsidR="00AA70B5"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18.7. apakšpunkts</w:t>
            </w:r>
          </w:p>
        </w:tc>
        <w:tc>
          <w:tcPr>
            <w:tcW w:w="852" w:type="pct"/>
            <w:tcBorders>
              <w:top w:val="outset" w:sz="6" w:space="0" w:color="auto"/>
              <w:left w:val="outset" w:sz="6" w:space="0" w:color="auto"/>
              <w:bottom w:val="outset" w:sz="6" w:space="0" w:color="auto"/>
              <w:right w:val="outset" w:sz="6" w:space="0" w:color="auto"/>
            </w:tcBorders>
          </w:tcPr>
          <w:p w14:paraId="55284B84" w14:textId="06350EA0"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5E5E97D" w14:textId="22A61881"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03B0E6A" w14:textId="3088DC76" w:rsidR="00AA70B5"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41BCB9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C81368" w14:textId="29B9B005"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18.8. apakšpunkts</w:t>
            </w:r>
          </w:p>
        </w:tc>
        <w:tc>
          <w:tcPr>
            <w:tcW w:w="852" w:type="pct"/>
            <w:tcBorders>
              <w:top w:val="outset" w:sz="6" w:space="0" w:color="auto"/>
              <w:left w:val="outset" w:sz="6" w:space="0" w:color="auto"/>
              <w:bottom w:val="outset" w:sz="6" w:space="0" w:color="auto"/>
              <w:right w:val="outset" w:sz="6" w:space="0" w:color="auto"/>
            </w:tcBorders>
          </w:tcPr>
          <w:p w14:paraId="5E9D592B" w14:textId="3C7EB18B"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5729F09" w14:textId="5906BFE3"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94C02FF" w14:textId="0D7E5A69"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2879D6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B1EB8C" w14:textId="6855833E"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19.1. apakšpunkts</w:t>
            </w:r>
          </w:p>
        </w:tc>
        <w:tc>
          <w:tcPr>
            <w:tcW w:w="852" w:type="pct"/>
            <w:tcBorders>
              <w:top w:val="outset" w:sz="6" w:space="0" w:color="auto"/>
              <w:left w:val="outset" w:sz="6" w:space="0" w:color="auto"/>
              <w:bottom w:val="outset" w:sz="6" w:space="0" w:color="auto"/>
              <w:right w:val="outset" w:sz="6" w:space="0" w:color="auto"/>
            </w:tcBorders>
          </w:tcPr>
          <w:p w14:paraId="26A6307A" w14:textId="355F98AA"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09E9142" w14:textId="38F02E07"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37821E" w14:textId="564BEF4C"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698844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D718E10" w14:textId="29C4CD43"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19.2. apakšpunkts</w:t>
            </w:r>
          </w:p>
        </w:tc>
        <w:tc>
          <w:tcPr>
            <w:tcW w:w="852" w:type="pct"/>
            <w:tcBorders>
              <w:top w:val="outset" w:sz="6" w:space="0" w:color="auto"/>
              <w:left w:val="outset" w:sz="6" w:space="0" w:color="auto"/>
              <w:bottom w:val="outset" w:sz="6" w:space="0" w:color="auto"/>
              <w:right w:val="outset" w:sz="6" w:space="0" w:color="auto"/>
            </w:tcBorders>
          </w:tcPr>
          <w:p w14:paraId="5863C58A" w14:textId="2F7080E2"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9E3526" w14:textId="7122A419"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69A980" w14:textId="3A28153F"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2D7FFA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C3E349" w14:textId="5DADF256"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19.3. apakšpunkts</w:t>
            </w:r>
          </w:p>
        </w:tc>
        <w:tc>
          <w:tcPr>
            <w:tcW w:w="852" w:type="pct"/>
            <w:tcBorders>
              <w:top w:val="outset" w:sz="6" w:space="0" w:color="auto"/>
              <w:left w:val="outset" w:sz="6" w:space="0" w:color="auto"/>
              <w:bottom w:val="outset" w:sz="6" w:space="0" w:color="auto"/>
              <w:right w:val="outset" w:sz="6" w:space="0" w:color="auto"/>
            </w:tcBorders>
          </w:tcPr>
          <w:p w14:paraId="62F357FC" w14:textId="0A0D30C0"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C83510A" w14:textId="58FE3FF4"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C8B517" w14:textId="2EC3D52C"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BB0FF4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2BF9662" w14:textId="4E808D9C"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19.4. apakšpunkts</w:t>
            </w:r>
          </w:p>
        </w:tc>
        <w:tc>
          <w:tcPr>
            <w:tcW w:w="852" w:type="pct"/>
            <w:tcBorders>
              <w:top w:val="outset" w:sz="6" w:space="0" w:color="auto"/>
              <w:left w:val="outset" w:sz="6" w:space="0" w:color="auto"/>
              <w:bottom w:val="outset" w:sz="6" w:space="0" w:color="auto"/>
              <w:right w:val="outset" w:sz="6" w:space="0" w:color="auto"/>
            </w:tcBorders>
          </w:tcPr>
          <w:p w14:paraId="0AF8D5FE" w14:textId="3713F6A4"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362115" w14:textId="2CE84AA2"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29FE8C1" w14:textId="29D5D72C"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48C810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40C4A3F" w14:textId="699D6717"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20.1. apakšpunkts</w:t>
            </w:r>
          </w:p>
        </w:tc>
        <w:tc>
          <w:tcPr>
            <w:tcW w:w="852" w:type="pct"/>
            <w:tcBorders>
              <w:top w:val="outset" w:sz="6" w:space="0" w:color="auto"/>
              <w:left w:val="outset" w:sz="6" w:space="0" w:color="auto"/>
              <w:bottom w:val="outset" w:sz="6" w:space="0" w:color="auto"/>
              <w:right w:val="outset" w:sz="6" w:space="0" w:color="auto"/>
            </w:tcBorders>
          </w:tcPr>
          <w:p w14:paraId="36891739" w14:textId="32CEDF2D"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4CB25C" w14:textId="686B2B69"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D63464B" w14:textId="5F426772"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A78F60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A913580" w14:textId="437EDF93"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 apakšpunkts</w:t>
            </w:r>
          </w:p>
        </w:tc>
        <w:tc>
          <w:tcPr>
            <w:tcW w:w="852" w:type="pct"/>
            <w:tcBorders>
              <w:top w:val="outset" w:sz="6" w:space="0" w:color="auto"/>
              <w:left w:val="outset" w:sz="6" w:space="0" w:color="auto"/>
              <w:bottom w:val="outset" w:sz="6" w:space="0" w:color="auto"/>
              <w:right w:val="outset" w:sz="6" w:space="0" w:color="auto"/>
            </w:tcBorders>
          </w:tcPr>
          <w:p w14:paraId="6FBE3EEC" w14:textId="45547FD6"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080D240" w14:textId="726D3967"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90EDE75" w14:textId="11876D23"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074C3A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E1894D" w14:textId="2C684738"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20.3. apakšpunkts</w:t>
            </w:r>
          </w:p>
        </w:tc>
        <w:tc>
          <w:tcPr>
            <w:tcW w:w="852" w:type="pct"/>
            <w:tcBorders>
              <w:top w:val="outset" w:sz="6" w:space="0" w:color="auto"/>
              <w:left w:val="outset" w:sz="6" w:space="0" w:color="auto"/>
              <w:bottom w:val="outset" w:sz="6" w:space="0" w:color="auto"/>
              <w:right w:val="outset" w:sz="6" w:space="0" w:color="auto"/>
            </w:tcBorders>
          </w:tcPr>
          <w:p w14:paraId="0E5D3328" w14:textId="55B92150"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8803364" w14:textId="63401196"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9403D19" w14:textId="1372A0B3"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874EB0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374CF57" w14:textId="672B5CB7"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20.4. apakšpunkts</w:t>
            </w:r>
          </w:p>
        </w:tc>
        <w:tc>
          <w:tcPr>
            <w:tcW w:w="852" w:type="pct"/>
            <w:tcBorders>
              <w:top w:val="outset" w:sz="6" w:space="0" w:color="auto"/>
              <w:left w:val="outset" w:sz="6" w:space="0" w:color="auto"/>
              <w:bottom w:val="outset" w:sz="6" w:space="0" w:color="auto"/>
              <w:right w:val="outset" w:sz="6" w:space="0" w:color="auto"/>
            </w:tcBorders>
          </w:tcPr>
          <w:p w14:paraId="0342FBED" w14:textId="3A3FDB78"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BC752DE" w14:textId="2BEF9A5C"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8C2E916" w14:textId="2F8BA35C"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E11715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0049B5" w14:textId="20AD450F"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20.5. apakšpunkts</w:t>
            </w:r>
          </w:p>
        </w:tc>
        <w:tc>
          <w:tcPr>
            <w:tcW w:w="852" w:type="pct"/>
            <w:tcBorders>
              <w:top w:val="outset" w:sz="6" w:space="0" w:color="auto"/>
              <w:left w:val="outset" w:sz="6" w:space="0" w:color="auto"/>
              <w:bottom w:val="outset" w:sz="6" w:space="0" w:color="auto"/>
              <w:right w:val="outset" w:sz="6" w:space="0" w:color="auto"/>
            </w:tcBorders>
          </w:tcPr>
          <w:p w14:paraId="2A187D65" w14:textId="3ED36987"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8F60F7" w14:textId="2201805C"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878BF7" w14:textId="1B06B9F8"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8D6247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74F251F" w14:textId="395ACC2E"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20.6. apakšpunkts</w:t>
            </w:r>
          </w:p>
        </w:tc>
        <w:tc>
          <w:tcPr>
            <w:tcW w:w="852" w:type="pct"/>
            <w:tcBorders>
              <w:top w:val="outset" w:sz="6" w:space="0" w:color="auto"/>
              <w:left w:val="outset" w:sz="6" w:space="0" w:color="auto"/>
              <w:bottom w:val="outset" w:sz="6" w:space="0" w:color="auto"/>
              <w:right w:val="outset" w:sz="6" w:space="0" w:color="auto"/>
            </w:tcBorders>
          </w:tcPr>
          <w:p w14:paraId="3250072E" w14:textId="4F843F34"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3303F5C" w14:textId="2EA60118"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CFB897C" w14:textId="6C1925C0"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2A6E89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EC4DB6E" w14:textId="2E799D67"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21.1. apakšpunkts</w:t>
            </w:r>
          </w:p>
        </w:tc>
        <w:tc>
          <w:tcPr>
            <w:tcW w:w="852" w:type="pct"/>
            <w:tcBorders>
              <w:top w:val="outset" w:sz="6" w:space="0" w:color="auto"/>
              <w:left w:val="outset" w:sz="6" w:space="0" w:color="auto"/>
              <w:bottom w:val="outset" w:sz="6" w:space="0" w:color="auto"/>
              <w:right w:val="outset" w:sz="6" w:space="0" w:color="auto"/>
            </w:tcBorders>
          </w:tcPr>
          <w:p w14:paraId="2122E999" w14:textId="3E425890"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6855DE" w14:textId="620FEBA5"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4B303D5" w14:textId="22D571E3"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16BE67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88146A" w14:textId="21D18473"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21.2. apakšpunkts</w:t>
            </w:r>
          </w:p>
        </w:tc>
        <w:tc>
          <w:tcPr>
            <w:tcW w:w="852" w:type="pct"/>
            <w:tcBorders>
              <w:top w:val="outset" w:sz="6" w:space="0" w:color="auto"/>
              <w:left w:val="outset" w:sz="6" w:space="0" w:color="auto"/>
              <w:bottom w:val="outset" w:sz="6" w:space="0" w:color="auto"/>
              <w:right w:val="outset" w:sz="6" w:space="0" w:color="auto"/>
            </w:tcBorders>
          </w:tcPr>
          <w:p w14:paraId="1E83E334" w14:textId="124C6661"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AFFA50" w14:textId="17CFF3FB"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22A049" w14:textId="717EC6BC"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4D759F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F58F378" w14:textId="42F4719A"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21.3. apakšpunkts</w:t>
            </w:r>
          </w:p>
        </w:tc>
        <w:tc>
          <w:tcPr>
            <w:tcW w:w="852" w:type="pct"/>
            <w:tcBorders>
              <w:top w:val="outset" w:sz="6" w:space="0" w:color="auto"/>
              <w:left w:val="outset" w:sz="6" w:space="0" w:color="auto"/>
              <w:bottom w:val="outset" w:sz="6" w:space="0" w:color="auto"/>
              <w:right w:val="outset" w:sz="6" w:space="0" w:color="auto"/>
            </w:tcBorders>
          </w:tcPr>
          <w:p w14:paraId="12814532" w14:textId="18005774"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4859B9" w14:textId="1FCFB243"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A6B76A" w14:textId="279B201F"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7A8858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90B737" w14:textId="09D369A8"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22.1. apakšpunkts</w:t>
            </w:r>
          </w:p>
        </w:tc>
        <w:tc>
          <w:tcPr>
            <w:tcW w:w="852" w:type="pct"/>
            <w:tcBorders>
              <w:top w:val="outset" w:sz="6" w:space="0" w:color="auto"/>
              <w:left w:val="outset" w:sz="6" w:space="0" w:color="auto"/>
              <w:bottom w:val="outset" w:sz="6" w:space="0" w:color="auto"/>
              <w:right w:val="outset" w:sz="6" w:space="0" w:color="auto"/>
            </w:tcBorders>
          </w:tcPr>
          <w:p w14:paraId="71D1973D" w14:textId="7EB86165"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A3EC55" w14:textId="2E962E2A"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AE4561" w14:textId="7DFEFC4B"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B9A401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3BE097" w14:textId="78A485F4"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22.2. apakšpunkts </w:t>
            </w:r>
          </w:p>
        </w:tc>
        <w:tc>
          <w:tcPr>
            <w:tcW w:w="852" w:type="pct"/>
            <w:tcBorders>
              <w:top w:val="outset" w:sz="6" w:space="0" w:color="auto"/>
              <w:left w:val="outset" w:sz="6" w:space="0" w:color="auto"/>
              <w:bottom w:val="outset" w:sz="6" w:space="0" w:color="auto"/>
              <w:right w:val="outset" w:sz="6" w:space="0" w:color="auto"/>
            </w:tcBorders>
          </w:tcPr>
          <w:p w14:paraId="5C23EC14" w14:textId="027D534F"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9249255" w14:textId="5275DEFE"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B0EA344" w14:textId="3A21BE5C"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AAFB32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B329F56" w14:textId="3FC4060C" w:rsidR="007F7928"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22.3. apakšpunkts</w:t>
            </w:r>
          </w:p>
        </w:tc>
        <w:tc>
          <w:tcPr>
            <w:tcW w:w="852" w:type="pct"/>
            <w:tcBorders>
              <w:top w:val="outset" w:sz="6" w:space="0" w:color="auto"/>
              <w:left w:val="outset" w:sz="6" w:space="0" w:color="auto"/>
              <w:bottom w:val="outset" w:sz="6" w:space="0" w:color="auto"/>
              <w:right w:val="outset" w:sz="6" w:space="0" w:color="auto"/>
            </w:tcBorders>
          </w:tcPr>
          <w:p w14:paraId="701785C6" w14:textId="1CF1BBAB"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173ED79" w14:textId="0EF89908"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76A0E33" w14:textId="3B90A5AA" w:rsidR="007F7928" w:rsidRPr="003E3E03" w:rsidRDefault="007F792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C5CDDF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EEC294" w14:textId="60932552" w:rsidR="007F7928"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23.1. apakšpunkts</w:t>
            </w:r>
          </w:p>
        </w:tc>
        <w:tc>
          <w:tcPr>
            <w:tcW w:w="852" w:type="pct"/>
            <w:tcBorders>
              <w:top w:val="outset" w:sz="6" w:space="0" w:color="auto"/>
              <w:left w:val="outset" w:sz="6" w:space="0" w:color="auto"/>
              <w:bottom w:val="outset" w:sz="6" w:space="0" w:color="auto"/>
              <w:right w:val="outset" w:sz="6" w:space="0" w:color="auto"/>
            </w:tcBorders>
          </w:tcPr>
          <w:p w14:paraId="56AB64E8" w14:textId="407C8658"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4AFA84" w14:textId="79EB9700"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795273" w14:textId="31BB8C12"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A45FEA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99BBAA3" w14:textId="73D960DA" w:rsidR="007F7928"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23.2. apakšpunkts</w:t>
            </w:r>
          </w:p>
        </w:tc>
        <w:tc>
          <w:tcPr>
            <w:tcW w:w="852" w:type="pct"/>
            <w:tcBorders>
              <w:top w:val="outset" w:sz="6" w:space="0" w:color="auto"/>
              <w:left w:val="outset" w:sz="6" w:space="0" w:color="auto"/>
              <w:bottom w:val="outset" w:sz="6" w:space="0" w:color="auto"/>
              <w:right w:val="outset" w:sz="6" w:space="0" w:color="auto"/>
            </w:tcBorders>
          </w:tcPr>
          <w:p w14:paraId="3653B7B6" w14:textId="349977CB"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BB994F" w14:textId="5E0CCE3D"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BF53D85" w14:textId="02F95B6C"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237D84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A0C63A" w14:textId="2AEA0661" w:rsidR="007F7928"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23.3. apakšpunkts</w:t>
            </w:r>
          </w:p>
        </w:tc>
        <w:tc>
          <w:tcPr>
            <w:tcW w:w="852" w:type="pct"/>
            <w:tcBorders>
              <w:top w:val="outset" w:sz="6" w:space="0" w:color="auto"/>
              <w:left w:val="outset" w:sz="6" w:space="0" w:color="auto"/>
              <w:bottom w:val="outset" w:sz="6" w:space="0" w:color="auto"/>
              <w:right w:val="outset" w:sz="6" w:space="0" w:color="auto"/>
            </w:tcBorders>
          </w:tcPr>
          <w:p w14:paraId="73E17024" w14:textId="7E957531"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A980373" w14:textId="2C50E216"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C91BAF" w14:textId="3334E4C9"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C03188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8000B7" w14:textId="2C8ACDDC" w:rsidR="007F7928"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23.4. apakšpunkts</w:t>
            </w:r>
          </w:p>
        </w:tc>
        <w:tc>
          <w:tcPr>
            <w:tcW w:w="852" w:type="pct"/>
            <w:tcBorders>
              <w:top w:val="outset" w:sz="6" w:space="0" w:color="auto"/>
              <w:left w:val="outset" w:sz="6" w:space="0" w:color="auto"/>
              <w:bottom w:val="outset" w:sz="6" w:space="0" w:color="auto"/>
              <w:right w:val="outset" w:sz="6" w:space="0" w:color="auto"/>
            </w:tcBorders>
          </w:tcPr>
          <w:p w14:paraId="3AA83982" w14:textId="46BDDFD2"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B2FF93" w14:textId="35FE3D5C"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0391F5" w14:textId="0F39CB1A" w:rsidR="007F7928" w:rsidRPr="003E3E03" w:rsidRDefault="00CA789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B46B57" w:rsidRPr="003E3E03" w14:paraId="4CD64964" w14:textId="77777777" w:rsidTr="00B46B57">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D464BCA" w14:textId="0D34BB74" w:rsidR="00B46B57" w:rsidRPr="003E3E03" w:rsidRDefault="00B46B57" w:rsidP="009661DF">
            <w:pPr>
              <w:spacing w:after="0" w:line="240" w:lineRule="auto"/>
              <w:rPr>
                <w:rFonts w:ascii="Times New Roman" w:eastAsia="Times New Roman" w:hAnsi="Times New Roman" w:cs="Times New Roman"/>
                <w:iCs/>
                <w:sz w:val="24"/>
                <w:szCs w:val="24"/>
                <w:lang w:eastAsia="lv-LV"/>
              </w:rPr>
            </w:pPr>
            <w:r w:rsidRPr="00B46B57">
              <w:rPr>
                <w:rFonts w:ascii="Times New Roman" w:eastAsia="Times New Roman" w:hAnsi="Times New Roman" w:cs="Times New Roman"/>
                <w:b/>
                <w:bCs/>
                <w:iCs/>
                <w:sz w:val="24"/>
                <w:szCs w:val="24"/>
                <w:lang w:eastAsia="lv-LV"/>
              </w:rPr>
              <w:t>2.pielikums</w:t>
            </w:r>
          </w:p>
        </w:tc>
      </w:tr>
      <w:tr w:rsidR="004F4775" w:rsidRPr="003E3E03" w14:paraId="723F225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B463C8" w14:textId="33C9D7D7" w:rsidR="007F7928"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 apakšpunkts</w:t>
            </w:r>
          </w:p>
        </w:tc>
        <w:tc>
          <w:tcPr>
            <w:tcW w:w="852" w:type="pct"/>
            <w:tcBorders>
              <w:top w:val="outset" w:sz="6" w:space="0" w:color="auto"/>
              <w:left w:val="outset" w:sz="6" w:space="0" w:color="auto"/>
              <w:bottom w:val="outset" w:sz="6" w:space="0" w:color="auto"/>
              <w:right w:val="outset" w:sz="6" w:space="0" w:color="auto"/>
            </w:tcBorders>
          </w:tcPr>
          <w:p w14:paraId="1064E0E0" w14:textId="43B04D6F"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913B676" w14:textId="59EEBCE0"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4B927A" w14:textId="6F035C38"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3C34A6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865502E" w14:textId="75433E1B" w:rsidR="007F7928"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 apakšpunkts</w:t>
            </w:r>
          </w:p>
        </w:tc>
        <w:tc>
          <w:tcPr>
            <w:tcW w:w="852" w:type="pct"/>
            <w:tcBorders>
              <w:top w:val="outset" w:sz="6" w:space="0" w:color="auto"/>
              <w:left w:val="outset" w:sz="6" w:space="0" w:color="auto"/>
              <w:bottom w:val="outset" w:sz="6" w:space="0" w:color="auto"/>
              <w:right w:val="outset" w:sz="6" w:space="0" w:color="auto"/>
            </w:tcBorders>
          </w:tcPr>
          <w:p w14:paraId="41C1E57A" w14:textId="5D9765CD"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68D6152" w14:textId="36D0B08C"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8DB6520" w14:textId="6EF5B3D9"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1F79C3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44513C" w14:textId="45A31635" w:rsidR="007F7928"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7ED50FF" w14:textId="14295872"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6493D8D" w14:textId="7F11B629"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2CB07D1" w14:textId="63016E10"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AB3097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9B793A7" w14:textId="24CAC9B9" w:rsidR="007F7928"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2A84A95" w14:textId="1132C145"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D41F299" w14:textId="658631C9"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604A176" w14:textId="48E83ABF"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76085E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483AE5" w14:textId="67AD39B9" w:rsidR="007F7928"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69082EA4" w14:textId="632D1BDA"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F24668" w14:textId="6830E5A0"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83F525" w14:textId="1022908D"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456167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39D02E" w14:textId="34070CBA" w:rsidR="007F7928"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1EF44676" w14:textId="54926558"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C3FD6DD" w14:textId="36E623C3"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22A663" w14:textId="19101890"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3EDAAE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CB30F0" w14:textId="027E87BE" w:rsidR="007F7928"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6.1. apakšpunkts</w:t>
            </w:r>
          </w:p>
        </w:tc>
        <w:tc>
          <w:tcPr>
            <w:tcW w:w="852" w:type="pct"/>
            <w:tcBorders>
              <w:top w:val="outset" w:sz="6" w:space="0" w:color="auto"/>
              <w:left w:val="outset" w:sz="6" w:space="0" w:color="auto"/>
              <w:bottom w:val="outset" w:sz="6" w:space="0" w:color="auto"/>
              <w:right w:val="outset" w:sz="6" w:space="0" w:color="auto"/>
            </w:tcBorders>
          </w:tcPr>
          <w:p w14:paraId="68212440" w14:textId="0F46B112"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A78ACE0" w14:textId="35F6B440"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8CF05A" w14:textId="198B0DA7"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007C02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2E8DF75" w14:textId="2A6B721D" w:rsidR="007F7928"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6.2. apakšpunkts</w:t>
            </w:r>
          </w:p>
        </w:tc>
        <w:tc>
          <w:tcPr>
            <w:tcW w:w="852" w:type="pct"/>
            <w:tcBorders>
              <w:top w:val="outset" w:sz="6" w:space="0" w:color="auto"/>
              <w:left w:val="outset" w:sz="6" w:space="0" w:color="auto"/>
              <w:bottom w:val="outset" w:sz="6" w:space="0" w:color="auto"/>
              <w:right w:val="outset" w:sz="6" w:space="0" w:color="auto"/>
            </w:tcBorders>
          </w:tcPr>
          <w:p w14:paraId="1AD1868A" w14:textId="2603B9AF"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3231959" w14:textId="546DCEDE"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905489" w14:textId="06978222" w:rsidR="007F7928" w:rsidRPr="003E3E03" w:rsidRDefault="0060365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6FF1C712" w14:textId="77777777" w:rsidTr="00313844">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0622352" w14:textId="06C932A1" w:rsidR="00313844" w:rsidRPr="003E3E03" w:rsidRDefault="00313844" w:rsidP="009661DF">
            <w:pPr>
              <w:spacing w:after="0" w:line="240" w:lineRule="auto"/>
              <w:rPr>
                <w:rFonts w:ascii="Times New Roman" w:eastAsia="Times New Roman" w:hAnsi="Times New Roman" w:cs="Times New Roman"/>
                <w:iCs/>
                <w:sz w:val="24"/>
                <w:szCs w:val="24"/>
                <w:lang w:eastAsia="lv-LV"/>
              </w:rPr>
            </w:pPr>
            <w:r w:rsidRPr="00313844">
              <w:rPr>
                <w:rFonts w:ascii="Times New Roman" w:eastAsia="Times New Roman" w:hAnsi="Times New Roman" w:cs="Times New Roman"/>
                <w:b/>
                <w:bCs/>
                <w:iCs/>
                <w:sz w:val="24"/>
                <w:szCs w:val="24"/>
                <w:lang w:eastAsia="lv-LV"/>
              </w:rPr>
              <w:t>3.pielikums</w:t>
            </w:r>
          </w:p>
        </w:tc>
      </w:tr>
      <w:tr w:rsidR="00603657" w:rsidRPr="003E3E03" w14:paraId="63A8E22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49B1AD" w14:textId="7A9F2506" w:rsidR="00603657" w:rsidRDefault="0031384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 apakšpunkts</w:t>
            </w:r>
          </w:p>
        </w:tc>
        <w:tc>
          <w:tcPr>
            <w:tcW w:w="852" w:type="pct"/>
            <w:tcBorders>
              <w:top w:val="outset" w:sz="6" w:space="0" w:color="auto"/>
              <w:left w:val="outset" w:sz="6" w:space="0" w:color="auto"/>
              <w:bottom w:val="outset" w:sz="6" w:space="0" w:color="auto"/>
              <w:right w:val="outset" w:sz="6" w:space="0" w:color="auto"/>
            </w:tcBorders>
          </w:tcPr>
          <w:p w14:paraId="08322107" w14:textId="37C74AA8" w:rsidR="00603657" w:rsidRPr="003E3E03" w:rsidRDefault="0031384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29C198" w14:textId="6F00ACBF" w:rsidR="00603657" w:rsidRPr="003E3E03" w:rsidRDefault="0031384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AF4929A" w14:textId="6887E9CC" w:rsidR="00603657" w:rsidRPr="003E3E03" w:rsidRDefault="0031384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03657" w:rsidRPr="003E3E03" w14:paraId="6CFFD46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ED6E1F" w14:textId="5766B37A" w:rsidR="00603657" w:rsidRDefault="0031384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 apakšpunkts</w:t>
            </w:r>
          </w:p>
        </w:tc>
        <w:tc>
          <w:tcPr>
            <w:tcW w:w="852" w:type="pct"/>
            <w:tcBorders>
              <w:top w:val="outset" w:sz="6" w:space="0" w:color="auto"/>
              <w:left w:val="outset" w:sz="6" w:space="0" w:color="auto"/>
              <w:bottom w:val="outset" w:sz="6" w:space="0" w:color="auto"/>
              <w:right w:val="outset" w:sz="6" w:space="0" w:color="auto"/>
            </w:tcBorders>
          </w:tcPr>
          <w:p w14:paraId="25A69E3D" w14:textId="7387DBE8" w:rsidR="00603657" w:rsidRPr="003E3E03" w:rsidRDefault="0031384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11511F" w14:textId="07F004D1" w:rsidR="00603657" w:rsidRPr="003E3E03" w:rsidRDefault="0031384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761C644" w14:textId="41212614" w:rsidR="00603657" w:rsidRPr="003E3E03" w:rsidRDefault="0031384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03657" w:rsidRPr="003E3E03" w14:paraId="7F74619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D0E887" w14:textId="31E4030B" w:rsidR="00603657" w:rsidRPr="00313844" w:rsidRDefault="00313844" w:rsidP="009661DF">
            <w:pPr>
              <w:spacing w:after="0" w:line="240" w:lineRule="auto"/>
              <w:rPr>
                <w:rFonts w:ascii="Times New Roman" w:eastAsia="Times New Roman" w:hAnsi="Times New Roman" w:cs="Times New Roman"/>
                <w:b/>
                <w:bCs/>
                <w:iCs/>
                <w:sz w:val="24"/>
                <w:szCs w:val="24"/>
                <w:lang w:eastAsia="lv-LV"/>
              </w:rPr>
            </w:pPr>
            <w:r w:rsidRPr="00313844">
              <w:rPr>
                <w:rFonts w:ascii="Times New Roman" w:eastAsia="Times New Roman" w:hAnsi="Times New Roman" w:cs="Times New Roman"/>
                <w:b/>
                <w:bCs/>
                <w:iCs/>
                <w:sz w:val="24"/>
                <w:szCs w:val="24"/>
                <w:lang w:eastAsia="lv-LV"/>
              </w:rPr>
              <w:t>4.pielikums</w:t>
            </w:r>
          </w:p>
        </w:tc>
        <w:tc>
          <w:tcPr>
            <w:tcW w:w="852" w:type="pct"/>
            <w:tcBorders>
              <w:top w:val="outset" w:sz="6" w:space="0" w:color="auto"/>
              <w:left w:val="outset" w:sz="6" w:space="0" w:color="auto"/>
              <w:bottom w:val="outset" w:sz="6" w:space="0" w:color="auto"/>
              <w:right w:val="outset" w:sz="6" w:space="0" w:color="auto"/>
            </w:tcBorders>
          </w:tcPr>
          <w:p w14:paraId="4E75474D" w14:textId="1B222825" w:rsidR="00603657" w:rsidRPr="003E3E03" w:rsidRDefault="0080585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3D4106" w14:textId="19FECCEF" w:rsidR="00603657" w:rsidRPr="003E3E03" w:rsidRDefault="0080585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CF433CF" w14:textId="01520F0A" w:rsidR="00603657" w:rsidRPr="003E3E03" w:rsidRDefault="0080585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5856" w:rsidRPr="003E3E03" w14:paraId="31DFA46F" w14:textId="77777777" w:rsidTr="00805856">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97D2ACB" w14:textId="20FD0E29" w:rsidR="00805856" w:rsidRPr="003E3E03" w:rsidRDefault="00805856" w:rsidP="009661DF">
            <w:pPr>
              <w:spacing w:after="0" w:line="240" w:lineRule="auto"/>
              <w:rPr>
                <w:rFonts w:ascii="Times New Roman" w:eastAsia="Times New Roman" w:hAnsi="Times New Roman" w:cs="Times New Roman"/>
                <w:iCs/>
                <w:sz w:val="24"/>
                <w:szCs w:val="24"/>
                <w:lang w:eastAsia="lv-LV"/>
              </w:rPr>
            </w:pPr>
            <w:r w:rsidRPr="00805856">
              <w:rPr>
                <w:rFonts w:ascii="Times New Roman" w:eastAsia="Times New Roman" w:hAnsi="Times New Roman" w:cs="Times New Roman"/>
                <w:b/>
                <w:bCs/>
                <w:iCs/>
                <w:sz w:val="24"/>
                <w:szCs w:val="24"/>
                <w:lang w:eastAsia="lv-LV"/>
              </w:rPr>
              <w:t>5.pielikums</w:t>
            </w:r>
          </w:p>
        </w:tc>
      </w:tr>
      <w:tr w:rsidR="00603657" w:rsidRPr="003E3E03" w14:paraId="56D4DF2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D2CF581" w14:textId="4D5EAE0D" w:rsidR="00603657" w:rsidRDefault="0080585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30D32BA8" w14:textId="086ACC8A" w:rsidR="00603657" w:rsidRPr="003E3E03" w:rsidRDefault="0080585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03EA50C" w14:textId="447A755C" w:rsidR="00603657" w:rsidRPr="003E3E03" w:rsidRDefault="00CC74B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4E8F1B" w14:textId="279D1AFA" w:rsidR="00603657" w:rsidRPr="003E3E03" w:rsidRDefault="00CC74B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03657" w:rsidRPr="003E3E03" w14:paraId="099F3CF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E58F14A" w14:textId="12108DAF" w:rsidR="00603657" w:rsidRDefault="0080585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52D5C01" w14:textId="04358D59" w:rsidR="00603657" w:rsidRPr="003E3E03" w:rsidRDefault="0080585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82F6E13" w14:textId="28F51D12" w:rsidR="00603657" w:rsidRPr="003E3E03" w:rsidRDefault="00CC74B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9EB554" w14:textId="5120A416" w:rsidR="00603657" w:rsidRPr="003E3E03" w:rsidRDefault="00CC74B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03657" w:rsidRPr="003E3E03" w14:paraId="05B1941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ABFFCC0" w14:textId="530A0EDB" w:rsidR="00603657" w:rsidRDefault="0080585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22502226" w14:textId="157C4030" w:rsidR="00603657" w:rsidRPr="003E3E03" w:rsidRDefault="0080585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73AE1D2" w14:textId="5E68FC6D" w:rsidR="00603657" w:rsidRPr="003E3E03" w:rsidRDefault="00CC74B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F62336" w14:textId="6C43D3D4" w:rsidR="00603657" w:rsidRPr="003E3E03" w:rsidRDefault="00CC74BA"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00B96CE7" w14:textId="77777777" w:rsidTr="00753C80">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1E6E18C8" w14:textId="5779D714" w:rsidR="00753C80" w:rsidRPr="003E3E03" w:rsidRDefault="00753C80" w:rsidP="009661DF">
            <w:pPr>
              <w:spacing w:after="0" w:line="240" w:lineRule="auto"/>
              <w:rPr>
                <w:rFonts w:ascii="Times New Roman" w:eastAsia="Times New Roman" w:hAnsi="Times New Roman" w:cs="Times New Roman"/>
                <w:iCs/>
                <w:sz w:val="24"/>
                <w:szCs w:val="24"/>
                <w:lang w:eastAsia="lv-LV"/>
              </w:rPr>
            </w:pPr>
            <w:r w:rsidRPr="00753C80">
              <w:rPr>
                <w:rFonts w:ascii="Times New Roman" w:eastAsia="Times New Roman" w:hAnsi="Times New Roman" w:cs="Times New Roman"/>
                <w:b/>
                <w:bCs/>
                <w:iCs/>
                <w:sz w:val="24"/>
                <w:szCs w:val="24"/>
                <w:lang w:eastAsia="lv-LV"/>
              </w:rPr>
              <w:t>6.pielikums</w:t>
            </w:r>
          </w:p>
        </w:tc>
      </w:tr>
      <w:tr w:rsidR="00603657" w:rsidRPr="003E3E03" w14:paraId="07E9B48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747DCE" w14:textId="7CF0BA95" w:rsidR="00603657" w:rsidRDefault="00753C8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 daļas 1.punkts</w:t>
            </w:r>
          </w:p>
        </w:tc>
        <w:tc>
          <w:tcPr>
            <w:tcW w:w="852" w:type="pct"/>
            <w:tcBorders>
              <w:top w:val="outset" w:sz="6" w:space="0" w:color="auto"/>
              <w:left w:val="outset" w:sz="6" w:space="0" w:color="auto"/>
              <w:bottom w:val="outset" w:sz="6" w:space="0" w:color="auto"/>
              <w:right w:val="outset" w:sz="6" w:space="0" w:color="auto"/>
            </w:tcBorders>
          </w:tcPr>
          <w:p w14:paraId="360B30A9" w14:textId="3F94770A" w:rsidR="00603657"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656A1A7" w14:textId="7706F3C5" w:rsidR="00603657"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8470D7" w14:textId="185CF166" w:rsidR="00603657"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78B5836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366CD2B" w14:textId="522BEDB2" w:rsidR="00313844" w:rsidRDefault="00753C8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 daļas 2.punkts</w:t>
            </w:r>
          </w:p>
        </w:tc>
        <w:tc>
          <w:tcPr>
            <w:tcW w:w="852" w:type="pct"/>
            <w:tcBorders>
              <w:top w:val="outset" w:sz="6" w:space="0" w:color="auto"/>
              <w:left w:val="outset" w:sz="6" w:space="0" w:color="auto"/>
              <w:bottom w:val="outset" w:sz="6" w:space="0" w:color="auto"/>
              <w:right w:val="outset" w:sz="6" w:space="0" w:color="auto"/>
            </w:tcBorders>
          </w:tcPr>
          <w:p w14:paraId="69D99B9F" w14:textId="3DA79DC3"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341B05" w14:textId="60C2C08E"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5FD7D1C" w14:textId="40A58483"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39D53E0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9C4B38" w14:textId="3B35A519" w:rsidR="00313844" w:rsidRDefault="00753C8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B daļa</w:t>
            </w:r>
          </w:p>
        </w:tc>
        <w:tc>
          <w:tcPr>
            <w:tcW w:w="852" w:type="pct"/>
            <w:tcBorders>
              <w:top w:val="outset" w:sz="6" w:space="0" w:color="auto"/>
              <w:left w:val="outset" w:sz="6" w:space="0" w:color="auto"/>
              <w:bottom w:val="outset" w:sz="6" w:space="0" w:color="auto"/>
              <w:right w:val="outset" w:sz="6" w:space="0" w:color="auto"/>
            </w:tcBorders>
          </w:tcPr>
          <w:p w14:paraId="6FFEB1EE" w14:textId="625C2797"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FCEAC7" w14:textId="2A61E852"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9C79CC0" w14:textId="28D960BF"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457B535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AA85BC" w14:textId="188028B1" w:rsidR="00313844" w:rsidRDefault="00753C8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1.punkts</w:t>
            </w:r>
          </w:p>
        </w:tc>
        <w:tc>
          <w:tcPr>
            <w:tcW w:w="852" w:type="pct"/>
            <w:tcBorders>
              <w:top w:val="outset" w:sz="6" w:space="0" w:color="auto"/>
              <w:left w:val="outset" w:sz="6" w:space="0" w:color="auto"/>
              <w:bottom w:val="outset" w:sz="6" w:space="0" w:color="auto"/>
              <w:right w:val="outset" w:sz="6" w:space="0" w:color="auto"/>
            </w:tcBorders>
          </w:tcPr>
          <w:p w14:paraId="32D93E09" w14:textId="0467BF53"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2DB6B6" w14:textId="091A5860"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C73CFC" w14:textId="366139FB"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4F1AADF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0E022E7" w14:textId="2ECEB8A5" w:rsidR="00313844" w:rsidRDefault="00753C8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2.1. apakšpunkts</w:t>
            </w:r>
          </w:p>
        </w:tc>
        <w:tc>
          <w:tcPr>
            <w:tcW w:w="852" w:type="pct"/>
            <w:tcBorders>
              <w:top w:val="outset" w:sz="6" w:space="0" w:color="auto"/>
              <w:left w:val="outset" w:sz="6" w:space="0" w:color="auto"/>
              <w:bottom w:val="outset" w:sz="6" w:space="0" w:color="auto"/>
              <w:right w:val="outset" w:sz="6" w:space="0" w:color="auto"/>
            </w:tcBorders>
          </w:tcPr>
          <w:p w14:paraId="61A7E948" w14:textId="1B23831C"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AD689E" w14:textId="52BD1265"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49339BB" w14:textId="4AFA2DAC"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6D575CE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BE72F27" w14:textId="69E969AE" w:rsidR="00313844"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2.2. apakšpunkts</w:t>
            </w:r>
          </w:p>
        </w:tc>
        <w:tc>
          <w:tcPr>
            <w:tcW w:w="852" w:type="pct"/>
            <w:tcBorders>
              <w:top w:val="outset" w:sz="6" w:space="0" w:color="auto"/>
              <w:left w:val="outset" w:sz="6" w:space="0" w:color="auto"/>
              <w:bottom w:val="outset" w:sz="6" w:space="0" w:color="auto"/>
              <w:right w:val="outset" w:sz="6" w:space="0" w:color="auto"/>
            </w:tcBorders>
          </w:tcPr>
          <w:p w14:paraId="6F08DFC1" w14:textId="3C69863D"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7CE13B" w14:textId="3A779D62"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BD9607C" w14:textId="7AB6F101"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7E35AB5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C67E0DD" w14:textId="11F28558" w:rsidR="00313844"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2.3. apakšpunkts</w:t>
            </w:r>
          </w:p>
        </w:tc>
        <w:tc>
          <w:tcPr>
            <w:tcW w:w="852" w:type="pct"/>
            <w:tcBorders>
              <w:top w:val="outset" w:sz="6" w:space="0" w:color="auto"/>
              <w:left w:val="outset" w:sz="6" w:space="0" w:color="auto"/>
              <w:bottom w:val="outset" w:sz="6" w:space="0" w:color="auto"/>
              <w:right w:val="outset" w:sz="6" w:space="0" w:color="auto"/>
            </w:tcBorders>
          </w:tcPr>
          <w:p w14:paraId="182A60AB" w14:textId="374FAD6C"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CCB468E" w14:textId="19DD99A3"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5E858A" w14:textId="5748A52E"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413F6E1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183F99" w14:textId="2C84AC0D" w:rsidR="00313844"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2.4. apakšpunkts</w:t>
            </w:r>
          </w:p>
        </w:tc>
        <w:tc>
          <w:tcPr>
            <w:tcW w:w="852" w:type="pct"/>
            <w:tcBorders>
              <w:top w:val="outset" w:sz="6" w:space="0" w:color="auto"/>
              <w:left w:val="outset" w:sz="6" w:space="0" w:color="auto"/>
              <w:bottom w:val="outset" w:sz="6" w:space="0" w:color="auto"/>
              <w:right w:val="outset" w:sz="6" w:space="0" w:color="auto"/>
            </w:tcBorders>
          </w:tcPr>
          <w:p w14:paraId="224C9225" w14:textId="06BCEB38"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E8F6CCE" w14:textId="655BBE4E"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4E1319" w14:textId="18F5AC41"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62F2C17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723E7F" w14:textId="5634E653" w:rsidR="00313844"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3.1. apakšpunkts</w:t>
            </w:r>
          </w:p>
        </w:tc>
        <w:tc>
          <w:tcPr>
            <w:tcW w:w="852" w:type="pct"/>
            <w:tcBorders>
              <w:top w:val="outset" w:sz="6" w:space="0" w:color="auto"/>
              <w:left w:val="outset" w:sz="6" w:space="0" w:color="auto"/>
              <w:bottom w:val="outset" w:sz="6" w:space="0" w:color="auto"/>
              <w:right w:val="outset" w:sz="6" w:space="0" w:color="auto"/>
            </w:tcBorders>
          </w:tcPr>
          <w:p w14:paraId="17D47551" w14:textId="189874CD"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CA55C8C" w14:textId="0BA0AA1B"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DC4291" w14:textId="23DE0B96"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0A72971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9044D4" w14:textId="2CFB5271" w:rsidR="00313844"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3.2. apakšpunkts</w:t>
            </w:r>
          </w:p>
        </w:tc>
        <w:tc>
          <w:tcPr>
            <w:tcW w:w="852" w:type="pct"/>
            <w:tcBorders>
              <w:top w:val="outset" w:sz="6" w:space="0" w:color="auto"/>
              <w:left w:val="outset" w:sz="6" w:space="0" w:color="auto"/>
              <w:bottom w:val="outset" w:sz="6" w:space="0" w:color="auto"/>
              <w:right w:val="outset" w:sz="6" w:space="0" w:color="auto"/>
            </w:tcBorders>
          </w:tcPr>
          <w:p w14:paraId="49AD48F7" w14:textId="2BC58B74"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7D4FE4E" w14:textId="2DAA7346"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2CB041" w14:textId="186F4865"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3844" w:rsidRPr="003E3E03" w14:paraId="14514A5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5340AB6" w14:textId="399F6E70" w:rsidR="00313844"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3.3. apakšpunkts</w:t>
            </w:r>
          </w:p>
        </w:tc>
        <w:tc>
          <w:tcPr>
            <w:tcW w:w="852" w:type="pct"/>
            <w:tcBorders>
              <w:top w:val="outset" w:sz="6" w:space="0" w:color="auto"/>
              <w:left w:val="outset" w:sz="6" w:space="0" w:color="auto"/>
              <w:bottom w:val="outset" w:sz="6" w:space="0" w:color="auto"/>
              <w:right w:val="outset" w:sz="6" w:space="0" w:color="auto"/>
            </w:tcBorders>
          </w:tcPr>
          <w:p w14:paraId="788BCCBE" w14:textId="5483B6B5"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63A930E" w14:textId="7F15175F"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2847A5" w14:textId="00390870" w:rsidR="00313844"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6C8496E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D7DF05E" w14:textId="5DE45544"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3.4. apakšpunkts</w:t>
            </w:r>
          </w:p>
        </w:tc>
        <w:tc>
          <w:tcPr>
            <w:tcW w:w="852" w:type="pct"/>
            <w:tcBorders>
              <w:top w:val="outset" w:sz="6" w:space="0" w:color="auto"/>
              <w:left w:val="outset" w:sz="6" w:space="0" w:color="auto"/>
              <w:bottom w:val="outset" w:sz="6" w:space="0" w:color="auto"/>
              <w:right w:val="outset" w:sz="6" w:space="0" w:color="auto"/>
            </w:tcBorders>
          </w:tcPr>
          <w:p w14:paraId="337B0F81" w14:textId="5C05283A"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30E9B09" w14:textId="672E9AA2"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25E7393" w14:textId="27055794"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4654914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6E32F39" w14:textId="18429449"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3.5. apakšpunkts</w:t>
            </w:r>
          </w:p>
        </w:tc>
        <w:tc>
          <w:tcPr>
            <w:tcW w:w="852" w:type="pct"/>
            <w:tcBorders>
              <w:top w:val="outset" w:sz="6" w:space="0" w:color="auto"/>
              <w:left w:val="outset" w:sz="6" w:space="0" w:color="auto"/>
              <w:bottom w:val="outset" w:sz="6" w:space="0" w:color="auto"/>
              <w:right w:val="outset" w:sz="6" w:space="0" w:color="auto"/>
            </w:tcBorders>
          </w:tcPr>
          <w:p w14:paraId="549749FE" w14:textId="4CE5172E"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AFE6D28" w14:textId="01EF3443"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AE648F" w14:textId="12FD86A9"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28E883D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77F01D" w14:textId="16B8D9F7"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3.6. apakšpunkts</w:t>
            </w:r>
          </w:p>
        </w:tc>
        <w:tc>
          <w:tcPr>
            <w:tcW w:w="852" w:type="pct"/>
            <w:tcBorders>
              <w:top w:val="outset" w:sz="6" w:space="0" w:color="auto"/>
              <w:left w:val="outset" w:sz="6" w:space="0" w:color="auto"/>
              <w:bottom w:val="outset" w:sz="6" w:space="0" w:color="auto"/>
              <w:right w:val="outset" w:sz="6" w:space="0" w:color="auto"/>
            </w:tcBorders>
          </w:tcPr>
          <w:p w14:paraId="61434959" w14:textId="0BB71EF3"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61B9BD" w14:textId="50B4A809"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91F82C4" w14:textId="2323C49B"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340DB3B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5457F1F" w14:textId="1343E353"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3.7. apakšpunkts</w:t>
            </w:r>
          </w:p>
        </w:tc>
        <w:tc>
          <w:tcPr>
            <w:tcW w:w="852" w:type="pct"/>
            <w:tcBorders>
              <w:top w:val="outset" w:sz="6" w:space="0" w:color="auto"/>
              <w:left w:val="outset" w:sz="6" w:space="0" w:color="auto"/>
              <w:bottom w:val="outset" w:sz="6" w:space="0" w:color="auto"/>
              <w:right w:val="outset" w:sz="6" w:space="0" w:color="auto"/>
            </w:tcBorders>
          </w:tcPr>
          <w:p w14:paraId="462AA71F" w14:textId="0B2AFE96"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5A2873" w14:textId="3D9F35DE"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CEBBF7" w14:textId="0C8A1002"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030ABA2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FACB3A" w14:textId="4E0BB9BE"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3.8. apakšpunkts</w:t>
            </w:r>
          </w:p>
        </w:tc>
        <w:tc>
          <w:tcPr>
            <w:tcW w:w="852" w:type="pct"/>
            <w:tcBorders>
              <w:top w:val="outset" w:sz="6" w:space="0" w:color="auto"/>
              <w:left w:val="outset" w:sz="6" w:space="0" w:color="auto"/>
              <w:bottom w:val="outset" w:sz="6" w:space="0" w:color="auto"/>
              <w:right w:val="outset" w:sz="6" w:space="0" w:color="auto"/>
            </w:tcBorders>
          </w:tcPr>
          <w:p w14:paraId="78536F38" w14:textId="0B757DB6"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3DEC0EA" w14:textId="1FE252E7"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39B975F" w14:textId="2E3A4587"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6282CCB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CF1DBB6" w14:textId="0FBBCB41"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3.9. apakšpunkts</w:t>
            </w:r>
          </w:p>
        </w:tc>
        <w:tc>
          <w:tcPr>
            <w:tcW w:w="852" w:type="pct"/>
            <w:tcBorders>
              <w:top w:val="outset" w:sz="6" w:space="0" w:color="auto"/>
              <w:left w:val="outset" w:sz="6" w:space="0" w:color="auto"/>
              <w:bottom w:val="outset" w:sz="6" w:space="0" w:color="auto"/>
              <w:right w:val="outset" w:sz="6" w:space="0" w:color="auto"/>
            </w:tcBorders>
          </w:tcPr>
          <w:p w14:paraId="1586B674" w14:textId="356471F4"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C1231D1" w14:textId="489325CF"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0E092D" w14:textId="2794C68A"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2DCB9D6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B07B06" w14:textId="471424A1"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3.10. apakšpunkts</w:t>
            </w:r>
          </w:p>
        </w:tc>
        <w:tc>
          <w:tcPr>
            <w:tcW w:w="852" w:type="pct"/>
            <w:tcBorders>
              <w:top w:val="outset" w:sz="6" w:space="0" w:color="auto"/>
              <w:left w:val="outset" w:sz="6" w:space="0" w:color="auto"/>
              <w:bottom w:val="outset" w:sz="6" w:space="0" w:color="auto"/>
              <w:right w:val="outset" w:sz="6" w:space="0" w:color="auto"/>
            </w:tcBorders>
          </w:tcPr>
          <w:p w14:paraId="026C7FF5" w14:textId="69747860"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7758757" w14:textId="501E5163"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2D5C3F7" w14:textId="11915D40"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6744611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55A9614" w14:textId="1008A7A9"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4.1. apakšpunkts</w:t>
            </w:r>
          </w:p>
        </w:tc>
        <w:tc>
          <w:tcPr>
            <w:tcW w:w="852" w:type="pct"/>
            <w:tcBorders>
              <w:top w:val="outset" w:sz="6" w:space="0" w:color="auto"/>
              <w:left w:val="outset" w:sz="6" w:space="0" w:color="auto"/>
              <w:bottom w:val="outset" w:sz="6" w:space="0" w:color="auto"/>
              <w:right w:val="outset" w:sz="6" w:space="0" w:color="auto"/>
            </w:tcBorders>
          </w:tcPr>
          <w:p w14:paraId="3F3C5AC7" w14:textId="343AF9CE"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9735226" w14:textId="36251EFA"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2324B8" w14:textId="10B30DCF"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2C6B018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A7507F" w14:textId="1A81D33E"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4.2. apakšpunkts</w:t>
            </w:r>
          </w:p>
        </w:tc>
        <w:tc>
          <w:tcPr>
            <w:tcW w:w="852" w:type="pct"/>
            <w:tcBorders>
              <w:top w:val="outset" w:sz="6" w:space="0" w:color="auto"/>
              <w:left w:val="outset" w:sz="6" w:space="0" w:color="auto"/>
              <w:bottom w:val="outset" w:sz="6" w:space="0" w:color="auto"/>
              <w:right w:val="outset" w:sz="6" w:space="0" w:color="auto"/>
            </w:tcBorders>
          </w:tcPr>
          <w:p w14:paraId="54C80827" w14:textId="558E2223"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EDAF37" w14:textId="492238C2"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678BCC" w14:textId="40258276"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6CF3C06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54896D0" w14:textId="4C037C35"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4.3. apakšpunkts</w:t>
            </w:r>
          </w:p>
        </w:tc>
        <w:tc>
          <w:tcPr>
            <w:tcW w:w="852" w:type="pct"/>
            <w:tcBorders>
              <w:top w:val="outset" w:sz="6" w:space="0" w:color="auto"/>
              <w:left w:val="outset" w:sz="6" w:space="0" w:color="auto"/>
              <w:bottom w:val="outset" w:sz="6" w:space="0" w:color="auto"/>
              <w:right w:val="outset" w:sz="6" w:space="0" w:color="auto"/>
            </w:tcBorders>
          </w:tcPr>
          <w:p w14:paraId="4CCE5878" w14:textId="48C06B6F"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324C232" w14:textId="40E83F72"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3AC065" w14:textId="7A0AAE8C"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753C80" w:rsidRPr="003E3E03" w14:paraId="3FAF05A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439674" w14:textId="4AD52A34" w:rsidR="00753C80"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4.4. apakšpunkts</w:t>
            </w:r>
          </w:p>
        </w:tc>
        <w:tc>
          <w:tcPr>
            <w:tcW w:w="852" w:type="pct"/>
            <w:tcBorders>
              <w:top w:val="outset" w:sz="6" w:space="0" w:color="auto"/>
              <w:left w:val="outset" w:sz="6" w:space="0" w:color="auto"/>
              <w:bottom w:val="outset" w:sz="6" w:space="0" w:color="auto"/>
              <w:right w:val="outset" w:sz="6" w:space="0" w:color="auto"/>
            </w:tcBorders>
          </w:tcPr>
          <w:p w14:paraId="38EFA84C" w14:textId="18E66F8C"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D184260" w14:textId="28D6D181"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6B743C1" w14:textId="06D72E38" w:rsidR="00753C80"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2B701EC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8428973" w14:textId="786C1098"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4.5. apakšpunkts</w:t>
            </w:r>
          </w:p>
        </w:tc>
        <w:tc>
          <w:tcPr>
            <w:tcW w:w="852" w:type="pct"/>
            <w:tcBorders>
              <w:top w:val="outset" w:sz="6" w:space="0" w:color="auto"/>
              <w:left w:val="outset" w:sz="6" w:space="0" w:color="auto"/>
              <w:bottom w:val="outset" w:sz="6" w:space="0" w:color="auto"/>
              <w:right w:val="outset" w:sz="6" w:space="0" w:color="auto"/>
            </w:tcBorders>
          </w:tcPr>
          <w:p w14:paraId="1B9FC244" w14:textId="5B5208C0"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AEC7B1A" w14:textId="54301A94"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D3B6A77" w14:textId="0814C97A"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4570EDD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306D592" w14:textId="0C0113F7"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4.6. apakšpunkts</w:t>
            </w:r>
          </w:p>
        </w:tc>
        <w:tc>
          <w:tcPr>
            <w:tcW w:w="852" w:type="pct"/>
            <w:tcBorders>
              <w:top w:val="outset" w:sz="6" w:space="0" w:color="auto"/>
              <w:left w:val="outset" w:sz="6" w:space="0" w:color="auto"/>
              <w:bottom w:val="outset" w:sz="6" w:space="0" w:color="auto"/>
              <w:right w:val="outset" w:sz="6" w:space="0" w:color="auto"/>
            </w:tcBorders>
          </w:tcPr>
          <w:p w14:paraId="183C2D30" w14:textId="7526A51C"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9E5A89" w14:textId="54787C00"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041A46" w14:textId="37D83319"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77C3412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60B5798" w14:textId="451B672C"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4.7. apakšpunkts</w:t>
            </w:r>
          </w:p>
        </w:tc>
        <w:tc>
          <w:tcPr>
            <w:tcW w:w="852" w:type="pct"/>
            <w:tcBorders>
              <w:top w:val="outset" w:sz="6" w:space="0" w:color="auto"/>
              <w:left w:val="outset" w:sz="6" w:space="0" w:color="auto"/>
              <w:bottom w:val="outset" w:sz="6" w:space="0" w:color="auto"/>
              <w:right w:val="outset" w:sz="6" w:space="0" w:color="auto"/>
            </w:tcBorders>
          </w:tcPr>
          <w:p w14:paraId="0C2C4E45" w14:textId="66990A92"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AC35DB3" w14:textId="2D39FCD8"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3EE4B15" w14:textId="20820A77"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0887B60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8CB2E1" w14:textId="2A497F8F"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4.8. apakšpunkts</w:t>
            </w:r>
          </w:p>
        </w:tc>
        <w:tc>
          <w:tcPr>
            <w:tcW w:w="852" w:type="pct"/>
            <w:tcBorders>
              <w:top w:val="outset" w:sz="6" w:space="0" w:color="auto"/>
              <w:left w:val="outset" w:sz="6" w:space="0" w:color="auto"/>
              <w:bottom w:val="outset" w:sz="6" w:space="0" w:color="auto"/>
              <w:right w:val="outset" w:sz="6" w:space="0" w:color="auto"/>
            </w:tcBorders>
          </w:tcPr>
          <w:p w14:paraId="4DB72A0B" w14:textId="1837765B"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D4CCB4" w14:textId="24A5B314"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CBDCDAA" w14:textId="7C2D24F0"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1ECBA84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6160FCF" w14:textId="42C08EA7"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4.9. apakšpunkts</w:t>
            </w:r>
          </w:p>
        </w:tc>
        <w:tc>
          <w:tcPr>
            <w:tcW w:w="852" w:type="pct"/>
            <w:tcBorders>
              <w:top w:val="outset" w:sz="6" w:space="0" w:color="auto"/>
              <w:left w:val="outset" w:sz="6" w:space="0" w:color="auto"/>
              <w:bottom w:val="outset" w:sz="6" w:space="0" w:color="auto"/>
              <w:right w:val="outset" w:sz="6" w:space="0" w:color="auto"/>
            </w:tcBorders>
          </w:tcPr>
          <w:p w14:paraId="576964B2" w14:textId="22C44971"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48DB1B" w14:textId="03D3BA1F"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30A5780" w14:textId="6AEF09BD"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60F77B5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87607FB" w14:textId="702D73BB"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4.10. apakšpunkts</w:t>
            </w:r>
          </w:p>
        </w:tc>
        <w:tc>
          <w:tcPr>
            <w:tcW w:w="852" w:type="pct"/>
            <w:tcBorders>
              <w:top w:val="outset" w:sz="6" w:space="0" w:color="auto"/>
              <w:left w:val="outset" w:sz="6" w:space="0" w:color="auto"/>
              <w:bottom w:val="outset" w:sz="6" w:space="0" w:color="auto"/>
              <w:right w:val="outset" w:sz="6" w:space="0" w:color="auto"/>
            </w:tcBorders>
          </w:tcPr>
          <w:p w14:paraId="531CF25D" w14:textId="5F42395C"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8AACE2" w14:textId="6C97DF0C"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171E70" w14:textId="6F558FEB"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2AFC930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3C7E74" w14:textId="1ABDCFB0"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4.11. apakšpunkts</w:t>
            </w:r>
          </w:p>
        </w:tc>
        <w:tc>
          <w:tcPr>
            <w:tcW w:w="852" w:type="pct"/>
            <w:tcBorders>
              <w:top w:val="outset" w:sz="6" w:space="0" w:color="auto"/>
              <w:left w:val="outset" w:sz="6" w:space="0" w:color="auto"/>
              <w:bottom w:val="outset" w:sz="6" w:space="0" w:color="auto"/>
              <w:right w:val="outset" w:sz="6" w:space="0" w:color="auto"/>
            </w:tcBorders>
          </w:tcPr>
          <w:p w14:paraId="26CBF23F" w14:textId="0A9F58F0"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192703" w14:textId="1954BA82"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FA8CE8" w14:textId="407F18BE"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528A8BA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7788CA4" w14:textId="7ED54510"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4.12. apakšpunkts</w:t>
            </w:r>
          </w:p>
        </w:tc>
        <w:tc>
          <w:tcPr>
            <w:tcW w:w="852" w:type="pct"/>
            <w:tcBorders>
              <w:top w:val="outset" w:sz="6" w:space="0" w:color="auto"/>
              <w:left w:val="outset" w:sz="6" w:space="0" w:color="auto"/>
              <w:bottom w:val="outset" w:sz="6" w:space="0" w:color="auto"/>
              <w:right w:val="outset" w:sz="6" w:space="0" w:color="auto"/>
            </w:tcBorders>
          </w:tcPr>
          <w:p w14:paraId="46B8588D" w14:textId="1E23B2DA"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92A056C" w14:textId="6283DD79"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C1EBECD" w14:textId="66E4F9ED"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3193174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638BE2" w14:textId="56C76482"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4.13. apakšpunkts</w:t>
            </w:r>
          </w:p>
        </w:tc>
        <w:tc>
          <w:tcPr>
            <w:tcW w:w="852" w:type="pct"/>
            <w:tcBorders>
              <w:top w:val="outset" w:sz="6" w:space="0" w:color="auto"/>
              <w:left w:val="outset" w:sz="6" w:space="0" w:color="auto"/>
              <w:bottom w:val="outset" w:sz="6" w:space="0" w:color="auto"/>
              <w:right w:val="outset" w:sz="6" w:space="0" w:color="auto"/>
            </w:tcBorders>
          </w:tcPr>
          <w:p w14:paraId="77FA0DF4" w14:textId="5A91097E"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EF633F7" w14:textId="77D45966"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6345AFA" w14:textId="7954EF2E"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0C74775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E382275" w14:textId="3A67A612"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4.14. apakšpunkts</w:t>
            </w:r>
          </w:p>
        </w:tc>
        <w:tc>
          <w:tcPr>
            <w:tcW w:w="852" w:type="pct"/>
            <w:tcBorders>
              <w:top w:val="outset" w:sz="6" w:space="0" w:color="auto"/>
              <w:left w:val="outset" w:sz="6" w:space="0" w:color="auto"/>
              <w:bottom w:val="outset" w:sz="6" w:space="0" w:color="auto"/>
              <w:right w:val="outset" w:sz="6" w:space="0" w:color="auto"/>
            </w:tcBorders>
          </w:tcPr>
          <w:p w14:paraId="1A8E9203" w14:textId="09261EBD"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844513" w14:textId="28769438"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F5AE0F1" w14:textId="4A68C21A"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2B3B88D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0027A19" w14:textId="355AC806" w:rsidR="00CB3A5B" w:rsidRDefault="00CB3A5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4.15. apakšpunkts</w:t>
            </w:r>
          </w:p>
        </w:tc>
        <w:tc>
          <w:tcPr>
            <w:tcW w:w="852" w:type="pct"/>
            <w:tcBorders>
              <w:top w:val="outset" w:sz="6" w:space="0" w:color="auto"/>
              <w:left w:val="outset" w:sz="6" w:space="0" w:color="auto"/>
              <w:bottom w:val="outset" w:sz="6" w:space="0" w:color="auto"/>
              <w:right w:val="outset" w:sz="6" w:space="0" w:color="auto"/>
            </w:tcBorders>
          </w:tcPr>
          <w:p w14:paraId="1A12D5B8" w14:textId="58F40ADF"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9DB601" w14:textId="6820ED0D"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5C2D1D" w14:textId="2FEB4C2B"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57ADC03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B8759CE" w14:textId="56C69CCF" w:rsidR="00CB3A5B"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5.1. apakšpunkts</w:t>
            </w:r>
          </w:p>
        </w:tc>
        <w:tc>
          <w:tcPr>
            <w:tcW w:w="852" w:type="pct"/>
            <w:tcBorders>
              <w:top w:val="outset" w:sz="6" w:space="0" w:color="auto"/>
              <w:left w:val="outset" w:sz="6" w:space="0" w:color="auto"/>
              <w:bottom w:val="outset" w:sz="6" w:space="0" w:color="auto"/>
              <w:right w:val="outset" w:sz="6" w:space="0" w:color="auto"/>
            </w:tcBorders>
          </w:tcPr>
          <w:p w14:paraId="328CF327" w14:textId="2551DFCF"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58E54D" w14:textId="5232FB37"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1619569" w14:textId="70D5D699"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20473AF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FF991F2" w14:textId="70CB3239" w:rsidR="00CB3A5B"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5.2. apakšpunkts</w:t>
            </w:r>
          </w:p>
        </w:tc>
        <w:tc>
          <w:tcPr>
            <w:tcW w:w="852" w:type="pct"/>
            <w:tcBorders>
              <w:top w:val="outset" w:sz="6" w:space="0" w:color="auto"/>
              <w:left w:val="outset" w:sz="6" w:space="0" w:color="auto"/>
              <w:bottom w:val="outset" w:sz="6" w:space="0" w:color="auto"/>
              <w:right w:val="outset" w:sz="6" w:space="0" w:color="auto"/>
            </w:tcBorders>
          </w:tcPr>
          <w:p w14:paraId="6460B998" w14:textId="5103D706"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BCDD66" w14:textId="08DC519D"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868274" w14:textId="5696A8A3"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8403D" w:rsidRPr="003E3E03" w14:paraId="4967CAE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55A441" w14:textId="0404B6A4" w:rsidR="0098403D"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5.3. apakšpunkts</w:t>
            </w:r>
          </w:p>
        </w:tc>
        <w:tc>
          <w:tcPr>
            <w:tcW w:w="852" w:type="pct"/>
            <w:tcBorders>
              <w:top w:val="outset" w:sz="6" w:space="0" w:color="auto"/>
              <w:left w:val="outset" w:sz="6" w:space="0" w:color="auto"/>
              <w:bottom w:val="outset" w:sz="6" w:space="0" w:color="auto"/>
              <w:right w:val="outset" w:sz="6" w:space="0" w:color="auto"/>
            </w:tcBorders>
          </w:tcPr>
          <w:p w14:paraId="6F8B0A42" w14:textId="1B5CDE51"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156C1B" w14:textId="0733A557"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4E11178" w14:textId="6CD05532"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8403D" w:rsidRPr="003E3E03" w14:paraId="2127909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AE21017" w14:textId="6A2C532A" w:rsidR="0098403D"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5.4. apakšpunkts</w:t>
            </w:r>
          </w:p>
        </w:tc>
        <w:tc>
          <w:tcPr>
            <w:tcW w:w="852" w:type="pct"/>
            <w:tcBorders>
              <w:top w:val="outset" w:sz="6" w:space="0" w:color="auto"/>
              <w:left w:val="outset" w:sz="6" w:space="0" w:color="auto"/>
              <w:bottom w:val="outset" w:sz="6" w:space="0" w:color="auto"/>
              <w:right w:val="outset" w:sz="6" w:space="0" w:color="auto"/>
            </w:tcBorders>
          </w:tcPr>
          <w:p w14:paraId="4D9042A2" w14:textId="54C99ACC"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259197E" w14:textId="635AC203"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F33CC0B" w14:textId="0F615328"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8403D" w:rsidRPr="003E3E03" w14:paraId="0CDEDDF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B06EDF8" w14:textId="4E12702C" w:rsidR="0098403D"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5.5. apakšpunkts</w:t>
            </w:r>
          </w:p>
        </w:tc>
        <w:tc>
          <w:tcPr>
            <w:tcW w:w="852" w:type="pct"/>
            <w:tcBorders>
              <w:top w:val="outset" w:sz="6" w:space="0" w:color="auto"/>
              <w:left w:val="outset" w:sz="6" w:space="0" w:color="auto"/>
              <w:bottom w:val="outset" w:sz="6" w:space="0" w:color="auto"/>
              <w:right w:val="outset" w:sz="6" w:space="0" w:color="auto"/>
            </w:tcBorders>
          </w:tcPr>
          <w:p w14:paraId="53E43CA0" w14:textId="554467FD"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5F6B7F0" w14:textId="2BD1CAE7"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FB6F05" w14:textId="23BFDFE7"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8403D" w:rsidRPr="003E3E03" w14:paraId="706B159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16D32E0" w14:textId="4E997CE6" w:rsidR="0098403D"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5.6. apakšpunkts</w:t>
            </w:r>
          </w:p>
        </w:tc>
        <w:tc>
          <w:tcPr>
            <w:tcW w:w="852" w:type="pct"/>
            <w:tcBorders>
              <w:top w:val="outset" w:sz="6" w:space="0" w:color="auto"/>
              <w:left w:val="outset" w:sz="6" w:space="0" w:color="auto"/>
              <w:bottom w:val="outset" w:sz="6" w:space="0" w:color="auto"/>
              <w:right w:val="outset" w:sz="6" w:space="0" w:color="auto"/>
            </w:tcBorders>
          </w:tcPr>
          <w:p w14:paraId="25458661" w14:textId="3C56339F"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7410A41" w14:textId="2A61C348"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53369B6" w14:textId="12FD6781"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8403D" w:rsidRPr="003E3E03" w14:paraId="0E3605B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4F82B5C" w14:textId="0E5D867A" w:rsidR="0098403D"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5.7. apakšpunkts</w:t>
            </w:r>
          </w:p>
        </w:tc>
        <w:tc>
          <w:tcPr>
            <w:tcW w:w="852" w:type="pct"/>
            <w:tcBorders>
              <w:top w:val="outset" w:sz="6" w:space="0" w:color="auto"/>
              <w:left w:val="outset" w:sz="6" w:space="0" w:color="auto"/>
              <w:bottom w:val="outset" w:sz="6" w:space="0" w:color="auto"/>
              <w:right w:val="outset" w:sz="6" w:space="0" w:color="auto"/>
            </w:tcBorders>
          </w:tcPr>
          <w:p w14:paraId="0FA4214C" w14:textId="52072504"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69E0EEB" w14:textId="038D5FF3"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8AF0A97" w14:textId="1E787763"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8403D" w:rsidRPr="003E3E03" w14:paraId="2223D1A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E10185" w14:textId="5BE84A55" w:rsidR="0098403D"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5.8. apakšpunkts</w:t>
            </w:r>
          </w:p>
        </w:tc>
        <w:tc>
          <w:tcPr>
            <w:tcW w:w="852" w:type="pct"/>
            <w:tcBorders>
              <w:top w:val="outset" w:sz="6" w:space="0" w:color="auto"/>
              <w:left w:val="outset" w:sz="6" w:space="0" w:color="auto"/>
              <w:bottom w:val="outset" w:sz="6" w:space="0" w:color="auto"/>
              <w:right w:val="outset" w:sz="6" w:space="0" w:color="auto"/>
            </w:tcBorders>
          </w:tcPr>
          <w:p w14:paraId="2D040636" w14:textId="7723E484"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E6F169E" w14:textId="61A6A8FE"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6C36C6F" w14:textId="0E88DB4C"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8403D" w:rsidRPr="003E3E03" w14:paraId="1221C2D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2092814" w14:textId="1F542A27" w:rsidR="0098403D"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5.9. apakšpunkts</w:t>
            </w:r>
          </w:p>
        </w:tc>
        <w:tc>
          <w:tcPr>
            <w:tcW w:w="852" w:type="pct"/>
            <w:tcBorders>
              <w:top w:val="outset" w:sz="6" w:space="0" w:color="auto"/>
              <w:left w:val="outset" w:sz="6" w:space="0" w:color="auto"/>
              <w:bottom w:val="outset" w:sz="6" w:space="0" w:color="auto"/>
              <w:right w:val="outset" w:sz="6" w:space="0" w:color="auto"/>
            </w:tcBorders>
          </w:tcPr>
          <w:p w14:paraId="245358DD" w14:textId="37028288"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C84E8B5" w14:textId="51AE0F8F"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E03A1B" w14:textId="3351AD48"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8403D" w:rsidRPr="003E3E03" w14:paraId="65443B2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46BCEA3" w14:textId="7AE1E9D0" w:rsidR="0098403D"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5.10. apakšpunkts</w:t>
            </w:r>
          </w:p>
        </w:tc>
        <w:tc>
          <w:tcPr>
            <w:tcW w:w="852" w:type="pct"/>
            <w:tcBorders>
              <w:top w:val="outset" w:sz="6" w:space="0" w:color="auto"/>
              <w:left w:val="outset" w:sz="6" w:space="0" w:color="auto"/>
              <w:bottom w:val="outset" w:sz="6" w:space="0" w:color="auto"/>
              <w:right w:val="outset" w:sz="6" w:space="0" w:color="auto"/>
            </w:tcBorders>
          </w:tcPr>
          <w:p w14:paraId="56E304C7" w14:textId="76566881"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3B1DA8" w14:textId="1D97C162"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CEDAE4B" w14:textId="5F715F3F"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8403D" w:rsidRPr="003E3E03" w14:paraId="3A7B22C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AF03BC" w14:textId="47D3D3FD" w:rsidR="0098403D" w:rsidRDefault="0098403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5.11. apakšpunkts</w:t>
            </w:r>
          </w:p>
        </w:tc>
        <w:tc>
          <w:tcPr>
            <w:tcW w:w="852" w:type="pct"/>
            <w:tcBorders>
              <w:top w:val="outset" w:sz="6" w:space="0" w:color="auto"/>
              <w:left w:val="outset" w:sz="6" w:space="0" w:color="auto"/>
              <w:bottom w:val="outset" w:sz="6" w:space="0" w:color="auto"/>
              <w:right w:val="outset" w:sz="6" w:space="0" w:color="auto"/>
            </w:tcBorders>
          </w:tcPr>
          <w:p w14:paraId="3A2F0A7B" w14:textId="6BF4198B"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9B1D997" w14:textId="61E29DAC"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6F54593" w14:textId="1B5FE7A7"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8403D" w:rsidRPr="003E3E03" w14:paraId="5A6CBA9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8B1F324" w14:textId="2E80AEB9" w:rsidR="0098403D" w:rsidRDefault="009A1E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6.1. apakšpunkts</w:t>
            </w:r>
          </w:p>
        </w:tc>
        <w:tc>
          <w:tcPr>
            <w:tcW w:w="852" w:type="pct"/>
            <w:tcBorders>
              <w:top w:val="outset" w:sz="6" w:space="0" w:color="auto"/>
              <w:left w:val="outset" w:sz="6" w:space="0" w:color="auto"/>
              <w:bottom w:val="outset" w:sz="6" w:space="0" w:color="auto"/>
              <w:right w:val="outset" w:sz="6" w:space="0" w:color="auto"/>
            </w:tcBorders>
          </w:tcPr>
          <w:p w14:paraId="5DC9B74B" w14:textId="0E84CCEE"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E89A4F8" w14:textId="4DC7BDDA"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8A8713" w14:textId="4946BD7F" w:rsidR="0098403D"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6EF8216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C61DC2C" w14:textId="48302E33" w:rsidR="00CB3A5B" w:rsidRDefault="009A1E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6.2. apakšpunkts</w:t>
            </w:r>
          </w:p>
        </w:tc>
        <w:tc>
          <w:tcPr>
            <w:tcW w:w="852" w:type="pct"/>
            <w:tcBorders>
              <w:top w:val="outset" w:sz="6" w:space="0" w:color="auto"/>
              <w:left w:val="outset" w:sz="6" w:space="0" w:color="auto"/>
              <w:bottom w:val="outset" w:sz="6" w:space="0" w:color="auto"/>
              <w:right w:val="outset" w:sz="6" w:space="0" w:color="auto"/>
            </w:tcBorders>
          </w:tcPr>
          <w:p w14:paraId="11484F4A" w14:textId="17B67B70"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E16926A" w14:textId="02CB4365"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FBBFC0" w14:textId="39E08415"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286F34B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3F8F98D" w14:textId="0C729E30" w:rsidR="00CB3A5B" w:rsidRDefault="009A1E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6.3. apakšpunkts</w:t>
            </w:r>
          </w:p>
        </w:tc>
        <w:tc>
          <w:tcPr>
            <w:tcW w:w="852" w:type="pct"/>
            <w:tcBorders>
              <w:top w:val="outset" w:sz="6" w:space="0" w:color="auto"/>
              <w:left w:val="outset" w:sz="6" w:space="0" w:color="auto"/>
              <w:bottom w:val="outset" w:sz="6" w:space="0" w:color="auto"/>
              <w:right w:val="outset" w:sz="6" w:space="0" w:color="auto"/>
            </w:tcBorders>
          </w:tcPr>
          <w:p w14:paraId="518A4FD7" w14:textId="4EAA3B46"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225DF18" w14:textId="4AE51C15"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1EC7C74" w14:textId="7537F663"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76923C0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E2EC16B" w14:textId="2D4A34A5" w:rsidR="00CB3A5B" w:rsidRDefault="009A1E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6.4. apakšpunkts</w:t>
            </w:r>
          </w:p>
        </w:tc>
        <w:tc>
          <w:tcPr>
            <w:tcW w:w="852" w:type="pct"/>
            <w:tcBorders>
              <w:top w:val="outset" w:sz="6" w:space="0" w:color="auto"/>
              <w:left w:val="outset" w:sz="6" w:space="0" w:color="auto"/>
              <w:bottom w:val="outset" w:sz="6" w:space="0" w:color="auto"/>
              <w:right w:val="outset" w:sz="6" w:space="0" w:color="auto"/>
            </w:tcBorders>
          </w:tcPr>
          <w:p w14:paraId="62BF180F" w14:textId="73B0C01F"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80AF0C2" w14:textId="527339C8"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C31F3D" w14:textId="7EF42F38"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4741E01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E26A1ED" w14:textId="2D615B51" w:rsidR="00CB3A5B" w:rsidRDefault="009A1E1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daļas 6.5. apakšpunkts</w:t>
            </w:r>
          </w:p>
        </w:tc>
        <w:tc>
          <w:tcPr>
            <w:tcW w:w="852" w:type="pct"/>
            <w:tcBorders>
              <w:top w:val="outset" w:sz="6" w:space="0" w:color="auto"/>
              <w:left w:val="outset" w:sz="6" w:space="0" w:color="auto"/>
              <w:bottom w:val="outset" w:sz="6" w:space="0" w:color="auto"/>
              <w:right w:val="outset" w:sz="6" w:space="0" w:color="auto"/>
            </w:tcBorders>
          </w:tcPr>
          <w:p w14:paraId="7B1EAAD4" w14:textId="5EC76157"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8C8DE2" w14:textId="297C8A92"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52C1581" w14:textId="78C46FE6" w:rsidR="00CB3A5B" w:rsidRPr="003E3E03" w:rsidRDefault="002C42D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1578BAF" w14:textId="77777777" w:rsidTr="004F4775">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1EBADA5B" w14:textId="58BF5A3A" w:rsidR="004F4775" w:rsidRPr="003E3E03" w:rsidRDefault="004F4775" w:rsidP="009661DF">
            <w:pPr>
              <w:spacing w:after="0" w:line="240" w:lineRule="auto"/>
              <w:rPr>
                <w:rFonts w:ascii="Times New Roman" w:eastAsia="Times New Roman" w:hAnsi="Times New Roman" w:cs="Times New Roman"/>
                <w:iCs/>
                <w:sz w:val="24"/>
                <w:szCs w:val="24"/>
                <w:lang w:eastAsia="lv-LV"/>
              </w:rPr>
            </w:pPr>
            <w:r w:rsidRPr="004F4775">
              <w:rPr>
                <w:rFonts w:ascii="Times New Roman" w:eastAsia="Times New Roman" w:hAnsi="Times New Roman" w:cs="Times New Roman"/>
                <w:b/>
                <w:bCs/>
                <w:iCs/>
                <w:sz w:val="24"/>
                <w:szCs w:val="24"/>
                <w:lang w:eastAsia="lv-LV"/>
              </w:rPr>
              <w:t>7.pielikums</w:t>
            </w:r>
          </w:p>
        </w:tc>
      </w:tr>
      <w:tr w:rsidR="00CB3A5B" w:rsidRPr="003E3E03" w14:paraId="6E9A9FE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D6EEE1" w14:textId="77777777" w:rsidR="00CB3A5B"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1.1.1.</w:t>
            </w:r>
          </w:p>
          <w:p w14:paraId="362166BC" w14:textId="1C622626" w:rsidR="004F4775" w:rsidRPr="004F4775"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apakšpunkts</w:t>
            </w:r>
          </w:p>
        </w:tc>
        <w:tc>
          <w:tcPr>
            <w:tcW w:w="852" w:type="pct"/>
            <w:tcBorders>
              <w:top w:val="outset" w:sz="6" w:space="0" w:color="auto"/>
              <w:left w:val="outset" w:sz="6" w:space="0" w:color="auto"/>
              <w:bottom w:val="outset" w:sz="6" w:space="0" w:color="auto"/>
              <w:right w:val="outset" w:sz="6" w:space="0" w:color="auto"/>
            </w:tcBorders>
          </w:tcPr>
          <w:p w14:paraId="3A6F053A" w14:textId="53E70AC4"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0284E1F" w14:textId="37113F0F"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549E31D" w14:textId="41DD1C30"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0D2564A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0563BD3" w14:textId="5036114B" w:rsidR="004F4775"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1.1.2.</w:t>
            </w:r>
          </w:p>
          <w:p w14:paraId="33D854AB" w14:textId="78F5BEA3" w:rsidR="00CB3A5B"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apakšpunkts</w:t>
            </w:r>
          </w:p>
        </w:tc>
        <w:tc>
          <w:tcPr>
            <w:tcW w:w="852" w:type="pct"/>
            <w:tcBorders>
              <w:top w:val="outset" w:sz="6" w:space="0" w:color="auto"/>
              <w:left w:val="outset" w:sz="6" w:space="0" w:color="auto"/>
              <w:bottom w:val="outset" w:sz="6" w:space="0" w:color="auto"/>
              <w:right w:val="outset" w:sz="6" w:space="0" w:color="auto"/>
            </w:tcBorders>
          </w:tcPr>
          <w:p w14:paraId="0D34FF2A" w14:textId="6194ED9F"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52D95F8" w14:textId="2BACE4D6"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DF2F47" w14:textId="5A8F370D"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61D1929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40384F" w14:textId="1D00D1B9" w:rsidR="004F4775"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1.1.3.</w:t>
            </w:r>
          </w:p>
          <w:p w14:paraId="7E5FB4F8" w14:textId="199533D8" w:rsidR="00CB3A5B"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apakšpunkts</w:t>
            </w:r>
          </w:p>
        </w:tc>
        <w:tc>
          <w:tcPr>
            <w:tcW w:w="852" w:type="pct"/>
            <w:tcBorders>
              <w:top w:val="outset" w:sz="6" w:space="0" w:color="auto"/>
              <w:left w:val="outset" w:sz="6" w:space="0" w:color="auto"/>
              <w:bottom w:val="outset" w:sz="6" w:space="0" w:color="auto"/>
              <w:right w:val="outset" w:sz="6" w:space="0" w:color="auto"/>
            </w:tcBorders>
          </w:tcPr>
          <w:p w14:paraId="38AE78B8" w14:textId="296CE699"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59F09B" w14:textId="22D3BD09"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D7021E8" w14:textId="433FD0DA"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CB3A5B" w:rsidRPr="003E3E03" w14:paraId="448BED8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6794732" w14:textId="4A6D221D" w:rsidR="004F4775"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1.1.4.</w:t>
            </w:r>
          </w:p>
          <w:p w14:paraId="6ADB895E" w14:textId="6F80DBFD" w:rsidR="00CB3A5B"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apakšpunkts</w:t>
            </w:r>
          </w:p>
        </w:tc>
        <w:tc>
          <w:tcPr>
            <w:tcW w:w="852" w:type="pct"/>
            <w:tcBorders>
              <w:top w:val="outset" w:sz="6" w:space="0" w:color="auto"/>
              <w:left w:val="outset" w:sz="6" w:space="0" w:color="auto"/>
              <w:bottom w:val="outset" w:sz="6" w:space="0" w:color="auto"/>
              <w:right w:val="outset" w:sz="6" w:space="0" w:color="auto"/>
            </w:tcBorders>
          </w:tcPr>
          <w:p w14:paraId="0331CCAB" w14:textId="51D73C65"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88576CB" w14:textId="3007CD33"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32B05D8" w14:textId="023C20F4" w:rsidR="00CB3A5B"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324DDDC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5CA9CB" w14:textId="5D53B343" w:rsidR="004F4775"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1.1.5.</w:t>
            </w:r>
          </w:p>
          <w:p w14:paraId="4247C7A9" w14:textId="546DCCCA" w:rsidR="004F4775"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apakšpunkts</w:t>
            </w:r>
          </w:p>
        </w:tc>
        <w:tc>
          <w:tcPr>
            <w:tcW w:w="852" w:type="pct"/>
            <w:tcBorders>
              <w:top w:val="outset" w:sz="6" w:space="0" w:color="auto"/>
              <w:left w:val="outset" w:sz="6" w:space="0" w:color="auto"/>
              <w:bottom w:val="outset" w:sz="6" w:space="0" w:color="auto"/>
              <w:right w:val="outset" w:sz="6" w:space="0" w:color="auto"/>
            </w:tcBorders>
          </w:tcPr>
          <w:p w14:paraId="56C37CE1" w14:textId="4934CD1A"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49AB675" w14:textId="3657E995"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565D80" w14:textId="57C8D761"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0D018B3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6418371" w14:textId="78826537" w:rsidR="004F4775"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1.1.6.</w:t>
            </w:r>
          </w:p>
          <w:p w14:paraId="55DA72E8" w14:textId="2A5C5E3E" w:rsidR="004F4775" w:rsidRDefault="004F4775" w:rsidP="004F477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apakšpunkts</w:t>
            </w:r>
          </w:p>
        </w:tc>
        <w:tc>
          <w:tcPr>
            <w:tcW w:w="852" w:type="pct"/>
            <w:tcBorders>
              <w:top w:val="outset" w:sz="6" w:space="0" w:color="auto"/>
              <w:left w:val="outset" w:sz="6" w:space="0" w:color="auto"/>
              <w:bottom w:val="outset" w:sz="6" w:space="0" w:color="auto"/>
              <w:right w:val="outset" w:sz="6" w:space="0" w:color="auto"/>
            </w:tcBorders>
          </w:tcPr>
          <w:p w14:paraId="38771396" w14:textId="09AD3331"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372B25" w14:textId="65A8BA9D"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7F197D" w14:textId="4EFB7A8F"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BC2416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0D5EFE" w14:textId="275E675E"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1.2.1. apakšpunkts</w:t>
            </w:r>
          </w:p>
        </w:tc>
        <w:tc>
          <w:tcPr>
            <w:tcW w:w="852" w:type="pct"/>
            <w:tcBorders>
              <w:top w:val="outset" w:sz="6" w:space="0" w:color="auto"/>
              <w:left w:val="outset" w:sz="6" w:space="0" w:color="auto"/>
              <w:bottom w:val="outset" w:sz="6" w:space="0" w:color="auto"/>
              <w:right w:val="outset" w:sz="6" w:space="0" w:color="auto"/>
            </w:tcBorders>
          </w:tcPr>
          <w:p w14:paraId="3301E88D" w14:textId="5491A2FC"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B433E7E" w14:textId="53E2AA31"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C14D61" w14:textId="20999405"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7F9915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9342B8" w14:textId="7C523D93"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1.2.2. apakšpunkts</w:t>
            </w:r>
          </w:p>
        </w:tc>
        <w:tc>
          <w:tcPr>
            <w:tcW w:w="852" w:type="pct"/>
            <w:tcBorders>
              <w:top w:val="outset" w:sz="6" w:space="0" w:color="auto"/>
              <w:left w:val="outset" w:sz="6" w:space="0" w:color="auto"/>
              <w:bottom w:val="outset" w:sz="6" w:space="0" w:color="auto"/>
              <w:right w:val="outset" w:sz="6" w:space="0" w:color="auto"/>
            </w:tcBorders>
          </w:tcPr>
          <w:p w14:paraId="1D735F6B" w14:textId="7226829F"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E2045CA" w14:textId="39A7F24B"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7223FE1" w14:textId="3ED05603"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26082A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AE5EE2A" w14:textId="0200CAC9"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1.2.3. apakšpunkts</w:t>
            </w:r>
          </w:p>
        </w:tc>
        <w:tc>
          <w:tcPr>
            <w:tcW w:w="852" w:type="pct"/>
            <w:tcBorders>
              <w:top w:val="outset" w:sz="6" w:space="0" w:color="auto"/>
              <w:left w:val="outset" w:sz="6" w:space="0" w:color="auto"/>
              <w:bottom w:val="outset" w:sz="6" w:space="0" w:color="auto"/>
              <w:right w:val="outset" w:sz="6" w:space="0" w:color="auto"/>
            </w:tcBorders>
          </w:tcPr>
          <w:p w14:paraId="61EEC5E1" w14:textId="4A6E0F3D"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02A3610" w14:textId="7B06EE93"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E68B7D1" w14:textId="598094E5"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77E9253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FC4F8E" w14:textId="30E5D178"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1.2.4. apakšpunkts</w:t>
            </w:r>
          </w:p>
        </w:tc>
        <w:tc>
          <w:tcPr>
            <w:tcW w:w="852" w:type="pct"/>
            <w:tcBorders>
              <w:top w:val="outset" w:sz="6" w:space="0" w:color="auto"/>
              <w:left w:val="outset" w:sz="6" w:space="0" w:color="auto"/>
              <w:bottom w:val="outset" w:sz="6" w:space="0" w:color="auto"/>
              <w:right w:val="outset" w:sz="6" w:space="0" w:color="auto"/>
            </w:tcBorders>
          </w:tcPr>
          <w:p w14:paraId="6584C6F0" w14:textId="7B4B6C33"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1D0C28D" w14:textId="53FB7A9B"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C45B23" w14:textId="34DCECEF"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97EDF3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8B01192" w14:textId="0734336E"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1.2.5. apakšpunkts</w:t>
            </w:r>
          </w:p>
        </w:tc>
        <w:tc>
          <w:tcPr>
            <w:tcW w:w="852" w:type="pct"/>
            <w:tcBorders>
              <w:top w:val="outset" w:sz="6" w:space="0" w:color="auto"/>
              <w:left w:val="outset" w:sz="6" w:space="0" w:color="auto"/>
              <w:bottom w:val="outset" w:sz="6" w:space="0" w:color="auto"/>
              <w:right w:val="outset" w:sz="6" w:space="0" w:color="auto"/>
            </w:tcBorders>
          </w:tcPr>
          <w:p w14:paraId="259ED7B2" w14:textId="1782E6F4"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9C59058" w14:textId="719B7A3A"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B3F6127" w14:textId="1A7A5B34"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5FB841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8778C98" w14:textId="0B349741"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1.2.6. apakšpunkts</w:t>
            </w:r>
          </w:p>
        </w:tc>
        <w:tc>
          <w:tcPr>
            <w:tcW w:w="852" w:type="pct"/>
            <w:tcBorders>
              <w:top w:val="outset" w:sz="6" w:space="0" w:color="auto"/>
              <w:left w:val="outset" w:sz="6" w:space="0" w:color="auto"/>
              <w:bottom w:val="outset" w:sz="6" w:space="0" w:color="auto"/>
              <w:right w:val="outset" w:sz="6" w:space="0" w:color="auto"/>
            </w:tcBorders>
          </w:tcPr>
          <w:p w14:paraId="1D599EDA" w14:textId="13E2CD06"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22FDFF3" w14:textId="74ACEED0"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1AF1D15" w14:textId="63098D37"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18B61E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1D64387" w14:textId="12973F71"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1.2.7. apakšpunkts</w:t>
            </w:r>
          </w:p>
        </w:tc>
        <w:tc>
          <w:tcPr>
            <w:tcW w:w="852" w:type="pct"/>
            <w:tcBorders>
              <w:top w:val="outset" w:sz="6" w:space="0" w:color="auto"/>
              <w:left w:val="outset" w:sz="6" w:space="0" w:color="auto"/>
              <w:bottom w:val="outset" w:sz="6" w:space="0" w:color="auto"/>
              <w:right w:val="outset" w:sz="6" w:space="0" w:color="auto"/>
            </w:tcBorders>
          </w:tcPr>
          <w:p w14:paraId="03E95303" w14:textId="7EE0235C"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9224536" w14:textId="2952A98F"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C603C5" w14:textId="007B6115"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1834518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6FFAD53" w14:textId="1DC162E4"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1.2.8. apakšpunkts</w:t>
            </w:r>
          </w:p>
        </w:tc>
        <w:tc>
          <w:tcPr>
            <w:tcW w:w="852" w:type="pct"/>
            <w:tcBorders>
              <w:top w:val="outset" w:sz="6" w:space="0" w:color="auto"/>
              <w:left w:val="outset" w:sz="6" w:space="0" w:color="auto"/>
              <w:bottom w:val="outset" w:sz="6" w:space="0" w:color="auto"/>
              <w:right w:val="outset" w:sz="6" w:space="0" w:color="auto"/>
            </w:tcBorders>
          </w:tcPr>
          <w:p w14:paraId="69A8F642" w14:textId="77B98BDC"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1FC2928" w14:textId="633FA080"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C39B95" w14:textId="18481DE6"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3402D6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29A30F0" w14:textId="1B6274AE"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1.2.9. apakšpunkts</w:t>
            </w:r>
          </w:p>
        </w:tc>
        <w:tc>
          <w:tcPr>
            <w:tcW w:w="852" w:type="pct"/>
            <w:tcBorders>
              <w:top w:val="outset" w:sz="6" w:space="0" w:color="auto"/>
              <w:left w:val="outset" w:sz="6" w:space="0" w:color="auto"/>
              <w:bottom w:val="outset" w:sz="6" w:space="0" w:color="auto"/>
              <w:right w:val="outset" w:sz="6" w:space="0" w:color="auto"/>
            </w:tcBorders>
          </w:tcPr>
          <w:p w14:paraId="605442C0" w14:textId="2437787A"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B91983E" w14:textId="1AFD2844"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B8A49DB" w14:textId="21AFCE09"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245D6AD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EAD3741" w14:textId="13272F23"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1.3.1. apakšpunkts</w:t>
            </w:r>
          </w:p>
        </w:tc>
        <w:tc>
          <w:tcPr>
            <w:tcW w:w="852" w:type="pct"/>
            <w:tcBorders>
              <w:top w:val="outset" w:sz="6" w:space="0" w:color="auto"/>
              <w:left w:val="outset" w:sz="6" w:space="0" w:color="auto"/>
              <w:bottom w:val="outset" w:sz="6" w:space="0" w:color="auto"/>
              <w:right w:val="outset" w:sz="6" w:space="0" w:color="auto"/>
            </w:tcBorders>
          </w:tcPr>
          <w:p w14:paraId="162D7BE7" w14:textId="7F15960A"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9F704BD" w14:textId="7CFE8367"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7DACDD" w14:textId="707FE733"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439BFD5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5F8E3C" w14:textId="3EAAE4F6"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1.3.1. apakšpunkts</w:t>
            </w:r>
          </w:p>
        </w:tc>
        <w:tc>
          <w:tcPr>
            <w:tcW w:w="852" w:type="pct"/>
            <w:tcBorders>
              <w:top w:val="outset" w:sz="6" w:space="0" w:color="auto"/>
              <w:left w:val="outset" w:sz="6" w:space="0" w:color="auto"/>
              <w:bottom w:val="outset" w:sz="6" w:space="0" w:color="auto"/>
              <w:right w:val="outset" w:sz="6" w:space="0" w:color="auto"/>
            </w:tcBorders>
          </w:tcPr>
          <w:p w14:paraId="5DE04C37" w14:textId="7A2A06E6"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0D8D192" w14:textId="4B040A4B"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8EC7D9F" w14:textId="75D5935C"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1C521F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89B3158" w14:textId="54482041"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1.4.1. apakšpunkts</w:t>
            </w:r>
          </w:p>
        </w:tc>
        <w:tc>
          <w:tcPr>
            <w:tcW w:w="852" w:type="pct"/>
            <w:tcBorders>
              <w:top w:val="outset" w:sz="6" w:space="0" w:color="auto"/>
              <w:left w:val="outset" w:sz="6" w:space="0" w:color="auto"/>
              <w:bottom w:val="outset" w:sz="6" w:space="0" w:color="auto"/>
              <w:right w:val="outset" w:sz="6" w:space="0" w:color="auto"/>
            </w:tcBorders>
          </w:tcPr>
          <w:p w14:paraId="74C0F30E" w14:textId="39579CC4"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939441E" w14:textId="750BAD18"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F6F942" w14:textId="1D83345F"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522085C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6AAE8C" w14:textId="30BBE9DD"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1.4.2. apakšpunkts</w:t>
            </w:r>
          </w:p>
        </w:tc>
        <w:tc>
          <w:tcPr>
            <w:tcW w:w="852" w:type="pct"/>
            <w:tcBorders>
              <w:top w:val="outset" w:sz="6" w:space="0" w:color="auto"/>
              <w:left w:val="outset" w:sz="6" w:space="0" w:color="auto"/>
              <w:bottom w:val="outset" w:sz="6" w:space="0" w:color="auto"/>
              <w:right w:val="outset" w:sz="6" w:space="0" w:color="auto"/>
            </w:tcBorders>
          </w:tcPr>
          <w:p w14:paraId="36B6EBE7" w14:textId="7125E4BD"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284DBDB" w14:textId="5BFC675B"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DF3195A" w14:textId="4D7CF568"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F4775" w:rsidRPr="003E3E03" w14:paraId="65BD42D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04B57D6" w14:textId="06BAB07E" w:rsidR="004F4775"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1.5. apakšpunkts</w:t>
            </w:r>
          </w:p>
        </w:tc>
        <w:tc>
          <w:tcPr>
            <w:tcW w:w="852" w:type="pct"/>
            <w:tcBorders>
              <w:top w:val="outset" w:sz="6" w:space="0" w:color="auto"/>
              <w:left w:val="outset" w:sz="6" w:space="0" w:color="auto"/>
              <w:bottom w:val="outset" w:sz="6" w:space="0" w:color="auto"/>
              <w:right w:val="outset" w:sz="6" w:space="0" w:color="auto"/>
            </w:tcBorders>
          </w:tcPr>
          <w:p w14:paraId="35756277" w14:textId="55C5292F"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34F5222" w14:textId="7D15EECA"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50ED990" w14:textId="4DDF68E7" w:rsidR="004F4775"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46BECFE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099232" w14:textId="275DF0A0" w:rsidR="00886C2C"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1.6.1. apakšpunkts</w:t>
            </w:r>
          </w:p>
        </w:tc>
        <w:tc>
          <w:tcPr>
            <w:tcW w:w="852" w:type="pct"/>
            <w:tcBorders>
              <w:top w:val="outset" w:sz="6" w:space="0" w:color="auto"/>
              <w:left w:val="outset" w:sz="6" w:space="0" w:color="auto"/>
              <w:bottom w:val="outset" w:sz="6" w:space="0" w:color="auto"/>
              <w:right w:val="outset" w:sz="6" w:space="0" w:color="auto"/>
            </w:tcBorders>
          </w:tcPr>
          <w:p w14:paraId="793A5CFB" w14:textId="07C9DA1A"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F0DFAB3" w14:textId="4D76A854"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57860F" w14:textId="0EC842C2"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2A461D3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A90DAE7" w14:textId="3FEF4C95" w:rsidR="00886C2C" w:rsidRDefault="00886C2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1.6.2. apakšpunkts</w:t>
            </w:r>
          </w:p>
        </w:tc>
        <w:tc>
          <w:tcPr>
            <w:tcW w:w="852" w:type="pct"/>
            <w:tcBorders>
              <w:top w:val="outset" w:sz="6" w:space="0" w:color="auto"/>
              <w:left w:val="outset" w:sz="6" w:space="0" w:color="auto"/>
              <w:bottom w:val="outset" w:sz="6" w:space="0" w:color="auto"/>
              <w:right w:val="outset" w:sz="6" w:space="0" w:color="auto"/>
            </w:tcBorders>
          </w:tcPr>
          <w:p w14:paraId="622AAFF9" w14:textId="65C0CBBE"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AADDE6B" w14:textId="5C247C8D"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3A651F" w14:textId="33B5C1FA"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2133F99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ABB8A8" w14:textId="301D29AA"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2.1. apakšpunkts</w:t>
            </w:r>
          </w:p>
        </w:tc>
        <w:tc>
          <w:tcPr>
            <w:tcW w:w="852" w:type="pct"/>
            <w:tcBorders>
              <w:top w:val="outset" w:sz="6" w:space="0" w:color="auto"/>
              <w:left w:val="outset" w:sz="6" w:space="0" w:color="auto"/>
              <w:bottom w:val="outset" w:sz="6" w:space="0" w:color="auto"/>
              <w:right w:val="outset" w:sz="6" w:space="0" w:color="auto"/>
            </w:tcBorders>
          </w:tcPr>
          <w:p w14:paraId="60D7B3DC" w14:textId="30552FFC"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E1BECEB" w14:textId="7ECB057C"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05CBFBA" w14:textId="5EDF61D2"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1B7322E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615D6B7" w14:textId="733EB97F"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2.2. apakšpunkts</w:t>
            </w:r>
          </w:p>
        </w:tc>
        <w:tc>
          <w:tcPr>
            <w:tcW w:w="852" w:type="pct"/>
            <w:tcBorders>
              <w:top w:val="outset" w:sz="6" w:space="0" w:color="auto"/>
              <w:left w:val="outset" w:sz="6" w:space="0" w:color="auto"/>
              <w:bottom w:val="outset" w:sz="6" w:space="0" w:color="auto"/>
              <w:right w:val="outset" w:sz="6" w:space="0" w:color="auto"/>
            </w:tcBorders>
          </w:tcPr>
          <w:p w14:paraId="1EDB16AE" w14:textId="4F1EA8F8"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601CFC6" w14:textId="4D9E6533"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8CD279" w14:textId="3AB89280"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058253B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0D79876" w14:textId="07EC4DED"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2.3. apakšpunkts</w:t>
            </w:r>
          </w:p>
        </w:tc>
        <w:tc>
          <w:tcPr>
            <w:tcW w:w="852" w:type="pct"/>
            <w:tcBorders>
              <w:top w:val="outset" w:sz="6" w:space="0" w:color="auto"/>
              <w:left w:val="outset" w:sz="6" w:space="0" w:color="auto"/>
              <w:bottom w:val="outset" w:sz="6" w:space="0" w:color="auto"/>
              <w:right w:val="outset" w:sz="6" w:space="0" w:color="auto"/>
            </w:tcBorders>
          </w:tcPr>
          <w:p w14:paraId="4A00D131" w14:textId="66450470"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C6614FA" w14:textId="509D38CF"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3F7BF0" w14:textId="55D910D7"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0539BCC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16BFD8F" w14:textId="44E1A12F"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2.4. apakšpunkts</w:t>
            </w:r>
          </w:p>
        </w:tc>
        <w:tc>
          <w:tcPr>
            <w:tcW w:w="852" w:type="pct"/>
            <w:tcBorders>
              <w:top w:val="outset" w:sz="6" w:space="0" w:color="auto"/>
              <w:left w:val="outset" w:sz="6" w:space="0" w:color="auto"/>
              <w:bottom w:val="outset" w:sz="6" w:space="0" w:color="auto"/>
              <w:right w:val="outset" w:sz="6" w:space="0" w:color="auto"/>
            </w:tcBorders>
          </w:tcPr>
          <w:p w14:paraId="36EB3E0D" w14:textId="00C82E6F"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B85BA0" w14:textId="3A992A87"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0A00056" w14:textId="0367E7DE"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10CBEE0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25861D2" w14:textId="27BCF582"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3.1.1. apakšpunkts</w:t>
            </w:r>
          </w:p>
        </w:tc>
        <w:tc>
          <w:tcPr>
            <w:tcW w:w="852" w:type="pct"/>
            <w:tcBorders>
              <w:top w:val="outset" w:sz="6" w:space="0" w:color="auto"/>
              <w:left w:val="outset" w:sz="6" w:space="0" w:color="auto"/>
              <w:bottom w:val="outset" w:sz="6" w:space="0" w:color="auto"/>
              <w:right w:val="outset" w:sz="6" w:space="0" w:color="auto"/>
            </w:tcBorders>
          </w:tcPr>
          <w:p w14:paraId="23AD8EAE" w14:textId="1AAA0176"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447776F" w14:textId="210141E7"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BDCF70" w14:textId="4436E85F"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161157E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E413D8A" w14:textId="3C4B3CD8"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3.1.2. apakšpunkts</w:t>
            </w:r>
          </w:p>
        </w:tc>
        <w:tc>
          <w:tcPr>
            <w:tcW w:w="852" w:type="pct"/>
            <w:tcBorders>
              <w:top w:val="outset" w:sz="6" w:space="0" w:color="auto"/>
              <w:left w:val="outset" w:sz="6" w:space="0" w:color="auto"/>
              <w:bottom w:val="outset" w:sz="6" w:space="0" w:color="auto"/>
              <w:right w:val="outset" w:sz="6" w:space="0" w:color="auto"/>
            </w:tcBorders>
          </w:tcPr>
          <w:p w14:paraId="27E2C4C1" w14:textId="0706DAFF"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A2F010" w14:textId="484A11FC"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E06863" w14:textId="097D4B3F"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172C678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619050" w14:textId="53D2E34C"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3.1.3. apakšpunkts</w:t>
            </w:r>
          </w:p>
        </w:tc>
        <w:tc>
          <w:tcPr>
            <w:tcW w:w="852" w:type="pct"/>
            <w:tcBorders>
              <w:top w:val="outset" w:sz="6" w:space="0" w:color="auto"/>
              <w:left w:val="outset" w:sz="6" w:space="0" w:color="auto"/>
              <w:bottom w:val="outset" w:sz="6" w:space="0" w:color="auto"/>
              <w:right w:val="outset" w:sz="6" w:space="0" w:color="auto"/>
            </w:tcBorders>
          </w:tcPr>
          <w:p w14:paraId="76EA2D58" w14:textId="2D0C206C"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DA7279" w14:textId="5CA0CCEF"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76635D8" w14:textId="26BC7559"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7D052B9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6A45650" w14:textId="783B8117"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3.2.1. apakšpunkts</w:t>
            </w:r>
          </w:p>
        </w:tc>
        <w:tc>
          <w:tcPr>
            <w:tcW w:w="852" w:type="pct"/>
            <w:tcBorders>
              <w:top w:val="outset" w:sz="6" w:space="0" w:color="auto"/>
              <w:left w:val="outset" w:sz="6" w:space="0" w:color="auto"/>
              <w:bottom w:val="outset" w:sz="6" w:space="0" w:color="auto"/>
              <w:right w:val="outset" w:sz="6" w:space="0" w:color="auto"/>
            </w:tcBorders>
          </w:tcPr>
          <w:p w14:paraId="19902C5B" w14:textId="45449EC5"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026B1C" w14:textId="162A4BEB"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D3F906" w14:textId="26EE996C"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52EC8C3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2EC86D" w14:textId="1E87034B"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3.2.2. apakšpunkts</w:t>
            </w:r>
          </w:p>
        </w:tc>
        <w:tc>
          <w:tcPr>
            <w:tcW w:w="852" w:type="pct"/>
            <w:tcBorders>
              <w:top w:val="outset" w:sz="6" w:space="0" w:color="auto"/>
              <w:left w:val="outset" w:sz="6" w:space="0" w:color="auto"/>
              <w:bottom w:val="outset" w:sz="6" w:space="0" w:color="auto"/>
              <w:right w:val="outset" w:sz="6" w:space="0" w:color="auto"/>
            </w:tcBorders>
          </w:tcPr>
          <w:p w14:paraId="0FCBB247" w14:textId="748BD15B"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482F582" w14:textId="6FAF30D0"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113A0A" w14:textId="2A807FA7"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6B85B28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CF68624" w14:textId="6384F7F0"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3.2.3. apakšpunkts</w:t>
            </w:r>
          </w:p>
        </w:tc>
        <w:tc>
          <w:tcPr>
            <w:tcW w:w="852" w:type="pct"/>
            <w:tcBorders>
              <w:top w:val="outset" w:sz="6" w:space="0" w:color="auto"/>
              <w:left w:val="outset" w:sz="6" w:space="0" w:color="auto"/>
              <w:bottom w:val="outset" w:sz="6" w:space="0" w:color="auto"/>
              <w:right w:val="outset" w:sz="6" w:space="0" w:color="auto"/>
            </w:tcBorders>
          </w:tcPr>
          <w:p w14:paraId="3884DA8F" w14:textId="32EB73DD"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BC184BA" w14:textId="2EF08F7A"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0DB92D" w14:textId="1EAE0515"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107141F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D603874" w14:textId="549BB72B"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3.2.4. apakšpunkts</w:t>
            </w:r>
          </w:p>
        </w:tc>
        <w:tc>
          <w:tcPr>
            <w:tcW w:w="852" w:type="pct"/>
            <w:tcBorders>
              <w:top w:val="outset" w:sz="6" w:space="0" w:color="auto"/>
              <w:left w:val="outset" w:sz="6" w:space="0" w:color="auto"/>
              <w:bottom w:val="outset" w:sz="6" w:space="0" w:color="auto"/>
              <w:right w:val="outset" w:sz="6" w:space="0" w:color="auto"/>
            </w:tcBorders>
          </w:tcPr>
          <w:p w14:paraId="5F62861E" w14:textId="0DC8BD08"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1C00DC7" w14:textId="5DBD1528"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FDD862D" w14:textId="1505C12F"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86C2C" w:rsidRPr="003E3E03" w14:paraId="77155F7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068CAE" w14:textId="3AEE368F" w:rsidR="00886C2C"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3.2.5. apakšpunkts</w:t>
            </w:r>
          </w:p>
        </w:tc>
        <w:tc>
          <w:tcPr>
            <w:tcW w:w="852" w:type="pct"/>
            <w:tcBorders>
              <w:top w:val="outset" w:sz="6" w:space="0" w:color="auto"/>
              <w:left w:val="outset" w:sz="6" w:space="0" w:color="auto"/>
              <w:bottom w:val="outset" w:sz="6" w:space="0" w:color="auto"/>
              <w:right w:val="outset" w:sz="6" w:space="0" w:color="auto"/>
            </w:tcBorders>
          </w:tcPr>
          <w:p w14:paraId="1A4FDA49" w14:textId="690883EA"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75EBA7" w14:textId="39E19791"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DE23EF" w14:textId="18D0F7A7" w:rsidR="00886C2C"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208AEB3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8587536" w14:textId="7809DF55" w:rsidR="00803452"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3.2.6. apakšpunkts</w:t>
            </w:r>
          </w:p>
        </w:tc>
        <w:tc>
          <w:tcPr>
            <w:tcW w:w="852" w:type="pct"/>
            <w:tcBorders>
              <w:top w:val="outset" w:sz="6" w:space="0" w:color="auto"/>
              <w:left w:val="outset" w:sz="6" w:space="0" w:color="auto"/>
              <w:bottom w:val="outset" w:sz="6" w:space="0" w:color="auto"/>
              <w:right w:val="outset" w:sz="6" w:space="0" w:color="auto"/>
            </w:tcBorders>
          </w:tcPr>
          <w:p w14:paraId="34956AD1" w14:textId="06B9A810"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2F915D" w14:textId="1E806F11"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2E89AE4" w14:textId="23B97166"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1B105C5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946C87F" w14:textId="2BF82420" w:rsidR="00803452"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3.2.7. apakšpunkts</w:t>
            </w:r>
          </w:p>
        </w:tc>
        <w:tc>
          <w:tcPr>
            <w:tcW w:w="852" w:type="pct"/>
            <w:tcBorders>
              <w:top w:val="outset" w:sz="6" w:space="0" w:color="auto"/>
              <w:left w:val="outset" w:sz="6" w:space="0" w:color="auto"/>
              <w:bottom w:val="outset" w:sz="6" w:space="0" w:color="auto"/>
              <w:right w:val="outset" w:sz="6" w:space="0" w:color="auto"/>
            </w:tcBorders>
          </w:tcPr>
          <w:p w14:paraId="0B86A135" w14:textId="1B71318D"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6E32567" w14:textId="4031AD67"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1EAE46" w14:textId="1C402495"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2422B4E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07ABFFA" w14:textId="23CC6082" w:rsidR="00803452"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3.3.1. apakšpunkts</w:t>
            </w:r>
          </w:p>
        </w:tc>
        <w:tc>
          <w:tcPr>
            <w:tcW w:w="852" w:type="pct"/>
            <w:tcBorders>
              <w:top w:val="outset" w:sz="6" w:space="0" w:color="auto"/>
              <w:left w:val="outset" w:sz="6" w:space="0" w:color="auto"/>
              <w:bottom w:val="outset" w:sz="6" w:space="0" w:color="auto"/>
              <w:right w:val="outset" w:sz="6" w:space="0" w:color="auto"/>
            </w:tcBorders>
          </w:tcPr>
          <w:p w14:paraId="3023BF20" w14:textId="6086A97D"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667F847" w14:textId="4CD6142C"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DACAAD6" w14:textId="63C82964"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0DD6323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617098" w14:textId="529E97FF" w:rsidR="00803452"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3.3.2. apakšpunkts</w:t>
            </w:r>
          </w:p>
        </w:tc>
        <w:tc>
          <w:tcPr>
            <w:tcW w:w="852" w:type="pct"/>
            <w:tcBorders>
              <w:top w:val="outset" w:sz="6" w:space="0" w:color="auto"/>
              <w:left w:val="outset" w:sz="6" w:space="0" w:color="auto"/>
              <w:bottom w:val="outset" w:sz="6" w:space="0" w:color="auto"/>
              <w:right w:val="outset" w:sz="6" w:space="0" w:color="auto"/>
            </w:tcBorders>
          </w:tcPr>
          <w:p w14:paraId="45294E96" w14:textId="29211440"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B8A263" w14:textId="4BD0A7F6"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23A9E43" w14:textId="10E8C330"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649DE50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EF316C" w14:textId="1A7067F2" w:rsidR="00803452"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3.4.1. apakšpunkts</w:t>
            </w:r>
          </w:p>
        </w:tc>
        <w:tc>
          <w:tcPr>
            <w:tcW w:w="852" w:type="pct"/>
            <w:tcBorders>
              <w:top w:val="outset" w:sz="6" w:space="0" w:color="auto"/>
              <w:left w:val="outset" w:sz="6" w:space="0" w:color="auto"/>
              <w:bottom w:val="outset" w:sz="6" w:space="0" w:color="auto"/>
              <w:right w:val="outset" w:sz="6" w:space="0" w:color="auto"/>
            </w:tcBorders>
          </w:tcPr>
          <w:p w14:paraId="7D47C583" w14:textId="7512AE0B"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5712528" w14:textId="1EC86940"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0AB3F08" w14:textId="4C94C474"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7B61A41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158AD15" w14:textId="087C3C45" w:rsidR="00803452"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3.4.2. apakšpunkts</w:t>
            </w:r>
          </w:p>
        </w:tc>
        <w:tc>
          <w:tcPr>
            <w:tcW w:w="852" w:type="pct"/>
            <w:tcBorders>
              <w:top w:val="outset" w:sz="6" w:space="0" w:color="auto"/>
              <w:left w:val="outset" w:sz="6" w:space="0" w:color="auto"/>
              <w:bottom w:val="outset" w:sz="6" w:space="0" w:color="auto"/>
              <w:right w:val="outset" w:sz="6" w:space="0" w:color="auto"/>
            </w:tcBorders>
          </w:tcPr>
          <w:p w14:paraId="41F4B5B4" w14:textId="68ABD12F"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EB8146" w14:textId="097A90C6"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CCB394A" w14:textId="024182F1"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6B6295E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EB0E73A" w14:textId="035209FE" w:rsidR="00803452" w:rsidRDefault="0080345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3.4.3. apakšpunkts</w:t>
            </w:r>
          </w:p>
        </w:tc>
        <w:tc>
          <w:tcPr>
            <w:tcW w:w="852" w:type="pct"/>
            <w:tcBorders>
              <w:top w:val="outset" w:sz="6" w:space="0" w:color="auto"/>
              <w:left w:val="outset" w:sz="6" w:space="0" w:color="auto"/>
              <w:bottom w:val="outset" w:sz="6" w:space="0" w:color="auto"/>
              <w:right w:val="outset" w:sz="6" w:space="0" w:color="auto"/>
            </w:tcBorders>
          </w:tcPr>
          <w:p w14:paraId="03A35432" w14:textId="2284D536"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BE1B784" w14:textId="3E10AB36"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4A0305" w14:textId="26490123"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1EC9750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3C727A" w14:textId="4C202981"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3.5.1. apakšpunkts</w:t>
            </w:r>
          </w:p>
        </w:tc>
        <w:tc>
          <w:tcPr>
            <w:tcW w:w="852" w:type="pct"/>
            <w:tcBorders>
              <w:top w:val="outset" w:sz="6" w:space="0" w:color="auto"/>
              <w:left w:val="outset" w:sz="6" w:space="0" w:color="auto"/>
              <w:bottom w:val="outset" w:sz="6" w:space="0" w:color="auto"/>
              <w:right w:val="outset" w:sz="6" w:space="0" w:color="auto"/>
            </w:tcBorders>
          </w:tcPr>
          <w:p w14:paraId="3A0087F7" w14:textId="5CF449FD"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6CD9CF" w14:textId="208501B3"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ECB431" w14:textId="59BD6E49"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0E0A9C3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B943D88" w14:textId="6AABE4D7"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3.5.2. apakšpunkts</w:t>
            </w:r>
          </w:p>
        </w:tc>
        <w:tc>
          <w:tcPr>
            <w:tcW w:w="852" w:type="pct"/>
            <w:tcBorders>
              <w:top w:val="outset" w:sz="6" w:space="0" w:color="auto"/>
              <w:left w:val="outset" w:sz="6" w:space="0" w:color="auto"/>
              <w:bottom w:val="outset" w:sz="6" w:space="0" w:color="auto"/>
              <w:right w:val="outset" w:sz="6" w:space="0" w:color="auto"/>
            </w:tcBorders>
          </w:tcPr>
          <w:p w14:paraId="41096213" w14:textId="22C752CB"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00445C6" w14:textId="299EE3A8"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F592B9" w14:textId="533CDDCE"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009E5A4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6474924" w14:textId="4A77461A"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4.1. apakšpunkts</w:t>
            </w:r>
          </w:p>
        </w:tc>
        <w:tc>
          <w:tcPr>
            <w:tcW w:w="852" w:type="pct"/>
            <w:tcBorders>
              <w:top w:val="outset" w:sz="6" w:space="0" w:color="auto"/>
              <w:left w:val="outset" w:sz="6" w:space="0" w:color="auto"/>
              <w:bottom w:val="outset" w:sz="6" w:space="0" w:color="auto"/>
              <w:right w:val="outset" w:sz="6" w:space="0" w:color="auto"/>
            </w:tcBorders>
          </w:tcPr>
          <w:p w14:paraId="07CDDCB9" w14:textId="53BFEE17"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F99553C" w14:textId="4F905D47"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867C932" w14:textId="61160844"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5C80407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A6AB91" w14:textId="15442D79"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4.2. apakšpunkts</w:t>
            </w:r>
          </w:p>
        </w:tc>
        <w:tc>
          <w:tcPr>
            <w:tcW w:w="852" w:type="pct"/>
            <w:tcBorders>
              <w:top w:val="outset" w:sz="6" w:space="0" w:color="auto"/>
              <w:left w:val="outset" w:sz="6" w:space="0" w:color="auto"/>
              <w:bottom w:val="outset" w:sz="6" w:space="0" w:color="auto"/>
              <w:right w:val="outset" w:sz="6" w:space="0" w:color="auto"/>
            </w:tcBorders>
          </w:tcPr>
          <w:p w14:paraId="2E10D6CF" w14:textId="051DD8FA"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0D83DC" w14:textId="70573DF0"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C8885C2" w14:textId="25481024"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0774A90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BF12F10" w14:textId="00E94995"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4.3. apakšpunkts</w:t>
            </w:r>
          </w:p>
        </w:tc>
        <w:tc>
          <w:tcPr>
            <w:tcW w:w="852" w:type="pct"/>
            <w:tcBorders>
              <w:top w:val="outset" w:sz="6" w:space="0" w:color="auto"/>
              <w:left w:val="outset" w:sz="6" w:space="0" w:color="auto"/>
              <w:bottom w:val="outset" w:sz="6" w:space="0" w:color="auto"/>
              <w:right w:val="outset" w:sz="6" w:space="0" w:color="auto"/>
            </w:tcBorders>
          </w:tcPr>
          <w:p w14:paraId="7EA75BA4" w14:textId="6519A285"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57392D1" w14:textId="5DF01586"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DD46006" w14:textId="589FFD15"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41D570F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D0D9A5" w14:textId="5D0A0F58"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4.4. apakšpunkts</w:t>
            </w:r>
          </w:p>
        </w:tc>
        <w:tc>
          <w:tcPr>
            <w:tcW w:w="852" w:type="pct"/>
            <w:tcBorders>
              <w:top w:val="outset" w:sz="6" w:space="0" w:color="auto"/>
              <w:left w:val="outset" w:sz="6" w:space="0" w:color="auto"/>
              <w:bottom w:val="outset" w:sz="6" w:space="0" w:color="auto"/>
              <w:right w:val="outset" w:sz="6" w:space="0" w:color="auto"/>
            </w:tcBorders>
          </w:tcPr>
          <w:p w14:paraId="2F3A7811" w14:textId="237CAEE5"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11CF7F1" w14:textId="5E76A0E7"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60DB99" w14:textId="0CBCFDD3"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408B4D8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8C5A33D" w14:textId="28EA592B"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4.5.1. apakšpunkts</w:t>
            </w:r>
          </w:p>
        </w:tc>
        <w:tc>
          <w:tcPr>
            <w:tcW w:w="852" w:type="pct"/>
            <w:tcBorders>
              <w:top w:val="outset" w:sz="6" w:space="0" w:color="auto"/>
              <w:left w:val="outset" w:sz="6" w:space="0" w:color="auto"/>
              <w:bottom w:val="outset" w:sz="6" w:space="0" w:color="auto"/>
              <w:right w:val="outset" w:sz="6" w:space="0" w:color="auto"/>
            </w:tcBorders>
          </w:tcPr>
          <w:p w14:paraId="61143260" w14:textId="014E5439"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DD7732" w14:textId="080794FD"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32AFB3" w14:textId="49625068"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09B5785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76585DF" w14:textId="132E9AFB"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4.5.2. apakšpunkts</w:t>
            </w:r>
          </w:p>
        </w:tc>
        <w:tc>
          <w:tcPr>
            <w:tcW w:w="852" w:type="pct"/>
            <w:tcBorders>
              <w:top w:val="outset" w:sz="6" w:space="0" w:color="auto"/>
              <w:left w:val="outset" w:sz="6" w:space="0" w:color="auto"/>
              <w:bottom w:val="outset" w:sz="6" w:space="0" w:color="auto"/>
              <w:right w:val="outset" w:sz="6" w:space="0" w:color="auto"/>
            </w:tcBorders>
          </w:tcPr>
          <w:p w14:paraId="7CCD83F1" w14:textId="3501B7B2"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34B9CC6" w14:textId="25EB63EF"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CA4B3F" w14:textId="5BB38DEE"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7CF5DDF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855E325" w14:textId="557E720F" w:rsidR="00803452"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4.5.3. apakšpunkts</w:t>
            </w:r>
          </w:p>
        </w:tc>
        <w:tc>
          <w:tcPr>
            <w:tcW w:w="852" w:type="pct"/>
            <w:tcBorders>
              <w:top w:val="outset" w:sz="6" w:space="0" w:color="auto"/>
              <w:left w:val="outset" w:sz="6" w:space="0" w:color="auto"/>
              <w:bottom w:val="outset" w:sz="6" w:space="0" w:color="auto"/>
              <w:right w:val="outset" w:sz="6" w:space="0" w:color="auto"/>
            </w:tcBorders>
          </w:tcPr>
          <w:p w14:paraId="61F7A8E1" w14:textId="1DF0E8DB"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516A08B" w14:textId="5265A03D"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19E86A" w14:textId="1258CFBC"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3208A90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667AD81" w14:textId="393C5735" w:rsidR="00803452"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4.5.4. apakšpunkts</w:t>
            </w:r>
          </w:p>
        </w:tc>
        <w:tc>
          <w:tcPr>
            <w:tcW w:w="852" w:type="pct"/>
            <w:tcBorders>
              <w:top w:val="outset" w:sz="6" w:space="0" w:color="auto"/>
              <w:left w:val="outset" w:sz="6" w:space="0" w:color="auto"/>
              <w:bottom w:val="outset" w:sz="6" w:space="0" w:color="auto"/>
              <w:right w:val="outset" w:sz="6" w:space="0" w:color="auto"/>
            </w:tcBorders>
          </w:tcPr>
          <w:p w14:paraId="12780A41" w14:textId="3E21D996"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22E11AB" w14:textId="1FC12AE4"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C688D7C" w14:textId="742624D4"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05E911A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7F201C2" w14:textId="6A591B0C" w:rsidR="00803452"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4.5.5. apakšpunkts</w:t>
            </w:r>
          </w:p>
        </w:tc>
        <w:tc>
          <w:tcPr>
            <w:tcW w:w="852" w:type="pct"/>
            <w:tcBorders>
              <w:top w:val="outset" w:sz="6" w:space="0" w:color="auto"/>
              <w:left w:val="outset" w:sz="6" w:space="0" w:color="auto"/>
              <w:bottom w:val="outset" w:sz="6" w:space="0" w:color="auto"/>
              <w:right w:val="outset" w:sz="6" w:space="0" w:color="auto"/>
            </w:tcBorders>
          </w:tcPr>
          <w:p w14:paraId="6A3A1FBA" w14:textId="33A51E48"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E021DF" w14:textId="5097216D"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B805926" w14:textId="765FC86E"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27338F2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F5BDCF" w14:textId="0E6803BB" w:rsidR="00803452"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4.5.6. apakšpunkts</w:t>
            </w:r>
          </w:p>
        </w:tc>
        <w:tc>
          <w:tcPr>
            <w:tcW w:w="852" w:type="pct"/>
            <w:tcBorders>
              <w:top w:val="outset" w:sz="6" w:space="0" w:color="auto"/>
              <w:left w:val="outset" w:sz="6" w:space="0" w:color="auto"/>
              <w:bottom w:val="outset" w:sz="6" w:space="0" w:color="auto"/>
              <w:right w:val="outset" w:sz="6" w:space="0" w:color="auto"/>
            </w:tcBorders>
          </w:tcPr>
          <w:p w14:paraId="4D7F9A52" w14:textId="60877696"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35019D3" w14:textId="00C5DB96"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FB8BEC" w14:textId="5399280F"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536C316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279EC5" w14:textId="6BC1D88E" w:rsidR="00803452"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4.6. apakšpunkts</w:t>
            </w:r>
          </w:p>
        </w:tc>
        <w:tc>
          <w:tcPr>
            <w:tcW w:w="852" w:type="pct"/>
            <w:tcBorders>
              <w:top w:val="outset" w:sz="6" w:space="0" w:color="auto"/>
              <w:left w:val="outset" w:sz="6" w:space="0" w:color="auto"/>
              <w:bottom w:val="outset" w:sz="6" w:space="0" w:color="auto"/>
              <w:right w:val="outset" w:sz="6" w:space="0" w:color="auto"/>
            </w:tcBorders>
          </w:tcPr>
          <w:p w14:paraId="0402C376" w14:textId="47DD4ECE"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113BD0" w14:textId="4185BCAB"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309260" w14:textId="35A2AA48"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39546D2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BE00E2" w14:textId="78301179" w:rsidR="00803452"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4.7. apakšpunkts</w:t>
            </w:r>
          </w:p>
        </w:tc>
        <w:tc>
          <w:tcPr>
            <w:tcW w:w="852" w:type="pct"/>
            <w:tcBorders>
              <w:top w:val="outset" w:sz="6" w:space="0" w:color="auto"/>
              <w:left w:val="outset" w:sz="6" w:space="0" w:color="auto"/>
              <w:bottom w:val="outset" w:sz="6" w:space="0" w:color="auto"/>
              <w:right w:val="outset" w:sz="6" w:space="0" w:color="auto"/>
            </w:tcBorders>
          </w:tcPr>
          <w:p w14:paraId="5434C474" w14:textId="10250769"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6174A1" w14:textId="42A3C849"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C3F9D6" w14:textId="3C6B5609"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03452" w:rsidRPr="003E3E03" w14:paraId="548FE81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11FCFD" w14:textId="004E31CE" w:rsidR="00803452"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4.8. apakšpunkts</w:t>
            </w:r>
          </w:p>
        </w:tc>
        <w:tc>
          <w:tcPr>
            <w:tcW w:w="852" w:type="pct"/>
            <w:tcBorders>
              <w:top w:val="outset" w:sz="6" w:space="0" w:color="auto"/>
              <w:left w:val="outset" w:sz="6" w:space="0" w:color="auto"/>
              <w:bottom w:val="outset" w:sz="6" w:space="0" w:color="auto"/>
              <w:right w:val="outset" w:sz="6" w:space="0" w:color="auto"/>
            </w:tcBorders>
          </w:tcPr>
          <w:p w14:paraId="74235AD6" w14:textId="779A0110"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B60B749" w14:textId="2047677F"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8642298" w14:textId="7CD074DA" w:rsidR="00803452"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7124360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80D4D7" w14:textId="6C1BB322"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4.9. apakšpunkts</w:t>
            </w:r>
          </w:p>
        </w:tc>
        <w:tc>
          <w:tcPr>
            <w:tcW w:w="852" w:type="pct"/>
            <w:tcBorders>
              <w:top w:val="outset" w:sz="6" w:space="0" w:color="auto"/>
              <w:left w:val="outset" w:sz="6" w:space="0" w:color="auto"/>
              <w:bottom w:val="outset" w:sz="6" w:space="0" w:color="auto"/>
              <w:right w:val="outset" w:sz="6" w:space="0" w:color="auto"/>
            </w:tcBorders>
          </w:tcPr>
          <w:p w14:paraId="5B7208E8" w14:textId="6A27AC4F"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0CC8D17" w14:textId="6E5A37D8"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24D78E9" w14:textId="641FCA60"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2F41428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7D67ECB" w14:textId="0A6DC597"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4.10. apakšpunkts</w:t>
            </w:r>
          </w:p>
        </w:tc>
        <w:tc>
          <w:tcPr>
            <w:tcW w:w="852" w:type="pct"/>
            <w:tcBorders>
              <w:top w:val="outset" w:sz="6" w:space="0" w:color="auto"/>
              <w:left w:val="outset" w:sz="6" w:space="0" w:color="auto"/>
              <w:bottom w:val="outset" w:sz="6" w:space="0" w:color="auto"/>
              <w:right w:val="outset" w:sz="6" w:space="0" w:color="auto"/>
            </w:tcBorders>
          </w:tcPr>
          <w:p w14:paraId="4ACADB2E" w14:textId="0F0A4950"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475EB5" w14:textId="161D48F7"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092E47" w14:textId="32A3B664"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257CD78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0409C3D" w14:textId="0E7BE9F6" w:rsidR="00314DF3" w:rsidRDefault="00314DF3"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4.11. apakšpunkts</w:t>
            </w:r>
          </w:p>
        </w:tc>
        <w:tc>
          <w:tcPr>
            <w:tcW w:w="852" w:type="pct"/>
            <w:tcBorders>
              <w:top w:val="outset" w:sz="6" w:space="0" w:color="auto"/>
              <w:left w:val="outset" w:sz="6" w:space="0" w:color="auto"/>
              <w:bottom w:val="outset" w:sz="6" w:space="0" w:color="auto"/>
              <w:right w:val="outset" w:sz="6" w:space="0" w:color="auto"/>
            </w:tcBorders>
          </w:tcPr>
          <w:p w14:paraId="49B67BB1" w14:textId="18AB4A25"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B42398" w14:textId="7C84E9FE"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C674D5" w14:textId="4D98FB49" w:rsidR="00314DF3" w:rsidRPr="003E3E03" w:rsidRDefault="00251BA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4420B5" w:rsidRPr="003E3E03" w14:paraId="05FDCC32" w14:textId="77777777" w:rsidTr="004420B5">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5081288F" w14:textId="7B773EAB" w:rsidR="004420B5" w:rsidRPr="003E3E03" w:rsidRDefault="004420B5" w:rsidP="009661DF">
            <w:pPr>
              <w:spacing w:after="0" w:line="240" w:lineRule="auto"/>
              <w:rPr>
                <w:rFonts w:ascii="Times New Roman" w:eastAsia="Times New Roman" w:hAnsi="Times New Roman" w:cs="Times New Roman"/>
                <w:iCs/>
                <w:sz w:val="24"/>
                <w:szCs w:val="24"/>
                <w:lang w:eastAsia="lv-LV"/>
              </w:rPr>
            </w:pPr>
            <w:r w:rsidRPr="004420B5">
              <w:rPr>
                <w:rFonts w:ascii="Times New Roman" w:eastAsia="Times New Roman" w:hAnsi="Times New Roman" w:cs="Times New Roman"/>
                <w:b/>
                <w:bCs/>
                <w:iCs/>
                <w:sz w:val="24"/>
                <w:szCs w:val="24"/>
                <w:lang w:eastAsia="lv-LV"/>
              </w:rPr>
              <w:t>8.pielikums</w:t>
            </w:r>
          </w:p>
        </w:tc>
      </w:tr>
      <w:tr w:rsidR="00314DF3" w:rsidRPr="003E3E03" w14:paraId="4F7923A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E538965" w14:textId="37D81B71" w:rsidR="00314DF3"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 apakšpunkts</w:t>
            </w:r>
          </w:p>
        </w:tc>
        <w:tc>
          <w:tcPr>
            <w:tcW w:w="852" w:type="pct"/>
            <w:tcBorders>
              <w:top w:val="outset" w:sz="6" w:space="0" w:color="auto"/>
              <w:left w:val="outset" w:sz="6" w:space="0" w:color="auto"/>
              <w:bottom w:val="outset" w:sz="6" w:space="0" w:color="auto"/>
              <w:right w:val="outset" w:sz="6" w:space="0" w:color="auto"/>
            </w:tcBorders>
          </w:tcPr>
          <w:p w14:paraId="55CABBC3" w14:textId="2AEC763A"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D91FA09" w14:textId="66336DED"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320F13" w14:textId="4B8D9069"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7DC9383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796649" w14:textId="1D377DF9" w:rsidR="00314DF3"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 apakšpunkts</w:t>
            </w:r>
          </w:p>
        </w:tc>
        <w:tc>
          <w:tcPr>
            <w:tcW w:w="852" w:type="pct"/>
            <w:tcBorders>
              <w:top w:val="outset" w:sz="6" w:space="0" w:color="auto"/>
              <w:left w:val="outset" w:sz="6" w:space="0" w:color="auto"/>
              <w:bottom w:val="outset" w:sz="6" w:space="0" w:color="auto"/>
              <w:right w:val="outset" w:sz="6" w:space="0" w:color="auto"/>
            </w:tcBorders>
          </w:tcPr>
          <w:p w14:paraId="5C55CD91" w14:textId="4C8069BC"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BC25B7" w14:textId="5E0D1A87"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6FFC8DA" w14:textId="10E9E1F1"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73D8313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99C83AD" w14:textId="14C75191" w:rsidR="00314DF3"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 apakšpunkts</w:t>
            </w:r>
          </w:p>
        </w:tc>
        <w:tc>
          <w:tcPr>
            <w:tcW w:w="852" w:type="pct"/>
            <w:tcBorders>
              <w:top w:val="outset" w:sz="6" w:space="0" w:color="auto"/>
              <w:left w:val="outset" w:sz="6" w:space="0" w:color="auto"/>
              <w:bottom w:val="outset" w:sz="6" w:space="0" w:color="auto"/>
              <w:right w:val="outset" w:sz="6" w:space="0" w:color="auto"/>
            </w:tcBorders>
          </w:tcPr>
          <w:p w14:paraId="24744C61" w14:textId="756522E4"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CA2F87C" w14:textId="37BF896E"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3237F52" w14:textId="778D8D33"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620B633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0A2D4D0" w14:textId="5DF78307" w:rsidR="00314DF3"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2.1. apakšpunkts</w:t>
            </w:r>
          </w:p>
        </w:tc>
        <w:tc>
          <w:tcPr>
            <w:tcW w:w="852" w:type="pct"/>
            <w:tcBorders>
              <w:top w:val="outset" w:sz="6" w:space="0" w:color="auto"/>
              <w:left w:val="outset" w:sz="6" w:space="0" w:color="auto"/>
              <w:bottom w:val="outset" w:sz="6" w:space="0" w:color="auto"/>
              <w:right w:val="outset" w:sz="6" w:space="0" w:color="auto"/>
            </w:tcBorders>
          </w:tcPr>
          <w:p w14:paraId="31CB11CB" w14:textId="43F87D9D"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67677AE" w14:textId="4A081960"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9DA2D5F" w14:textId="0C6ED5A4"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7D17BE9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2DCC7B" w14:textId="3957C574" w:rsidR="00314DF3"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2.2. apakšpunkts</w:t>
            </w:r>
          </w:p>
        </w:tc>
        <w:tc>
          <w:tcPr>
            <w:tcW w:w="852" w:type="pct"/>
            <w:tcBorders>
              <w:top w:val="outset" w:sz="6" w:space="0" w:color="auto"/>
              <w:left w:val="outset" w:sz="6" w:space="0" w:color="auto"/>
              <w:bottom w:val="outset" w:sz="6" w:space="0" w:color="auto"/>
              <w:right w:val="outset" w:sz="6" w:space="0" w:color="auto"/>
            </w:tcBorders>
          </w:tcPr>
          <w:p w14:paraId="380A6F03" w14:textId="2EF7C262"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351A840" w14:textId="33C25E9A"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B050C6" w14:textId="1306AEA7"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43CF590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98263F" w14:textId="3EA6B23A" w:rsidR="00314DF3"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2.3. apakšpunkts</w:t>
            </w:r>
          </w:p>
        </w:tc>
        <w:tc>
          <w:tcPr>
            <w:tcW w:w="852" w:type="pct"/>
            <w:tcBorders>
              <w:top w:val="outset" w:sz="6" w:space="0" w:color="auto"/>
              <w:left w:val="outset" w:sz="6" w:space="0" w:color="auto"/>
              <w:bottom w:val="outset" w:sz="6" w:space="0" w:color="auto"/>
              <w:right w:val="outset" w:sz="6" w:space="0" w:color="auto"/>
            </w:tcBorders>
          </w:tcPr>
          <w:p w14:paraId="01002338" w14:textId="71E8F4FA"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D53D735" w14:textId="42B414E9"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74117B" w14:textId="0266E762"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28614D7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02D9AF" w14:textId="357158D1" w:rsidR="00314DF3"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2.4. apakšpunkts</w:t>
            </w:r>
          </w:p>
        </w:tc>
        <w:tc>
          <w:tcPr>
            <w:tcW w:w="852" w:type="pct"/>
            <w:tcBorders>
              <w:top w:val="outset" w:sz="6" w:space="0" w:color="auto"/>
              <w:left w:val="outset" w:sz="6" w:space="0" w:color="auto"/>
              <w:bottom w:val="outset" w:sz="6" w:space="0" w:color="auto"/>
              <w:right w:val="outset" w:sz="6" w:space="0" w:color="auto"/>
            </w:tcBorders>
          </w:tcPr>
          <w:p w14:paraId="7E660781" w14:textId="110B10B0"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B3AE6A9" w14:textId="1192F5C1"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AFB28C" w14:textId="40C73C3F"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14DF3" w:rsidRPr="003E3E03" w14:paraId="14CF959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E1FF31" w14:textId="532977E9" w:rsidR="00314DF3"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2.5. apakšpunkts</w:t>
            </w:r>
          </w:p>
        </w:tc>
        <w:tc>
          <w:tcPr>
            <w:tcW w:w="852" w:type="pct"/>
            <w:tcBorders>
              <w:top w:val="outset" w:sz="6" w:space="0" w:color="auto"/>
              <w:left w:val="outset" w:sz="6" w:space="0" w:color="auto"/>
              <w:bottom w:val="outset" w:sz="6" w:space="0" w:color="auto"/>
              <w:right w:val="outset" w:sz="6" w:space="0" w:color="auto"/>
            </w:tcBorders>
          </w:tcPr>
          <w:p w14:paraId="6B07B23F" w14:textId="708BD8C5"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14E049D" w14:textId="4DEAAF0D"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13B9E6" w14:textId="365F05B8" w:rsidR="00314DF3"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3AFDA18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9E94F5B" w14:textId="45C13549"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2.6. apakšpunkts</w:t>
            </w:r>
          </w:p>
        </w:tc>
        <w:tc>
          <w:tcPr>
            <w:tcW w:w="852" w:type="pct"/>
            <w:tcBorders>
              <w:top w:val="outset" w:sz="6" w:space="0" w:color="auto"/>
              <w:left w:val="outset" w:sz="6" w:space="0" w:color="auto"/>
              <w:bottom w:val="outset" w:sz="6" w:space="0" w:color="auto"/>
              <w:right w:val="outset" w:sz="6" w:space="0" w:color="auto"/>
            </w:tcBorders>
          </w:tcPr>
          <w:p w14:paraId="1696208A" w14:textId="4007FD8B"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86B16BE" w14:textId="3F4A5991"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F542ADF" w14:textId="766B4399"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4F05249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97AEF85" w14:textId="6EA5990E"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2.7. apakšpunkts</w:t>
            </w:r>
          </w:p>
        </w:tc>
        <w:tc>
          <w:tcPr>
            <w:tcW w:w="852" w:type="pct"/>
            <w:tcBorders>
              <w:top w:val="outset" w:sz="6" w:space="0" w:color="auto"/>
              <w:left w:val="outset" w:sz="6" w:space="0" w:color="auto"/>
              <w:bottom w:val="outset" w:sz="6" w:space="0" w:color="auto"/>
              <w:right w:val="outset" w:sz="6" w:space="0" w:color="auto"/>
            </w:tcBorders>
          </w:tcPr>
          <w:p w14:paraId="5C43A186" w14:textId="0D96A0A1"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9987436" w14:textId="225AF355"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8AF0FFC" w14:textId="0C0D4A08"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27459CB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396578" w14:textId="7701D617"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2.8. apakšpunkts</w:t>
            </w:r>
          </w:p>
        </w:tc>
        <w:tc>
          <w:tcPr>
            <w:tcW w:w="852" w:type="pct"/>
            <w:tcBorders>
              <w:top w:val="outset" w:sz="6" w:space="0" w:color="auto"/>
              <w:left w:val="outset" w:sz="6" w:space="0" w:color="auto"/>
              <w:bottom w:val="outset" w:sz="6" w:space="0" w:color="auto"/>
              <w:right w:val="outset" w:sz="6" w:space="0" w:color="auto"/>
            </w:tcBorders>
          </w:tcPr>
          <w:p w14:paraId="37F69B7D" w14:textId="669CFFE0"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AB7DDA9" w14:textId="1635CDB0"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BF484D" w14:textId="74DDDBB6"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7C119CA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D12356D" w14:textId="4B8335AB"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3.1. apakšpunkts</w:t>
            </w:r>
          </w:p>
        </w:tc>
        <w:tc>
          <w:tcPr>
            <w:tcW w:w="852" w:type="pct"/>
            <w:tcBorders>
              <w:top w:val="outset" w:sz="6" w:space="0" w:color="auto"/>
              <w:left w:val="outset" w:sz="6" w:space="0" w:color="auto"/>
              <w:bottom w:val="outset" w:sz="6" w:space="0" w:color="auto"/>
              <w:right w:val="outset" w:sz="6" w:space="0" w:color="auto"/>
            </w:tcBorders>
          </w:tcPr>
          <w:p w14:paraId="0E985278" w14:textId="301127D7"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A07E18" w14:textId="29208931"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C12108C" w14:textId="7E42C7E7"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7FA83E2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DD3BEF" w14:textId="245DFBFC"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3.2. apakšpunkts</w:t>
            </w:r>
          </w:p>
        </w:tc>
        <w:tc>
          <w:tcPr>
            <w:tcW w:w="852" w:type="pct"/>
            <w:tcBorders>
              <w:top w:val="outset" w:sz="6" w:space="0" w:color="auto"/>
              <w:left w:val="outset" w:sz="6" w:space="0" w:color="auto"/>
              <w:bottom w:val="outset" w:sz="6" w:space="0" w:color="auto"/>
              <w:right w:val="outset" w:sz="6" w:space="0" w:color="auto"/>
            </w:tcBorders>
          </w:tcPr>
          <w:p w14:paraId="69511491" w14:textId="1D32396D"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68EE939" w14:textId="603BF5BD"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9614CA" w14:textId="62FBF39C"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5ADC3BD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B30855" w14:textId="65528368"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3.3. apakšpunkts</w:t>
            </w:r>
          </w:p>
        </w:tc>
        <w:tc>
          <w:tcPr>
            <w:tcW w:w="852" w:type="pct"/>
            <w:tcBorders>
              <w:top w:val="outset" w:sz="6" w:space="0" w:color="auto"/>
              <w:left w:val="outset" w:sz="6" w:space="0" w:color="auto"/>
              <w:bottom w:val="outset" w:sz="6" w:space="0" w:color="auto"/>
              <w:right w:val="outset" w:sz="6" w:space="0" w:color="auto"/>
            </w:tcBorders>
          </w:tcPr>
          <w:p w14:paraId="795363AA" w14:textId="2AD1C7AA"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F237935" w14:textId="774F44CC"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ED90E3" w14:textId="76BD89E6"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3760D2D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4856949" w14:textId="6F1E69C9"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3.4. apakšpunkts</w:t>
            </w:r>
          </w:p>
        </w:tc>
        <w:tc>
          <w:tcPr>
            <w:tcW w:w="852" w:type="pct"/>
            <w:tcBorders>
              <w:top w:val="outset" w:sz="6" w:space="0" w:color="auto"/>
              <w:left w:val="outset" w:sz="6" w:space="0" w:color="auto"/>
              <w:bottom w:val="outset" w:sz="6" w:space="0" w:color="auto"/>
              <w:right w:val="outset" w:sz="6" w:space="0" w:color="auto"/>
            </w:tcBorders>
          </w:tcPr>
          <w:p w14:paraId="2D24C9D2" w14:textId="4CE5A005"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75F4EE2" w14:textId="370F50F4"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622CE3" w14:textId="606041C7"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389DFDA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693493" w14:textId="1C641138"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3.5. apakšpunkts</w:t>
            </w:r>
          </w:p>
        </w:tc>
        <w:tc>
          <w:tcPr>
            <w:tcW w:w="852" w:type="pct"/>
            <w:tcBorders>
              <w:top w:val="outset" w:sz="6" w:space="0" w:color="auto"/>
              <w:left w:val="outset" w:sz="6" w:space="0" w:color="auto"/>
              <w:bottom w:val="outset" w:sz="6" w:space="0" w:color="auto"/>
              <w:right w:val="outset" w:sz="6" w:space="0" w:color="auto"/>
            </w:tcBorders>
          </w:tcPr>
          <w:p w14:paraId="4412AA91" w14:textId="2038C2CD"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B265B3D" w14:textId="61A16A71"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986EF7B" w14:textId="67C847A2"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7957A36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7A39064" w14:textId="29D580D6"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3.6. apakšpunkts</w:t>
            </w:r>
          </w:p>
        </w:tc>
        <w:tc>
          <w:tcPr>
            <w:tcW w:w="852" w:type="pct"/>
            <w:tcBorders>
              <w:top w:val="outset" w:sz="6" w:space="0" w:color="auto"/>
              <w:left w:val="outset" w:sz="6" w:space="0" w:color="auto"/>
              <w:bottom w:val="outset" w:sz="6" w:space="0" w:color="auto"/>
              <w:right w:val="outset" w:sz="6" w:space="0" w:color="auto"/>
            </w:tcBorders>
          </w:tcPr>
          <w:p w14:paraId="68E71AB3" w14:textId="3C95E3ED"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F84515" w14:textId="087D6E09"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37EFA5D" w14:textId="0970F19D"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2196BD1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0A456CE" w14:textId="79BA3320"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3.7. apakšpunkts</w:t>
            </w:r>
          </w:p>
        </w:tc>
        <w:tc>
          <w:tcPr>
            <w:tcW w:w="852" w:type="pct"/>
            <w:tcBorders>
              <w:top w:val="outset" w:sz="6" w:space="0" w:color="auto"/>
              <w:left w:val="outset" w:sz="6" w:space="0" w:color="auto"/>
              <w:bottom w:val="outset" w:sz="6" w:space="0" w:color="auto"/>
              <w:right w:val="outset" w:sz="6" w:space="0" w:color="auto"/>
            </w:tcBorders>
          </w:tcPr>
          <w:p w14:paraId="1BA2F9AD" w14:textId="5D55D071"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6511758" w14:textId="4EF301D8"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F97F54" w14:textId="4CF1CCC1"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1D8734E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352C723" w14:textId="62015F3B"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4.1. apakšpunkts</w:t>
            </w:r>
          </w:p>
        </w:tc>
        <w:tc>
          <w:tcPr>
            <w:tcW w:w="852" w:type="pct"/>
            <w:tcBorders>
              <w:top w:val="outset" w:sz="6" w:space="0" w:color="auto"/>
              <w:left w:val="outset" w:sz="6" w:space="0" w:color="auto"/>
              <w:bottom w:val="outset" w:sz="6" w:space="0" w:color="auto"/>
              <w:right w:val="outset" w:sz="6" w:space="0" w:color="auto"/>
            </w:tcBorders>
          </w:tcPr>
          <w:p w14:paraId="29AE722B" w14:textId="402A549F"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45E970B" w14:textId="5B9AAC9C"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BD5360B" w14:textId="7348F535"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45F2F8A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D83B4F" w14:textId="4C3C0527"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4.2. apakšpunkts</w:t>
            </w:r>
          </w:p>
        </w:tc>
        <w:tc>
          <w:tcPr>
            <w:tcW w:w="852" w:type="pct"/>
            <w:tcBorders>
              <w:top w:val="outset" w:sz="6" w:space="0" w:color="auto"/>
              <w:left w:val="outset" w:sz="6" w:space="0" w:color="auto"/>
              <w:bottom w:val="outset" w:sz="6" w:space="0" w:color="auto"/>
              <w:right w:val="outset" w:sz="6" w:space="0" w:color="auto"/>
            </w:tcBorders>
          </w:tcPr>
          <w:p w14:paraId="736801B7" w14:textId="32FD1BDF"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16B646" w14:textId="57DCC126"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A5B91BE" w14:textId="50F3DE13"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32C937D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2160995" w14:textId="0EA8A6A1"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4.3. apakšpunkts</w:t>
            </w:r>
          </w:p>
        </w:tc>
        <w:tc>
          <w:tcPr>
            <w:tcW w:w="852" w:type="pct"/>
            <w:tcBorders>
              <w:top w:val="outset" w:sz="6" w:space="0" w:color="auto"/>
              <w:left w:val="outset" w:sz="6" w:space="0" w:color="auto"/>
              <w:bottom w:val="outset" w:sz="6" w:space="0" w:color="auto"/>
              <w:right w:val="outset" w:sz="6" w:space="0" w:color="auto"/>
            </w:tcBorders>
          </w:tcPr>
          <w:p w14:paraId="527A8600" w14:textId="3323181F"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7384FE" w14:textId="4AEABEE6"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C1D9B2" w14:textId="369B676E"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1F74288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C869DC" w14:textId="6F0CD080"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4.4. apakšpunkts</w:t>
            </w:r>
          </w:p>
        </w:tc>
        <w:tc>
          <w:tcPr>
            <w:tcW w:w="852" w:type="pct"/>
            <w:tcBorders>
              <w:top w:val="outset" w:sz="6" w:space="0" w:color="auto"/>
              <w:left w:val="outset" w:sz="6" w:space="0" w:color="auto"/>
              <w:bottom w:val="outset" w:sz="6" w:space="0" w:color="auto"/>
              <w:right w:val="outset" w:sz="6" w:space="0" w:color="auto"/>
            </w:tcBorders>
          </w:tcPr>
          <w:p w14:paraId="3A91CE86" w14:textId="64613C7E"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ACCDF7" w14:textId="2AAA4D35"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6623B2" w14:textId="02DBA95A"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54484F8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F873A1" w14:textId="495E4680"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5.1. apakšpunkts</w:t>
            </w:r>
          </w:p>
        </w:tc>
        <w:tc>
          <w:tcPr>
            <w:tcW w:w="852" w:type="pct"/>
            <w:tcBorders>
              <w:top w:val="outset" w:sz="6" w:space="0" w:color="auto"/>
              <w:left w:val="outset" w:sz="6" w:space="0" w:color="auto"/>
              <w:bottom w:val="outset" w:sz="6" w:space="0" w:color="auto"/>
              <w:right w:val="outset" w:sz="6" w:space="0" w:color="auto"/>
            </w:tcBorders>
          </w:tcPr>
          <w:p w14:paraId="5178AE98" w14:textId="015AA8CF"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DCEE585" w14:textId="6260A0F3"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47F32A" w14:textId="3FFC92A0"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0F64BE0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599B0BE" w14:textId="057BC28A"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5.2. apakšpunkts</w:t>
            </w:r>
          </w:p>
        </w:tc>
        <w:tc>
          <w:tcPr>
            <w:tcW w:w="852" w:type="pct"/>
            <w:tcBorders>
              <w:top w:val="outset" w:sz="6" w:space="0" w:color="auto"/>
              <w:left w:val="outset" w:sz="6" w:space="0" w:color="auto"/>
              <w:bottom w:val="outset" w:sz="6" w:space="0" w:color="auto"/>
              <w:right w:val="outset" w:sz="6" w:space="0" w:color="auto"/>
            </w:tcBorders>
          </w:tcPr>
          <w:p w14:paraId="141E359A" w14:textId="0E0ACA6B"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5FB20D8" w14:textId="300B7B0C"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E27FEBE" w14:textId="5791CF0E"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6B78422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B83E91" w14:textId="2E7143CE"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5.3. apakšpunkts</w:t>
            </w:r>
          </w:p>
        </w:tc>
        <w:tc>
          <w:tcPr>
            <w:tcW w:w="852" w:type="pct"/>
            <w:tcBorders>
              <w:top w:val="outset" w:sz="6" w:space="0" w:color="auto"/>
              <w:left w:val="outset" w:sz="6" w:space="0" w:color="auto"/>
              <w:bottom w:val="outset" w:sz="6" w:space="0" w:color="auto"/>
              <w:right w:val="outset" w:sz="6" w:space="0" w:color="auto"/>
            </w:tcBorders>
          </w:tcPr>
          <w:p w14:paraId="30451559" w14:textId="4F042DB5"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550B48C" w14:textId="437C3CFF"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42B480F" w14:textId="0FC12F25"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0DC9D58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F98EBB0" w14:textId="19C6170A"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5.4. apakšpunkts</w:t>
            </w:r>
          </w:p>
        </w:tc>
        <w:tc>
          <w:tcPr>
            <w:tcW w:w="852" w:type="pct"/>
            <w:tcBorders>
              <w:top w:val="outset" w:sz="6" w:space="0" w:color="auto"/>
              <w:left w:val="outset" w:sz="6" w:space="0" w:color="auto"/>
              <w:bottom w:val="outset" w:sz="6" w:space="0" w:color="auto"/>
              <w:right w:val="outset" w:sz="6" w:space="0" w:color="auto"/>
            </w:tcBorders>
          </w:tcPr>
          <w:p w14:paraId="18968945" w14:textId="6E5A5EFE"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21CD6BC" w14:textId="103CE0FA"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66CCC2" w14:textId="013A56DE"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76165BC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8B9F16C" w14:textId="12AF3A38"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6.1. apakšpunkts</w:t>
            </w:r>
          </w:p>
        </w:tc>
        <w:tc>
          <w:tcPr>
            <w:tcW w:w="852" w:type="pct"/>
            <w:tcBorders>
              <w:top w:val="outset" w:sz="6" w:space="0" w:color="auto"/>
              <w:left w:val="outset" w:sz="6" w:space="0" w:color="auto"/>
              <w:bottom w:val="outset" w:sz="6" w:space="0" w:color="auto"/>
              <w:right w:val="outset" w:sz="6" w:space="0" w:color="auto"/>
            </w:tcBorders>
          </w:tcPr>
          <w:p w14:paraId="106FBF70" w14:textId="1BFB1D87"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A0FE143" w14:textId="0A8F7E3C"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E419C4F" w14:textId="36232D82"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483609E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E70A57" w14:textId="64825A8F"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6.2. apakšpunkts</w:t>
            </w:r>
          </w:p>
        </w:tc>
        <w:tc>
          <w:tcPr>
            <w:tcW w:w="852" w:type="pct"/>
            <w:tcBorders>
              <w:top w:val="outset" w:sz="6" w:space="0" w:color="auto"/>
              <w:left w:val="outset" w:sz="6" w:space="0" w:color="auto"/>
              <w:bottom w:val="outset" w:sz="6" w:space="0" w:color="auto"/>
              <w:right w:val="outset" w:sz="6" w:space="0" w:color="auto"/>
            </w:tcBorders>
          </w:tcPr>
          <w:p w14:paraId="7A8480B9" w14:textId="0BA88336"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84B203C" w14:textId="20883906"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5206E59" w14:textId="7E95AA2B"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1019A5B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AD7F3E1" w14:textId="727A19C2"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6.3. apakšpunkts</w:t>
            </w:r>
          </w:p>
        </w:tc>
        <w:tc>
          <w:tcPr>
            <w:tcW w:w="852" w:type="pct"/>
            <w:tcBorders>
              <w:top w:val="outset" w:sz="6" w:space="0" w:color="auto"/>
              <w:left w:val="outset" w:sz="6" w:space="0" w:color="auto"/>
              <w:bottom w:val="outset" w:sz="6" w:space="0" w:color="auto"/>
              <w:right w:val="outset" w:sz="6" w:space="0" w:color="auto"/>
            </w:tcBorders>
          </w:tcPr>
          <w:p w14:paraId="49B3F234" w14:textId="5ABE66D0"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75F8B49" w14:textId="250058C6"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76F338E" w14:textId="4EAE2609"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0F2C88C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5818549" w14:textId="60923202"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6.4. apakšpunkts</w:t>
            </w:r>
          </w:p>
        </w:tc>
        <w:tc>
          <w:tcPr>
            <w:tcW w:w="852" w:type="pct"/>
            <w:tcBorders>
              <w:top w:val="outset" w:sz="6" w:space="0" w:color="auto"/>
              <w:left w:val="outset" w:sz="6" w:space="0" w:color="auto"/>
              <w:bottom w:val="outset" w:sz="6" w:space="0" w:color="auto"/>
              <w:right w:val="outset" w:sz="6" w:space="0" w:color="auto"/>
            </w:tcBorders>
          </w:tcPr>
          <w:p w14:paraId="24E30555" w14:textId="557B1C3E"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450501E" w14:textId="195A633F"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1E5842" w14:textId="09F60F33"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136DACA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C40B0DF" w14:textId="476018E5"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6.5. apakšpunkts</w:t>
            </w:r>
          </w:p>
        </w:tc>
        <w:tc>
          <w:tcPr>
            <w:tcW w:w="852" w:type="pct"/>
            <w:tcBorders>
              <w:top w:val="outset" w:sz="6" w:space="0" w:color="auto"/>
              <w:left w:val="outset" w:sz="6" w:space="0" w:color="auto"/>
              <w:bottom w:val="outset" w:sz="6" w:space="0" w:color="auto"/>
              <w:right w:val="outset" w:sz="6" w:space="0" w:color="auto"/>
            </w:tcBorders>
          </w:tcPr>
          <w:p w14:paraId="08CE3C92" w14:textId="6EF758D4"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F673B2" w14:textId="3B9E2E05"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BC15885" w14:textId="3FB1C888"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2C60DCA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CAEB041" w14:textId="4F295198"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7.1. apakšpunkts</w:t>
            </w:r>
          </w:p>
        </w:tc>
        <w:tc>
          <w:tcPr>
            <w:tcW w:w="852" w:type="pct"/>
            <w:tcBorders>
              <w:top w:val="outset" w:sz="6" w:space="0" w:color="auto"/>
              <w:left w:val="outset" w:sz="6" w:space="0" w:color="auto"/>
              <w:bottom w:val="outset" w:sz="6" w:space="0" w:color="auto"/>
              <w:right w:val="outset" w:sz="6" w:space="0" w:color="auto"/>
            </w:tcBorders>
          </w:tcPr>
          <w:p w14:paraId="74AC7431" w14:textId="2217A2D8"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6F2800D" w14:textId="3E585041"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0273D20" w14:textId="2266DB4E"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4D03058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9FEC25D" w14:textId="6CF6606B"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7.2. apakšpunkts</w:t>
            </w:r>
          </w:p>
        </w:tc>
        <w:tc>
          <w:tcPr>
            <w:tcW w:w="852" w:type="pct"/>
            <w:tcBorders>
              <w:top w:val="outset" w:sz="6" w:space="0" w:color="auto"/>
              <w:left w:val="outset" w:sz="6" w:space="0" w:color="auto"/>
              <w:bottom w:val="outset" w:sz="6" w:space="0" w:color="auto"/>
              <w:right w:val="outset" w:sz="6" w:space="0" w:color="auto"/>
            </w:tcBorders>
          </w:tcPr>
          <w:p w14:paraId="0D7328F4" w14:textId="7FCF0C9C"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5F6D0D7" w14:textId="5D0BB0AB"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8B6846C" w14:textId="5EF80744"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4BED70A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607BC06" w14:textId="53329307"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7.3. apakšpunkts</w:t>
            </w:r>
          </w:p>
        </w:tc>
        <w:tc>
          <w:tcPr>
            <w:tcW w:w="852" w:type="pct"/>
            <w:tcBorders>
              <w:top w:val="outset" w:sz="6" w:space="0" w:color="auto"/>
              <w:left w:val="outset" w:sz="6" w:space="0" w:color="auto"/>
              <w:bottom w:val="outset" w:sz="6" w:space="0" w:color="auto"/>
              <w:right w:val="outset" w:sz="6" w:space="0" w:color="auto"/>
            </w:tcBorders>
          </w:tcPr>
          <w:p w14:paraId="11C5008F" w14:textId="4523BC33"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DB32146" w14:textId="24856EE8"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C106487" w14:textId="6C3BA3ED"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5458329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80DFA6" w14:textId="596DED65"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7.4. apakšpunkts</w:t>
            </w:r>
          </w:p>
        </w:tc>
        <w:tc>
          <w:tcPr>
            <w:tcW w:w="852" w:type="pct"/>
            <w:tcBorders>
              <w:top w:val="outset" w:sz="6" w:space="0" w:color="auto"/>
              <w:left w:val="outset" w:sz="6" w:space="0" w:color="auto"/>
              <w:bottom w:val="outset" w:sz="6" w:space="0" w:color="auto"/>
              <w:right w:val="outset" w:sz="6" w:space="0" w:color="auto"/>
            </w:tcBorders>
          </w:tcPr>
          <w:p w14:paraId="6010D9B1" w14:textId="417EA86F"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7C34D8" w14:textId="2DFC8B81"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503F845" w14:textId="470CAE56"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38CB9BC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F12ECB5" w14:textId="521504E0"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7.5. apakšpunkts</w:t>
            </w:r>
          </w:p>
        </w:tc>
        <w:tc>
          <w:tcPr>
            <w:tcW w:w="852" w:type="pct"/>
            <w:tcBorders>
              <w:top w:val="outset" w:sz="6" w:space="0" w:color="auto"/>
              <w:left w:val="outset" w:sz="6" w:space="0" w:color="auto"/>
              <w:bottom w:val="outset" w:sz="6" w:space="0" w:color="auto"/>
              <w:right w:val="outset" w:sz="6" w:space="0" w:color="auto"/>
            </w:tcBorders>
          </w:tcPr>
          <w:p w14:paraId="040FAB55" w14:textId="331087FC"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82C8B9B" w14:textId="4C80A9CE"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F4AE33" w14:textId="4C89012B"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48ED934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8E888E" w14:textId="50034144"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7.6. apakšpunkts</w:t>
            </w:r>
          </w:p>
        </w:tc>
        <w:tc>
          <w:tcPr>
            <w:tcW w:w="852" w:type="pct"/>
            <w:tcBorders>
              <w:top w:val="outset" w:sz="6" w:space="0" w:color="auto"/>
              <w:left w:val="outset" w:sz="6" w:space="0" w:color="auto"/>
              <w:bottom w:val="outset" w:sz="6" w:space="0" w:color="auto"/>
              <w:right w:val="outset" w:sz="6" w:space="0" w:color="auto"/>
            </w:tcBorders>
          </w:tcPr>
          <w:p w14:paraId="16196CBB" w14:textId="1C3DAA56"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86D094D" w14:textId="7EFF2AC9"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0ABC7B" w14:textId="3EFEA5FD"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14F8D60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AA6BA7" w14:textId="174228C4"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7.7. apakšpunkts</w:t>
            </w:r>
          </w:p>
        </w:tc>
        <w:tc>
          <w:tcPr>
            <w:tcW w:w="852" w:type="pct"/>
            <w:tcBorders>
              <w:top w:val="outset" w:sz="6" w:space="0" w:color="auto"/>
              <w:left w:val="outset" w:sz="6" w:space="0" w:color="auto"/>
              <w:bottom w:val="outset" w:sz="6" w:space="0" w:color="auto"/>
              <w:right w:val="outset" w:sz="6" w:space="0" w:color="auto"/>
            </w:tcBorders>
          </w:tcPr>
          <w:p w14:paraId="18F0A6B5" w14:textId="04BC6C47"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383AB4" w14:textId="1E1950E4"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30FA22" w14:textId="4A32ACCE"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0AA3378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7BE9D79" w14:textId="2A9D767F"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7.8. apakšpunkts</w:t>
            </w:r>
          </w:p>
        </w:tc>
        <w:tc>
          <w:tcPr>
            <w:tcW w:w="852" w:type="pct"/>
            <w:tcBorders>
              <w:top w:val="outset" w:sz="6" w:space="0" w:color="auto"/>
              <w:left w:val="outset" w:sz="6" w:space="0" w:color="auto"/>
              <w:bottom w:val="outset" w:sz="6" w:space="0" w:color="auto"/>
              <w:right w:val="outset" w:sz="6" w:space="0" w:color="auto"/>
            </w:tcBorders>
          </w:tcPr>
          <w:p w14:paraId="06ABE8B4" w14:textId="4B929AC3"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C0AE848" w14:textId="4C40F5A5"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97DD00D" w14:textId="151C4922"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1129DE0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31D4A88" w14:textId="19731EF0" w:rsidR="00657FC8" w:rsidRDefault="00657FC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7.9. apakšpunkts</w:t>
            </w:r>
          </w:p>
        </w:tc>
        <w:tc>
          <w:tcPr>
            <w:tcW w:w="852" w:type="pct"/>
            <w:tcBorders>
              <w:top w:val="outset" w:sz="6" w:space="0" w:color="auto"/>
              <w:left w:val="outset" w:sz="6" w:space="0" w:color="auto"/>
              <w:bottom w:val="outset" w:sz="6" w:space="0" w:color="auto"/>
              <w:right w:val="outset" w:sz="6" w:space="0" w:color="auto"/>
            </w:tcBorders>
          </w:tcPr>
          <w:p w14:paraId="45C14602" w14:textId="524802CE"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2A78548" w14:textId="731CAB55"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B0EABC" w14:textId="792E5F36" w:rsidR="00657FC8" w:rsidRPr="003E3E03"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7D9858BC" w14:textId="77777777" w:rsidTr="00685BF8">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A161E62" w14:textId="6884D2C1" w:rsidR="00685BF8" w:rsidRPr="003E3E03" w:rsidRDefault="00685BF8" w:rsidP="009661DF">
            <w:pPr>
              <w:spacing w:after="0" w:line="240" w:lineRule="auto"/>
              <w:rPr>
                <w:rFonts w:ascii="Times New Roman" w:eastAsia="Times New Roman" w:hAnsi="Times New Roman" w:cs="Times New Roman"/>
                <w:iCs/>
                <w:sz w:val="24"/>
                <w:szCs w:val="24"/>
                <w:lang w:eastAsia="lv-LV"/>
              </w:rPr>
            </w:pPr>
            <w:r w:rsidRPr="00685BF8">
              <w:rPr>
                <w:rFonts w:ascii="Times New Roman" w:eastAsia="Times New Roman" w:hAnsi="Times New Roman" w:cs="Times New Roman"/>
                <w:b/>
                <w:bCs/>
                <w:iCs/>
                <w:sz w:val="24"/>
                <w:szCs w:val="24"/>
                <w:lang w:eastAsia="lv-LV"/>
              </w:rPr>
              <w:t>9.pielikums</w:t>
            </w:r>
          </w:p>
        </w:tc>
      </w:tr>
      <w:tr w:rsidR="00657FC8" w:rsidRPr="003E3E03" w14:paraId="653B7FC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7633C2B" w14:textId="5CD17FA7" w:rsidR="00657FC8"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150822DA" w14:textId="56E3A16B"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42DC7E1" w14:textId="46AE46DF"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59F5E8" w14:textId="7918E409"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0A66901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D81C9D0" w14:textId="06DA3C3B" w:rsidR="00657FC8"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2.1. apakšpunkts</w:t>
            </w:r>
          </w:p>
        </w:tc>
        <w:tc>
          <w:tcPr>
            <w:tcW w:w="852" w:type="pct"/>
            <w:tcBorders>
              <w:top w:val="outset" w:sz="6" w:space="0" w:color="auto"/>
              <w:left w:val="outset" w:sz="6" w:space="0" w:color="auto"/>
              <w:bottom w:val="outset" w:sz="6" w:space="0" w:color="auto"/>
              <w:right w:val="outset" w:sz="6" w:space="0" w:color="auto"/>
            </w:tcBorders>
          </w:tcPr>
          <w:p w14:paraId="672801B5" w14:textId="75B47596"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4D67218" w14:textId="26E1A79D"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E3C76E" w14:textId="4AF12DFF"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1CCC72C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3B716A8" w14:textId="45218B0E" w:rsidR="00657FC8"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2.2. apakšpunkts</w:t>
            </w:r>
          </w:p>
        </w:tc>
        <w:tc>
          <w:tcPr>
            <w:tcW w:w="852" w:type="pct"/>
            <w:tcBorders>
              <w:top w:val="outset" w:sz="6" w:space="0" w:color="auto"/>
              <w:left w:val="outset" w:sz="6" w:space="0" w:color="auto"/>
              <w:bottom w:val="outset" w:sz="6" w:space="0" w:color="auto"/>
              <w:right w:val="outset" w:sz="6" w:space="0" w:color="auto"/>
            </w:tcBorders>
          </w:tcPr>
          <w:p w14:paraId="41ECE9D2" w14:textId="270FF507"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8D2FF5F" w14:textId="39E7FA44"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9BB070" w14:textId="217E6BE0"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11045F0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BDEFA8" w14:textId="65297DAB" w:rsidR="00657FC8"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2.3. apakšpunkts</w:t>
            </w:r>
          </w:p>
        </w:tc>
        <w:tc>
          <w:tcPr>
            <w:tcW w:w="852" w:type="pct"/>
            <w:tcBorders>
              <w:top w:val="outset" w:sz="6" w:space="0" w:color="auto"/>
              <w:left w:val="outset" w:sz="6" w:space="0" w:color="auto"/>
              <w:bottom w:val="outset" w:sz="6" w:space="0" w:color="auto"/>
              <w:right w:val="outset" w:sz="6" w:space="0" w:color="auto"/>
            </w:tcBorders>
          </w:tcPr>
          <w:p w14:paraId="0C9FC5F1" w14:textId="2A37D8FF"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8797415" w14:textId="1378E071"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667390D" w14:textId="09FD3ADB"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2D0623B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D6A0B52" w14:textId="01E6730F" w:rsidR="00657FC8" w:rsidRDefault="00685BF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2.4. apakšpunkts</w:t>
            </w:r>
          </w:p>
        </w:tc>
        <w:tc>
          <w:tcPr>
            <w:tcW w:w="852" w:type="pct"/>
            <w:tcBorders>
              <w:top w:val="outset" w:sz="6" w:space="0" w:color="auto"/>
              <w:left w:val="outset" w:sz="6" w:space="0" w:color="auto"/>
              <w:bottom w:val="outset" w:sz="6" w:space="0" w:color="auto"/>
              <w:right w:val="outset" w:sz="6" w:space="0" w:color="auto"/>
            </w:tcBorders>
          </w:tcPr>
          <w:p w14:paraId="584111FE" w14:textId="3B8C851B"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5C28DF" w14:textId="1F470B72"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98C68F" w14:textId="52C7AC2A"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395909B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CA31C8F" w14:textId="162E1403" w:rsidR="00657FC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3.1. apakšpunkts</w:t>
            </w:r>
          </w:p>
        </w:tc>
        <w:tc>
          <w:tcPr>
            <w:tcW w:w="852" w:type="pct"/>
            <w:tcBorders>
              <w:top w:val="outset" w:sz="6" w:space="0" w:color="auto"/>
              <w:left w:val="outset" w:sz="6" w:space="0" w:color="auto"/>
              <w:bottom w:val="outset" w:sz="6" w:space="0" w:color="auto"/>
              <w:right w:val="outset" w:sz="6" w:space="0" w:color="auto"/>
            </w:tcBorders>
          </w:tcPr>
          <w:p w14:paraId="288B83C0" w14:textId="18DB27D1"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B4A2283" w14:textId="038ED754"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1AB330" w14:textId="5124A179"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57FC8" w:rsidRPr="003E3E03" w14:paraId="6D83328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3F6397B" w14:textId="02A8B2DC" w:rsidR="00657FC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3.2. apakšpunkts</w:t>
            </w:r>
          </w:p>
        </w:tc>
        <w:tc>
          <w:tcPr>
            <w:tcW w:w="852" w:type="pct"/>
            <w:tcBorders>
              <w:top w:val="outset" w:sz="6" w:space="0" w:color="auto"/>
              <w:left w:val="outset" w:sz="6" w:space="0" w:color="auto"/>
              <w:bottom w:val="outset" w:sz="6" w:space="0" w:color="auto"/>
              <w:right w:val="outset" w:sz="6" w:space="0" w:color="auto"/>
            </w:tcBorders>
          </w:tcPr>
          <w:p w14:paraId="6807CF71" w14:textId="2A932996"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EADFEE4" w14:textId="19E76CDD"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182654" w14:textId="05536D1C" w:rsidR="00657FC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76BCEDC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6DC003" w14:textId="4A62E181" w:rsidR="00685BF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3.3. apakšpunkts</w:t>
            </w:r>
          </w:p>
        </w:tc>
        <w:tc>
          <w:tcPr>
            <w:tcW w:w="852" w:type="pct"/>
            <w:tcBorders>
              <w:top w:val="outset" w:sz="6" w:space="0" w:color="auto"/>
              <w:left w:val="outset" w:sz="6" w:space="0" w:color="auto"/>
              <w:bottom w:val="outset" w:sz="6" w:space="0" w:color="auto"/>
              <w:right w:val="outset" w:sz="6" w:space="0" w:color="auto"/>
            </w:tcBorders>
          </w:tcPr>
          <w:p w14:paraId="2C6BF5DA" w14:textId="6AAF1CDB"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4C37FF7" w14:textId="5E48085D"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B11036B" w14:textId="6C8D8FF4"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7C5285A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D334C52" w14:textId="77C20FF2" w:rsidR="00685BF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3.4. apakšpunkts</w:t>
            </w:r>
          </w:p>
        </w:tc>
        <w:tc>
          <w:tcPr>
            <w:tcW w:w="852" w:type="pct"/>
            <w:tcBorders>
              <w:top w:val="outset" w:sz="6" w:space="0" w:color="auto"/>
              <w:left w:val="outset" w:sz="6" w:space="0" w:color="auto"/>
              <w:bottom w:val="outset" w:sz="6" w:space="0" w:color="auto"/>
              <w:right w:val="outset" w:sz="6" w:space="0" w:color="auto"/>
            </w:tcBorders>
          </w:tcPr>
          <w:p w14:paraId="04039D9D" w14:textId="5AF2F4B1"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C24FE0" w14:textId="0C75CCD4"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E7F14EC" w14:textId="0DD87A1B"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484D748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A9BE8AC" w14:textId="5E05C60E" w:rsidR="00685BF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3.5. apakšpunkts</w:t>
            </w:r>
          </w:p>
        </w:tc>
        <w:tc>
          <w:tcPr>
            <w:tcW w:w="852" w:type="pct"/>
            <w:tcBorders>
              <w:top w:val="outset" w:sz="6" w:space="0" w:color="auto"/>
              <w:left w:val="outset" w:sz="6" w:space="0" w:color="auto"/>
              <w:bottom w:val="outset" w:sz="6" w:space="0" w:color="auto"/>
              <w:right w:val="outset" w:sz="6" w:space="0" w:color="auto"/>
            </w:tcBorders>
          </w:tcPr>
          <w:p w14:paraId="1A39B5D3" w14:textId="35A22329"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30120FE" w14:textId="1E3F89DB"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D5B72BC" w14:textId="44D11807"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70EBFDD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5C1E4E2" w14:textId="5E6CF31D" w:rsidR="00685BF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3.6. apakšpunkts</w:t>
            </w:r>
          </w:p>
        </w:tc>
        <w:tc>
          <w:tcPr>
            <w:tcW w:w="852" w:type="pct"/>
            <w:tcBorders>
              <w:top w:val="outset" w:sz="6" w:space="0" w:color="auto"/>
              <w:left w:val="outset" w:sz="6" w:space="0" w:color="auto"/>
              <w:bottom w:val="outset" w:sz="6" w:space="0" w:color="auto"/>
              <w:right w:val="outset" w:sz="6" w:space="0" w:color="auto"/>
            </w:tcBorders>
          </w:tcPr>
          <w:p w14:paraId="2A76B4C7" w14:textId="282BB536"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70207BE" w14:textId="069849D0"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EFC883" w14:textId="2493A38E"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4BABFAB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C3A56CE" w14:textId="324120E4" w:rsidR="00685BF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3.7. apakšpunkts</w:t>
            </w:r>
          </w:p>
        </w:tc>
        <w:tc>
          <w:tcPr>
            <w:tcW w:w="852" w:type="pct"/>
            <w:tcBorders>
              <w:top w:val="outset" w:sz="6" w:space="0" w:color="auto"/>
              <w:left w:val="outset" w:sz="6" w:space="0" w:color="auto"/>
              <w:bottom w:val="outset" w:sz="6" w:space="0" w:color="auto"/>
              <w:right w:val="outset" w:sz="6" w:space="0" w:color="auto"/>
            </w:tcBorders>
          </w:tcPr>
          <w:p w14:paraId="45211073" w14:textId="2FD39FE0"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080F009" w14:textId="1B546D55"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853E19" w14:textId="4EF63E59"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055D073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E4898D" w14:textId="08851C13" w:rsidR="00685BF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4.1. apakšpunkts</w:t>
            </w:r>
          </w:p>
        </w:tc>
        <w:tc>
          <w:tcPr>
            <w:tcW w:w="852" w:type="pct"/>
            <w:tcBorders>
              <w:top w:val="outset" w:sz="6" w:space="0" w:color="auto"/>
              <w:left w:val="outset" w:sz="6" w:space="0" w:color="auto"/>
              <w:bottom w:val="outset" w:sz="6" w:space="0" w:color="auto"/>
              <w:right w:val="outset" w:sz="6" w:space="0" w:color="auto"/>
            </w:tcBorders>
          </w:tcPr>
          <w:p w14:paraId="3F7DAC95" w14:textId="64A9243F"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52991C" w14:textId="10F31545"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2C89DDE" w14:textId="57C2CC46"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3EAB67B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64AB0D" w14:textId="63B62E90" w:rsidR="00685BF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4.2. apakšpunkts</w:t>
            </w:r>
          </w:p>
        </w:tc>
        <w:tc>
          <w:tcPr>
            <w:tcW w:w="852" w:type="pct"/>
            <w:tcBorders>
              <w:top w:val="outset" w:sz="6" w:space="0" w:color="auto"/>
              <w:left w:val="outset" w:sz="6" w:space="0" w:color="auto"/>
              <w:bottom w:val="outset" w:sz="6" w:space="0" w:color="auto"/>
              <w:right w:val="outset" w:sz="6" w:space="0" w:color="auto"/>
            </w:tcBorders>
          </w:tcPr>
          <w:p w14:paraId="4A02F0E2" w14:textId="47E076DA"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DFDBF3" w14:textId="5883C52B"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05EEEA" w14:textId="67238181"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0FF69E4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E62054B" w14:textId="712F1285" w:rsidR="00685BF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4.3. apakšpunkts</w:t>
            </w:r>
          </w:p>
        </w:tc>
        <w:tc>
          <w:tcPr>
            <w:tcW w:w="852" w:type="pct"/>
            <w:tcBorders>
              <w:top w:val="outset" w:sz="6" w:space="0" w:color="auto"/>
              <w:left w:val="outset" w:sz="6" w:space="0" w:color="auto"/>
              <w:bottom w:val="outset" w:sz="6" w:space="0" w:color="auto"/>
              <w:right w:val="outset" w:sz="6" w:space="0" w:color="auto"/>
            </w:tcBorders>
          </w:tcPr>
          <w:p w14:paraId="0171DBCD" w14:textId="093C6D9A"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09FAE1" w14:textId="522FD8F0"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EA2E15" w14:textId="582C172A"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3C487B2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1EF27E9" w14:textId="72E93549" w:rsidR="00685BF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4.4. apakšpunkts</w:t>
            </w:r>
          </w:p>
        </w:tc>
        <w:tc>
          <w:tcPr>
            <w:tcW w:w="852" w:type="pct"/>
            <w:tcBorders>
              <w:top w:val="outset" w:sz="6" w:space="0" w:color="auto"/>
              <w:left w:val="outset" w:sz="6" w:space="0" w:color="auto"/>
              <w:bottom w:val="outset" w:sz="6" w:space="0" w:color="auto"/>
              <w:right w:val="outset" w:sz="6" w:space="0" w:color="auto"/>
            </w:tcBorders>
          </w:tcPr>
          <w:p w14:paraId="1EDAD2B7" w14:textId="6E456FB4"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D26B61" w14:textId="10A2529F"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6E4B37" w14:textId="2E819647"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685BF8" w:rsidRPr="003E3E03" w14:paraId="1E3FDBB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8F4F0B" w14:textId="0F652E17" w:rsidR="00685BF8"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4.5. apakšpunkts</w:t>
            </w:r>
          </w:p>
        </w:tc>
        <w:tc>
          <w:tcPr>
            <w:tcW w:w="852" w:type="pct"/>
            <w:tcBorders>
              <w:top w:val="outset" w:sz="6" w:space="0" w:color="auto"/>
              <w:left w:val="outset" w:sz="6" w:space="0" w:color="auto"/>
              <w:bottom w:val="outset" w:sz="6" w:space="0" w:color="auto"/>
              <w:right w:val="outset" w:sz="6" w:space="0" w:color="auto"/>
            </w:tcBorders>
          </w:tcPr>
          <w:p w14:paraId="76D82DBD" w14:textId="78DB4685"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E5F9635" w14:textId="3E4852A9"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12547C" w14:textId="3C6EEA79" w:rsidR="00685BF8"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01D8760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5E73ED4" w14:textId="3B66C77A" w:rsidR="00865286"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4.6. apakšpunkts</w:t>
            </w:r>
          </w:p>
        </w:tc>
        <w:tc>
          <w:tcPr>
            <w:tcW w:w="852" w:type="pct"/>
            <w:tcBorders>
              <w:top w:val="outset" w:sz="6" w:space="0" w:color="auto"/>
              <w:left w:val="outset" w:sz="6" w:space="0" w:color="auto"/>
              <w:bottom w:val="outset" w:sz="6" w:space="0" w:color="auto"/>
              <w:right w:val="outset" w:sz="6" w:space="0" w:color="auto"/>
            </w:tcBorders>
          </w:tcPr>
          <w:p w14:paraId="23622E86" w14:textId="0F2D5F85"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9F868D" w14:textId="7798005F"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F987B7" w14:textId="06260525"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1EA2474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E159F3" w14:textId="4247E861" w:rsidR="00865286"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4.7. apakšpunkts</w:t>
            </w:r>
          </w:p>
        </w:tc>
        <w:tc>
          <w:tcPr>
            <w:tcW w:w="852" w:type="pct"/>
            <w:tcBorders>
              <w:top w:val="outset" w:sz="6" w:space="0" w:color="auto"/>
              <w:left w:val="outset" w:sz="6" w:space="0" w:color="auto"/>
              <w:bottom w:val="outset" w:sz="6" w:space="0" w:color="auto"/>
              <w:right w:val="outset" w:sz="6" w:space="0" w:color="auto"/>
            </w:tcBorders>
          </w:tcPr>
          <w:p w14:paraId="0644B5F8" w14:textId="5AB626E4"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50593C8" w14:textId="1D533AB2"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2032B56" w14:textId="7BA0001B"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4B0E768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183F875" w14:textId="1A7B4081" w:rsidR="00865286"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4.8. apakšpunkts</w:t>
            </w:r>
          </w:p>
        </w:tc>
        <w:tc>
          <w:tcPr>
            <w:tcW w:w="852" w:type="pct"/>
            <w:tcBorders>
              <w:top w:val="outset" w:sz="6" w:space="0" w:color="auto"/>
              <w:left w:val="outset" w:sz="6" w:space="0" w:color="auto"/>
              <w:bottom w:val="outset" w:sz="6" w:space="0" w:color="auto"/>
              <w:right w:val="outset" w:sz="6" w:space="0" w:color="auto"/>
            </w:tcBorders>
          </w:tcPr>
          <w:p w14:paraId="7EDF6B5B" w14:textId="18FECDCD"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266D81" w14:textId="1CFF6DA6"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43D9FC" w14:textId="4430F755"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5BD0F2C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5FEEE82" w14:textId="53CBFD47" w:rsidR="00865286"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4.9. apakšpunkts</w:t>
            </w:r>
          </w:p>
        </w:tc>
        <w:tc>
          <w:tcPr>
            <w:tcW w:w="852" w:type="pct"/>
            <w:tcBorders>
              <w:top w:val="outset" w:sz="6" w:space="0" w:color="auto"/>
              <w:left w:val="outset" w:sz="6" w:space="0" w:color="auto"/>
              <w:bottom w:val="outset" w:sz="6" w:space="0" w:color="auto"/>
              <w:right w:val="outset" w:sz="6" w:space="0" w:color="auto"/>
            </w:tcBorders>
          </w:tcPr>
          <w:p w14:paraId="0010EC6A" w14:textId="0229E434"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44A434D" w14:textId="0E1E2883"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0049B91" w14:textId="258D4488"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6967CD7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4F4104" w14:textId="67A4310E" w:rsidR="00865286"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4.10. apakšpunkts</w:t>
            </w:r>
          </w:p>
        </w:tc>
        <w:tc>
          <w:tcPr>
            <w:tcW w:w="852" w:type="pct"/>
            <w:tcBorders>
              <w:top w:val="outset" w:sz="6" w:space="0" w:color="auto"/>
              <w:left w:val="outset" w:sz="6" w:space="0" w:color="auto"/>
              <w:bottom w:val="outset" w:sz="6" w:space="0" w:color="auto"/>
              <w:right w:val="outset" w:sz="6" w:space="0" w:color="auto"/>
            </w:tcBorders>
          </w:tcPr>
          <w:p w14:paraId="577DEFEC" w14:textId="1C24513F"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56A16CA" w14:textId="3604EDB3"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1F905FF" w14:textId="378AE847"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54CA546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46182ED" w14:textId="49D19E57" w:rsidR="00865286"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5.1. apakšpunkts</w:t>
            </w:r>
          </w:p>
        </w:tc>
        <w:tc>
          <w:tcPr>
            <w:tcW w:w="852" w:type="pct"/>
            <w:tcBorders>
              <w:top w:val="outset" w:sz="6" w:space="0" w:color="auto"/>
              <w:left w:val="outset" w:sz="6" w:space="0" w:color="auto"/>
              <w:bottom w:val="outset" w:sz="6" w:space="0" w:color="auto"/>
              <w:right w:val="outset" w:sz="6" w:space="0" w:color="auto"/>
            </w:tcBorders>
          </w:tcPr>
          <w:p w14:paraId="5BE8C3FE" w14:textId="384D93C3"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BB3D7E5" w14:textId="761FCA22"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6E1FE5" w14:textId="66FDC195"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6560B45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AABA4D" w14:textId="7B180D96" w:rsidR="00865286"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5.2. apakšpunkts</w:t>
            </w:r>
          </w:p>
        </w:tc>
        <w:tc>
          <w:tcPr>
            <w:tcW w:w="852" w:type="pct"/>
            <w:tcBorders>
              <w:top w:val="outset" w:sz="6" w:space="0" w:color="auto"/>
              <w:left w:val="outset" w:sz="6" w:space="0" w:color="auto"/>
              <w:bottom w:val="outset" w:sz="6" w:space="0" w:color="auto"/>
              <w:right w:val="outset" w:sz="6" w:space="0" w:color="auto"/>
            </w:tcBorders>
          </w:tcPr>
          <w:p w14:paraId="0CB9E27C" w14:textId="132A8153"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325F9A" w14:textId="3C9A7FF3"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8A6564" w14:textId="2FF87082"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449EFE9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B57F322" w14:textId="30351070" w:rsidR="00865286"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5.3.1. apakšpunkts</w:t>
            </w:r>
          </w:p>
        </w:tc>
        <w:tc>
          <w:tcPr>
            <w:tcW w:w="852" w:type="pct"/>
            <w:tcBorders>
              <w:top w:val="outset" w:sz="6" w:space="0" w:color="auto"/>
              <w:left w:val="outset" w:sz="6" w:space="0" w:color="auto"/>
              <w:bottom w:val="outset" w:sz="6" w:space="0" w:color="auto"/>
              <w:right w:val="outset" w:sz="6" w:space="0" w:color="auto"/>
            </w:tcBorders>
          </w:tcPr>
          <w:p w14:paraId="78174E64" w14:textId="60B00CB1"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1275A06" w14:textId="0E2B6206"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DB57038" w14:textId="6900FCF9"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0353C78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DD64E07" w14:textId="44C38CDA" w:rsidR="00865286"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5.3.2. apakšpunkts</w:t>
            </w:r>
          </w:p>
        </w:tc>
        <w:tc>
          <w:tcPr>
            <w:tcW w:w="852" w:type="pct"/>
            <w:tcBorders>
              <w:top w:val="outset" w:sz="6" w:space="0" w:color="auto"/>
              <w:left w:val="outset" w:sz="6" w:space="0" w:color="auto"/>
              <w:bottom w:val="outset" w:sz="6" w:space="0" w:color="auto"/>
              <w:right w:val="outset" w:sz="6" w:space="0" w:color="auto"/>
            </w:tcBorders>
          </w:tcPr>
          <w:p w14:paraId="017C54F6" w14:textId="5CE3BD56"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D422DB" w14:textId="315C445E"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A49FBF4" w14:textId="65F5BCD0"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700BEC1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4A6200" w14:textId="62B819D4" w:rsidR="00865286" w:rsidRDefault="00865286"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5.4. apakšpunkts</w:t>
            </w:r>
          </w:p>
        </w:tc>
        <w:tc>
          <w:tcPr>
            <w:tcW w:w="852" w:type="pct"/>
            <w:tcBorders>
              <w:top w:val="outset" w:sz="6" w:space="0" w:color="auto"/>
              <w:left w:val="outset" w:sz="6" w:space="0" w:color="auto"/>
              <w:bottom w:val="outset" w:sz="6" w:space="0" w:color="auto"/>
              <w:right w:val="outset" w:sz="6" w:space="0" w:color="auto"/>
            </w:tcBorders>
          </w:tcPr>
          <w:p w14:paraId="369E83E0" w14:textId="27E380AF"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A35F52C" w14:textId="3BB788DD"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30BA029" w14:textId="1F596808"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79BE38F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B64AD3" w14:textId="71457C4F" w:rsidR="00865286" w:rsidRDefault="00C7104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34615DCA" w14:textId="5DCC7763"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657DFC2" w14:textId="0B0A6167"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2FD2FE" w14:textId="43F8C709"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3500282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B0CD0C" w14:textId="2616FB1E" w:rsidR="00865286" w:rsidRDefault="00C71044"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0FB7306F" w14:textId="080D0B8D"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C9DB89" w14:textId="28475B1A"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F7B5A4" w14:textId="39F86CBA" w:rsidR="00865286" w:rsidRPr="003E3E03" w:rsidRDefault="00344C9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29B48597" w14:textId="21D67F4B"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ABD45A" w14:textId="25E93CF8" w:rsidR="0087570B"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4FFE6FBD" w14:textId="7780D9FD" w:rsidR="0087570B"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90B49F9" w14:textId="77777777" w:rsidR="0087570B"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p w14:paraId="0E74963E" w14:textId="019BA85D" w:rsidR="0087570B" w:rsidRPr="003E3E03" w:rsidRDefault="0087570B" w:rsidP="009661DF">
            <w:pPr>
              <w:spacing w:after="0" w:line="240" w:lineRule="auto"/>
              <w:rPr>
                <w:rFonts w:ascii="Times New Roman" w:eastAsia="Times New Roman" w:hAnsi="Times New Roman" w:cs="Times New Roman"/>
                <w:iCs/>
                <w:sz w:val="24"/>
                <w:szCs w:val="24"/>
                <w:lang w:eastAsia="lv-LV"/>
              </w:rPr>
            </w:pPr>
          </w:p>
        </w:tc>
        <w:tc>
          <w:tcPr>
            <w:tcW w:w="2077" w:type="pct"/>
            <w:tcBorders>
              <w:top w:val="outset" w:sz="6" w:space="0" w:color="auto"/>
              <w:left w:val="outset" w:sz="6" w:space="0" w:color="auto"/>
              <w:bottom w:val="outset" w:sz="6" w:space="0" w:color="auto"/>
              <w:right w:val="outset" w:sz="6" w:space="0" w:color="A0A0A0"/>
            </w:tcBorders>
          </w:tcPr>
          <w:p w14:paraId="3CDE2E3F" w14:textId="4B969828" w:rsidR="0087570B"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44C91" w:rsidRPr="003E3E03" w14:paraId="6B494BC7" w14:textId="77777777" w:rsidTr="00344C9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A10A2FA" w14:textId="20E7E581" w:rsidR="00344C91" w:rsidRPr="003E3E03" w:rsidRDefault="00344C91" w:rsidP="009661DF">
            <w:pPr>
              <w:spacing w:after="0" w:line="240" w:lineRule="auto"/>
              <w:rPr>
                <w:rFonts w:ascii="Times New Roman" w:eastAsia="Times New Roman" w:hAnsi="Times New Roman" w:cs="Times New Roman"/>
                <w:iCs/>
                <w:sz w:val="24"/>
                <w:szCs w:val="24"/>
                <w:lang w:eastAsia="lv-LV"/>
              </w:rPr>
            </w:pPr>
            <w:r w:rsidRPr="00344C91">
              <w:rPr>
                <w:rFonts w:ascii="Times New Roman" w:eastAsia="Times New Roman" w:hAnsi="Times New Roman" w:cs="Times New Roman"/>
                <w:b/>
                <w:bCs/>
                <w:iCs/>
                <w:sz w:val="24"/>
                <w:szCs w:val="24"/>
                <w:lang w:eastAsia="lv-LV"/>
              </w:rPr>
              <w:t>10.pielikums</w:t>
            </w:r>
          </w:p>
        </w:tc>
      </w:tr>
      <w:tr w:rsidR="00865286" w:rsidRPr="003E3E03" w14:paraId="6186DC8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84F147C" w14:textId="38893F2A" w:rsidR="00865286" w:rsidRDefault="001E515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CD1AAF1" w14:textId="4E713E12"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815DF6E" w14:textId="77777777" w:rsidR="0087570B" w:rsidRPr="003E3E03" w:rsidRDefault="0087570B" w:rsidP="0087570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p w14:paraId="2297CDD9" w14:textId="77777777" w:rsidR="00865286" w:rsidRPr="003E3E03" w:rsidRDefault="00865286" w:rsidP="009661DF">
            <w:pPr>
              <w:spacing w:after="0" w:line="240" w:lineRule="auto"/>
              <w:rPr>
                <w:rFonts w:ascii="Times New Roman" w:eastAsia="Times New Roman" w:hAnsi="Times New Roman" w:cs="Times New Roman"/>
                <w:iCs/>
                <w:sz w:val="24"/>
                <w:szCs w:val="24"/>
                <w:lang w:eastAsia="lv-LV"/>
              </w:rPr>
            </w:pPr>
          </w:p>
        </w:tc>
        <w:tc>
          <w:tcPr>
            <w:tcW w:w="2077" w:type="pct"/>
            <w:tcBorders>
              <w:top w:val="outset" w:sz="6" w:space="0" w:color="auto"/>
              <w:left w:val="outset" w:sz="6" w:space="0" w:color="auto"/>
              <w:bottom w:val="outset" w:sz="6" w:space="0" w:color="auto"/>
              <w:right w:val="outset" w:sz="6" w:space="0" w:color="auto"/>
            </w:tcBorders>
          </w:tcPr>
          <w:p w14:paraId="34C0BFB2" w14:textId="01D42FE9"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5D84058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AA58543" w14:textId="10640DB1" w:rsidR="00865286" w:rsidRDefault="001E515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AF652D9" w14:textId="6967257C"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A296311" w14:textId="77777777" w:rsidR="0087570B" w:rsidRPr="003E3E03" w:rsidRDefault="0087570B" w:rsidP="0087570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p w14:paraId="06D5442C" w14:textId="77777777" w:rsidR="00865286" w:rsidRPr="003E3E03" w:rsidRDefault="00865286" w:rsidP="009661DF">
            <w:pPr>
              <w:spacing w:after="0" w:line="240" w:lineRule="auto"/>
              <w:rPr>
                <w:rFonts w:ascii="Times New Roman" w:eastAsia="Times New Roman" w:hAnsi="Times New Roman" w:cs="Times New Roman"/>
                <w:iCs/>
                <w:sz w:val="24"/>
                <w:szCs w:val="24"/>
                <w:lang w:eastAsia="lv-LV"/>
              </w:rPr>
            </w:pPr>
          </w:p>
        </w:tc>
        <w:tc>
          <w:tcPr>
            <w:tcW w:w="2077" w:type="pct"/>
            <w:tcBorders>
              <w:top w:val="outset" w:sz="6" w:space="0" w:color="auto"/>
              <w:left w:val="outset" w:sz="6" w:space="0" w:color="auto"/>
              <w:bottom w:val="outset" w:sz="6" w:space="0" w:color="auto"/>
              <w:right w:val="outset" w:sz="6" w:space="0" w:color="auto"/>
            </w:tcBorders>
          </w:tcPr>
          <w:p w14:paraId="3EA510D8" w14:textId="443EA522"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3B65BDA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49BFE9B" w14:textId="5641CA79" w:rsidR="00865286" w:rsidRDefault="001E515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0F834240" w14:textId="3515E3EF"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9913EBB" w14:textId="4C7C49DA"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206F97" w14:textId="3251D8A1"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655E9DD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92A2CD1" w14:textId="3282F1AC" w:rsidR="00865286" w:rsidRDefault="001E5158"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02061D94" w14:textId="23D61228"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FA96D77" w14:textId="03038A9E"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D938A3" w14:textId="08F069B7"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5734470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429B85A" w14:textId="41CAA29E" w:rsidR="00865286"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5.1. apakšpunkts</w:t>
            </w:r>
          </w:p>
        </w:tc>
        <w:tc>
          <w:tcPr>
            <w:tcW w:w="852" w:type="pct"/>
            <w:tcBorders>
              <w:top w:val="outset" w:sz="6" w:space="0" w:color="auto"/>
              <w:left w:val="outset" w:sz="6" w:space="0" w:color="auto"/>
              <w:bottom w:val="outset" w:sz="6" w:space="0" w:color="auto"/>
              <w:right w:val="outset" w:sz="6" w:space="0" w:color="auto"/>
            </w:tcBorders>
          </w:tcPr>
          <w:p w14:paraId="0F923E59" w14:textId="66834333"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6E9427" w14:textId="39E984F9"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536825F" w14:textId="0A144110"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3545F5A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97007ED" w14:textId="159577A1" w:rsidR="00865286"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5.2. apakšpunkts</w:t>
            </w:r>
          </w:p>
        </w:tc>
        <w:tc>
          <w:tcPr>
            <w:tcW w:w="852" w:type="pct"/>
            <w:tcBorders>
              <w:top w:val="outset" w:sz="6" w:space="0" w:color="auto"/>
              <w:left w:val="outset" w:sz="6" w:space="0" w:color="auto"/>
              <w:bottom w:val="outset" w:sz="6" w:space="0" w:color="auto"/>
              <w:right w:val="outset" w:sz="6" w:space="0" w:color="auto"/>
            </w:tcBorders>
          </w:tcPr>
          <w:p w14:paraId="09ECEDE3" w14:textId="54B5DDFB"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16EC852" w14:textId="4E9F196D"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207EE18" w14:textId="4610C367"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76BC779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13B90B3" w14:textId="08FA5BF4" w:rsidR="00865286"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5.3. apakšpunkts</w:t>
            </w:r>
          </w:p>
        </w:tc>
        <w:tc>
          <w:tcPr>
            <w:tcW w:w="852" w:type="pct"/>
            <w:tcBorders>
              <w:top w:val="outset" w:sz="6" w:space="0" w:color="auto"/>
              <w:left w:val="outset" w:sz="6" w:space="0" w:color="auto"/>
              <w:bottom w:val="outset" w:sz="6" w:space="0" w:color="auto"/>
              <w:right w:val="outset" w:sz="6" w:space="0" w:color="auto"/>
            </w:tcBorders>
          </w:tcPr>
          <w:p w14:paraId="152B18D1" w14:textId="6011D9F2"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163D215" w14:textId="489F5AB1"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D7F4665" w14:textId="0C250FED"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289C13C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F7EEA2" w14:textId="6634EC66" w:rsidR="00865286"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3B8A8A67" w14:textId="27E30B1B"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CEC6B2E" w14:textId="246707F4"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D8B4C8" w14:textId="04E0B1D8"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65286" w:rsidRPr="003E3E03" w14:paraId="65F1687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65EAAE7" w14:textId="5ED753F4" w:rsidR="00865286"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78CF0322" w14:textId="4C2DDDC1"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8B8176E" w14:textId="1FA8D257"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96795FB" w14:textId="3B136E88" w:rsidR="00865286" w:rsidRPr="003E3E03" w:rsidRDefault="0087570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5B521CC4" w14:textId="77777777" w:rsidTr="00DD5DBD">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04D94CC" w14:textId="6B05BE25"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sidRPr="00DD5DBD">
              <w:rPr>
                <w:rFonts w:ascii="Times New Roman" w:eastAsia="Times New Roman" w:hAnsi="Times New Roman" w:cs="Times New Roman"/>
                <w:b/>
                <w:bCs/>
                <w:iCs/>
                <w:sz w:val="24"/>
                <w:szCs w:val="24"/>
                <w:lang w:eastAsia="lv-LV"/>
              </w:rPr>
              <w:t>11.pielikums</w:t>
            </w:r>
          </w:p>
        </w:tc>
      </w:tr>
      <w:tr w:rsidR="00865286" w:rsidRPr="003E3E03" w14:paraId="20B8670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5D92EC3" w14:textId="7B7ADACC" w:rsidR="00865286"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7E39966" w14:textId="0DB5755A" w:rsidR="00865286"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80BE7E" w14:textId="2428281A" w:rsidR="00865286"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318927C" w14:textId="1512D66C" w:rsidR="00865286"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597B8FE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0C2BAA" w14:textId="77AF1E58" w:rsidR="0087570B"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1F3DAB1" w14:textId="0563A7BC"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19B282" w14:textId="339744BD"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BE208E1" w14:textId="0EB8B971"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72BB7C5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636ECA8" w14:textId="1EDE36F8" w:rsidR="0087570B"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6421D873" w14:textId="5B2686F3"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799171" w14:textId="4D34D197"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FCD517A" w14:textId="5FAECD1C"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5B0065C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B1F9BE4" w14:textId="337FB6F0" w:rsidR="0087570B"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16AC4DAD" w14:textId="70140632"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B2CA323" w14:textId="7E5959E7"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7B65E2" w14:textId="4FFF99B1"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6A78A43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DDADDCB" w14:textId="54179D77" w:rsidR="0087570B"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207B6514" w14:textId="4B3E97E9"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8E169D0" w14:textId="44DB0122"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AA51738" w14:textId="1BB7F212"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1B778CC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2D94B6" w14:textId="28323682" w:rsidR="0087570B"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6.1. apakšpunkts</w:t>
            </w:r>
          </w:p>
        </w:tc>
        <w:tc>
          <w:tcPr>
            <w:tcW w:w="852" w:type="pct"/>
            <w:tcBorders>
              <w:top w:val="outset" w:sz="6" w:space="0" w:color="auto"/>
              <w:left w:val="outset" w:sz="6" w:space="0" w:color="auto"/>
              <w:bottom w:val="outset" w:sz="6" w:space="0" w:color="auto"/>
              <w:right w:val="outset" w:sz="6" w:space="0" w:color="auto"/>
            </w:tcBorders>
          </w:tcPr>
          <w:p w14:paraId="32AECE4E" w14:textId="3B56A747"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72D450C" w14:textId="20C745E7"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BEDED6" w14:textId="7ACE5D0D"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4711EB9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8AC6E02" w14:textId="41446D29" w:rsidR="0087570B"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6.2. apakšpunkts</w:t>
            </w:r>
          </w:p>
        </w:tc>
        <w:tc>
          <w:tcPr>
            <w:tcW w:w="852" w:type="pct"/>
            <w:tcBorders>
              <w:top w:val="outset" w:sz="6" w:space="0" w:color="auto"/>
              <w:left w:val="outset" w:sz="6" w:space="0" w:color="auto"/>
              <w:bottom w:val="outset" w:sz="6" w:space="0" w:color="auto"/>
              <w:right w:val="outset" w:sz="6" w:space="0" w:color="auto"/>
            </w:tcBorders>
          </w:tcPr>
          <w:p w14:paraId="1A0525DC" w14:textId="065C1C46"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28A284F" w14:textId="17D16C83"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939522B" w14:textId="59D4A49F"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15CA483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5C4798C" w14:textId="6BABBCEC" w:rsidR="0087570B"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6.3. apakšpunkts</w:t>
            </w:r>
          </w:p>
        </w:tc>
        <w:tc>
          <w:tcPr>
            <w:tcW w:w="852" w:type="pct"/>
            <w:tcBorders>
              <w:top w:val="outset" w:sz="6" w:space="0" w:color="auto"/>
              <w:left w:val="outset" w:sz="6" w:space="0" w:color="auto"/>
              <w:bottom w:val="outset" w:sz="6" w:space="0" w:color="auto"/>
              <w:right w:val="outset" w:sz="6" w:space="0" w:color="auto"/>
            </w:tcBorders>
          </w:tcPr>
          <w:p w14:paraId="3D77E2E0" w14:textId="16B555DD"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B477E3F" w14:textId="583C9CE7"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0C30CAE" w14:textId="4DBC4CFD"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11ADC2B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B84211" w14:textId="05EFA982" w:rsidR="0087570B"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6.4. apakšpunkts</w:t>
            </w:r>
          </w:p>
        </w:tc>
        <w:tc>
          <w:tcPr>
            <w:tcW w:w="852" w:type="pct"/>
            <w:tcBorders>
              <w:top w:val="outset" w:sz="6" w:space="0" w:color="auto"/>
              <w:left w:val="outset" w:sz="6" w:space="0" w:color="auto"/>
              <w:bottom w:val="outset" w:sz="6" w:space="0" w:color="auto"/>
              <w:right w:val="outset" w:sz="6" w:space="0" w:color="auto"/>
            </w:tcBorders>
          </w:tcPr>
          <w:p w14:paraId="2DCB78D1" w14:textId="45ABCE1C"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1E6C077" w14:textId="285C366A"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C728D91" w14:textId="4BE26EF6"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320B09A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86285AE" w14:textId="344B1F2C" w:rsidR="0087570B"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56AF43E5" w14:textId="6B0EE54E"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CCC804F" w14:textId="74A05AF2"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C63218D" w14:textId="48C7A02B"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045CA2D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3D4980" w14:textId="3993224A" w:rsidR="0087570B"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2C398C11" w14:textId="357FD913"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6BF367A" w14:textId="46CDD8F8"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099B90A" w14:textId="2D58726E"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87570B" w:rsidRPr="003E3E03" w14:paraId="0BE4C1E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9DB1756" w14:textId="2EB20330" w:rsidR="0087570B" w:rsidRPr="00DD5DBD" w:rsidRDefault="00DD5DBD" w:rsidP="009661DF">
            <w:pPr>
              <w:spacing w:after="0" w:line="240" w:lineRule="auto"/>
              <w:rPr>
                <w:rFonts w:ascii="Times New Roman" w:eastAsia="Times New Roman" w:hAnsi="Times New Roman" w:cs="Times New Roman"/>
                <w:b/>
                <w:bCs/>
                <w:iCs/>
                <w:sz w:val="24"/>
                <w:szCs w:val="24"/>
                <w:lang w:eastAsia="lv-LV"/>
              </w:rPr>
            </w:pPr>
            <w:r>
              <w:rPr>
                <w:rFonts w:ascii="Times New Roman" w:eastAsia="Times New Roman" w:hAnsi="Times New Roman" w:cs="Times New Roman"/>
                <w:iCs/>
                <w:sz w:val="24"/>
                <w:szCs w:val="24"/>
                <w:lang w:eastAsia="lv-LV"/>
              </w:rPr>
              <w:t>9.punkts</w:t>
            </w:r>
          </w:p>
        </w:tc>
        <w:tc>
          <w:tcPr>
            <w:tcW w:w="852" w:type="pct"/>
            <w:tcBorders>
              <w:top w:val="outset" w:sz="6" w:space="0" w:color="auto"/>
              <w:left w:val="outset" w:sz="6" w:space="0" w:color="auto"/>
              <w:bottom w:val="outset" w:sz="6" w:space="0" w:color="auto"/>
              <w:right w:val="outset" w:sz="6" w:space="0" w:color="auto"/>
            </w:tcBorders>
          </w:tcPr>
          <w:p w14:paraId="751B262A" w14:textId="04B76B93"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D9416FD" w14:textId="62098107"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42B9F5" w14:textId="352AB383" w:rsidR="0087570B"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184F70F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D2CE69" w14:textId="22AC6953"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10.1. apakšpunkts</w:t>
            </w:r>
          </w:p>
        </w:tc>
        <w:tc>
          <w:tcPr>
            <w:tcW w:w="852" w:type="pct"/>
            <w:tcBorders>
              <w:top w:val="outset" w:sz="6" w:space="0" w:color="auto"/>
              <w:left w:val="outset" w:sz="6" w:space="0" w:color="auto"/>
              <w:bottom w:val="outset" w:sz="6" w:space="0" w:color="auto"/>
              <w:right w:val="outset" w:sz="6" w:space="0" w:color="auto"/>
            </w:tcBorders>
          </w:tcPr>
          <w:p w14:paraId="24454BFE" w14:textId="0BA68653"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1810B72" w14:textId="21A7C8B4"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A0C26C" w14:textId="4235825B"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080E51E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C79023D" w14:textId="666E49E5"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10.2. apakšpunkts</w:t>
            </w:r>
          </w:p>
        </w:tc>
        <w:tc>
          <w:tcPr>
            <w:tcW w:w="852" w:type="pct"/>
            <w:tcBorders>
              <w:top w:val="outset" w:sz="6" w:space="0" w:color="auto"/>
              <w:left w:val="outset" w:sz="6" w:space="0" w:color="auto"/>
              <w:bottom w:val="outset" w:sz="6" w:space="0" w:color="auto"/>
              <w:right w:val="outset" w:sz="6" w:space="0" w:color="auto"/>
            </w:tcBorders>
          </w:tcPr>
          <w:p w14:paraId="09579FBA" w14:textId="0E7BE02B"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1975394" w14:textId="3CCB6F17"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6E004D" w14:textId="19D6A7C4"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409B4AB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553900" w14:textId="2707A23F" w:rsidR="00DD5DBD" w:rsidRPr="00DD5DBD" w:rsidRDefault="00DD5DBD" w:rsidP="009661DF">
            <w:pPr>
              <w:spacing w:after="0" w:line="240" w:lineRule="auto"/>
              <w:rPr>
                <w:rFonts w:ascii="Times New Roman" w:eastAsia="Times New Roman" w:hAnsi="Times New Roman" w:cs="Times New Roman"/>
                <w:b/>
                <w:bCs/>
                <w:iCs/>
                <w:sz w:val="24"/>
                <w:szCs w:val="24"/>
                <w:lang w:eastAsia="lv-LV"/>
              </w:rPr>
            </w:pPr>
            <w:r>
              <w:rPr>
                <w:rFonts w:ascii="Times New Roman" w:eastAsia="Times New Roman" w:hAnsi="Times New Roman" w:cs="Times New Roman"/>
                <w:iCs/>
                <w:sz w:val="24"/>
                <w:szCs w:val="24"/>
                <w:lang w:eastAsia="lv-LV"/>
              </w:rPr>
              <w:t>10.3. apakšpunkts</w:t>
            </w:r>
          </w:p>
        </w:tc>
        <w:tc>
          <w:tcPr>
            <w:tcW w:w="852" w:type="pct"/>
            <w:tcBorders>
              <w:top w:val="outset" w:sz="6" w:space="0" w:color="auto"/>
              <w:left w:val="outset" w:sz="6" w:space="0" w:color="auto"/>
              <w:bottom w:val="outset" w:sz="6" w:space="0" w:color="auto"/>
              <w:right w:val="outset" w:sz="6" w:space="0" w:color="auto"/>
            </w:tcBorders>
          </w:tcPr>
          <w:p w14:paraId="7978B5B9" w14:textId="41538612"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6E07CCF" w14:textId="6371AD0E"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20DBC2" w14:textId="5AEEC159"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754342D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2AAFCB7" w14:textId="53C56FDD"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10.4. apakšpunkts</w:t>
            </w:r>
          </w:p>
        </w:tc>
        <w:tc>
          <w:tcPr>
            <w:tcW w:w="852" w:type="pct"/>
            <w:tcBorders>
              <w:top w:val="outset" w:sz="6" w:space="0" w:color="auto"/>
              <w:left w:val="outset" w:sz="6" w:space="0" w:color="auto"/>
              <w:bottom w:val="outset" w:sz="6" w:space="0" w:color="auto"/>
              <w:right w:val="outset" w:sz="6" w:space="0" w:color="auto"/>
            </w:tcBorders>
          </w:tcPr>
          <w:p w14:paraId="64ADBEE9" w14:textId="3C4B4013"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881E6F4" w14:textId="1B08DAEA"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861794" w14:textId="147C678C"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588F32A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6BBE293" w14:textId="1ACE3377"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10.5. apakšpunkts</w:t>
            </w:r>
          </w:p>
        </w:tc>
        <w:tc>
          <w:tcPr>
            <w:tcW w:w="852" w:type="pct"/>
            <w:tcBorders>
              <w:top w:val="outset" w:sz="6" w:space="0" w:color="auto"/>
              <w:left w:val="outset" w:sz="6" w:space="0" w:color="auto"/>
              <w:bottom w:val="outset" w:sz="6" w:space="0" w:color="auto"/>
              <w:right w:val="outset" w:sz="6" w:space="0" w:color="auto"/>
            </w:tcBorders>
          </w:tcPr>
          <w:p w14:paraId="50F006A1" w14:textId="2DE5E315"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33B378A" w14:textId="3DC2FAE8"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CE75EF" w14:textId="039D3523"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6E9AF5E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2AA87B0" w14:textId="4D2B032C"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11.punkts</w:t>
            </w:r>
          </w:p>
        </w:tc>
        <w:tc>
          <w:tcPr>
            <w:tcW w:w="852" w:type="pct"/>
            <w:tcBorders>
              <w:top w:val="outset" w:sz="6" w:space="0" w:color="auto"/>
              <w:left w:val="outset" w:sz="6" w:space="0" w:color="auto"/>
              <w:bottom w:val="outset" w:sz="6" w:space="0" w:color="auto"/>
              <w:right w:val="outset" w:sz="6" w:space="0" w:color="auto"/>
            </w:tcBorders>
          </w:tcPr>
          <w:p w14:paraId="03243A37" w14:textId="67456FB9"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FDA0A34" w14:textId="7C205D16"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AC6258B" w14:textId="410C39EF"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021D36B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D4E8A3" w14:textId="0F5467E2"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12.punkts</w:t>
            </w:r>
          </w:p>
        </w:tc>
        <w:tc>
          <w:tcPr>
            <w:tcW w:w="852" w:type="pct"/>
            <w:tcBorders>
              <w:top w:val="outset" w:sz="6" w:space="0" w:color="auto"/>
              <w:left w:val="outset" w:sz="6" w:space="0" w:color="auto"/>
              <w:bottom w:val="outset" w:sz="6" w:space="0" w:color="auto"/>
              <w:right w:val="outset" w:sz="6" w:space="0" w:color="auto"/>
            </w:tcBorders>
          </w:tcPr>
          <w:p w14:paraId="78ED9977" w14:textId="6DDBF6E7"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E256BEE" w14:textId="00A007C9"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AA737D" w14:textId="0D1764D6"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09822AF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41F284D" w14:textId="1A9D8775"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13.punkts</w:t>
            </w:r>
          </w:p>
        </w:tc>
        <w:tc>
          <w:tcPr>
            <w:tcW w:w="852" w:type="pct"/>
            <w:tcBorders>
              <w:top w:val="outset" w:sz="6" w:space="0" w:color="auto"/>
              <w:left w:val="outset" w:sz="6" w:space="0" w:color="auto"/>
              <w:bottom w:val="outset" w:sz="6" w:space="0" w:color="auto"/>
              <w:right w:val="outset" w:sz="6" w:space="0" w:color="auto"/>
            </w:tcBorders>
          </w:tcPr>
          <w:p w14:paraId="1A59FF25" w14:textId="2A9BEEEF"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99DFADF" w14:textId="165767FD"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CADFAFB" w14:textId="55842581"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408E41F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87F2A14" w14:textId="3A0E79CA"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14.punkts</w:t>
            </w:r>
          </w:p>
        </w:tc>
        <w:tc>
          <w:tcPr>
            <w:tcW w:w="852" w:type="pct"/>
            <w:tcBorders>
              <w:top w:val="outset" w:sz="6" w:space="0" w:color="auto"/>
              <w:left w:val="outset" w:sz="6" w:space="0" w:color="auto"/>
              <w:bottom w:val="outset" w:sz="6" w:space="0" w:color="auto"/>
              <w:right w:val="outset" w:sz="6" w:space="0" w:color="auto"/>
            </w:tcBorders>
          </w:tcPr>
          <w:p w14:paraId="617E0BE4" w14:textId="3B2A19C5"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B9B26BC" w14:textId="323D10B5"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29CC45" w14:textId="499FB5CE"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61E1048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F15F73" w14:textId="731D6004"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15.1. apakšpunkts</w:t>
            </w:r>
          </w:p>
        </w:tc>
        <w:tc>
          <w:tcPr>
            <w:tcW w:w="852" w:type="pct"/>
            <w:tcBorders>
              <w:top w:val="outset" w:sz="6" w:space="0" w:color="auto"/>
              <w:left w:val="outset" w:sz="6" w:space="0" w:color="auto"/>
              <w:bottom w:val="outset" w:sz="6" w:space="0" w:color="auto"/>
              <w:right w:val="outset" w:sz="6" w:space="0" w:color="auto"/>
            </w:tcBorders>
          </w:tcPr>
          <w:p w14:paraId="3AE7745A" w14:textId="592B7754"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6775AA" w14:textId="6BB6ACC8"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819D3DA" w14:textId="0F0E87EA"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0E45817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C57984" w14:textId="57CDA50D"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15.2. apakšpunkts</w:t>
            </w:r>
          </w:p>
        </w:tc>
        <w:tc>
          <w:tcPr>
            <w:tcW w:w="852" w:type="pct"/>
            <w:tcBorders>
              <w:top w:val="outset" w:sz="6" w:space="0" w:color="auto"/>
              <w:left w:val="outset" w:sz="6" w:space="0" w:color="auto"/>
              <w:bottom w:val="outset" w:sz="6" w:space="0" w:color="auto"/>
              <w:right w:val="outset" w:sz="6" w:space="0" w:color="auto"/>
            </w:tcBorders>
          </w:tcPr>
          <w:p w14:paraId="49D37D9E" w14:textId="738DA668"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186E6DF" w14:textId="5A0F5F9D"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F53D600" w14:textId="3B80DAF3"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02AB106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54E6796" w14:textId="5A44AF48"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16.punkts</w:t>
            </w:r>
          </w:p>
        </w:tc>
        <w:tc>
          <w:tcPr>
            <w:tcW w:w="852" w:type="pct"/>
            <w:tcBorders>
              <w:top w:val="outset" w:sz="6" w:space="0" w:color="auto"/>
              <w:left w:val="outset" w:sz="6" w:space="0" w:color="auto"/>
              <w:bottom w:val="outset" w:sz="6" w:space="0" w:color="auto"/>
              <w:right w:val="outset" w:sz="6" w:space="0" w:color="auto"/>
            </w:tcBorders>
          </w:tcPr>
          <w:p w14:paraId="6BE8CB3E" w14:textId="1C35DC45"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CC9FCFD" w14:textId="1AD4024C"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BFB4C4D" w14:textId="595C65EE"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372771E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5E6B137" w14:textId="516419F8"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17.punkts</w:t>
            </w:r>
          </w:p>
        </w:tc>
        <w:tc>
          <w:tcPr>
            <w:tcW w:w="852" w:type="pct"/>
            <w:tcBorders>
              <w:top w:val="outset" w:sz="6" w:space="0" w:color="auto"/>
              <w:left w:val="outset" w:sz="6" w:space="0" w:color="auto"/>
              <w:bottom w:val="outset" w:sz="6" w:space="0" w:color="auto"/>
              <w:right w:val="outset" w:sz="6" w:space="0" w:color="auto"/>
            </w:tcBorders>
          </w:tcPr>
          <w:p w14:paraId="3E296425" w14:textId="594FF98A"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4F3BF20" w14:textId="5268E58A"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5F806BE" w14:textId="48BF4A81"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6E40B5C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128B235" w14:textId="2A818EAA"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18.1. apakšpunkts</w:t>
            </w:r>
          </w:p>
        </w:tc>
        <w:tc>
          <w:tcPr>
            <w:tcW w:w="852" w:type="pct"/>
            <w:tcBorders>
              <w:top w:val="outset" w:sz="6" w:space="0" w:color="auto"/>
              <w:left w:val="outset" w:sz="6" w:space="0" w:color="auto"/>
              <w:bottom w:val="outset" w:sz="6" w:space="0" w:color="auto"/>
              <w:right w:val="outset" w:sz="6" w:space="0" w:color="auto"/>
            </w:tcBorders>
          </w:tcPr>
          <w:p w14:paraId="11495F24" w14:textId="6C24FEFE"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6D3B149" w14:textId="1D3AC75C"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2450E41" w14:textId="6D9A180B"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21093C1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F190C37" w14:textId="51BA13CC"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18.2. apakšpunkts</w:t>
            </w:r>
          </w:p>
        </w:tc>
        <w:tc>
          <w:tcPr>
            <w:tcW w:w="852" w:type="pct"/>
            <w:tcBorders>
              <w:top w:val="outset" w:sz="6" w:space="0" w:color="auto"/>
              <w:left w:val="outset" w:sz="6" w:space="0" w:color="auto"/>
              <w:bottom w:val="outset" w:sz="6" w:space="0" w:color="auto"/>
              <w:right w:val="outset" w:sz="6" w:space="0" w:color="auto"/>
            </w:tcBorders>
          </w:tcPr>
          <w:p w14:paraId="6EF66116" w14:textId="62574AA3"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CF7714A" w14:textId="72FEE14C"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BC21E17" w14:textId="4B994E63"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2D79B60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6B90ED6" w14:textId="268B4856"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18.3. apakšpunkts</w:t>
            </w:r>
          </w:p>
        </w:tc>
        <w:tc>
          <w:tcPr>
            <w:tcW w:w="852" w:type="pct"/>
            <w:tcBorders>
              <w:top w:val="outset" w:sz="6" w:space="0" w:color="auto"/>
              <w:left w:val="outset" w:sz="6" w:space="0" w:color="auto"/>
              <w:bottom w:val="outset" w:sz="6" w:space="0" w:color="auto"/>
              <w:right w:val="outset" w:sz="6" w:space="0" w:color="auto"/>
            </w:tcBorders>
          </w:tcPr>
          <w:p w14:paraId="447AF3B8" w14:textId="49D72C80"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BE4BABA" w14:textId="37160863"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0DC4617" w14:textId="5361177C"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18AD347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5676A88" w14:textId="117770C8" w:rsidR="00DD5DBD"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18.4. apakšpunkts</w:t>
            </w:r>
          </w:p>
        </w:tc>
        <w:tc>
          <w:tcPr>
            <w:tcW w:w="852" w:type="pct"/>
            <w:tcBorders>
              <w:top w:val="outset" w:sz="6" w:space="0" w:color="auto"/>
              <w:left w:val="outset" w:sz="6" w:space="0" w:color="auto"/>
              <w:bottom w:val="outset" w:sz="6" w:space="0" w:color="auto"/>
              <w:right w:val="outset" w:sz="6" w:space="0" w:color="auto"/>
            </w:tcBorders>
          </w:tcPr>
          <w:p w14:paraId="2B6ECE7B" w14:textId="5ED309CF"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4F40DD0" w14:textId="634C8778"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1C2C931" w14:textId="4ECEE2FC" w:rsidR="00DD5DBD" w:rsidRPr="003E3E03" w:rsidRDefault="00DD5DBD"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451A9B5B" w14:textId="77777777" w:rsidTr="009D178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830D9A7" w14:textId="26F7732F"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sidRPr="009D1781">
              <w:rPr>
                <w:rFonts w:ascii="Times New Roman" w:eastAsia="Times New Roman" w:hAnsi="Times New Roman" w:cs="Times New Roman"/>
                <w:b/>
                <w:bCs/>
                <w:iCs/>
                <w:sz w:val="24"/>
                <w:szCs w:val="24"/>
                <w:lang w:eastAsia="lv-LV"/>
              </w:rPr>
              <w:t>12.pielikums</w:t>
            </w:r>
          </w:p>
        </w:tc>
      </w:tr>
      <w:tr w:rsidR="00DD5DBD" w:rsidRPr="003E3E03" w14:paraId="0DC4A62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571FE2" w14:textId="7DD31864" w:rsidR="00DD5DBD"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1.punkts</w:t>
            </w:r>
          </w:p>
        </w:tc>
        <w:tc>
          <w:tcPr>
            <w:tcW w:w="852" w:type="pct"/>
            <w:tcBorders>
              <w:top w:val="outset" w:sz="6" w:space="0" w:color="auto"/>
              <w:left w:val="outset" w:sz="6" w:space="0" w:color="auto"/>
              <w:bottom w:val="outset" w:sz="6" w:space="0" w:color="auto"/>
              <w:right w:val="outset" w:sz="6" w:space="0" w:color="auto"/>
            </w:tcBorders>
          </w:tcPr>
          <w:p w14:paraId="266ED5EE" w14:textId="119BBB1C" w:rsidR="00DD5DBD"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511C11D" w14:textId="7DC118E5" w:rsidR="00DD5DBD"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52A2B1D" w14:textId="68C8EBFF" w:rsidR="00DD5DBD"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1878739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71A5DBD" w14:textId="1A912131" w:rsidR="00DD5DBD"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2.punkts</w:t>
            </w:r>
          </w:p>
        </w:tc>
        <w:tc>
          <w:tcPr>
            <w:tcW w:w="852" w:type="pct"/>
            <w:tcBorders>
              <w:top w:val="outset" w:sz="6" w:space="0" w:color="auto"/>
              <w:left w:val="outset" w:sz="6" w:space="0" w:color="auto"/>
              <w:bottom w:val="outset" w:sz="6" w:space="0" w:color="auto"/>
              <w:right w:val="outset" w:sz="6" w:space="0" w:color="auto"/>
            </w:tcBorders>
          </w:tcPr>
          <w:p w14:paraId="398AE278" w14:textId="1E65ED60" w:rsidR="00DD5DBD"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01EE206" w14:textId="73E4FE27" w:rsidR="00DD5DBD"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BD1BE25" w14:textId="7F1280C8" w:rsidR="00DD5DBD"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D5DBD" w:rsidRPr="003E3E03" w14:paraId="47031F9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AE72948" w14:textId="35180EC3" w:rsidR="00DD5DBD"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3.punkts</w:t>
            </w:r>
          </w:p>
        </w:tc>
        <w:tc>
          <w:tcPr>
            <w:tcW w:w="852" w:type="pct"/>
            <w:tcBorders>
              <w:top w:val="outset" w:sz="6" w:space="0" w:color="auto"/>
              <w:left w:val="outset" w:sz="6" w:space="0" w:color="auto"/>
              <w:bottom w:val="outset" w:sz="6" w:space="0" w:color="auto"/>
              <w:right w:val="outset" w:sz="6" w:space="0" w:color="auto"/>
            </w:tcBorders>
          </w:tcPr>
          <w:p w14:paraId="6127536B" w14:textId="47504B4D" w:rsidR="00DD5DBD"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CB82CC7" w14:textId="32F70CD7" w:rsidR="00DD5DBD"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9AA045" w14:textId="03E36F1F" w:rsidR="00DD5DBD"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44612C8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56D5B6D" w14:textId="37EC8D5F"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4.punkts</w:t>
            </w:r>
          </w:p>
        </w:tc>
        <w:tc>
          <w:tcPr>
            <w:tcW w:w="852" w:type="pct"/>
            <w:tcBorders>
              <w:top w:val="outset" w:sz="6" w:space="0" w:color="auto"/>
              <w:left w:val="outset" w:sz="6" w:space="0" w:color="auto"/>
              <w:bottom w:val="outset" w:sz="6" w:space="0" w:color="auto"/>
              <w:right w:val="outset" w:sz="6" w:space="0" w:color="auto"/>
            </w:tcBorders>
          </w:tcPr>
          <w:p w14:paraId="2F594794" w14:textId="6E659120"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F1BD096" w14:textId="4B8D25E6"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91DB979" w14:textId="472AB27B"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685FC12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30F0C32" w14:textId="74511091"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5.punkts</w:t>
            </w:r>
          </w:p>
        </w:tc>
        <w:tc>
          <w:tcPr>
            <w:tcW w:w="852" w:type="pct"/>
            <w:tcBorders>
              <w:top w:val="outset" w:sz="6" w:space="0" w:color="auto"/>
              <w:left w:val="outset" w:sz="6" w:space="0" w:color="auto"/>
              <w:bottom w:val="outset" w:sz="6" w:space="0" w:color="auto"/>
              <w:right w:val="outset" w:sz="6" w:space="0" w:color="auto"/>
            </w:tcBorders>
          </w:tcPr>
          <w:p w14:paraId="5353C35D" w14:textId="497D75C1"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F7AA186" w14:textId="00F3C71F"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936A3F" w14:textId="4C0DF7B1"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35B8BA5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4CD59C" w14:textId="3EBA36B7"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6.punkts</w:t>
            </w:r>
          </w:p>
        </w:tc>
        <w:tc>
          <w:tcPr>
            <w:tcW w:w="852" w:type="pct"/>
            <w:tcBorders>
              <w:top w:val="outset" w:sz="6" w:space="0" w:color="auto"/>
              <w:left w:val="outset" w:sz="6" w:space="0" w:color="auto"/>
              <w:bottom w:val="outset" w:sz="6" w:space="0" w:color="auto"/>
              <w:right w:val="outset" w:sz="6" w:space="0" w:color="auto"/>
            </w:tcBorders>
          </w:tcPr>
          <w:p w14:paraId="3DAB8EA0" w14:textId="6D1B5423"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8B5881" w14:textId="232A9D39"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CF3888" w14:textId="4EE4276D"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012C788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055CEDC" w14:textId="0EAEAAFA"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7.punkts</w:t>
            </w:r>
          </w:p>
        </w:tc>
        <w:tc>
          <w:tcPr>
            <w:tcW w:w="852" w:type="pct"/>
            <w:tcBorders>
              <w:top w:val="outset" w:sz="6" w:space="0" w:color="auto"/>
              <w:left w:val="outset" w:sz="6" w:space="0" w:color="auto"/>
              <w:bottom w:val="outset" w:sz="6" w:space="0" w:color="auto"/>
              <w:right w:val="outset" w:sz="6" w:space="0" w:color="auto"/>
            </w:tcBorders>
          </w:tcPr>
          <w:p w14:paraId="56EDACEE" w14:textId="4C77B98D"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7100C96" w14:textId="34DE4696"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DBFC66F" w14:textId="21C9708B"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2F587BD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FE65235" w14:textId="3452B702"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8.punkts</w:t>
            </w:r>
          </w:p>
        </w:tc>
        <w:tc>
          <w:tcPr>
            <w:tcW w:w="852" w:type="pct"/>
            <w:tcBorders>
              <w:top w:val="outset" w:sz="6" w:space="0" w:color="auto"/>
              <w:left w:val="outset" w:sz="6" w:space="0" w:color="auto"/>
              <w:bottom w:val="outset" w:sz="6" w:space="0" w:color="auto"/>
              <w:right w:val="outset" w:sz="6" w:space="0" w:color="auto"/>
            </w:tcBorders>
          </w:tcPr>
          <w:p w14:paraId="51EC91A5" w14:textId="2816335C"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B9C5156" w14:textId="4E46B448"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E94DBF" w14:textId="47EF4635"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758A848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4F42A9E" w14:textId="35B522C7"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1.punkts</w:t>
            </w:r>
          </w:p>
        </w:tc>
        <w:tc>
          <w:tcPr>
            <w:tcW w:w="852" w:type="pct"/>
            <w:tcBorders>
              <w:top w:val="outset" w:sz="6" w:space="0" w:color="auto"/>
              <w:left w:val="outset" w:sz="6" w:space="0" w:color="auto"/>
              <w:bottom w:val="outset" w:sz="6" w:space="0" w:color="auto"/>
              <w:right w:val="outset" w:sz="6" w:space="0" w:color="auto"/>
            </w:tcBorders>
          </w:tcPr>
          <w:p w14:paraId="4613B3E3" w14:textId="76BD21CA"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CE8D6B1" w14:textId="097F10CE"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B812C3B" w14:textId="4165448F"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4945571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EDC3A1D" w14:textId="4499ECF8"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2.punkts</w:t>
            </w:r>
          </w:p>
        </w:tc>
        <w:tc>
          <w:tcPr>
            <w:tcW w:w="852" w:type="pct"/>
            <w:tcBorders>
              <w:top w:val="outset" w:sz="6" w:space="0" w:color="auto"/>
              <w:left w:val="outset" w:sz="6" w:space="0" w:color="auto"/>
              <w:bottom w:val="outset" w:sz="6" w:space="0" w:color="auto"/>
              <w:right w:val="outset" w:sz="6" w:space="0" w:color="auto"/>
            </w:tcBorders>
          </w:tcPr>
          <w:p w14:paraId="21AE2ECC" w14:textId="50C64CA0"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2460DCB" w14:textId="6AB45426"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8BFBBD" w14:textId="6503EB9A"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74FF217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3351EE6" w14:textId="02CE9DEC"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2.nodaļas 3.punkts</w:t>
            </w:r>
          </w:p>
        </w:tc>
        <w:tc>
          <w:tcPr>
            <w:tcW w:w="852" w:type="pct"/>
            <w:tcBorders>
              <w:top w:val="outset" w:sz="6" w:space="0" w:color="auto"/>
              <w:left w:val="outset" w:sz="6" w:space="0" w:color="auto"/>
              <w:bottom w:val="outset" w:sz="6" w:space="0" w:color="auto"/>
              <w:right w:val="outset" w:sz="6" w:space="0" w:color="auto"/>
            </w:tcBorders>
          </w:tcPr>
          <w:p w14:paraId="47EF1887" w14:textId="627674E8"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A8CBBA6" w14:textId="230D212E"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407A985" w14:textId="627261FD"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3F82A10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8067ED" w14:textId="69BFAC2C"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4.punkts</w:t>
            </w:r>
          </w:p>
        </w:tc>
        <w:tc>
          <w:tcPr>
            <w:tcW w:w="852" w:type="pct"/>
            <w:tcBorders>
              <w:top w:val="outset" w:sz="6" w:space="0" w:color="auto"/>
              <w:left w:val="outset" w:sz="6" w:space="0" w:color="auto"/>
              <w:bottom w:val="outset" w:sz="6" w:space="0" w:color="auto"/>
              <w:right w:val="outset" w:sz="6" w:space="0" w:color="auto"/>
            </w:tcBorders>
          </w:tcPr>
          <w:p w14:paraId="531FD7FF" w14:textId="756FDFDD"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AE36DE" w14:textId="49BEA05A"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17BA556" w14:textId="59260817"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208BD23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2F310BA" w14:textId="349E853E"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5.punkts</w:t>
            </w:r>
          </w:p>
        </w:tc>
        <w:tc>
          <w:tcPr>
            <w:tcW w:w="852" w:type="pct"/>
            <w:tcBorders>
              <w:top w:val="outset" w:sz="6" w:space="0" w:color="auto"/>
              <w:left w:val="outset" w:sz="6" w:space="0" w:color="auto"/>
              <w:bottom w:val="outset" w:sz="6" w:space="0" w:color="auto"/>
              <w:right w:val="outset" w:sz="6" w:space="0" w:color="auto"/>
            </w:tcBorders>
          </w:tcPr>
          <w:p w14:paraId="11D57D6D" w14:textId="5FEC1D97"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6396782" w14:textId="311A70D7"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344C6D0" w14:textId="23114AC0"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57B1C24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3BB07AE" w14:textId="4F42012A"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6.punkts</w:t>
            </w:r>
          </w:p>
        </w:tc>
        <w:tc>
          <w:tcPr>
            <w:tcW w:w="852" w:type="pct"/>
            <w:tcBorders>
              <w:top w:val="outset" w:sz="6" w:space="0" w:color="auto"/>
              <w:left w:val="outset" w:sz="6" w:space="0" w:color="auto"/>
              <w:bottom w:val="outset" w:sz="6" w:space="0" w:color="auto"/>
              <w:right w:val="outset" w:sz="6" w:space="0" w:color="auto"/>
            </w:tcBorders>
          </w:tcPr>
          <w:p w14:paraId="092262C6" w14:textId="003810E3"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340120" w14:textId="5E67C145"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11BEF21" w14:textId="696D6CE8"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5D5F8F0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A794E05" w14:textId="7C945071"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7.punkts</w:t>
            </w:r>
          </w:p>
        </w:tc>
        <w:tc>
          <w:tcPr>
            <w:tcW w:w="852" w:type="pct"/>
            <w:tcBorders>
              <w:top w:val="outset" w:sz="6" w:space="0" w:color="auto"/>
              <w:left w:val="outset" w:sz="6" w:space="0" w:color="auto"/>
              <w:bottom w:val="outset" w:sz="6" w:space="0" w:color="auto"/>
              <w:right w:val="outset" w:sz="6" w:space="0" w:color="auto"/>
            </w:tcBorders>
          </w:tcPr>
          <w:p w14:paraId="6AB2D401" w14:textId="01EC7E94"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97C216C" w14:textId="4D6E53C0"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A1B1E20" w14:textId="25F7F339"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15888" w:rsidRPr="003E3E03" w14:paraId="56C843F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E4A01C3" w14:textId="644F853D" w:rsidR="00E15888"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8.punkts</w:t>
            </w:r>
          </w:p>
        </w:tc>
        <w:tc>
          <w:tcPr>
            <w:tcW w:w="852" w:type="pct"/>
            <w:tcBorders>
              <w:top w:val="outset" w:sz="6" w:space="0" w:color="auto"/>
              <w:left w:val="outset" w:sz="6" w:space="0" w:color="auto"/>
              <w:bottom w:val="outset" w:sz="6" w:space="0" w:color="auto"/>
              <w:right w:val="outset" w:sz="6" w:space="0" w:color="auto"/>
            </w:tcBorders>
          </w:tcPr>
          <w:p w14:paraId="48323E27" w14:textId="68C0AA63"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A872D5E" w14:textId="1C8FC4DE"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EE448C3" w14:textId="343A9D9C" w:rsidR="00E15888"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54DCDE0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CBB0DFA" w14:textId="6D46AC27"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9.punkts</w:t>
            </w:r>
          </w:p>
        </w:tc>
        <w:tc>
          <w:tcPr>
            <w:tcW w:w="852" w:type="pct"/>
            <w:tcBorders>
              <w:top w:val="outset" w:sz="6" w:space="0" w:color="auto"/>
              <w:left w:val="outset" w:sz="6" w:space="0" w:color="auto"/>
              <w:bottom w:val="outset" w:sz="6" w:space="0" w:color="auto"/>
              <w:right w:val="outset" w:sz="6" w:space="0" w:color="auto"/>
            </w:tcBorders>
          </w:tcPr>
          <w:p w14:paraId="0F141354" w14:textId="42559023"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363963" w14:textId="52804380"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B444377" w14:textId="47BD4396"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651A05B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61FB5E" w14:textId="4B475618"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10.punkts</w:t>
            </w:r>
          </w:p>
        </w:tc>
        <w:tc>
          <w:tcPr>
            <w:tcW w:w="852" w:type="pct"/>
            <w:tcBorders>
              <w:top w:val="outset" w:sz="6" w:space="0" w:color="auto"/>
              <w:left w:val="outset" w:sz="6" w:space="0" w:color="auto"/>
              <w:bottom w:val="outset" w:sz="6" w:space="0" w:color="auto"/>
              <w:right w:val="outset" w:sz="6" w:space="0" w:color="auto"/>
            </w:tcBorders>
          </w:tcPr>
          <w:p w14:paraId="28F54175" w14:textId="6787761D"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DCE62A" w14:textId="1DAA70F3"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C76D018" w14:textId="42D6AA22"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446BDFD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4A5189" w14:textId="0ABEAF5D"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11.punkts</w:t>
            </w:r>
          </w:p>
        </w:tc>
        <w:tc>
          <w:tcPr>
            <w:tcW w:w="852" w:type="pct"/>
            <w:tcBorders>
              <w:top w:val="outset" w:sz="6" w:space="0" w:color="auto"/>
              <w:left w:val="outset" w:sz="6" w:space="0" w:color="auto"/>
              <w:bottom w:val="outset" w:sz="6" w:space="0" w:color="auto"/>
              <w:right w:val="outset" w:sz="6" w:space="0" w:color="auto"/>
            </w:tcBorders>
          </w:tcPr>
          <w:p w14:paraId="2726DE92" w14:textId="52CB29D9"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354CCD" w14:textId="2EBBDFE3"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CD00C12" w14:textId="4049AF9F"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09E7160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93F15D" w14:textId="505A31B1"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12.punkts</w:t>
            </w:r>
          </w:p>
        </w:tc>
        <w:tc>
          <w:tcPr>
            <w:tcW w:w="852" w:type="pct"/>
            <w:tcBorders>
              <w:top w:val="outset" w:sz="6" w:space="0" w:color="auto"/>
              <w:left w:val="outset" w:sz="6" w:space="0" w:color="auto"/>
              <w:bottom w:val="outset" w:sz="6" w:space="0" w:color="auto"/>
              <w:right w:val="outset" w:sz="6" w:space="0" w:color="auto"/>
            </w:tcBorders>
          </w:tcPr>
          <w:p w14:paraId="419F4850" w14:textId="57115893"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6A60280" w14:textId="7888D77C"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9BAAF61" w14:textId="65E3355C"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077F9EC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01DF2E" w14:textId="2F3121E7"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13.punkts</w:t>
            </w:r>
          </w:p>
        </w:tc>
        <w:tc>
          <w:tcPr>
            <w:tcW w:w="852" w:type="pct"/>
            <w:tcBorders>
              <w:top w:val="outset" w:sz="6" w:space="0" w:color="auto"/>
              <w:left w:val="outset" w:sz="6" w:space="0" w:color="auto"/>
              <w:bottom w:val="outset" w:sz="6" w:space="0" w:color="auto"/>
              <w:right w:val="outset" w:sz="6" w:space="0" w:color="auto"/>
            </w:tcBorders>
          </w:tcPr>
          <w:p w14:paraId="4BDBD328" w14:textId="4F7FEB13"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4091A7" w14:textId="34BFAFF3"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72091A2" w14:textId="5882F904"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0E87DA7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EF9C26F" w14:textId="42F3FFE5"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14.punkts</w:t>
            </w:r>
          </w:p>
        </w:tc>
        <w:tc>
          <w:tcPr>
            <w:tcW w:w="852" w:type="pct"/>
            <w:tcBorders>
              <w:top w:val="outset" w:sz="6" w:space="0" w:color="auto"/>
              <w:left w:val="outset" w:sz="6" w:space="0" w:color="auto"/>
              <w:bottom w:val="outset" w:sz="6" w:space="0" w:color="auto"/>
              <w:right w:val="outset" w:sz="6" w:space="0" w:color="auto"/>
            </w:tcBorders>
          </w:tcPr>
          <w:p w14:paraId="2EA50DD8" w14:textId="796A126A"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D10D211" w14:textId="38CDD984"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9578B4C" w14:textId="3397EC31"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13C5EB7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0C2ACF4" w14:textId="765E8689"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15.punkts</w:t>
            </w:r>
          </w:p>
        </w:tc>
        <w:tc>
          <w:tcPr>
            <w:tcW w:w="852" w:type="pct"/>
            <w:tcBorders>
              <w:top w:val="outset" w:sz="6" w:space="0" w:color="auto"/>
              <w:left w:val="outset" w:sz="6" w:space="0" w:color="auto"/>
              <w:bottom w:val="outset" w:sz="6" w:space="0" w:color="auto"/>
              <w:right w:val="outset" w:sz="6" w:space="0" w:color="auto"/>
            </w:tcBorders>
          </w:tcPr>
          <w:p w14:paraId="3771DD6A" w14:textId="75515687"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647FE01" w14:textId="4C1E676E"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2E845AE" w14:textId="664CD031"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3595B703" w14:textId="77777777" w:rsidTr="009D178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37F4C0F" w14:textId="508BCCF5"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sidRPr="009D1781">
              <w:rPr>
                <w:rFonts w:ascii="Times New Roman" w:eastAsia="Times New Roman" w:hAnsi="Times New Roman" w:cs="Times New Roman"/>
                <w:b/>
                <w:bCs/>
                <w:iCs/>
                <w:sz w:val="24"/>
                <w:szCs w:val="24"/>
                <w:lang w:eastAsia="lv-LV"/>
              </w:rPr>
              <w:t>13.pielikums</w:t>
            </w:r>
          </w:p>
        </w:tc>
      </w:tr>
      <w:tr w:rsidR="009D1781" w:rsidRPr="003E3E03" w14:paraId="21DBE2D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D93255C" w14:textId="1EB1A3AF"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10D201A" w14:textId="45D812E8"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F954BA8" w14:textId="7AC75C2D"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D842714" w14:textId="52F46BC8"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6C2EBAC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D0D8B8A" w14:textId="103D6753"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6BAF1A4D" w14:textId="0D5A1B16"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790EEC3" w14:textId="4D2820BC"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E24932B" w14:textId="05D7B133"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3EFE892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7D2723" w14:textId="4F66211D"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1535E27" w14:textId="54CDD56F"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4FE280" w14:textId="177CA5D7"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1B1044B" w14:textId="3EB5A754"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1F2249C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1B814CD" w14:textId="3AB829E4"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6E02F960" w14:textId="7781F73C"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325D037" w14:textId="23F2DEE8"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CB176AA" w14:textId="59E10506"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35483C1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91028DD" w14:textId="76A889B7"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6BFC5C9B" w14:textId="4FF6B8EC"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B799A99" w14:textId="375E2DCB"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2CB5D4" w14:textId="64DD3BD6"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68E26EBE" w14:textId="77777777" w:rsidTr="009D1781">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7B1B7EF5" w14:textId="15865FB7"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sidRPr="009D1781">
              <w:rPr>
                <w:rFonts w:ascii="Times New Roman" w:eastAsia="Times New Roman" w:hAnsi="Times New Roman" w:cs="Times New Roman"/>
                <w:b/>
                <w:bCs/>
                <w:iCs/>
                <w:sz w:val="24"/>
                <w:szCs w:val="24"/>
                <w:lang w:eastAsia="lv-LV"/>
              </w:rPr>
              <w:t>14.pielikums</w:t>
            </w:r>
          </w:p>
        </w:tc>
      </w:tr>
      <w:tr w:rsidR="009D1781" w:rsidRPr="003E3E03" w14:paraId="1D1B734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22C08DD" w14:textId="3D9612EC"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7E5CFA6C" w14:textId="4DC785EE"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FFFEFE7" w14:textId="5576E6B5"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A355B3" w14:textId="164D69B8"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5098B11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1228BBD" w14:textId="278A1243"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5557CC18" w14:textId="7A69E4CF"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43D8711" w14:textId="4D7D89D7"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773628D" w14:textId="32DD7DAE"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47ED574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E5B73D4" w14:textId="57354ABF"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05775094" w14:textId="4B7BC1E0"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D5AF8F5" w14:textId="641DE002"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60DBBE0" w14:textId="762B3AC6"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02DE634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B3805A" w14:textId="5A21C324"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044FE201" w14:textId="65C97EC5"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9DE3A9" w14:textId="6927A3EF"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F336CB6" w14:textId="737AB177"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592B236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BDB9C15" w14:textId="67CFB67F"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32FFD0A2" w14:textId="7E1147F2"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AF3AC33" w14:textId="30C907A7"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21CFBC" w14:textId="44F72608"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6EDE3EB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5B8BBF" w14:textId="11348F44"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6.1. apakšpunkts</w:t>
            </w:r>
          </w:p>
        </w:tc>
        <w:tc>
          <w:tcPr>
            <w:tcW w:w="852" w:type="pct"/>
            <w:tcBorders>
              <w:top w:val="outset" w:sz="6" w:space="0" w:color="auto"/>
              <w:left w:val="outset" w:sz="6" w:space="0" w:color="auto"/>
              <w:bottom w:val="outset" w:sz="6" w:space="0" w:color="auto"/>
              <w:right w:val="outset" w:sz="6" w:space="0" w:color="auto"/>
            </w:tcBorders>
          </w:tcPr>
          <w:p w14:paraId="4C0D07BC" w14:textId="7801FCD5"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AEE9FF9" w14:textId="2B3766DD"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F7BE3C8" w14:textId="587AC7DD"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457CF52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F844175" w14:textId="772E8D69"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6.2. apakšpunkts</w:t>
            </w:r>
          </w:p>
        </w:tc>
        <w:tc>
          <w:tcPr>
            <w:tcW w:w="852" w:type="pct"/>
            <w:tcBorders>
              <w:top w:val="outset" w:sz="6" w:space="0" w:color="auto"/>
              <w:left w:val="outset" w:sz="6" w:space="0" w:color="auto"/>
              <w:bottom w:val="outset" w:sz="6" w:space="0" w:color="auto"/>
              <w:right w:val="outset" w:sz="6" w:space="0" w:color="auto"/>
            </w:tcBorders>
          </w:tcPr>
          <w:p w14:paraId="4FCFFE25" w14:textId="7F4D6332"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955A6B5" w14:textId="0771F3EC"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5E962B7" w14:textId="795243A5"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5504589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F7C80E9" w14:textId="45369298"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7.punkts</w:t>
            </w:r>
          </w:p>
        </w:tc>
        <w:tc>
          <w:tcPr>
            <w:tcW w:w="852" w:type="pct"/>
            <w:tcBorders>
              <w:top w:val="outset" w:sz="6" w:space="0" w:color="auto"/>
              <w:left w:val="outset" w:sz="6" w:space="0" w:color="auto"/>
              <w:bottom w:val="outset" w:sz="6" w:space="0" w:color="auto"/>
              <w:right w:val="outset" w:sz="6" w:space="0" w:color="auto"/>
            </w:tcBorders>
          </w:tcPr>
          <w:p w14:paraId="766A3B30" w14:textId="56E3840D"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6DAAC1" w14:textId="39A74AB9"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E3C93F0" w14:textId="63FA1364"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1D7B4AE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EEA7CA" w14:textId="07E666B4" w:rsidR="009D1781"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8.punkts</w:t>
            </w:r>
          </w:p>
        </w:tc>
        <w:tc>
          <w:tcPr>
            <w:tcW w:w="852" w:type="pct"/>
            <w:tcBorders>
              <w:top w:val="outset" w:sz="6" w:space="0" w:color="auto"/>
              <w:left w:val="outset" w:sz="6" w:space="0" w:color="auto"/>
              <w:bottom w:val="outset" w:sz="6" w:space="0" w:color="auto"/>
              <w:right w:val="outset" w:sz="6" w:space="0" w:color="auto"/>
            </w:tcBorders>
          </w:tcPr>
          <w:p w14:paraId="3AA7B41E" w14:textId="714DCF8B"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EB5C488" w14:textId="61EA7891"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4162E2" w14:textId="0BC6C650" w:rsidR="009D1781" w:rsidRPr="003E3E03" w:rsidRDefault="009D1781"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326270" w:rsidRPr="003E3E03" w14:paraId="44625AAA" w14:textId="77777777" w:rsidTr="00326270">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3F6943FF" w14:textId="339C78BF" w:rsidR="00326270" w:rsidRPr="003E3E03" w:rsidRDefault="00326270" w:rsidP="009661DF">
            <w:pPr>
              <w:spacing w:after="0" w:line="240" w:lineRule="auto"/>
              <w:rPr>
                <w:rFonts w:ascii="Times New Roman" w:eastAsia="Times New Roman" w:hAnsi="Times New Roman" w:cs="Times New Roman"/>
                <w:iCs/>
                <w:sz w:val="24"/>
                <w:szCs w:val="24"/>
                <w:lang w:eastAsia="lv-LV"/>
              </w:rPr>
            </w:pPr>
            <w:r w:rsidRPr="00326270">
              <w:rPr>
                <w:rFonts w:ascii="Times New Roman" w:eastAsia="Times New Roman" w:hAnsi="Times New Roman" w:cs="Times New Roman"/>
                <w:b/>
                <w:bCs/>
                <w:iCs/>
                <w:sz w:val="24"/>
                <w:szCs w:val="24"/>
                <w:lang w:eastAsia="lv-LV"/>
              </w:rPr>
              <w:t>15.pielikums</w:t>
            </w:r>
          </w:p>
        </w:tc>
      </w:tr>
      <w:tr w:rsidR="009D1781" w:rsidRPr="003E3E03" w14:paraId="4387B5F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310A7F2" w14:textId="64C7F3BC" w:rsidR="009D1781"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1.punkts</w:t>
            </w:r>
          </w:p>
        </w:tc>
        <w:tc>
          <w:tcPr>
            <w:tcW w:w="852" w:type="pct"/>
            <w:tcBorders>
              <w:top w:val="outset" w:sz="6" w:space="0" w:color="auto"/>
              <w:left w:val="outset" w:sz="6" w:space="0" w:color="auto"/>
              <w:bottom w:val="outset" w:sz="6" w:space="0" w:color="auto"/>
              <w:right w:val="outset" w:sz="6" w:space="0" w:color="auto"/>
            </w:tcBorders>
          </w:tcPr>
          <w:p w14:paraId="1107E8C0" w14:textId="2958A67A"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778CE8F" w14:textId="050F3F4B"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09948B8" w14:textId="4C75B666" w:rsidR="009D1781"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4EF25F0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90000D9" w14:textId="07C0B225" w:rsidR="009D1781"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2.1.apakšpunkts</w:t>
            </w:r>
          </w:p>
        </w:tc>
        <w:tc>
          <w:tcPr>
            <w:tcW w:w="852" w:type="pct"/>
            <w:tcBorders>
              <w:top w:val="outset" w:sz="6" w:space="0" w:color="auto"/>
              <w:left w:val="outset" w:sz="6" w:space="0" w:color="auto"/>
              <w:bottom w:val="outset" w:sz="6" w:space="0" w:color="auto"/>
              <w:right w:val="outset" w:sz="6" w:space="0" w:color="auto"/>
            </w:tcBorders>
          </w:tcPr>
          <w:p w14:paraId="602D44D2" w14:textId="48F762F9"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3B60AC6" w14:textId="34FBE555"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9C829A5" w14:textId="5AE354AC" w:rsidR="009D1781"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580FEB3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B0EBE59" w14:textId="5412C404" w:rsidR="009D1781"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2.2.apakšpunkts</w:t>
            </w:r>
          </w:p>
        </w:tc>
        <w:tc>
          <w:tcPr>
            <w:tcW w:w="852" w:type="pct"/>
            <w:tcBorders>
              <w:top w:val="outset" w:sz="6" w:space="0" w:color="auto"/>
              <w:left w:val="outset" w:sz="6" w:space="0" w:color="auto"/>
              <w:bottom w:val="outset" w:sz="6" w:space="0" w:color="auto"/>
              <w:right w:val="outset" w:sz="6" w:space="0" w:color="auto"/>
            </w:tcBorders>
          </w:tcPr>
          <w:p w14:paraId="1FA91ECC" w14:textId="559CBD54"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60F3002" w14:textId="3E99B37D"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FB18388" w14:textId="5E3440B8" w:rsidR="009D1781"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5683629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1CBB91A" w14:textId="59C87483" w:rsidR="009D1781"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2.3.apakšpunkts</w:t>
            </w:r>
          </w:p>
        </w:tc>
        <w:tc>
          <w:tcPr>
            <w:tcW w:w="852" w:type="pct"/>
            <w:tcBorders>
              <w:top w:val="outset" w:sz="6" w:space="0" w:color="auto"/>
              <w:left w:val="outset" w:sz="6" w:space="0" w:color="auto"/>
              <w:bottom w:val="outset" w:sz="6" w:space="0" w:color="auto"/>
              <w:right w:val="outset" w:sz="6" w:space="0" w:color="auto"/>
            </w:tcBorders>
          </w:tcPr>
          <w:p w14:paraId="2F8913FB" w14:textId="7918154E"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8D04FA3" w14:textId="2987926F"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8BF6AF" w14:textId="15A3C4D0" w:rsidR="009D1781"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32F7E93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4A0CA9" w14:textId="15D10AFA" w:rsidR="009D1781"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2.4.apakšpunkts</w:t>
            </w:r>
          </w:p>
        </w:tc>
        <w:tc>
          <w:tcPr>
            <w:tcW w:w="852" w:type="pct"/>
            <w:tcBorders>
              <w:top w:val="outset" w:sz="6" w:space="0" w:color="auto"/>
              <w:left w:val="outset" w:sz="6" w:space="0" w:color="auto"/>
              <w:bottom w:val="outset" w:sz="6" w:space="0" w:color="auto"/>
              <w:right w:val="outset" w:sz="6" w:space="0" w:color="auto"/>
            </w:tcBorders>
          </w:tcPr>
          <w:p w14:paraId="1CD49D04" w14:textId="2BF650B7"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3987267" w14:textId="510985DD"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69ABFE" w14:textId="46C21D9A" w:rsidR="009D1781"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D1781" w:rsidRPr="003E3E03" w14:paraId="65837C6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67EC4C0" w14:textId="7F848AEC" w:rsidR="009D1781"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2.5.apakšpunkts</w:t>
            </w:r>
          </w:p>
        </w:tc>
        <w:tc>
          <w:tcPr>
            <w:tcW w:w="852" w:type="pct"/>
            <w:tcBorders>
              <w:top w:val="outset" w:sz="6" w:space="0" w:color="auto"/>
              <w:left w:val="outset" w:sz="6" w:space="0" w:color="auto"/>
              <w:bottom w:val="outset" w:sz="6" w:space="0" w:color="auto"/>
              <w:right w:val="outset" w:sz="6" w:space="0" w:color="auto"/>
            </w:tcBorders>
          </w:tcPr>
          <w:p w14:paraId="384ECA4C" w14:textId="23834E3B"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1B3A990" w14:textId="75614B72" w:rsidR="009D1781"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7CDEFE" w14:textId="1FF68612" w:rsidR="009D1781"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4CA7E7D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0E0BE6" w14:textId="41A717E3"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2.6.apakšpunkts</w:t>
            </w:r>
          </w:p>
        </w:tc>
        <w:tc>
          <w:tcPr>
            <w:tcW w:w="852" w:type="pct"/>
            <w:tcBorders>
              <w:top w:val="outset" w:sz="6" w:space="0" w:color="auto"/>
              <w:left w:val="outset" w:sz="6" w:space="0" w:color="auto"/>
              <w:bottom w:val="outset" w:sz="6" w:space="0" w:color="auto"/>
              <w:right w:val="outset" w:sz="6" w:space="0" w:color="auto"/>
            </w:tcBorders>
          </w:tcPr>
          <w:p w14:paraId="17EB5724" w14:textId="7F5CE76D"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A7AB8B9" w14:textId="30983E4A"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0D7756" w14:textId="4F82344F"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57C87BA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3A355C0" w14:textId="1A5C05E2"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2.7.apakšpunkts</w:t>
            </w:r>
          </w:p>
        </w:tc>
        <w:tc>
          <w:tcPr>
            <w:tcW w:w="852" w:type="pct"/>
            <w:tcBorders>
              <w:top w:val="outset" w:sz="6" w:space="0" w:color="auto"/>
              <w:left w:val="outset" w:sz="6" w:space="0" w:color="auto"/>
              <w:bottom w:val="outset" w:sz="6" w:space="0" w:color="auto"/>
              <w:right w:val="outset" w:sz="6" w:space="0" w:color="auto"/>
            </w:tcBorders>
          </w:tcPr>
          <w:p w14:paraId="6C1D70C7" w14:textId="2A273111"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07C6DD1" w14:textId="5B9A69AF"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08DB795" w14:textId="511D9763"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08A10AC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DB6534D" w14:textId="10D94AAF"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1.nodaļas 2.8.apakšpunkts</w:t>
            </w:r>
          </w:p>
        </w:tc>
        <w:tc>
          <w:tcPr>
            <w:tcW w:w="852" w:type="pct"/>
            <w:tcBorders>
              <w:top w:val="outset" w:sz="6" w:space="0" w:color="auto"/>
              <w:left w:val="outset" w:sz="6" w:space="0" w:color="auto"/>
              <w:bottom w:val="outset" w:sz="6" w:space="0" w:color="auto"/>
              <w:right w:val="outset" w:sz="6" w:space="0" w:color="auto"/>
            </w:tcBorders>
          </w:tcPr>
          <w:p w14:paraId="46A68258" w14:textId="3C922561"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CE34DD8" w14:textId="4DD53F62"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2E5C8B" w14:textId="77457EE3"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78A7F52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3362229" w14:textId="5623F7BF"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1.1.apakšpunkts</w:t>
            </w:r>
          </w:p>
        </w:tc>
        <w:tc>
          <w:tcPr>
            <w:tcW w:w="852" w:type="pct"/>
            <w:tcBorders>
              <w:top w:val="outset" w:sz="6" w:space="0" w:color="auto"/>
              <w:left w:val="outset" w:sz="6" w:space="0" w:color="auto"/>
              <w:bottom w:val="outset" w:sz="6" w:space="0" w:color="auto"/>
              <w:right w:val="outset" w:sz="6" w:space="0" w:color="auto"/>
            </w:tcBorders>
          </w:tcPr>
          <w:p w14:paraId="1EC93A64" w14:textId="4DB0C9A9"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8D1CA59" w14:textId="08ED6028"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34C7EC5" w14:textId="4021C712"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27B8278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6874705" w14:textId="185F0EE5"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1.1.apakšpunkts</w:t>
            </w:r>
          </w:p>
        </w:tc>
        <w:tc>
          <w:tcPr>
            <w:tcW w:w="852" w:type="pct"/>
            <w:tcBorders>
              <w:top w:val="outset" w:sz="6" w:space="0" w:color="auto"/>
              <w:left w:val="outset" w:sz="6" w:space="0" w:color="auto"/>
              <w:bottom w:val="outset" w:sz="6" w:space="0" w:color="auto"/>
              <w:right w:val="outset" w:sz="6" w:space="0" w:color="auto"/>
            </w:tcBorders>
          </w:tcPr>
          <w:p w14:paraId="4EBC5A8A" w14:textId="725D73CE"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AEA442A" w14:textId="158E91EF"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845C58A" w14:textId="6ADEDA13"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1BE3FC1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B825A9C" w14:textId="11CB2B87"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1.1.apakšpunkts</w:t>
            </w:r>
          </w:p>
        </w:tc>
        <w:tc>
          <w:tcPr>
            <w:tcW w:w="852" w:type="pct"/>
            <w:tcBorders>
              <w:top w:val="outset" w:sz="6" w:space="0" w:color="auto"/>
              <w:left w:val="outset" w:sz="6" w:space="0" w:color="auto"/>
              <w:bottom w:val="outset" w:sz="6" w:space="0" w:color="auto"/>
              <w:right w:val="outset" w:sz="6" w:space="0" w:color="auto"/>
            </w:tcBorders>
          </w:tcPr>
          <w:p w14:paraId="02DB1354" w14:textId="06308EBD"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9812C59" w14:textId="19814888"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B8F19F7" w14:textId="0260F142"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4A42E65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17DEF49" w14:textId="3A51A6B2"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1.1.apakšpunkts</w:t>
            </w:r>
          </w:p>
        </w:tc>
        <w:tc>
          <w:tcPr>
            <w:tcW w:w="852" w:type="pct"/>
            <w:tcBorders>
              <w:top w:val="outset" w:sz="6" w:space="0" w:color="auto"/>
              <w:left w:val="outset" w:sz="6" w:space="0" w:color="auto"/>
              <w:bottom w:val="outset" w:sz="6" w:space="0" w:color="auto"/>
              <w:right w:val="outset" w:sz="6" w:space="0" w:color="auto"/>
            </w:tcBorders>
          </w:tcPr>
          <w:p w14:paraId="0751AC20" w14:textId="0FE0A787"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44EA9D" w14:textId="0FC8408F"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5E98291" w14:textId="5C14293F"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53B061A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D9D3187" w14:textId="6974CD88"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1.1.apakšpunkts</w:t>
            </w:r>
          </w:p>
        </w:tc>
        <w:tc>
          <w:tcPr>
            <w:tcW w:w="852" w:type="pct"/>
            <w:tcBorders>
              <w:top w:val="outset" w:sz="6" w:space="0" w:color="auto"/>
              <w:left w:val="outset" w:sz="6" w:space="0" w:color="auto"/>
              <w:bottom w:val="outset" w:sz="6" w:space="0" w:color="auto"/>
              <w:right w:val="outset" w:sz="6" w:space="0" w:color="auto"/>
            </w:tcBorders>
          </w:tcPr>
          <w:p w14:paraId="12820421" w14:textId="3887A8BB"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0E511AC" w14:textId="10615571"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EE3C95B" w14:textId="0C7F3F8B"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549EDD8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BB8BD2B" w14:textId="653E7588"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1.6.apakšpunkts</w:t>
            </w:r>
          </w:p>
        </w:tc>
        <w:tc>
          <w:tcPr>
            <w:tcW w:w="852" w:type="pct"/>
            <w:tcBorders>
              <w:top w:val="outset" w:sz="6" w:space="0" w:color="auto"/>
              <w:left w:val="outset" w:sz="6" w:space="0" w:color="auto"/>
              <w:bottom w:val="outset" w:sz="6" w:space="0" w:color="auto"/>
              <w:right w:val="outset" w:sz="6" w:space="0" w:color="auto"/>
            </w:tcBorders>
          </w:tcPr>
          <w:p w14:paraId="493DD54A" w14:textId="4760DABC"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42C5A56" w14:textId="011778F7"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928902" w14:textId="08B55FF6"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352B95E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0E27A85" w14:textId="1B7C3E9C"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1.7.apakšpunkts</w:t>
            </w:r>
          </w:p>
        </w:tc>
        <w:tc>
          <w:tcPr>
            <w:tcW w:w="852" w:type="pct"/>
            <w:tcBorders>
              <w:top w:val="outset" w:sz="6" w:space="0" w:color="auto"/>
              <w:left w:val="outset" w:sz="6" w:space="0" w:color="auto"/>
              <w:bottom w:val="outset" w:sz="6" w:space="0" w:color="auto"/>
              <w:right w:val="outset" w:sz="6" w:space="0" w:color="auto"/>
            </w:tcBorders>
          </w:tcPr>
          <w:p w14:paraId="1B831CEE" w14:textId="69B43F1A"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FF99D6C" w14:textId="3B641E9F"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618EC3B" w14:textId="312F1724"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157D46C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9CC0BB8" w14:textId="3A6D890E"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1.8.apakšpunkts</w:t>
            </w:r>
          </w:p>
        </w:tc>
        <w:tc>
          <w:tcPr>
            <w:tcW w:w="852" w:type="pct"/>
            <w:tcBorders>
              <w:top w:val="outset" w:sz="6" w:space="0" w:color="auto"/>
              <w:left w:val="outset" w:sz="6" w:space="0" w:color="auto"/>
              <w:bottom w:val="outset" w:sz="6" w:space="0" w:color="auto"/>
              <w:right w:val="outset" w:sz="6" w:space="0" w:color="auto"/>
            </w:tcBorders>
          </w:tcPr>
          <w:p w14:paraId="03EA74D4" w14:textId="42E5BC5C"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4909A78" w14:textId="0AF79268"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82C2F0" w14:textId="76979172"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63601E0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FE3211D" w14:textId="06201FEA"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1.9.apakšpunkts</w:t>
            </w:r>
          </w:p>
        </w:tc>
        <w:tc>
          <w:tcPr>
            <w:tcW w:w="852" w:type="pct"/>
            <w:tcBorders>
              <w:top w:val="outset" w:sz="6" w:space="0" w:color="auto"/>
              <w:left w:val="outset" w:sz="6" w:space="0" w:color="auto"/>
              <w:bottom w:val="outset" w:sz="6" w:space="0" w:color="auto"/>
              <w:right w:val="outset" w:sz="6" w:space="0" w:color="auto"/>
            </w:tcBorders>
          </w:tcPr>
          <w:p w14:paraId="777A3F8E" w14:textId="0277EF31"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7E52BB0" w14:textId="56B84EAF"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C9D795" w14:textId="2FB3CCA8"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3124895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6C1E136" w14:textId="705986DA"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1.10.apakšpunkts</w:t>
            </w:r>
          </w:p>
        </w:tc>
        <w:tc>
          <w:tcPr>
            <w:tcW w:w="852" w:type="pct"/>
            <w:tcBorders>
              <w:top w:val="outset" w:sz="6" w:space="0" w:color="auto"/>
              <w:left w:val="outset" w:sz="6" w:space="0" w:color="auto"/>
              <w:bottom w:val="outset" w:sz="6" w:space="0" w:color="auto"/>
              <w:right w:val="outset" w:sz="6" w:space="0" w:color="auto"/>
            </w:tcBorders>
          </w:tcPr>
          <w:p w14:paraId="26E98FF6" w14:textId="4E1FCF24"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944A4CF" w14:textId="77AF8489"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9738E3E" w14:textId="1FBF27D1"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5CEF2D2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82FDC4B" w14:textId="6D019261"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1.11.apakšpunkts</w:t>
            </w:r>
          </w:p>
        </w:tc>
        <w:tc>
          <w:tcPr>
            <w:tcW w:w="852" w:type="pct"/>
            <w:tcBorders>
              <w:top w:val="outset" w:sz="6" w:space="0" w:color="auto"/>
              <w:left w:val="outset" w:sz="6" w:space="0" w:color="auto"/>
              <w:bottom w:val="outset" w:sz="6" w:space="0" w:color="auto"/>
              <w:right w:val="outset" w:sz="6" w:space="0" w:color="auto"/>
            </w:tcBorders>
          </w:tcPr>
          <w:p w14:paraId="4F22E650" w14:textId="355A7598"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EA6654" w14:textId="237C6A5E"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3646122" w14:textId="03674E27"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5646939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EFA72C3" w14:textId="76B33EE8"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1.12.apakšpunkts</w:t>
            </w:r>
          </w:p>
        </w:tc>
        <w:tc>
          <w:tcPr>
            <w:tcW w:w="852" w:type="pct"/>
            <w:tcBorders>
              <w:top w:val="outset" w:sz="6" w:space="0" w:color="auto"/>
              <w:left w:val="outset" w:sz="6" w:space="0" w:color="auto"/>
              <w:bottom w:val="outset" w:sz="6" w:space="0" w:color="auto"/>
              <w:right w:val="outset" w:sz="6" w:space="0" w:color="auto"/>
            </w:tcBorders>
          </w:tcPr>
          <w:p w14:paraId="191199C1" w14:textId="6A5E06B5"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443EC7" w14:textId="77094F84"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2944F0" w14:textId="2D2DDDC0"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7E044B1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C37CBB5" w14:textId="729C714B"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1.13.apakšpunkts</w:t>
            </w:r>
          </w:p>
        </w:tc>
        <w:tc>
          <w:tcPr>
            <w:tcW w:w="852" w:type="pct"/>
            <w:tcBorders>
              <w:top w:val="outset" w:sz="6" w:space="0" w:color="auto"/>
              <w:left w:val="outset" w:sz="6" w:space="0" w:color="auto"/>
              <w:bottom w:val="outset" w:sz="6" w:space="0" w:color="auto"/>
              <w:right w:val="outset" w:sz="6" w:space="0" w:color="auto"/>
            </w:tcBorders>
          </w:tcPr>
          <w:p w14:paraId="238E96CD" w14:textId="34343A53"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03C0B38" w14:textId="3B3C8413"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A872788" w14:textId="53A0CF56"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391F855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BC4532" w14:textId="20A199F8"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1.14.apakšpunkts</w:t>
            </w:r>
          </w:p>
        </w:tc>
        <w:tc>
          <w:tcPr>
            <w:tcW w:w="852" w:type="pct"/>
            <w:tcBorders>
              <w:top w:val="outset" w:sz="6" w:space="0" w:color="auto"/>
              <w:left w:val="outset" w:sz="6" w:space="0" w:color="auto"/>
              <w:bottom w:val="outset" w:sz="6" w:space="0" w:color="auto"/>
              <w:right w:val="outset" w:sz="6" w:space="0" w:color="auto"/>
            </w:tcBorders>
          </w:tcPr>
          <w:p w14:paraId="54B77C7C" w14:textId="52AE638F"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E2F7B6A" w14:textId="1BA38FF7"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9E473C" w14:textId="5B3F061C"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58AD386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AF097D" w14:textId="206A1483"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1.15.apakšpunkts</w:t>
            </w:r>
          </w:p>
        </w:tc>
        <w:tc>
          <w:tcPr>
            <w:tcW w:w="852" w:type="pct"/>
            <w:tcBorders>
              <w:top w:val="outset" w:sz="6" w:space="0" w:color="auto"/>
              <w:left w:val="outset" w:sz="6" w:space="0" w:color="auto"/>
              <w:bottom w:val="outset" w:sz="6" w:space="0" w:color="auto"/>
              <w:right w:val="outset" w:sz="6" w:space="0" w:color="auto"/>
            </w:tcBorders>
          </w:tcPr>
          <w:p w14:paraId="5A0BDDC5" w14:textId="072E43E3"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447B4D9" w14:textId="6CD6C002"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DF199FD" w14:textId="1BDA4148"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04CB9D0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8F3372D" w14:textId="3DFCA59C"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1.16.apakšpunkts</w:t>
            </w:r>
          </w:p>
        </w:tc>
        <w:tc>
          <w:tcPr>
            <w:tcW w:w="852" w:type="pct"/>
            <w:tcBorders>
              <w:top w:val="outset" w:sz="6" w:space="0" w:color="auto"/>
              <w:left w:val="outset" w:sz="6" w:space="0" w:color="auto"/>
              <w:bottom w:val="outset" w:sz="6" w:space="0" w:color="auto"/>
              <w:right w:val="outset" w:sz="6" w:space="0" w:color="auto"/>
            </w:tcBorders>
          </w:tcPr>
          <w:p w14:paraId="15987046" w14:textId="14EF1443"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417E661" w14:textId="0590FF4C"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3EDCC82" w14:textId="1F072A38"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0856336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F07368F" w14:textId="371BBBB3"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1.17.apakšpunkts</w:t>
            </w:r>
          </w:p>
        </w:tc>
        <w:tc>
          <w:tcPr>
            <w:tcW w:w="852" w:type="pct"/>
            <w:tcBorders>
              <w:top w:val="outset" w:sz="6" w:space="0" w:color="auto"/>
              <w:left w:val="outset" w:sz="6" w:space="0" w:color="auto"/>
              <w:bottom w:val="outset" w:sz="6" w:space="0" w:color="auto"/>
              <w:right w:val="outset" w:sz="6" w:space="0" w:color="auto"/>
            </w:tcBorders>
          </w:tcPr>
          <w:p w14:paraId="02C50364" w14:textId="32E91C0B"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B1FB51F" w14:textId="269EAFBF"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A743D07" w14:textId="70EB6F9F"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1B77F29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95B06B3" w14:textId="2B921AE9"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2.nodaļas 2.punkts </w:t>
            </w:r>
          </w:p>
        </w:tc>
        <w:tc>
          <w:tcPr>
            <w:tcW w:w="852" w:type="pct"/>
            <w:tcBorders>
              <w:top w:val="outset" w:sz="6" w:space="0" w:color="auto"/>
              <w:left w:val="outset" w:sz="6" w:space="0" w:color="auto"/>
              <w:bottom w:val="outset" w:sz="6" w:space="0" w:color="auto"/>
              <w:right w:val="outset" w:sz="6" w:space="0" w:color="auto"/>
            </w:tcBorders>
          </w:tcPr>
          <w:p w14:paraId="341CEF19" w14:textId="33E59356"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50D657A" w14:textId="30C90183"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DFAD986" w14:textId="13261955"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6F3803C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3A0C004" w14:textId="76B06487"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2.1.apakšpunkts</w:t>
            </w:r>
          </w:p>
        </w:tc>
        <w:tc>
          <w:tcPr>
            <w:tcW w:w="852" w:type="pct"/>
            <w:tcBorders>
              <w:top w:val="outset" w:sz="6" w:space="0" w:color="auto"/>
              <w:left w:val="outset" w:sz="6" w:space="0" w:color="auto"/>
              <w:bottom w:val="outset" w:sz="6" w:space="0" w:color="auto"/>
              <w:right w:val="outset" w:sz="6" w:space="0" w:color="auto"/>
            </w:tcBorders>
          </w:tcPr>
          <w:p w14:paraId="48F30FB3" w14:textId="09520CB5"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FAE3359" w14:textId="2A4BD13D"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8F4B7B2" w14:textId="37A67B04"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6209764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7F9ECB3" w14:textId="22D7ECD3"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2.2.apakšpunkts</w:t>
            </w:r>
          </w:p>
        </w:tc>
        <w:tc>
          <w:tcPr>
            <w:tcW w:w="852" w:type="pct"/>
            <w:tcBorders>
              <w:top w:val="outset" w:sz="6" w:space="0" w:color="auto"/>
              <w:left w:val="outset" w:sz="6" w:space="0" w:color="auto"/>
              <w:bottom w:val="outset" w:sz="6" w:space="0" w:color="auto"/>
              <w:right w:val="outset" w:sz="6" w:space="0" w:color="auto"/>
            </w:tcBorders>
          </w:tcPr>
          <w:p w14:paraId="09FA625A" w14:textId="2BBE33A7"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59BC992" w14:textId="39A6D20C"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90CCB1" w14:textId="08CA1795"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3609052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C9DEFA2" w14:textId="77448823"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2.3.apakšpunkts</w:t>
            </w:r>
          </w:p>
        </w:tc>
        <w:tc>
          <w:tcPr>
            <w:tcW w:w="852" w:type="pct"/>
            <w:tcBorders>
              <w:top w:val="outset" w:sz="6" w:space="0" w:color="auto"/>
              <w:left w:val="outset" w:sz="6" w:space="0" w:color="auto"/>
              <w:bottom w:val="outset" w:sz="6" w:space="0" w:color="auto"/>
              <w:right w:val="outset" w:sz="6" w:space="0" w:color="auto"/>
            </w:tcBorders>
          </w:tcPr>
          <w:p w14:paraId="21FEDBB7" w14:textId="3AD0547A"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93FC85B" w14:textId="4FD4FBBD"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EF632D6" w14:textId="4BF75B69"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12804A3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0691F70" w14:textId="33C80662"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2.4.apakšpunkts</w:t>
            </w:r>
          </w:p>
        </w:tc>
        <w:tc>
          <w:tcPr>
            <w:tcW w:w="852" w:type="pct"/>
            <w:tcBorders>
              <w:top w:val="outset" w:sz="6" w:space="0" w:color="auto"/>
              <w:left w:val="outset" w:sz="6" w:space="0" w:color="auto"/>
              <w:bottom w:val="outset" w:sz="6" w:space="0" w:color="auto"/>
              <w:right w:val="outset" w:sz="6" w:space="0" w:color="auto"/>
            </w:tcBorders>
          </w:tcPr>
          <w:p w14:paraId="7BE7D1F8" w14:textId="654598BF"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76EFF79" w14:textId="38CA5249"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84B797B" w14:textId="6B7AB265"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269FEB7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DD97D3F" w14:textId="6912A81F"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2.5.apakšpunkts</w:t>
            </w:r>
          </w:p>
        </w:tc>
        <w:tc>
          <w:tcPr>
            <w:tcW w:w="852" w:type="pct"/>
            <w:tcBorders>
              <w:top w:val="outset" w:sz="6" w:space="0" w:color="auto"/>
              <w:left w:val="outset" w:sz="6" w:space="0" w:color="auto"/>
              <w:bottom w:val="outset" w:sz="6" w:space="0" w:color="auto"/>
              <w:right w:val="outset" w:sz="6" w:space="0" w:color="auto"/>
            </w:tcBorders>
          </w:tcPr>
          <w:p w14:paraId="2BA6C470" w14:textId="3A01BBB7"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7CABB67" w14:textId="44C37F14"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7843987" w14:textId="5D1AB211"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2E8CE2C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BDC0AF" w14:textId="50BBA0BC"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2.6.apakšpunkts</w:t>
            </w:r>
          </w:p>
        </w:tc>
        <w:tc>
          <w:tcPr>
            <w:tcW w:w="852" w:type="pct"/>
            <w:tcBorders>
              <w:top w:val="outset" w:sz="6" w:space="0" w:color="auto"/>
              <w:left w:val="outset" w:sz="6" w:space="0" w:color="auto"/>
              <w:bottom w:val="outset" w:sz="6" w:space="0" w:color="auto"/>
              <w:right w:val="outset" w:sz="6" w:space="0" w:color="auto"/>
            </w:tcBorders>
          </w:tcPr>
          <w:p w14:paraId="6C95E77E" w14:textId="6F8B3DA2"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DDEB885" w14:textId="1AEF03D3"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459A7F2" w14:textId="642E2D3C"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6BEB67C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9B8BEBC" w14:textId="74F08751"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2.7.apakšpunkts</w:t>
            </w:r>
          </w:p>
        </w:tc>
        <w:tc>
          <w:tcPr>
            <w:tcW w:w="852" w:type="pct"/>
            <w:tcBorders>
              <w:top w:val="outset" w:sz="6" w:space="0" w:color="auto"/>
              <w:left w:val="outset" w:sz="6" w:space="0" w:color="auto"/>
              <w:bottom w:val="outset" w:sz="6" w:space="0" w:color="auto"/>
              <w:right w:val="outset" w:sz="6" w:space="0" w:color="auto"/>
            </w:tcBorders>
          </w:tcPr>
          <w:p w14:paraId="1F7A0EE9" w14:textId="4BC86E1B"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89AC79A" w14:textId="5E727C29"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4E8394F" w14:textId="5A8A48B0"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1688CF5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EA224F5" w14:textId="0AEF55F4"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2.8.apakšpunkts</w:t>
            </w:r>
          </w:p>
        </w:tc>
        <w:tc>
          <w:tcPr>
            <w:tcW w:w="852" w:type="pct"/>
            <w:tcBorders>
              <w:top w:val="outset" w:sz="6" w:space="0" w:color="auto"/>
              <w:left w:val="outset" w:sz="6" w:space="0" w:color="auto"/>
              <w:bottom w:val="outset" w:sz="6" w:space="0" w:color="auto"/>
              <w:right w:val="outset" w:sz="6" w:space="0" w:color="auto"/>
            </w:tcBorders>
          </w:tcPr>
          <w:p w14:paraId="1D70975C" w14:textId="6334DE31"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36B5B6C" w14:textId="691207CF"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89EFE26" w14:textId="06136560"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0E9FE78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2BF1CA8" w14:textId="62A356EF" w:rsidR="00E80BB0" w:rsidRDefault="00E80BB0"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3.punkts</w:t>
            </w:r>
          </w:p>
        </w:tc>
        <w:tc>
          <w:tcPr>
            <w:tcW w:w="852" w:type="pct"/>
            <w:tcBorders>
              <w:top w:val="outset" w:sz="6" w:space="0" w:color="auto"/>
              <w:left w:val="outset" w:sz="6" w:space="0" w:color="auto"/>
              <w:bottom w:val="outset" w:sz="6" w:space="0" w:color="auto"/>
              <w:right w:val="outset" w:sz="6" w:space="0" w:color="auto"/>
            </w:tcBorders>
          </w:tcPr>
          <w:p w14:paraId="08BB4C93" w14:textId="7E3CFC93"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4755A54" w14:textId="73C28502"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170175" w14:textId="3124DAC2"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3035C16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23870EE" w14:textId="66823D56" w:rsidR="00E80BB0"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3.1.apakšpunkts</w:t>
            </w:r>
          </w:p>
        </w:tc>
        <w:tc>
          <w:tcPr>
            <w:tcW w:w="852" w:type="pct"/>
            <w:tcBorders>
              <w:top w:val="outset" w:sz="6" w:space="0" w:color="auto"/>
              <w:left w:val="outset" w:sz="6" w:space="0" w:color="auto"/>
              <w:bottom w:val="outset" w:sz="6" w:space="0" w:color="auto"/>
              <w:right w:val="outset" w:sz="6" w:space="0" w:color="auto"/>
            </w:tcBorders>
          </w:tcPr>
          <w:p w14:paraId="0A512B89" w14:textId="04B2A07F"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6FFEEC6" w14:textId="0875A4C0"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3781121" w14:textId="6DE917DF"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2AE4CBF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E8D9A94" w14:textId="446B1E42" w:rsidR="00E80BB0"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3.2.apakšpunkts</w:t>
            </w:r>
          </w:p>
        </w:tc>
        <w:tc>
          <w:tcPr>
            <w:tcW w:w="852" w:type="pct"/>
            <w:tcBorders>
              <w:top w:val="outset" w:sz="6" w:space="0" w:color="auto"/>
              <w:left w:val="outset" w:sz="6" w:space="0" w:color="auto"/>
              <w:bottom w:val="outset" w:sz="6" w:space="0" w:color="auto"/>
              <w:right w:val="outset" w:sz="6" w:space="0" w:color="auto"/>
            </w:tcBorders>
          </w:tcPr>
          <w:p w14:paraId="29700299" w14:textId="53C3DCCF"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9207176" w14:textId="243E1984"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AD9973" w14:textId="2245A639"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0FFCB72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F803EA4" w14:textId="30DD8DC0" w:rsidR="00E80BB0"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3.3.apakšpunkts</w:t>
            </w:r>
          </w:p>
        </w:tc>
        <w:tc>
          <w:tcPr>
            <w:tcW w:w="852" w:type="pct"/>
            <w:tcBorders>
              <w:top w:val="outset" w:sz="6" w:space="0" w:color="auto"/>
              <w:left w:val="outset" w:sz="6" w:space="0" w:color="auto"/>
              <w:bottom w:val="outset" w:sz="6" w:space="0" w:color="auto"/>
              <w:right w:val="outset" w:sz="6" w:space="0" w:color="auto"/>
            </w:tcBorders>
          </w:tcPr>
          <w:p w14:paraId="25F01669" w14:textId="1BFAE5A4"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698854D" w14:textId="7D65A687"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43E9592" w14:textId="650694DF"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80BB0" w:rsidRPr="003E3E03" w14:paraId="3453EBA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A67F9E9" w14:textId="338987B8" w:rsidR="00E80BB0"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3.4.apakšpunkts</w:t>
            </w:r>
          </w:p>
        </w:tc>
        <w:tc>
          <w:tcPr>
            <w:tcW w:w="852" w:type="pct"/>
            <w:tcBorders>
              <w:top w:val="outset" w:sz="6" w:space="0" w:color="auto"/>
              <w:left w:val="outset" w:sz="6" w:space="0" w:color="auto"/>
              <w:bottom w:val="outset" w:sz="6" w:space="0" w:color="auto"/>
              <w:right w:val="outset" w:sz="6" w:space="0" w:color="auto"/>
            </w:tcBorders>
          </w:tcPr>
          <w:p w14:paraId="11EB3FA1" w14:textId="03488266" w:rsidR="00E80BB0"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8F4D11E" w14:textId="3FB2977B"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3072645" w14:textId="488A29BE" w:rsidR="00E80BB0"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5F1970D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831E734" w14:textId="417249E5"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3.5.apakšpunkts</w:t>
            </w:r>
          </w:p>
        </w:tc>
        <w:tc>
          <w:tcPr>
            <w:tcW w:w="852" w:type="pct"/>
            <w:tcBorders>
              <w:top w:val="outset" w:sz="6" w:space="0" w:color="auto"/>
              <w:left w:val="outset" w:sz="6" w:space="0" w:color="auto"/>
              <w:bottom w:val="outset" w:sz="6" w:space="0" w:color="auto"/>
              <w:right w:val="outset" w:sz="6" w:space="0" w:color="auto"/>
            </w:tcBorders>
          </w:tcPr>
          <w:p w14:paraId="3D7F9B0B" w14:textId="0FBF30EA"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36BD713" w14:textId="416A2F10"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B26EB30" w14:textId="77704C17"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18916B5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69EE665" w14:textId="2560A3F0"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3.6.apakšpunkts</w:t>
            </w:r>
          </w:p>
        </w:tc>
        <w:tc>
          <w:tcPr>
            <w:tcW w:w="852" w:type="pct"/>
            <w:tcBorders>
              <w:top w:val="outset" w:sz="6" w:space="0" w:color="auto"/>
              <w:left w:val="outset" w:sz="6" w:space="0" w:color="auto"/>
              <w:bottom w:val="outset" w:sz="6" w:space="0" w:color="auto"/>
              <w:right w:val="outset" w:sz="6" w:space="0" w:color="auto"/>
            </w:tcBorders>
          </w:tcPr>
          <w:p w14:paraId="38F976FA" w14:textId="34C43AC8"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55616D5" w14:textId="219C4970"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B6C431" w14:textId="2A24080A"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43C309E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A6F5ABA" w14:textId="6827AC81"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3.7.apakšpunkts</w:t>
            </w:r>
          </w:p>
        </w:tc>
        <w:tc>
          <w:tcPr>
            <w:tcW w:w="852" w:type="pct"/>
            <w:tcBorders>
              <w:top w:val="outset" w:sz="6" w:space="0" w:color="auto"/>
              <w:left w:val="outset" w:sz="6" w:space="0" w:color="auto"/>
              <w:bottom w:val="outset" w:sz="6" w:space="0" w:color="auto"/>
              <w:right w:val="outset" w:sz="6" w:space="0" w:color="auto"/>
            </w:tcBorders>
          </w:tcPr>
          <w:p w14:paraId="3CF84100" w14:textId="670FD6DB"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AE27604" w14:textId="03BA1240"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CD64932" w14:textId="435540DF"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084D128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F4586A1" w14:textId="37BCBE8F"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3.8.apakšpunkts</w:t>
            </w:r>
          </w:p>
        </w:tc>
        <w:tc>
          <w:tcPr>
            <w:tcW w:w="852" w:type="pct"/>
            <w:tcBorders>
              <w:top w:val="outset" w:sz="6" w:space="0" w:color="auto"/>
              <w:left w:val="outset" w:sz="6" w:space="0" w:color="auto"/>
              <w:bottom w:val="outset" w:sz="6" w:space="0" w:color="auto"/>
              <w:right w:val="outset" w:sz="6" w:space="0" w:color="auto"/>
            </w:tcBorders>
          </w:tcPr>
          <w:p w14:paraId="494A8FAD" w14:textId="65B28558"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C76BABC" w14:textId="145ADC72"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E6A4CE" w14:textId="38A691AA"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76E88C9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7B82F4B" w14:textId="380BE4B2"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3.9.apakšpunkts</w:t>
            </w:r>
          </w:p>
        </w:tc>
        <w:tc>
          <w:tcPr>
            <w:tcW w:w="852" w:type="pct"/>
            <w:tcBorders>
              <w:top w:val="outset" w:sz="6" w:space="0" w:color="auto"/>
              <w:left w:val="outset" w:sz="6" w:space="0" w:color="auto"/>
              <w:bottom w:val="outset" w:sz="6" w:space="0" w:color="auto"/>
              <w:right w:val="outset" w:sz="6" w:space="0" w:color="auto"/>
            </w:tcBorders>
          </w:tcPr>
          <w:p w14:paraId="0FFB1DBA" w14:textId="0CB26F7E"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2FB01501" w14:textId="7CC7C7EB"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1229631" w14:textId="692EFAC0"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395F031C"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E15007" w14:textId="5C644B0F"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3.10.apakšpunkts</w:t>
            </w:r>
          </w:p>
        </w:tc>
        <w:tc>
          <w:tcPr>
            <w:tcW w:w="852" w:type="pct"/>
            <w:tcBorders>
              <w:top w:val="outset" w:sz="6" w:space="0" w:color="auto"/>
              <w:left w:val="outset" w:sz="6" w:space="0" w:color="auto"/>
              <w:bottom w:val="outset" w:sz="6" w:space="0" w:color="auto"/>
              <w:right w:val="outset" w:sz="6" w:space="0" w:color="auto"/>
            </w:tcBorders>
          </w:tcPr>
          <w:p w14:paraId="52C7D5B6" w14:textId="346BE52E"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75E97A9" w14:textId="174D7FA7"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2ED017D" w14:textId="4A568957"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6E4234C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D8A0834" w14:textId="43422A79"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3.11.apakšpunkts</w:t>
            </w:r>
          </w:p>
        </w:tc>
        <w:tc>
          <w:tcPr>
            <w:tcW w:w="852" w:type="pct"/>
            <w:tcBorders>
              <w:top w:val="outset" w:sz="6" w:space="0" w:color="auto"/>
              <w:left w:val="outset" w:sz="6" w:space="0" w:color="auto"/>
              <w:bottom w:val="outset" w:sz="6" w:space="0" w:color="auto"/>
              <w:right w:val="outset" w:sz="6" w:space="0" w:color="auto"/>
            </w:tcBorders>
          </w:tcPr>
          <w:p w14:paraId="7369933F" w14:textId="2A43D63A"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3442C85B" w14:textId="1326F81F"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10D1744" w14:textId="74DFB687"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6F152E3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451BFC9" w14:textId="2EDF3006"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3.12.apakšpunkts</w:t>
            </w:r>
          </w:p>
        </w:tc>
        <w:tc>
          <w:tcPr>
            <w:tcW w:w="852" w:type="pct"/>
            <w:tcBorders>
              <w:top w:val="outset" w:sz="6" w:space="0" w:color="auto"/>
              <w:left w:val="outset" w:sz="6" w:space="0" w:color="auto"/>
              <w:bottom w:val="outset" w:sz="6" w:space="0" w:color="auto"/>
              <w:right w:val="outset" w:sz="6" w:space="0" w:color="auto"/>
            </w:tcBorders>
          </w:tcPr>
          <w:p w14:paraId="5F375E8E" w14:textId="077E319C"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3353F0" w14:textId="5909778E"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E27FCAC" w14:textId="456A56C6"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6A23A5C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935CAB6" w14:textId="57BDFEA7"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3.13.apakšpunkts</w:t>
            </w:r>
          </w:p>
        </w:tc>
        <w:tc>
          <w:tcPr>
            <w:tcW w:w="852" w:type="pct"/>
            <w:tcBorders>
              <w:top w:val="outset" w:sz="6" w:space="0" w:color="auto"/>
              <w:left w:val="outset" w:sz="6" w:space="0" w:color="auto"/>
              <w:bottom w:val="outset" w:sz="6" w:space="0" w:color="auto"/>
              <w:right w:val="outset" w:sz="6" w:space="0" w:color="auto"/>
            </w:tcBorders>
          </w:tcPr>
          <w:p w14:paraId="6FAE6794" w14:textId="0F41EC8A"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0C89334" w14:textId="5B3C6890"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9C3DDDF" w14:textId="1B8FBBFB"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48580311"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1DD215F" w14:textId="37C9E75F"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3.14.apakšpunkts</w:t>
            </w:r>
          </w:p>
        </w:tc>
        <w:tc>
          <w:tcPr>
            <w:tcW w:w="852" w:type="pct"/>
            <w:tcBorders>
              <w:top w:val="outset" w:sz="6" w:space="0" w:color="auto"/>
              <w:left w:val="outset" w:sz="6" w:space="0" w:color="auto"/>
              <w:bottom w:val="outset" w:sz="6" w:space="0" w:color="auto"/>
              <w:right w:val="outset" w:sz="6" w:space="0" w:color="auto"/>
            </w:tcBorders>
          </w:tcPr>
          <w:p w14:paraId="3B560411" w14:textId="6F1C2CD1"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DE6CFBF" w14:textId="37843E52"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ABCCED8" w14:textId="742B3BAF"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318C2A18"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C706E11" w14:textId="391A0F4E"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3.15.apakšpunkts</w:t>
            </w:r>
          </w:p>
        </w:tc>
        <w:tc>
          <w:tcPr>
            <w:tcW w:w="852" w:type="pct"/>
            <w:tcBorders>
              <w:top w:val="outset" w:sz="6" w:space="0" w:color="auto"/>
              <w:left w:val="outset" w:sz="6" w:space="0" w:color="auto"/>
              <w:bottom w:val="outset" w:sz="6" w:space="0" w:color="auto"/>
              <w:right w:val="outset" w:sz="6" w:space="0" w:color="auto"/>
            </w:tcBorders>
          </w:tcPr>
          <w:p w14:paraId="103B56FF" w14:textId="26F04118"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F853FCA" w14:textId="675799BE"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5ED0957" w14:textId="399DAEEC"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08F0A01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216DE7C" w14:textId="3C919BFD"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3.16.apakšpunkts</w:t>
            </w:r>
          </w:p>
        </w:tc>
        <w:tc>
          <w:tcPr>
            <w:tcW w:w="852" w:type="pct"/>
            <w:tcBorders>
              <w:top w:val="outset" w:sz="6" w:space="0" w:color="auto"/>
              <w:left w:val="outset" w:sz="6" w:space="0" w:color="auto"/>
              <w:bottom w:val="outset" w:sz="6" w:space="0" w:color="auto"/>
              <w:right w:val="outset" w:sz="6" w:space="0" w:color="auto"/>
            </w:tcBorders>
          </w:tcPr>
          <w:p w14:paraId="52621EC7" w14:textId="69FDF03C"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9439488" w14:textId="26B1F294"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0A5EFE2" w14:textId="714C616F"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344B826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B8945BC" w14:textId="4C60E72E"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3.17.apakšpunkts</w:t>
            </w:r>
          </w:p>
        </w:tc>
        <w:tc>
          <w:tcPr>
            <w:tcW w:w="852" w:type="pct"/>
            <w:tcBorders>
              <w:top w:val="outset" w:sz="6" w:space="0" w:color="auto"/>
              <w:left w:val="outset" w:sz="6" w:space="0" w:color="auto"/>
              <w:bottom w:val="outset" w:sz="6" w:space="0" w:color="auto"/>
              <w:right w:val="outset" w:sz="6" w:space="0" w:color="auto"/>
            </w:tcBorders>
          </w:tcPr>
          <w:p w14:paraId="4C451556" w14:textId="4DF628AE"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1506E7E" w14:textId="13B3E877"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55ABA0FA" w14:textId="1A42C707"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2B57FBD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30794E4A" w14:textId="4FA01C0C"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3.18.apakšpunkts</w:t>
            </w:r>
          </w:p>
        </w:tc>
        <w:tc>
          <w:tcPr>
            <w:tcW w:w="852" w:type="pct"/>
            <w:tcBorders>
              <w:top w:val="outset" w:sz="6" w:space="0" w:color="auto"/>
              <w:left w:val="outset" w:sz="6" w:space="0" w:color="auto"/>
              <w:bottom w:val="outset" w:sz="6" w:space="0" w:color="auto"/>
              <w:right w:val="outset" w:sz="6" w:space="0" w:color="auto"/>
            </w:tcBorders>
          </w:tcPr>
          <w:p w14:paraId="38BD3D5B" w14:textId="778370DA"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EE7A90B" w14:textId="77E9E8C1"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84CF4CC" w14:textId="0EDA1A02"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582D56E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8B5220B" w14:textId="3F6638DC"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3.19.apakšpunkts</w:t>
            </w:r>
          </w:p>
        </w:tc>
        <w:tc>
          <w:tcPr>
            <w:tcW w:w="852" w:type="pct"/>
            <w:tcBorders>
              <w:top w:val="outset" w:sz="6" w:space="0" w:color="auto"/>
              <w:left w:val="outset" w:sz="6" w:space="0" w:color="auto"/>
              <w:bottom w:val="outset" w:sz="6" w:space="0" w:color="auto"/>
              <w:right w:val="outset" w:sz="6" w:space="0" w:color="auto"/>
            </w:tcBorders>
          </w:tcPr>
          <w:p w14:paraId="07E7DD96" w14:textId="088D4CA4"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52C71F2" w14:textId="639337E9"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51C426D" w14:textId="6024769F"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501384E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B76C495" w14:textId="4FA125C4"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4.1.apakšpunkts</w:t>
            </w:r>
          </w:p>
        </w:tc>
        <w:tc>
          <w:tcPr>
            <w:tcW w:w="852" w:type="pct"/>
            <w:tcBorders>
              <w:top w:val="outset" w:sz="6" w:space="0" w:color="auto"/>
              <w:left w:val="outset" w:sz="6" w:space="0" w:color="auto"/>
              <w:bottom w:val="outset" w:sz="6" w:space="0" w:color="auto"/>
              <w:right w:val="outset" w:sz="6" w:space="0" w:color="auto"/>
            </w:tcBorders>
          </w:tcPr>
          <w:p w14:paraId="16608197" w14:textId="2FC1E35B"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F584245" w14:textId="21D4D2F8"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7F2FE53" w14:textId="71E79EEE"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17A18575"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861BCD4" w14:textId="3F884975"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4.2.apakšpunkts</w:t>
            </w:r>
          </w:p>
        </w:tc>
        <w:tc>
          <w:tcPr>
            <w:tcW w:w="852" w:type="pct"/>
            <w:tcBorders>
              <w:top w:val="outset" w:sz="6" w:space="0" w:color="auto"/>
              <w:left w:val="outset" w:sz="6" w:space="0" w:color="auto"/>
              <w:bottom w:val="outset" w:sz="6" w:space="0" w:color="auto"/>
              <w:right w:val="outset" w:sz="6" w:space="0" w:color="auto"/>
            </w:tcBorders>
          </w:tcPr>
          <w:p w14:paraId="6895F50B" w14:textId="3C3BE13E"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BE693A4" w14:textId="7CAE2817"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37BAE2F4" w14:textId="5DC90340"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29BDB1D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EFC3488" w14:textId="707DF8B4"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4.3.apakšpunkts</w:t>
            </w:r>
          </w:p>
        </w:tc>
        <w:tc>
          <w:tcPr>
            <w:tcW w:w="852" w:type="pct"/>
            <w:tcBorders>
              <w:top w:val="outset" w:sz="6" w:space="0" w:color="auto"/>
              <w:left w:val="outset" w:sz="6" w:space="0" w:color="auto"/>
              <w:bottom w:val="outset" w:sz="6" w:space="0" w:color="auto"/>
              <w:right w:val="outset" w:sz="6" w:space="0" w:color="auto"/>
            </w:tcBorders>
          </w:tcPr>
          <w:p w14:paraId="3C781428" w14:textId="603CD06D"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5AA18B2" w14:textId="4044FCCE"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9826085" w14:textId="038E9295"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423BD41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4B56CB2" w14:textId="61740440"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4.4.apakšpunkts</w:t>
            </w:r>
          </w:p>
        </w:tc>
        <w:tc>
          <w:tcPr>
            <w:tcW w:w="852" w:type="pct"/>
            <w:tcBorders>
              <w:top w:val="outset" w:sz="6" w:space="0" w:color="auto"/>
              <w:left w:val="outset" w:sz="6" w:space="0" w:color="auto"/>
              <w:bottom w:val="outset" w:sz="6" w:space="0" w:color="auto"/>
              <w:right w:val="outset" w:sz="6" w:space="0" w:color="auto"/>
            </w:tcBorders>
          </w:tcPr>
          <w:p w14:paraId="0F17B23F" w14:textId="1814DBB0"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B1DDC9A" w14:textId="31A34DD1"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3A4BEE2" w14:textId="0F9A19ED"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41F16F7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F332581" w14:textId="619C971C"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4.5.apakšpunkts</w:t>
            </w:r>
          </w:p>
        </w:tc>
        <w:tc>
          <w:tcPr>
            <w:tcW w:w="852" w:type="pct"/>
            <w:tcBorders>
              <w:top w:val="outset" w:sz="6" w:space="0" w:color="auto"/>
              <w:left w:val="outset" w:sz="6" w:space="0" w:color="auto"/>
              <w:bottom w:val="outset" w:sz="6" w:space="0" w:color="auto"/>
              <w:right w:val="outset" w:sz="6" w:space="0" w:color="auto"/>
            </w:tcBorders>
          </w:tcPr>
          <w:p w14:paraId="3832725F" w14:textId="733CAC9A"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25A7C4F" w14:textId="60ED22BD"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45F9559" w14:textId="25E14AA1"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21523B1B"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D8C4739" w14:textId="67F6FB0D" w:rsidR="009B1612" w:rsidRDefault="009B1612"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2.nodaļas 4.6.apakšpunkts</w:t>
            </w:r>
          </w:p>
        </w:tc>
        <w:tc>
          <w:tcPr>
            <w:tcW w:w="852" w:type="pct"/>
            <w:tcBorders>
              <w:top w:val="outset" w:sz="6" w:space="0" w:color="auto"/>
              <w:left w:val="outset" w:sz="6" w:space="0" w:color="auto"/>
              <w:bottom w:val="outset" w:sz="6" w:space="0" w:color="auto"/>
              <w:right w:val="outset" w:sz="6" w:space="0" w:color="auto"/>
            </w:tcBorders>
          </w:tcPr>
          <w:p w14:paraId="79953038" w14:textId="79B67C97"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B67BE5D" w14:textId="045AA85F"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5FEF6E4" w14:textId="4EF8B870"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2146986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F66E2B6" w14:textId="1B877C44" w:rsidR="009B1612"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3.nodaļas 1.punkts</w:t>
            </w:r>
          </w:p>
        </w:tc>
        <w:tc>
          <w:tcPr>
            <w:tcW w:w="852" w:type="pct"/>
            <w:tcBorders>
              <w:top w:val="outset" w:sz="6" w:space="0" w:color="auto"/>
              <w:left w:val="outset" w:sz="6" w:space="0" w:color="auto"/>
              <w:bottom w:val="outset" w:sz="6" w:space="0" w:color="auto"/>
              <w:right w:val="outset" w:sz="6" w:space="0" w:color="auto"/>
            </w:tcBorders>
          </w:tcPr>
          <w:p w14:paraId="09144965" w14:textId="68D69561"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A506E7F" w14:textId="24F9F3B8"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2AABF0EE" w14:textId="36C87223"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59A25F4F"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CF63317" w14:textId="61A19FFC" w:rsidR="009B1612"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3.nodaļas 2.punkts</w:t>
            </w:r>
          </w:p>
        </w:tc>
        <w:tc>
          <w:tcPr>
            <w:tcW w:w="852" w:type="pct"/>
            <w:tcBorders>
              <w:top w:val="outset" w:sz="6" w:space="0" w:color="auto"/>
              <w:left w:val="outset" w:sz="6" w:space="0" w:color="auto"/>
              <w:bottom w:val="outset" w:sz="6" w:space="0" w:color="auto"/>
              <w:right w:val="outset" w:sz="6" w:space="0" w:color="auto"/>
            </w:tcBorders>
          </w:tcPr>
          <w:p w14:paraId="0C12FA50" w14:textId="0B2D9311"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F197367" w14:textId="24079DF5"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E6D13EE" w14:textId="42CF6D33"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3A727C9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5AF20655" w14:textId="787EEDC3" w:rsidR="009B1612"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3.nodaļas 3.punkts</w:t>
            </w:r>
          </w:p>
        </w:tc>
        <w:tc>
          <w:tcPr>
            <w:tcW w:w="852" w:type="pct"/>
            <w:tcBorders>
              <w:top w:val="outset" w:sz="6" w:space="0" w:color="auto"/>
              <w:left w:val="outset" w:sz="6" w:space="0" w:color="auto"/>
              <w:bottom w:val="outset" w:sz="6" w:space="0" w:color="auto"/>
              <w:right w:val="outset" w:sz="6" w:space="0" w:color="auto"/>
            </w:tcBorders>
          </w:tcPr>
          <w:p w14:paraId="11E9D9ED" w14:textId="6E6FAB12"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35A13EA" w14:textId="534377C0"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1BAE867" w14:textId="2A9D181E"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76ABFEB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AB4C4EF" w14:textId="0856D15C" w:rsidR="009B1612"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3.nodaļas 4.punkts</w:t>
            </w:r>
          </w:p>
        </w:tc>
        <w:tc>
          <w:tcPr>
            <w:tcW w:w="852" w:type="pct"/>
            <w:tcBorders>
              <w:top w:val="outset" w:sz="6" w:space="0" w:color="auto"/>
              <w:left w:val="outset" w:sz="6" w:space="0" w:color="auto"/>
              <w:bottom w:val="outset" w:sz="6" w:space="0" w:color="auto"/>
              <w:right w:val="outset" w:sz="6" w:space="0" w:color="auto"/>
            </w:tcBorders>
          </w:tcPr>
          <w:p w14:paraId="53F3AD0F" w14:textId="4D02BEB6"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643070B" w14:textId="5E55DFFB"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4720EBC" w14:textId="67B30186"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2BF9DC1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0754F62" w14:textId="6FC039C8" w:rsidR="009B1612"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3.nodaļas 5.punkts</w:t>
            </w:r>
          </w:p>
        </w:tc>
        <w:tc>
          <w:tcPr>
            <w:tcW w:w="852" w:type="pct"/>
            <w:tcBorders>
              <w:top w:val="outset" w:sz="6" w:space="0" w:color="auto"/>
              <w:left w:val="outset" w:sz="6" w:space="0" w:color="auto"/>
              <w:bottom w:val="outset" w:sz="6" w:space="0" w:color="auto"/>
              <w:right w:val="outset" w:sz="6" w:space="0" w:color="auto"/>
            </w:tcBorders>
          </w:tcPr>
          <w:p w14:paraId="2F731255" w14:textId="7D5B189E"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6C931567" w14:textId="1F7E9B38"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A9038B" w14:textId="594E6E95"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0DA13B59"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70664141" w14:textId="32CABB87" w:rsidR="009B1612"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3.nodaļas 6.punkts</w:t>
            </w:r>
          </w:p>
        </w:tc>
        <w:tc>
          <w:tcPr>
            <w:tcW w:w="852" w:type="pct"/>
            <w:tcBorders>
              <w:top w:val="outset" w:sz="6" w:space="0" w:color="auto"/>
              <w:left w:val="outset" w:sz="6" w:space="0" w:color="auto"/>
              <w:bottom w:val="outset" w:sz="6" w:space="0" w:color="auto"/>
              <w:right w:val="outset" w:sz="6" w:space="0" w:color="auto"/>
            </w:tcBorders>
          </w:tcPr>
          <w:p w14:paraId="1DE23C79" w14:textId="7B409AB2"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B36AA21" w14:textId="5715708F"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B2961FE" w14:textId="30F54277"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4AED0E5A"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11D717C" w14:textId="34706CA1" w:rsidR="009B1612"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3.nodaļas 7.punkts</w:t>
            </w:r>
          </w:p>
        </w:tc>
        <w:tc>
          <w:tcPr>
            <w:tcW w:w="852" w:type="pct"/>
            <w:tcBorders>
              <w:top w:val="outset" w:sz="6" w:space="0" w:color="auto"/>
              <w:left w:val="outset" w:sz="6" w:space="0" w:color="auto"/>
              <w:bottom w:val="outset" w:sz="6" w:space="0" w:color="auto"/>
              <w:right w:val="outset" w:sz="6" w:space="0" w:color="auto"/>
            </w:tcBorders>
          </w:tcPr>
          <w:p w14:paraId="319763FC" w14:textId="2ACC50B3" w:rsidR="009B1612" w:rsidRPr="003E3E03" w:rsidRDefault="00FB47CC"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7E38E65" w14:textId="6C8C0725"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0FDA75FC" w14:textId="4C039E21"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B5FAB" w:rsidRPr="003E3E03" w14:paraId="0DA391D6" w14:textId="77777777" w:rsidTr="00DB5FAB">
        <w:trPr>
          <w:tblCellSpacing w:w="15" w:type="dxa"/>
        </w:trPr>
        <w:tc>
          <w:tcPr>
            <w:tcW w:w="4967" w:type="pct"/>
            <w:gridSpan w:val="4"/>
            <w:tcBorders>
              <w:top w:val="outset" w:sz="6" w:space="0" w:color="auto"/>
              <w:left w:val="outset" w:sz="6" w:space="0" w:color="auto"/>
              <w:bottom w:val="outset" w:sz="6" w:space="0" w:color="auto"/>
              <w:right w:val="outset" w:sz="6" w:space="0" w:color="A0A0A0"/>
            </w:tcBorders>
          </w:tcPr>
          <w:p w14:paraId="2FBA0020" w14:textId="674A48D7"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sidRPr="00DB5FAB">
              <w:rPr>
                <w:rFonts w:ascii="Times New Roman" w:eastAsia="Times New Roman" w:hAnsi="Times New Roman" w:cs="Times New Roman"/>
                <w:b/>
                <w:bCs/>
                <w:iCs/>
                <w:sz w:val="24"/>
                <w:szCs w:val="24"/>
                <w:lang w:eastAsia="lv-LV"/>
              </w:rPr>
              <w:t>16.pielikums</w:t>
            </w:r>
          </w:p>
        </w:tc>
      </w:tr>
      <w:tr w:rsidR="009B1612" w:rsidRPr="003E3E03" w14:paraId="02AE834D"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0990EAF" w14:textId="145266EC" w:rsidR="009B1612"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1.punkts</w:t>
            </w:r>
          </w:p>
        </w:tc>
        <w:tc>
          <w:tcPr>
            <w:tcW w:w="852" w:type="pct"/>
            <w:tcBorders>
              <w:top w:val="outset" w:sz="6" w:space="0" w:color="auto"/>
              <w:left w:val="outset" w:sz="6" w:space="0" w:color="auto"/>
              <w:bottom w:val="outset" w:sz="6" w:space="0" w:color="auto"/>
              <w:right w:val="outset" w:sz="6" w:space="0" w:color="auto"/>
            </w:tcBorders>
          </w:tcPr>
          <w:p w14:paraId="4AD53866" w14:textId="2112C1E4"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0E17F50" w14:textId="29CA9D8D"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15DE0D3C" w14:textId="41D63C18"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4A8AFF1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245006FF" w14:textId="128BE8B0" w:rsidR="009B1612"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2.punkts</w:t>
            </w:r>
          </w:p>
        </w:tc>
        <w:tc>
          <w:tcPr>
            <w:tcW w:w="852" w:type="pct"/>
            <w:tcBorders>
              <w:top w:val="outset" w:sz="6" w:space="0" w:color="auto"/>
              <w:left w:val="outset" w:sz="6" w:space="0" w:color="auto"/>
              <w:bottom w:val="outset" w:sz="6" w:space="0" w:color="auto"/>
              <w:right w:val="outset" w:sz="6" w:space="0" w:color="auto"/>
            </w:tcBorders>
          </w:tcPr>
          <w:p w14:paraId="2D292AEC" w14:textId="67A501D2"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1F6061C0" w14:textId="5D0AE723"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F92B733" w14:textId="52CC31F8"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B1612" w:rsidRPr="003E3E03" w14:paraId="68D49BB4"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4965B5EB" w14:textId="18F36FFB" w:rsidR="009B1612"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3.punkts</w:t>
            </w:r>
          </w:p>
        </w:tc>
        <w:tc>
          <w:tcPr>
            <w:tcW w:w="852" w:type="pct"/>
            <w:tcBorders>
              <w:top w:val="outset" w:sz="6" w:space="0" w:color="auto"/>
              <w:left w:val="outset" w:sz="6" w:space="0" w:color="auto"/>
              <w:bottom w:val="outset" w:sz="6" w:space="0" w:color="auto"/>
              <w:right w:val="outset" w:sz="6" w:space="0" w:color="auto"/>
            </w:tcBorders>
          </w:tcPr>
          <w:p w14:paraId="5E00CE2A" w14:textId="4043C5C2"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5FF1FA45" w14:textId="06521D68"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611B212D" w14:textId="7EA5DB58" w:rsidR="009B1612"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B5FAB" w:rsidRPr="003E3E03" w14:paraId="633A51B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48435D5" w14:textId="33D64A57" w:rsidR="00DB5FAB"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4.punkts</w:t>
            </w:r>
          </w:p>
        </w:tc>
        <w:tc>
          <w:tcPr>
            <w:tcW w:w="852" w:type="pct"/>
            <w:tcBorders>
              <w:top w:val="outset" w:sz="6" w:space="0" w:color="auto"/>
              <w:left w:val="outset" w:sz="6" w:space="0" w:color="auto"/>
              <w:bottom w:val="outset" w:sz="6" w:space="0" w:color="auto"/>
              <w:right w:val="outset" w:sz="6" w:space="0" w:color="auto"/>
            </w:tcBorders>
          </w:tcPr>
          <w:p w14:paraId="5F11EB3E" w14:textId="03066F9C"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4D7A9293" w14:textId="173EE3A5"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255DE33" w14:textId="3BDCC085"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B5FAB" w:rsidRPr="003E3E03" w14:paraId="2A162233"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1C74C66D" w14:textId="7F9F62B3" w:rsidR="00DB5FAB"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5.punkts</w:t>
            </w:r>
          </w:p>
        </w:tc>
        <w:tc>
          <w:tcPr>
            <w:tcW w:w="852" w:type="pct"/>
            <w:tcBorders>
              <w:top w:val="outset" w:sz="6" w:space="0" w:color="auto"/>
              <w:left w:val="outset" w:sz="6" w:space="0" w:color="auto"/>
              <w:bottom w:val="outset" w:sz="6" w:space="0" w:color="auto"/>
              <w:right w:val="outset" w:sz="6" w:space="0" w:color="auto"/>
            </w:tcBorders>
          </w:tcPr>
          <w:p w14:paraId="46ED12DF" w14:textId="28F455C4"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0FF9D599" w14:textId="62AFE1A5"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7E840739" w14:textId="1ED28A68"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B5FAB" w:rsidRPr="003E3E03" w14:paraId="2B900F80"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01670DBE" w14:textId="4FF2BFA9" w:rsidR="00DB5FAB"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6.punkts</w:t>
            </w:r>
          </w:p>
        </w:tc>
        <w:tc>
          <w:tcPr>
            <w:tcW w:w="852" w:type="pct"/>
            <w:tcBorders>
              <w:top w:val="outset" w:sz="6" w:space="0" w:color="auto"/>
              <w:left w:val="outset" w:sz="6" w:space="0" w:color="auto"/>
              <w:bottom w:val="outset" w:sz="6" w:space="0" w:color="auto"/>
              <w:right w:val="outset" w:sz="6" w:space="0" w:color="auto"/>
            </w:tcBorders>
          </w:tcPr>
          <w:p w14:paraId="6986D83C" w14:textId="408B0C7C"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ir tieši piemērojams</w:t>
            </w:r>
          </w:p>
        </w:tc>
        <w:tc>
          <w:tcPr>
            <w:tcW w:w="1018" w:type="pct"/>
            <w:tcBorders>
              <w:top w:val="outset" w:sz="6" w:space="0" w:color="auto"/>
              <w:left w:val="outset" w:sz="6" w:space="0" w:color="auto"/>
              <w:bottom w:val="outset" w:sz="6" w:space="0" w:color="auto"/>
              <w:right w:val="outset" w:sz="6" w:space="0" w:color="auto"/>
            </w:tcBorders>
          </w:tcPr>
          <w:p w14:paraId="75226810" w14:textId="10705355"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3FF1331" w14:textId="0E147454"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DB5FAB" w:rsidRPr="003E3E03" w14:paraId="0A34D092"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tcPr>
          <w:p w14:paraId="669D11FC" w14:textId="652F94FD" w:rsidR="00DB5FAB" w:rsidRPr="00DB5FAB" w:rsidRDefault="00DB5FAB" w:rsidP="009661DF">
            <w:pPr>
              <w:spacing w:after="0" w:line="240" w:lineRule="auto"/>
              <w:rPr>
                <w:rFonts w:ascii="Times New Roman" w:eastAsia="Times New Roman" w:hAnsi="Times New Roman" w:cs="Times New Roman"/>
                <w:b/>
                <w:bCs/>
                <w:iCs/>
                <w:sz w:val="24"/>
                <w:szCs w:val="24"/>
                <w:lang w:eastAsia="lv-LV"/>
              </w:rPr>
            </w:pPr>
            <w:r w:rsidRPr="00DB5FAB">
              <w:rPr>
                <w:rFonts w:ascii="Times New Roman" w:eastAsia="Times New Roman" w:hAnsi="Times New Roman" w:cs="Times New Roman"/>
                <w:b/>
                <w:bCs/>
                <w:iCs/>
                <w:sz w:val="24"/>
                <w:szCs w:val="24"/>
                <w:lang w:eastAsia="lv-LV"/>
              </w:rPr>
              <w:t>17.pielikums</w:t>
            </w:r>
          </w:p>
        </w:tc>
        <w:tc>
          <w:tcPr>
            <w:tcW w:w="852" w:type="pct"/>
            <w:tcBorders>
              <w:top w:val="outset" w:sz="6" w:space="0" w:color="auto"/>
              <w:left w:val="outset" w:sz="6" w:space="0" w:color="auto"/>
              <w:bottom w:val="outset" w:sz="6" w:space="0" w:color="auto"/>
              <w:right w:val="outset" w:sz="6" w:space="0" w:color="auto"/>
            </w:tcBorders>
          </w:tcPr>
          <w:p w14:paraId="32C7F133" w14:textId="0227659C"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 jo satur atbilstības tabulu starp regulas un direktīvu 90/385/EEK un 93/42/EEK normām</w:t>
            </w:r>
          </w:p>
        </w:tc>
        <w:tc>
          <w:tcPr>
            <w:tcW w:w="1018" w:type="pct"/>
            <w:tcBorders>
              <w:top w:val="outset" w:sz="6" w:space="0" w:color="auto"/>
              <w:left w:val="outset" w:sz="6" w:space="0" w:color="auto"/>
              <w:bottom w:val="outset" w:sz="6" w:space="0" w:color="auto"/>
              <w:right w:val="outset" w:sz="6" w:space="0" w:color="auto"/>
            </w:tcBorders>
          </w:tcPr>
          <w:p w14:paraId="3B7D06A6" w14:textId="1367EA1E"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ieviests</w:t>
            </w:r>
          </w:p>
        </w:tc>
        <w:tc>
          <w:tcPr>
            <w:tcW w:w="2077" w:type="pct"/>
            <w:tcBorders>
              <w:top w:val="outset" w:sz="6" w:space="0" w:color="auto"/>
              <w:left w:val="outset" w:sz="6" w:space="0" w:color="auto"/>
              <w:bottom w:val="outset" w:sz="6" w:space="0" w:color="auto"/>
              <w:right w:val="outset" w:sz="6" w:space="0" w:color="auto"/>
            </w:tcBorders>
          </w:tcPr>
          <w:p w14:paraId="4674CEF8" w14:textId="0401E944" w:rsidR="00DB5FAB"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661DF" w:rsidRPr="003E3E03" w14:paraId="36AB5E0E"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hideMark/>
          </w:tcPr>
          <w:p w14:paraId="29B63A68" w14:textId="77777777"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980" w:type="pct"/>
            <w:gridSpan w:val="3"/>
            <w:tcBorders>
              <w:top w:val="outset" w:sz="6" w:space="0" w:color="auto"/>
              <w:left w:val="outset" w:sz="6" w:space="0" w:color="auto"/>
              <w:bottom w:val="outset" w:sz="6" w:space="0" w:color="auto"/>
              <w:right w:val="outset" w:sz="6" w:space="0" w:color="auto"/>
            </w:tcBorders>
            <w:hideMark/>
          </w:tcPr>
          <w:p w14:paraId="4E4C935C" w14:textId="77777777" w:rsidR="009661DF" w:rsidRDefault="009661DF" w:rsidP="009661DF">
            <w:pPr>
              <w:spacing w:after="0" w:line="240" w:lineRule="auto"/>
              <w:rPr>
                <w:rFonts w:ascii="Times New Roman" w:eastAsia="Times New Roman" w:hAnsi="Times New Roman" w:cs="Times New Roman"/>
                <w:iCs/>
                <w:sz w:val="24"/>
                <w:szCs w:val="24"/>
                <w:lang w:eastAsia="lv-LV"/>
              </w:rPr>
            </w:pPr>
            <w:r w:rsidRPr="00A96F49">
              <w:rPr>
                <w:rFonts w:ascii="Times New Roman" w:eastAsia="Times New Roman" w:hAnsi="Times New Roman" w:cs="Times New Roman"/>
                <w:iCs/>
                <w:sz w:val="24"/>
                <w:szCs w:val="24"/>
                <w:lang w:eastAsia="lv-LV"/>
              </w:rPr>
              <w:t>1. Regulas 5.panta 5.punkta otrā daļa nosaka, ka dalībvalstis var pieprasīt, lai veselības iestādes kompetentajai iestādei iesniegtu jebkādu attiecīgu papildu informāciju par ierīcēm, kas ir ražotas un izmantotas to teritorijā, dalībvalstis ir tiesīgas ierobežot jebkāda konkrēta šādu ierīču tipa ražošanu un izmantošanu.</w:t>
            </w:r>
          </w:p>
          <w:p w14:paraId="00617AF3" w14:textId="2EAA7B0D"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Projekts paredz, ka Veselības inspekcijai ir tiesības </w:t>
            </w:r>
            <w:r w:rsidRPr="00A96F49">
              <w:rPr>
                <w:rFonts w:ascii="Times New Roman" w:eastAsia="Times New Roman" w:hAnsi="Times New Roman" w:cs="Times New Roman"/>
                <w:iCs/>
                <w:sz w:val="24"/>
                <w:szCs w:val="24"/>
                <w:lang w:eastAsia="lv-LV"/>
              </w:rPr>
              <w:t>pieprasīt, lai ārstniecības iestādes, kuras minētas regulas 5.panta 5.punkta pirmajā daļā, iesniegtu jebkādu attiecīgu papildu informāciju par tādām ierīcēm, kuras ir ražotas un izmantotas to teritorijā, kā arī ir tiesīga iekļūt šajās ārstniecības iestādēs, lai pārbaudītu šādas darbības</w:t>
            </w:r>
            <w:r>
              <w:rPr>
                <w:rFonts w:ascii="Times New Roman" w:eastAsia="Times New Roman" w:hAnsi="Times New Roman" w:cs="Times New Roman"/>
                <w:iCs/>
                <w:sz w:val="24"/>
                <w:szCs w:val="24"/>
                <w:lang w:eastAsia="lv-LV"/>
              </w:rPr>
              <w:t xml:space="preserve"> (projekt</w:t>
            </w:r>
            <w:r w:rsidR="00C9328C">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w:t>
            </w:r>
            <w:r w:rsidR="00C9328C">
              <w:rPr>
                <w:rFonts w:ascii="Times New Roman" w:eastAsia="Times New Roman" w:hAnsi="Times New Roman" w:cs="Times New Roman"/>
                <w:iCs/>
                <w:sz w:val="24"/>
                <w:szCs w:val="24"/>
                <w:lang w:eastAsia="lv-LV"/>
              </w:rPr>
              <w:t>5</w:t>
            </w:r>
            <w:r>
              <w:rPr>
                <w:rFonts w:ascii="Times New Roman" w:eastAsia="Times New Roman" w:hAnsi="Times New Roman" w:cs="Times New Roman"/>
                <w:iCs/>
                <w:sz w:val="24"/>
                <w:szCs w:val="24"/>
                <w:lang w:eastAsia="lv-LV"/>
              </w:rPr>
              <w:t>.1</w:t>
            </w:r>
            <w:r w:rsidR="00C9328C">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.apakšpunkts). Tas ir nepieciešams, lai vajadzības gadījumā Veselības inspekcija varētu operatīvi iegūt attiecīgo informāciju un veikt pārbaudi ārstniecības iestādē uz vietas. Tomēr vienkārši aizliegt šādu ierīču ražošanu un izmantošanu Latvijā nebūtu racionāli.</w:t>
            </w:r>
          </w:p>
          <w:p w14:paraId="684C7AB0" w14:textId="47F487EE"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 Regulas 17.panta 1.punkts paredz iespēju dalībvalstīm izlemt, vai atļaut vienreiz lietojamu medicīnisko ierīču pārstrādi.</w:t>
            </w:r>
          </w:p>
          <w:p w14:paraId="2EA17911" w14:textId="6DDC38A8"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Lai dotu iespēju samazināt ārstniecības procesa izmaksas ārstniecības iestādēm, Latvijā būtu atļaujama vienreiz lietojamu medicīnisko ierīču pārstrāde (projekt</w:t>
            </w:r>
            <w:r w:rsidR="00C9328C">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15</w:t>
            </w:r>
            <w:r w:rsidR="00C9328C">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 punkts). Regulas noteiktās prasības ir tik stingras, ka tas neietekmē nekādi pacientu drošību.</w:t>
            </w:r>
          </w:p>
          <w:p w14:paraId="48B059D9" w14:textId="66307915"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3. Regulas 17.panta 3.punkta pirmā daļa paredz, ka dalībvalstis var pieļaut atkāpes  no regulas 17.panta 2.punkta noteikumiem </w:t>
            </w:r>
            <w:r w:rsidRPr="009A2B65">
              <w:rPr>
                <w:rFonts w:ascii="Times New Roman" w:eastAsia="Times New Roman" w:hAnsi="Times New Roman" w:cs="Times New Roman"/>
                <w:iCs/>
                <w:sz w:val="24"/>
                <w:szCs w:val="24"/>
                <w:lang w:eastAsia="lv-LV"/>
              </w:rPr>
              <w:t xml:space="preserve">attiecībā uz vienreiz lietojamām </w:t>
            </w:r>
            <w:r>
              <w:rPr>
                <w:rFonts w:ascii="Times New Roman" w:eastAsia="Times New Roman" w:hAnsi="Times New Roman" w:cs="Times New Roman"/>
                <w:iCs/>
                <w:sz w:val="24"/>
                <w:szCs w:val="24"/>
                <w:lang w:eastAsia="lv-LV"/>
              </w:rPr>
              <w:t xml:space="preserve">medicīniskajām </w:t>
            </w:r>
            <w:r w:rsidRPr="009A2B65">
              <w:rPr>
                <w:rFonts w:ascii="Times New Roman" w:eastAsia="Times New Roman" w:hAnsi="Times New Roman" w:cs="Times New Roman"/>
                <w:iCs/>
                <w:sz w:val="24"/>
                <w:szCs w:val="24"/>
                <w:lang w:eastAsia="lv-LV"/>
              </w:rPr>
              <w:t>ierīcēm, k</w:t>
            </w:r>
            <w:r>
              <w:rPr>
                <w:rFonts w:ascii="Times New Roman" w:eastAsia="Times New Roman" w:hAnsi="Times New Roman" w:cs="Times New Roman"/>
                <w:iCs/>
                <w:sz w:val="24"/>
                <w:szCs w:val="24"/>
                <w:lang w:eastAsia="lv-LV"/>
              </w:rPr>
              <w:t>ur</w:t>
            </w:r>
            <w:r w:rsidRPr="009A2B65">
              <w:rPr>
                <w:rFonts w:ascii="Times New Roman" w:eastAsia="Times New Roman" w:hAnsi="Times New Roman" w:cs="Times New Roman"/>
                <w:iCs/>
                <w:sz w:val="24"/>
                <w:szCs w:val="24"/>
                <w:lang w:eastAsia="lv-LV"/>
              </w:rPr>
              <w:t xml:space="preserve">as ir pārstrādātas un ko izmanto </w:t>
            </w:r>
            <w:r>
              <w:rPr>
                <w:rFonts w:ascii="Times New Roman" w:eastAsia="Times New Roman" w:hAnsi="Times New Roman" w:cs="Times New Roman"/>
                <w:iCs/>
                <w:sz w:val="24"/>
                <w:szCs w:val="24"/>
                <w:lang w:eastAsia="lv-LV"/>
              </w:rPr>
              <w:t>ārstniecības</w:t>
            </w:r>
            <w:r w:rsidRPr="009A2B65">
              <w:rPr>
                <w:rFonts w:ascii="Times New Roman" w:eastAsia="Times New Roman" w:hAnsi="Times New Roman" w:cs="Times New Roman"/>
                <w:iCs/>
                <w:sz w:val="24"/>
                <w:szCs w:val="24"/>
                <w:lang w:eastAsia="lv-LV"/>
              </w:rPr>
              <w:t xml:space="preserve"> iestādēs, nepiemēro</w:t>
            </w:r>
            <w:r>
              <w:rPr>
                <w:rFonts w:ascii="Times New Roman" w:eastAsia="Times New Roman" w:hAnsi="Times New Roman" w:cs="Times New Roman"/>
                <w:iCs/>
                <w:sz w:val="24"/>
                <w:szCs w:val="24"/>
                <w:lang w:eastAsia="lv-LV"/>
              </w:rPr>
              <w:t>jo</w:t>
            </w:r>
            <w:r w:rsidRPr="009A2B65">
              <w:rPr>
                <w:rFonts w:ascii="Times New Roman" w:eastAsia="Times New Roman" w:hAnsi="Times New Roman" w:cs="Times New Roman"/>
                <w:iCs/>
                <w:sz w:val="24"/>
                <w:szCs w:val="24"/>
                <w:lang w:eastAsia="lv-LV"/>
              </w:rPr>
              <w:t>t visus noteikumus, kuri attiecas uz šajā regulā paredzētajiem ražotāja pienākumiem, ar noteikumu, ka</w:t>
            </w:r>
            <w:r>
              <w:rPr>
                <w:rFonts w:ascii="Times New Roman" w:eastAsia="Times New Roman" w:hAnsi="Times New Roman" w:cs="Times New Roman"/>
                <w:iCs/>
                <w:sz w:val="24"/>
                <w:szCs w:val="24"/>
                <w:lang w:eastAsia="lv-LV"/>
              </w:rPr>
              <w:t xml:space="preserve"> tiek ievēroti vismaz regulas 3.punktā uzskaitītās minētās prasības.</w:t>
            </w:r>
          </w:p>
          <w:p w14:paraId="5A54DA3C" w14:textId="71FDAED8"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Projektā  ir paredzēta iespēja atkāpties no regulas 17.panta 2.punkta noteikumiem (projekt</w:t>
            </w:r>
            <w:r w:rsidR="00C9328C">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w:t>
            </w:r>
            <w:r w:rsidR="00C9328C">
              <w:rPr>
                <w:rFonts w:ascii="Times New Roman" w:eastAsia="Times New Roman" w:hAnsi="Times New Roman" w:cs="Times New Roman"/>
                <w:iCs/>
                <w:sz w:val="24"/>
                <w:szCs w:val="24"/>
                <w:lang w:eastAsia="lv-LV"/>
              </w:rPr>
              <w:t>171</w:t>
            </w:r>
            <w:r>
              <w:rPr>
                <w:rFonts w:ascii="Times New Roman" w:eastAsia="Times New Roman" w:hAnsi="Times New Roman" w:cs="Times New Roman"/>
                <w:iCs/>
                <w:sz w:val="24"/>
                <w:szCs w:val="24"/>
                <w:lang w:eastAsia="lv-LV"/>
              </w:rPr>
              <w:t xml:space="preserve">. punkts) </w:t>
            </w:r>
            <w:r w:rsidRPr="009A2B65">
              <w:rPr>
                <w:rFonts w:ascii="Times New Roman" w:eastAsia="Times New Roman" w:hAnsi="Times New Roman" w:cs="Times New Roman"/>
                <w:iCs/>
                <w:sz w:val="24"/>
                <w:szCs w:val="24"/>
                <w:lang w:eastAsia="lv-LV"/>
              </w:rPr>
              <w:t xml:space="preserve">attiecībā uz vienreiz lietojamām </w:t>
            </w:r>
            <w:r>
              <w:rPr>
                <w:rFonts w:ascii="Times New Roman" w:eastAsia="Times New Roman" w:hAnsi="Times New Roman" w:cs="Times New Roman"/>
                <w:iCs/>
                <w:sz w:val="24"/>
                <w:szCs w:val="24"/>
                <w:lang w:eastAsia="lv-LV"/>
              </w:rPr>
              <w:t xml:space="preserve">medicīniskajām </w:t>
            </w:r>
            <w:r w:rsidRPr="009A2B65">
              <w:rPr>
                <w:rFonts w:ascii="Times New Roman" w:eastAsia="Times New Roman" w:hAnsi="Times New Roman" w:cs="Times New Roman"/>
                <w:iCs/>
                <w:sz w:val="24"/>
                <w:szCs w:val="24"/>
                <w:lang w:eastAsia="lv-LV"/>
              </w:rPr>
              <w:t>ierīcēm, k</w:t>
            </w:r>
            <w:r>
              <w:rPr>
                <w:rFonts w:ascii="Times New Roman" w:eastAsia="Times New Roman" w:hAnsi="Times New Roman" w:cs="Times New Roman"/>
                <w:iCs/>
                <w:sz w:val="24"/>
                <w:szCs w:val="24"/>
                <w:lang w:eastAsia="lv-LV"/>
              </w:rPr>
              <w:t>ur</w:t>
            </w:r>
            <w:r w:rsidRPr="009A2B65">
              <w:rPr>
                <w:rFonts w:ascii="Times New Roman" w:eastAsia="Times New Roman" w:hAnsi="Times New Roman" w:cs="Times New Roman"/>
                <w:iCs/>
                <w:sz w:val="24"/>
                <w:szCs w:val="24"/>
                <w:lang w:eastAsia="lv-LV"/>
              </w:rPr>
              <w:t>as ir pārstrādātas</w:t>
            </w:r>
            <w:r>
              <w:rPr>
                <w:rFonts w:ascii="Times New Roman" w:eastAsia="Times New Roman" w:hAnsi="Times New Roman" w:cs="Times New Roman"/>
                <w:iCs/>
                <w:sz w:val="24"/>
                <w:szCs w:val="24"/>
                <w:lang w:eastAsia="lv-LV"/>
              </w:rPr>
              <w:t xml:space="preserve"> ārstniecības iestādē</w:t>
            </w:r>
            <w:r w:rsidRPr="009A2B65">
              <w:rPr>
                <w:rFonts w:ascii="Times New Roman" w:eastAsia="Times New Roman" w:hAnsi="Times New Roman" w:cs="Times New Roman"/>
                <w:iCs/>
                <w:sz w:val="24"/>
                <w:szCs w:val="24"/>
                <w:lang w:eastAsia="lv-LV"/>
              </w:rPr>
              <w:t xml:space="preserve"> un ko izmanto</w:t>
            </w:r>
            <w:r>
              <w:rPr>
                <w:rFonts w:ascii="Times New Roman" w:eastAsia="Times New Roman" w:hAnsi="Times New Roman" w:cs="Times New Roman"/>
                <w:iCs/>
                <w:sz w:val="24"/>
                <w:szCs w:val="24"/>
                <w:lang w:eastAsia="lv-LV"/>
              </w:rPr>
              <w:t xml:space="preserve"> tikai šajā pašā</w:t>
            </w:r>
            <w:r w:rsidRPr="009A2B65">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ārstniecības</w:t>
            </w:r>
            <w:r w:rsidRPr="009A2B65">
              <w:rPr>
                <w:rFonts w:ascii="Times New Roman" w:eastAsia="Times New Roman" w:hAnsi="Times New Roman" w:cs="Times New Roman"/>
                <w:iCs/>
                <w:sz w:val="24"/>
                <w:szCs w:val="24"/>
                <w:lang w:eastAsia="lv-LV"/>
              </w:rPr>
              <w:t xml:space="preserve"> iestādē, ar noteikumu, ka</w:t>
            </w:r>
            <w:r>
              <w:rPr>
                <w:rFonts w:ascii="Times New Roman" w:eastAsia="Times New Roman" w:hAnsi="Times New Roman" w:cs="Times New Roman"/>
                <w:iCs/>
                <w:sz w:val="24"/>
                <w:szCs w:val="24"/>
                <w:lang w:eastAsia="lv-LV"/>
              </w:rPr>
              <w:t xml:space="preserve"> tiek ievēroti vismaz regulas 3.punktā uzskaitītās minētās prasības. Tas ir nepieciešams, lai dotu iespēju samazināt ārstniecības procesa izmaksas ārstniecības iestādēm, pie viena saglabājot pacienta drošību tādā pašā līmenī.</w:t>
            </w:r>
          </w:p>
          <w:p w14:paraId="3062841A" w14:textId="77777777"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 Regulas 17.panta 3.punkta otrā daļa nosaka, ka “d</w:t>
            </w:r>
            <w:r w:rsidRPr="007C51FA">
              <w:rPr>
                <w:rFonts w:ascii="Times New Roman" w:eastAsia="Times New Roman" w:hAnsi="Times New Roman" w:cs="Times New Roman"/>
                <w:iCs/>
                <w:sz w:val="24"/>
                <w:szCs w:val="24"/>
                <w:lang w:eastAsia="lv-LV"/>
              </w:rPr>
              <w:t>alībvalstis mudina un var lūgt veselības iestādes sniegt informāciju pacientiem par pārstrādātu ierīču lietošanu veselības iestādē un attiecīgā gadījumā jebkādu citu attiecīgu informāciju par pārstrādātajām ierīcēm, ar kurām ārstē pacientus</w:t>
            </w:r>
            <w:r>
              <w:rPr>
                <w:rFonts w:ascii="Times New Roman" w:eastAsia="Times New Roman" w:hAnsi="Times New Roman" w:cs="Times New Roman"/>
                <w:iCs/>
                <w:sz w:val="24"/>
                <w:szCs w:val="24"/>
                <w:lang w:eastAsia="lv-LV"/>
              </w:rPr>
              <w:t>”.</w:t>
            </w:r>
          </w:p>
          <w:p w14:paraId="665F07DF" w14:textId="71120EE0"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paredz ā</w:t>
            </w:r>
            <w:r w:rsidRPr="007C51FA">
              <w:rPr>
                <w:rFonts w:ascii="Times New Roman" w:eastAsia="Times New Roman" w:hAnsi="Times New Roman" w:cs="Times New Roman"/>
                <w:iCs/>
                <w:sz w:val="24"/>
                <w:szCs w:val="24"/>
                <w:lang w:eastAsia="lv-LV"/>
              </w:rPr>
              <w:t>rstniecības iestādei pienākum</w:t>
            </w:r>
            <w:r>
              <w:rPr>
                <w:rFonts w:ascii="Times New Roman" w:eastAsia="Times New Roman" w:hAnsi="Times New Roman" w:cs="Times New Roman"/>
                <w:iCs/>
                <w:sz w:val="24"/>
                <w:szCs w:val="24"/>
                <w:lang w:eastAsia="lv-LV"/>
              </w:rPr>
              <w:t>u</w:t>
            </w:r>
            <w:r w:rsidRPr="007C51FA">
              <w:rPr>
                <w:rFonts w:ascii="Times New Roman" w:eastAsia="Times New Roman" w:hAnsi="Times New Roman" w:cs="Times New Roman"/>
                <w:iCs/>
                <w:sz w:val="24"/>
                <w:szCs w:val="24"/>
                <w:lang w:eastAsia="lv-LV"/>
              </w:rPr>
              <w:t xml:space="preserve"> informēt pacientu par pārstrādātas vienreiz lietojamas medicīniskās ierīces lietošanu pirms attiecīgā veselības aprūpes pakalpojuma sniegšanas</w:t>
            </w:r>
            <w:r>
              <w:rPr>
                <w:rFonts w:ascii="Times New Roman" w:eastAsia="Times New Roman" w:hAnsi="Times New Roman" w:cs="Times New Roman"/>
                <w:iCs/>
                <w:sz w:val="24"/>
                <w:szCs w:val="24"/>
                <w:lang w:eastAsia="lv-LV"/>
              </w:rPr>
              <w:t xml:space="preserve"> (projekt</w:t>
            </w:r>
            <w:r w:rsidR="00C9328C">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w:t>
            </w:r>
            <w:r w:rsidR="00C9328C">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5</w:t>
            </w:r>
            <w:r w:rsidR="00C9328C">
              <w:rPr>
                <w:rFonts w:ascii="Times New Roman" w:eastAsia="Times New Roman" w:hAnsi="Times New Roman" w:cs="Times New Roman"/>
                <w:iCs/>
                <w:sz w:val="24"/>
                <w:szCs w:val="24"/>
                <w:lang w:eastAsia="lv-LV"/>
              </w:rPr>
              <w:t>7</w:t>
            </w:r>
            <w:r>
              <w:rPr>
                <w:rFonts w:ascii="Times New Roman" w:eastAsia="Times New Roman" w:hAnsi="Times New Roman" w:cs="Times New Roman"/>
                <w:iCs/>
                <w:sz w:val="24"/>
                <w:szCs w:val="24"/>
                <w:lang w:eastAsia="lv-LV"/>
              </w:rPr>
              <w:t>.punkts). Šāds pienākums ir nepieciešams, lai nodrošinātu pacienta tiesības tikt informētam par viņam sniegtajiem veselības aprūpes pakalpojumiem.</w:t>
            </w:r>
          </w:p>
          <w:p w14:paraId="38940F54" w14:textId="77777777"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 Regulas 17.panta 4.punkts nosaka, ka d</w:t>
            </w:r>
            <w:r w:rsidRPr="00313B64">
              <w:rPr>
                <w:rFonts w:ascii="Times New Roman" w:eastAsia="Times New Roman" w:hAnsi="Times New Roman" w:cs="Times New Roman"/>
                <w:iCs/>
                <w:sz w:val="24"/>
                <w:szCs w:val="24"/>
                <w:lang w:eastAsia="lv-LV"/>
              </w:rPr>
              <w:t>alībvalstis var izvēlēties piemērot 3. punktā paredzētos noteikumus arī attiecībā uz vienreiz lietojamām ierīcēm, kuras pēc veselības iestādes lūguma pārstrādā ārējs pārstrādātājs, ar noteikumu, ka pārstrādātā ierīce pilnībā tiek atgriezta minētajai veselības iestādei un ārējais pārstrādātājs ievēro 3. punkta a) un b) apakšpunktā minētās prasības.</w:t>
            </w:r>
          </w:p>
          <w:p w14:paraId="226C2F7B" w14:textId="2CE1A712"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paredz (</w:t>
            </w:r>
            <w:r w:rsidR="00C9328C">
              <w:rPr>
                <w:rFonts w:ascii="Times New Roman" w:eastAsia="Times New Roman" w:hAnsi="Times New Roman" w:cs="Times New Roman"/>
                <w:iCs/>
                <w:sz w:val="24"/>
                <w:szCs w:val="24"/>
                <w:lang w:eastAsia="lv-LV"/>
              </w:rPr>
              <w:t>projekta</w:t>
            </w:r>
            <w:r>
              <w:rPr>
                <w:rFonts w:ascii="Times New Roman" w:eastAsia="Times New Roman" w:hAnsi="Times New Roman" w:cs="Times New Roman"/>
                <w:iCs/>
                <w:sz w:val="24"/>
                <w:szCs w:val="24"/>
                <w:lang w:eastAsia="lv-LV"/>
              </w:rPr>
              <w:t xml:space="preserve"> </w:t>
            </w:r>
            <w:r w:rsidR="00C9328C">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5</w:t>
            </w:r>
            <w:r w:rsidR="00C9328C">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punkts) iespēju regulas 17.panta 3.punktu piemērot arī gadījumiem, kad vienreiz lietojamo medicīnisko ierīču pārstrāde tiek veikta ārpus ārstniecības iestādes, jo aizliegt šādu iespēju nav racionāla pamata, ja pieļauj regulas 17.panta 3.punkta piemērošanu kādu tādu.</w:t>
            </w:r>
          </w:p>
          <w:p w14:paraId="32E80C18" w14:textId="77777777"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 Regulas 17.panta 9.punkta pirmā daļa nosaka, ka d</w:t>
            </w:r>
            <w:r w:rsidRPr="00E3587B">
              <w:rPr>
                <w:rFonts w:ascii="Times New Roman" w:eastAsia="Times New Roman" w:hAnsi="Times New Roman" w:cs="Times New Roman"/>
                <w:iCs/>
                <w:sz w:val="24"/>
                <w:szCs w:val="24"/>
                <w:lang w:eastAsia="lv-LV"/>
              </w:rPr>
              <w:t>alībvalsts, kas atļauj pārstrādāt vienreiz lietojamas ierīces, var saglabāt vai ieviest stingrākas valsts tiesību normas nekā tās, kas ir noteiktas šajā regulā, un kuras tās teritorijā ierobežo vai aizliedz šādas darbības:</w:t>
            </w:r>
            <w:r>
              <w:rPr>
                <w:rFonts w:ascii="Times New Roman" w:eastAsia="Times New Roman" w:hAnsi="Times New Roman" w:cs="Times New Roman"/>
                <w:iCs/>
                <w:sz w:val="24"/>
                <w:szCs w:val="24"/>
                <w:lang w:eastAsia="lv-LV"/>
              </w:rPr>
              <w:t xml:space="preserve"> </w:t>
            </w:r>
            <w:r w:rsidRPr="00E3587B">
              <w:rPr>
                <w:rFonts w:ascii="Times New Roman" w:eastAsia="Times New Roman" w:hAnsi="Times New Roman" w:cs="Times New Roman"/>
                <w:iCs/>
                <w:sz w:val="24"/>
                <w:szCs w:val="24"/>
                <w:lang w:eastAsia="lv-LV"/>
              </w:rPr>
              <w:t>a) pārstrādāt vienreiz lietojamas ierīces un nosūtīt tās uz citu dalībvalsti vai uz trešo valsti pārstrādes nolūkā;</w:t>
            </w:r>
            <w:r>
              <w:rPr>
                <w:rFonts w:ascii="Times New Roman" w:eastAsia="Times New Roman" w:hAnsi="Times New Roman" w:cs="Times New Roman"/>
                <w:iCs/>
                <w:sz w:val="24"/>
                <w:szCs w:val="24"/>
                <w:lang w:eastAsia="lv-LV"/>
              </w:rPr>
              <w:t xml:space="preserve"> </w:t>
            </w:r>
            <w:r w:rsidRPr="00E3587B">
              <w:rPr>
                <w:rFonts w:ascii="Times New Roman" w:eastAsia="Times New Roman" w:hAnsi="Times New Roman" w:cs="Times New Roman"/>
                <w:iCs/>
                <w:sz w:val="24"/>
                <w:szCs w:val="24"/>
                <w:lang w:eastAsia="lv-LV"/>
              </w:rPr>
              <w:t>b) darīt pieejamas vai turpmāk izmantot pārstrādātas vienreiz lietojamas ierīces.</w:t>
            </w:r>
          </w:p>
          <w:p w14:paraId="68C2848D" w14:textId="5F7AD1D3" w:rsidR="009661DF" w:rsidRDefault="009661DF" w:rsidP="009661DF">
            <w:pPr>
              <w:spacing w:after="0" w:line="240" w:lineRule="auto"/>
              <w:rPr>
                <w:rFonts w:ascii="Times New Roman" w:hAnsi="Times New Roman" w:cs="Times New Roman"/>
                <w:sz w:val="24"/>
                <w:szCs w:val="24"/>
              </w:rPr>
            </w:pPr>
            <w:r>
              <w:rPr>
                <w:rFonts w:ascii="Times New Roman" w:eastAsia="Times New Roman" w:hAnsi="Times New Roman" w:cs="Times New Roman"/>
                <w:iCs/>
                <w:sz w:val="24"/>
                <w:szCs w:val="24"/>
                <w:lang w:eastAsia="lv-LV"/>
              </w:rPr>
              <w:t>Projekts neparedz stingrākas prasības par tām, kuras noteiktas regulā. Tajā pašā laikā projekt</w:t>
            </w:r>
            <w:r w:rsidR="00C9328C">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w:t>
            </w:r>
            <w:r w:rsidRPr="00E3587B">
              <w:rPr>
                <w:rFonts w:ascii="Times New Roman" w:hAnsi="Times New Roman" w:cs="Times New Roman"/>
                <w:sz w:val="24"/>
                <w:szCs w:val="24"/>
              </w:rPr>
              <w:t>15</w:t>
            </w:r>
            <w:r w:rsidR="00C9328C">
              <w:rPr>
                <w:rFonts w:ascii="Times New Roman" w:hAnsi="Times New Roman" w:cs="Times New Roman"/>
                <w:sz w:val="24"/>
                <w:szCs w:val="24"/>
              </w:rPr>
              <w:t>3</w:t>
            </w:r>
            <w:r w:rsidRPr="00E3587B">
              <w:rPr>
                <w:rFonts w:ascii="Times New Roman" w:hAnsi="Times New Roman" w:cs="Times New Roman"/>
                <w:sz w:val="24"/>
                <w:szCs w:val="24"/>
              </w:rPr>
              <w:t xml:space="preserve">. </w:t>
            </w:r>
            <w:r>
              <w:rPr>
                <w:rFonts w:ascii="Times New Roman" w:hAnsi="Times New Roman" w:cs="Times New Roman"/>
                <w:sz w:val="24"/>
                <w:szCs w:val="24"/>
              </w:rPr>
              <w:t>punkts nosaka, ka i</w:t>
            </w:r>
            <w:r w:rsidRPr="00E3587B">
              <w:rPr>
                <w:rFonts w:ascii="Times New Roman" w:hAnsi="Times New Roman" w:cs="Times New Roman"/>
                <w:sz w:val="24"/>
                <w:szCs w:val="24"/>
              </w:rPr>
              <w:t xml:space="preserve">r </w:t>
            </w:r>
            <w:r>
              <w:rPr>
                <w:rFonts w:ascii="Times New Roman" w:hAnsi="Times New Roman" w:cs="Times New Roman"/>
                <w:sz w:val="24"/>
                <w:szCs w:val="24"/>
              </w:rPr>
              <w:t>a</w:t>
            </w:r>
            <w:r w:rsidRPr="00E3587B">
              <w:rPr>
                <w:rFonts w:ascii="Times New Roman" w:hAnsi="Times New Roman" w:cs="Times New Roman"/>
                <w:sz w:val="24"/>
                <w:szCs w:val="24"/>
              </w:rPr>
              <w:t>izliegta pārstrādātas vienreiz lietojamas medicīniskās ierīces atkārtota laišana tirgū</w:t>
            </w:r>
            <w:r>
              <w:rPr>
                <w:rFonts w:ascii="Times New Roman" w:hAnsi="Times New Roman" w:cs="Times New Roman"/>
                <w:sz w:val="24"/>
                <w:szCs w:val="24"/>
              </w:rPr>
              <w:t>, p</w:t>
            </w:r>
            <w:r w:rsidRPr="00E3587B">
              <w:rPr>
                <w:rFonts w:ascii="Times New Roman" w:hAnsi="Times New Roman" w:cs="Times New Roman"/>
                <w:sz w:val="24"/>
                <w:szCs w:val="24"/>
              </w:rPr>
              <w:t>ārstrādātu vienreiz lietojamu medicīnisko ierīci atkārtoti drīkst izmantot tikai tajā pašā ārstniecības iestādē, neatkarīgi no tā, vai vienreiz lietojamo medicīnisko ierīci pārstrādā tajā pašā ārstniecības iestādē, vai cita persona tās uzdevumā</w:t>
            </w:r>
            <w:r>
              <w:rPr>
                <w:rFonts w:ascii="Times New Roman" w:hAnsi="Times New Roman" w:cs="Times New Roman"/>
                <w:sz w:val="24"/>
                <w:szCs w:val="24"/>
              </w:rPr>
              <w:t>;</w:t>
            </w:r>
            <w:r w:rsidRPr="00E3587B">
              <w:rPr>
                <w:rFonts w:ascii="Times New Roman" w:hAnsi="Times New Roman" w:cs="Times New Roman"/>
                <w:sz w:val="24"/>
                <w:szCs w:val="24"/>
              </w:rPr>
              <w:t xml:space="preserve"> </w:t>
            </w:r>
            <w:r>
              <w:rPr>
                <w:rFonts w:ascii="Times New Roman" w:hAnsi="Times New Roman" w:cs="Times New Roman"/>
                <w:sz w:val="24"/>
                <w:szCs w:val="24"/>
              </w:rPr>
              <w:t>t</w:t>
            </w:r>
            <w:r w:rsidRPr="00E3587B">
              <w:rPr>
                <w:rFonts w:ascii="Times New Roman" w:hAnsi="Times New Roman" w:cs="Times New Roman"/>
                <w:sz w:val="24"/>
                <w:szCs w:val="24"/>
              </w:rPr>
              <w:t>as attiecas arī uz gadījumiem, kad tiek izmantotas regulas 2017/745 17.panta 3.punktā noteiktās tiesības.</w:t>
            </w:r>
            <w:r>
              <w:rPr>
                <w:rFonts w:ascii="Times New Roman" w:hAnsi="Times New Roman" w:cs="Times New Roman"/>
                <w:sz w:val="24"/>
                <w:szCs w:val="24"/>
              </w:rPr>
              <w:t xml:space="preserve"> Šāds aizliegums ir noteikts tādēļ, ka pārstrādāta vienreiz lietojama medicīniskā ierīce nav produkts, kuru var laist brīvā apgrozībā, un tai ir jāpaliek piesaistītai tai ārstniecības iestādei, kura pirmā to ir izlietojusi, lai nebūtu apgrūtināta ierīces izsekojamība un pēc iespējas tiktu samazināti visi iespējamie riski. Savukārt </w:t>
            </w:r>
            <w:r>
              <w:rPr>
                <w:rFonts w:ascii="Times New Roman" w:eastAsia="Times New Roman" w:hAnsi="Times New Roman" w:cs="Times New Roman"/>
                <w:iCs/>
                <w:sz w:val="24"/>
                <w:szCs w:val="24"/>
                <w:lang w:eastAsia="lv-LV"/>
              </w:rPr>
              <w:t>projektā paredzētais noteikumu</w:t>
            </w:r>
            <w:r>
              <w:rPr>
                <w:rFonts w:ascii="Times New Roman" w:hAnsi="Times New Roman" w:cs="Times New Roman"/>
                <w:sz w:val="24"/>
                <w:szCs w:val="24"/>
              </w:rPr>
              <w:t xml:space="preserve"> </w:t>
            </w:r>
            <w:r w:rsidRPr="00E3587B">
              <w:rPr>
                <w:rFonts w:ascii="Times New Roman" w:hAnsi="Times New Roman" w:cs="Times New Roman"/>
                <w:sz w:val="24"/>
                <w:szCs w:val="24"/>
              </w:rPr>
              <w:t>15</w:t>
            </w:r>
            <w:r w:rsidR="00C9328C">
              <w:rPr>
                <w:rFonts w:ascii="Times New Roman" w:hAnsi="Times New Roman" w:cs="Times New Roman"/>
                <w:sz w:val="24"/>
                <w:szCs w:val="24"/>
              </w:rPr>
              <w:t>4</w:t>
            </w:r>
            <w:r w:rsidRPr="00E3587B">
              <w:rPr>
                <w:rFonts w:ascii="Times New Roman" w:hAnsi="Times New Roman" w:cs="Times New Roman"/>
                <w:sz w:val="24"/>
                <w:szCs w:val="24"/>
              </w:rPr>
              <w:t>. </w:t>
            </w:r>
            <w:r>
              <w:rPr>
                <w:rFonts w:ascii="Times New Roman" w:hAnsi="Times New Roman" w:cs="Times New Roman"/>
                <w:sz w:val="24"/>
                <w:szCs w:val="24"/>
              </w:rPr>
              <w:t xml:space="preserve">punkts nosaka, ka </w:t>
            </w:r>
            <w:r w:rsidRPr="00E3587B">
              <w:rPr>
                <w:rFonts w:ascii="Times New Roman" w:hAnsi="Times New Roman" w:cs="Times New Roman"/>
                <w:sz w:val="24"/>
                <w:szCs w:val="24"/>
              </w:rPr>
              <w:t>Latvijā ir atļauts pārstrādāt no citām Eiropas Savienības vai Eiropas Ekonomiskās zonas dalībvalstīm, kā arī no trešajām valstīm ievestas vienreiz lietojamas medicīniskās ierīces. Latvijā ir atļauts izmantot tikai saskaņā ar šiem noteikumiem pārstrādātas vienreiz lietojamas medicīniskās ierīces.</w:t>
            </w:r>
            <w:r>
              <w:rPr>
                <w:rFonts w:ascii="Times New Roman" w:hAnsi="Times New Roman" w:cs="Times New Roman"/>
                <w:sz w:val="24"/>
                <w:szCs w:val="24"/>
              </w:rPr>
              <w:t xml:space="preserve"> Šāds noteikums ir ieviests nolūkā aizsargāt Latvijas pacientus – lai Latvijā varētu izmantot tikai tādas pārstrādātas medicīniskās ierīces, kuras atbilst regulā un noteikumos noteiktajām prasībām.</w:t>
            </w:r>
          </w:p>
          <w:p w14:paraId="2B51681F" w14:textId="6843BEB8" w:rsidR="009661DF" w:rsidRDefault="00333D97"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9661DF">
              <w:rPr>
                <w:rFonts w:ascii="Times New Roman" w:eastAsia="Times New Roman" w:hAnsi="Times New Roman" w:cs="Times New Roman"/>
                <w:iCs/>
                <w:sz w:val="24"/>
                <w:szCs w:val="24"/>
                <w:lang w:eastAsia="lv-LV"/>
              </w:rPr>
              <w:t>. Regulas 27.panta 9.punkta otrā daļa nosaka, ka a</w:t>
            </w:r>
            <w:r w:rsidR="009661DF" w:rsidRPr="000A0BCE">
              <w:rPr>
                <w:rFonts w:ascii="Times New Roman" w:eastAsia="Times New Roman" w:hAnsi="Times New Roman" w:cs="Times New Roman"/>
                <w:iCs/>
                <w:sz w:val="24"/>
                <w:szCs w:val="24"/>
                <w:lang w:eastAsia="lv-LV"/>
              </w:rPr>
              <w:t>ttiecībā uz ierīcēm, kas nav III klases implantējamās ierīces, dalībvalstis mudina veselības iestādes un var tiem prasīt glabāt un uzglabāt – vēlams elektroniski – to ierīču UDI, kuras tām ir piegādātas</w:t>
            </w:r>
            <w:r w:rsidR="009661DF">
              <w:rPr>
                <w:rFonts w:ascii="Times New Roman" w:eastAsia="Times New Roman" w:hAnsi="Times New Roman" w:cs="Times New Roman"/>
                <w:iCs/>
                <w:sz w:val="24"/>
                <w:szCs w:val="24"/>
                <w:lang w:eastAsia="lv-LV"/>
              </w:rPr>
              <w:t>. Regulas 27.panta 9.punkta otrā daļa nosaka, ka d</w:t>
            </w:r>
            <w:r w:rsidR="009661DF" w:rsidRPr="000A0BCE">
              <w:rPr>
                <w:rFonts w:ascii="Times New Roman" w:eastAsia="Times New Roman" w:hAnsi="Times New Roman" w:cs="Times New Roman"/>
                <w:iCs/>
                <w:sz w:val="24"/>
                <w:szCs w:val="24"/>
                <w:lang w:eastAsia="lv-LV"/>
              </w:rPr>
              <w:t>alībvalstis mudina veselības aprūpes speciālistus un var tiem prasīt glabāt un uzglabāt – vēlams elektroniski – to ierīču UDI, kuras tiem ir piegādātas.</w:t>
            </w:r>
          </w:p>
          <w:p w14:paraId="4830984A" w14:textId="2D5CC56F"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Projekts paredz (projekta </w:t>
            </w:r>
            <w:r w:rsidR="00333D97">
              <w:rPr>
                <w:rFonts w:ascii="Times New Roman" w:eastAsia="Times New Roman" w:hAnsi="Times New Roman" w:cs="Times New Roman"/>
                <w:iCs/>
                <w:sz w:val="24"/>
                <w:szCs w:val="24"/>
                <w:lang w:eastAsia="lv-LV"/>
              </w:rPr>
              <w:t>96</w:t>
            </w:r>
            <w:r>
              <w:rPr>
                <w:rFonts w:ascii="Times New Roman" w:eastAsia="Times New Roman" w:hAnsi="Times New Roman" w:cs="Times New Roman"/>
                <w:iCs/>
                <w:sz w:val="24"/>
                <w:szCs w:val="24"/>
                <w:lang w:eastAsia="lv-LV"/>
              </w:rPr>
              <w:t>.</w:t>
            </w:r>
            <w:r w:rsidR="00333D97">
              <w:rPr>
                <w:rFonts w:ascii="Times New Roman" w:eastAsia="Times New Roman" w:hAnsi="Times New Roman" w:cs="Times New Roman"/>
                <w:iCs/>
                <w:sz w:val="24"/>
                <w:szCs w:val="24"/>
                <w:lang w:eastAsia="lv-LV"/>
              </w:rPr>
              <w:t>5</w:t>
            </w:r>
            <w:r>
              <w:rPr>
                <w:rFonts w:ascii="Times New Roman" w:eastAsia="Times New Roman" w:hAnsi="Times New Roman" w:cs="Times New Roman"/>
                <w:iCs/>
                <w:sz w:val="24"/>
                <w:szCs w:val="24"/>
                <w:lang w:eastAsia="lv-LV"/>
              </w:rPr>
              <w:t>.</w:t>
            </w:r>
            <w:r w:rsidR="00333D97">
              <w:rPr>
                <w:rFonts w:ascii="Times New Roman" w:eastAsia="Times New Roman" w:hAnsi="Times New Roman" w:cs="Times New Roman"/>
                <w:iCs/>
                <w:sz w:val="24"/>
                <w:szCs w:val="24"/>
                <w:lang w:eastAsia="lv-LV"/>
              </w:rPr>
              <w:t>apakš</w:t>
            </w:r>
            <w:r>
              <w:rPr>
                <w:rFonts w:ascii="Times New Roman" w:eastAsia="Times New Roman" w:hAnsi="Times New Roman" w:cs="Times New Roman"/>
                <w:iCs/>
                <w:sz w:val="24"/>
                <w:szCs w:val="24"/>
                <w:lang w:eastAsia="lv-LV"/>
              </w:rPr>
              <w:t>punkts), ka ā</w:t>
            </w:r>
            <w:r w:rsidRPr="000A0BCE">
              <w:rPr>
                <w:rFonts w:ascii="Times New Roman" w:eastAsia="Times New Roman" w:hAnsi="Times New Roman" w:cs="Times New Roman"/>
                <w:iCs/>
                <w:sz w:val="24"/>
                <w:szCs w:val="24"/>
                <w:lang w:eastAsia="lv-LV"/>
              </w:rPr>
              <w:t>rstniecības iestādes, ārstniecības personas un citas ārstniecības atbalsta personas, kuras ir reģistrētas ārstniecības iestāžu un personu reģistrā un kuras, sniedzot veselības aprūpes pakalpojumus, lieto aktīvas II a, aktīvas II b, aktīvas III klases, implantējamas un aktīvas implantējamas medicīniskās ierīces, kā arī personas, kuras lieto regulas 2017/745 16.pielikumā minētās ierīces</w:t>
            </w:r>
            <w:r>
              <w:rPr>
                <w:rFonts w:ascii="Times New Roman" w:eastAsia="Times New Roman" w:hAnsi="Times New Roman" w:cs="Times New Roman"/>
                <w:iCs/>
                <w:sz w:val="24"/>
                <w:szCs w:val="24"/>
                <w:lang w:eastAsia="lv-LV"/>
              </w:rPr>
              <w:t xml:space="preserve">, </w:t>
            </w:r>
            <w:r w:rsidRPr="000A0BCE">
              <w:rPr>
                <w:rFonts w:ascii="Times New Roman" w:eastAsia="Times New Roman" w:hAnsi="Times New Roman" w:cs="Times New Roman"/>
                <w:iCs/>
                <w:sz w:val="24"/>
                <w:szCs w:val="24"/>
                <w:lang w:eastAsia="lv-LV"/>
              </w:rPr>
              <w:t>elektroniski uzglabā tām piegādāto aktīvo II a, aktīvo II b un III klases medicīnisko ierīču unikālos identifikatorus.</w:t>
            </w:r>
            <w:r>
              <w:rPr>
                <w:rFonts w:ascii="Times New Roman" w:eastAsia="Times New Roman" w:hAnsi="Times New Roman" w:cs="Times New Roman"/>
                <w:iCs/>
                <w:sz w:val="24"/>
                <w:szCs w:val="24"/>
                <w:lang w:eastAsia="lv-LV"/>
              </w:rPr>
              <w:t xml:space="preserve"> Šāda prasība par ierīču unikālo identifikatoru elektronisku uzglabāšanu mūsdienās ir tikai un vienīgi pašsaprotama, ņemot vērā, ka ārstniecības iestādēs jebkāda uzskaite tiek veikta elektroniski, turklāt vajadzības gadījumā elektroniskiem datiem var ļoti operatīvi piekļūt.</w:t>
            </w:r>
          </w:p>
          <w:p w14:paraId="140C3E2C" w14:textId="4C52B672"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 Regulas 30.panta 2.punkts nosaka, ka d</w:t>
            </w:r>
            <w:r w:rsidRPr="008530FC">
              <w:rPr>
                <w:rFonts w:ascii="Times New Roman" w:eastAsia="Times New Roman" w:hAnsi="Times New Roman" w:cs="Times New Roman"/>
                <w:iCs/>
                <w:sz w:val="24"/>
                <w:szCs w:val="24"/>
                <w:lang w:eastAsia="lv-LV"/>
              </w:rPr>
              <w:t>alībvalstis var uzturēt vai ieviest valsts noteikumus par tādu ierīču izplatītāju reģistrāciju, kas ir darītas pieejamas to teritorijā.</w:t>
            </w:r>
          </w:p>
          <w:p w14:paraId="1C2E15B9" w14:textId="4710C322"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 </w:t>
            </w:r>
            <w:r w:rsidR="00333D97">
              <w:rPr>
                <w:rFonts w:ascii="Times New Roman" w:eastAsia="Times New Roman" w:hAnsi="Times New Roman" w:cs="Times New Roman"/>
                <w:iCs/>
                <w:sz w:val="24"/>
                <w:szCs w:val="24"/>
                <w:lang w:eastAsia="lv-LV"/>
              </w:rPr>
              <w:t>63</w:t>
            </w:r>
            <w:r>
              <w:rPr>
                <w:rFonts w:ascii="Times New Roman" w:eastAsia="Times New Roman" w:hAnsi="Times New Roman" w:cs="Times New Roman"/>
                <w:iCs/>
                <w:sz w:val="24"/>
                <w:szCs w:val="24"/>
                <w:lang w:eastAsia="lv-LV"/>
              </w:rPr>
              <w:t>.punkts nosaka, ka m</w:t>
            </w:r>
            <w:r w:rsidRPr="008530FC">
              <w:rPr>
                <w:rFonts w:ascii="Times New Roman" w:eastAsia="Times New Roman" w:hAnsi="Times New Roman" w:cs="Times New Roman"/>
                <w:iCs/>
                <w:sz w:val="24"/>
                <w:szCs w:val="24"/>
                <w:lang w:eastAsia="lv-LV"/>
              </w:rPr>
              <w:t xml:space="preserve">edicīnisko ierīču </w:t>
            </w:r>
            <w:r w:rsidR="00BC5D6F" w:rsidRPr="00BC5D6F">
              <w:rPr>
                <w:rFonts w:ascii="Times New Roman" w:eastAsia="Times New Roman" w:hAnsi="Times New Roman" w:cs="Times New Roman"/>
                <w:iCs/>
                <w:sz w:val="24"/>
                <w:szCs w:val="24"/>
                <w:lang w:eastAsia="lv-LV"/>
              </w:rPr>
              <w:t>izplatītāji, kuru komercdarbības vieta reģistrēta Latvijas Republikā, uzsākot darbību, iesniedz aģentūrā iesniegumu, kurā norāda šo noteikumu 62.1., 62.2., 62.3. un 62.5. apakšpunktā minēto informāciju, kā arī to medicīnisko ierīču, kuras tas plāno izplatīt, ražotāja nosaukumu un juridisko adresi.</w:t>
            </w:r>
            <w:r>
              <w:rPr>
                <w:rFonts w:ascii="Times New Roman" w:eastAsia="Times New Roman" w:hAnsi="Times New Roman" w:cs="Times New Roman"/>
                <w:iCs/>
                <w:sz w:val="24"/>
                <w:szCs w:val="24"/>
                <w:lang w:eastAsia="lv-LV"/>
              </w:rPr>
              <w:t xml:space="preserve"> Tas ir nepieciešams, lai Zāļu valsts aģentūra vajadzībās gadījuma varētu pienācīgi pildīt savus pienākumus vigilances sistēmas ietvaros – lai būtu zināmi konkrēti izplatītāji, kuri izplata kādas noteiktas ierīces.</w:t>
            </w:r>
          </w:p>
          <w:p w14:paraId="61006B93" w14:textId="77777777"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 Regulas 31.panta 8.punkts nosaka, ka k</w:t>
            </w:r>
            <w:r w:rsidRPr="00A55A37">
              <w:rPr>
                <w:rFonts w:ascii="Times New Roman" w:eastAsia="Times New Roman" w:hAnsi="Times New Roman" w:cs="Times New Roman"/>
                <w:iCs/>
                <w:sz w:val="24"/>
                <w:szCs w:val="24"/>
                <w:lang w:eastAsia="lv-LV"/>
              </w:rPr>
              <w:t>ompetentā iestāde var izmantot šos datus, lai uzliktu maksu ražotājam, pilnvarotajam pārstāvim vai importētājam, ievērojot 111. pantu</w:t>
            </w:r>
            <w:r>
              <w:rPr>
                <w:rFonts w:ascii="Times New Roman" w:eastAsia="Times New Roman" w:hAnsi="Times New Roman" w:cs="Times New Roman"/>
                <w:iCs/>
                <w:sz w:val="24"/>
                <w:szCs w:val="24"/>
                <w:lang w:eastAsia="lv-LV"/>
              </w:rPr>
              <w:t>.</w:t>
            </w:r>
          </w:p>
          <w:p w14:paraId="497126C8" w14:textId="5FF0C53F"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6</w:t>
            </w:r>
            <w:r w:rsidR="00BC5D6F">
              <w:rPr>
                <w:rFonts w:ascii="Times New Roman" w:eastAsia="Times New Roman" w:hAnsi="Times New Roman" w:cs="Times New Roman"/>
                <w:iCs/>
                <w:sz w:val="24"/>
                <w:szCs w:val="24"/>
                <w:lang w:eastAsia="lv-LV"/>
              </w:rPr>
              <w:t>4</w:t>
            </w:r>
            <w:r>
              <w:rPr>
                <w:rFonts w:ascii="Times New Roman" w:eastAsia="Times New Roman" w:hAnsi="Times New Roman" w:cs="Times New Roman"/>
                <w:iCs/>
                <w:sz w:val="24"/>
                <w:szCs w:val="24"/>
                <w:lang w:eastAsia="lv-LV"/>
              </w:rPr>
              <w:t>.punkts paredz, ka</w:t>
            </w:r>
            <w:r w:rsidRPr="00A55A37">
              <w:rPr>
                <w:rFonts w:ascii="Times New Roman" w:eastAsia="Times New Roman" w:hAnsi="Times New Roman" w:cs="Times New Roman"/>
                <w:iCs/>
                <w:sz w:val="24"/>
                <w:szCs w:val="24"/>
                <w:lang w:eastAsia="lv-LV"/>
              </w:rPr>
              <w:t xml:space="preserve"> noteikumu </w:t>
            </w:r>
            <w:r w:rsidR="00BC5D6F" w:rsidRPr="00BC5D6F">
              <w:rPr>
                <w:rFonts w:ascii="Times New Roman" w:eastAsia="Times New Roman" w:hAnsi="Times New Roman" w:cs="Times New Roman"/>
                <w:iCs/>
                <w:sz w:val="24"/>
                <w:szCs w:val="24"/>
                <w:lang w:eastAsia="lv-LV"/>
              </w:rPr>
              <w:t>62. un 63. punktā minētās personas sedz aģentūras izdevumus, kuri saistīti ar šo noteikumu 62. un 63. punktā minētas informācijas ievākšanu, apstrādi un uzglabāšanu, kārtībā un apmērā, kāds noteikts normatīvajos aktos par aģentūras maksas pakalpojumu cenrādi</w:t>
            </w:r>
            <w:r w:rsidRPr="00A55A37">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Tā kā Zāļu valsts aģentūra netiek finansēta no valsts budžeta un savus izdevumus sedz no pašu ieņēmumiem, šādas maksas piemērošana ir nepieciešama, lai segtu Zāļu valsts aģentūras izmaksas, kuras rodas, </w:t>
            </w:r>
            <w:r w:rsidRPr="00A55A37">
              <w:rPr>
                <w:rFonts w:ascii="Times New Roman" w:eastAsia="Times New Roman" w:hAnsi="Times New Roman" w:cs="Times New Roman"/>
                <w:iCs/>
                <w:sz w:val="24"/>
                <w:szCs w:val="24"/>
                <w:lang w:eastAsia="lv-LV"/>
              </w:rPr>
              <w:t>ievā</w:t>
            </w:r>
            <w:r>
              <w:rPr>
                <w:rFonts w:ascii="Times New Roman" w:eastAsia="Times New Roman" w:hAnsi="Times New Roman" w:cs="Times New Roman"/>
                <w:iCs/>
                <w:sz w:val="24"/>
                <w:szCs w:val="24"/>
                <w:lang w:eastAsia="lv-LV"/>
              </w:rPr>
              <w:t>cot</w:t>
            </w:r>
            <w:r w:rsidRPr="00A55A37">
              <w:rPr>
                <w:rFonts w:ascii="Times New Roman" w:eastAsia="Times New Roman" w:hAnsi="Times New Roman" w:cs="Times New Roman"/>
                <w:iCs/>
                <w:sz w:val="24"/>
                <w:szCs w:val="24"/>
                <w:lang w:eastAsia="lv-LV"/>
              </w:rPr>
              <w:t>, apstrād</w:t>
            </w:r>
            <w:r>
              <w:rPr>
                <w:rFonts w:ascii="Times New Roman" w:eastAsia="Times New Roman" w:hAnsi="Times New Roman" w:cs="Times New Roman"/>
                <w:iCs/>
                <w:sz w:val="24"/>
                <w:szCs w:val="24"/>
                <w:lang w:eastAsia="lv-LV"/>
              </w:rPr>
              <w:t>ājot</w:t>
            </w:r>
            <w:r w:rsidRPr="00A55A37">
              <w:rPr>
                <w:rFonts w:ascii="Times New Roman" w:eastAsia="Times New Roman" w:hAnsi="Times New Roman" w:cs="Times New Roman"/>
                <w:iCs/>
                <w:sz w:val="24"/>
                <w:szCs w:val="24"/>
                <w:lang w:eastAsia="lv-LV"/>
              </w:rPr>
              <w:t xml:space="preserve"> un uzglabā</w:t>
            </w:r>
            <w:r>
              <w:rPr>
                <w:rFonts w:ascii="Times New Roman" w:eastAsia="Times New Roman" w:hAnsi="Times New Roman" w:cs="Times New Roman"/>
                <w:iCs/>
                <w:sz w:val="24"/>
                <w:szCs w:val="24"/>
                <w:lang w:eastAsia="lv-LV"/>
              </w:rPr>
              <w:t>jot attiecīgo informāciju.</w:t>
            </w:r>
          </w:p>
          <w:p w14:paraId="707BE118" w14:textId="7532B5BE"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 Regulas 41.panta otrā daļa paredz d</w:t>
            </w:r>
            <w:r w:rsidRPr="002A44FC">
              <w:rPr>
                <w:rFonts w:ascii="Times New Roman" w:eastAsia="Times New Roman" w:hAnsi="Times New Roman" w:cs="Times New Roman"/>
                <w:iCs/>
                <w:sz w:val="24"/>
                <w:szCs w:val="24"/>
                <w:lang w:eastAsia="lv-LV"/>
              </w:rPr>
              <w:t>alībvalst</w:t>
            </w:r>
            <w:r>
              <w:rPr>
                <w:rFonts w:ascii="Times New Roman" w:eastAsia="Times New Roman" w:hAnsi="Times New Roman" w:cs="Times New Roman"/>
                <w:iCs/>
                <w:sz w:val="24"/>
                <w:szCs w:val="24"/>
                <w:lang w:eastAsia="lv-LV"/>
              </w:rPr>
              <w:t>īm iespēju noteikt</w:t>
            </w:r>
            <w:r w:rsidRPr="002A44FC">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ka regulas 38. un 39.pantā minētajā dokumentācijā vai tās daļā var </w:t>
            </w:r>
            <w:r w:rsidRPr="002A44FC">
              <w:rPr>
                <w:rFonts w:ascii="Times New Roman" w:eastAsia="Times New Roman" w:hAnsi="Times New Roman" w:cs="Times New Roman"/>
                <w:iCs/>
                <w:sz w:val="24"/>
                <w:szCs w:val="24"/>
                <w:lang w:eastAsia="lv-LV"/>
              </w:rPr>
              <w:t>izmantot medicīnā vispārsaprotamu valodu.</w:t>
            </w:r>
          </w:p>
          <w:p w14:paraId="357324B9" w14:textId="332FA01F"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jautājumu neregulē, jo Latvijā nav un pārskatāmā nākotnē nebūs paziņoto struktūru.</w:t>
            </w:r>
          </w:p>
          <w:p w14:paraId="451E9F2D" w14:textId="6373FDA8"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11. Regulas 52.panta 12.punkts piešķir tiesības dalībvalstij, </w:t>
            </w:r>
            <w:r w:rsidRPr="007E289E">
              <w:rPr>
                <w:rFonts w:ascii="Times New Roman" w:eastAsia="Times New Roman" w:hAnsi="Times New Roman" w:cs="Times New Roman"/>
                <w:iCs/>
                <w:sz w:val="24"/>
                <w:szCs w:val="24"/>
                <w:lang w:eastAsia="lv-LV"/>
              </w:rPr>
              <w:t>kurā paziņotā struktūra veic uzņēmējdarbību, prasīt, lai visi dokumenti vai daži dokumenti, tostarp tehniskā dokumentācija, revīzijas, novērtēšanas un inspekcijas ziņojumi, kas attiecas uz</w:t>
            </w:r>
            <w:r>
              <w:rPr>
                <w:rFonts w:ascii="Times New Roman" w:eastAsia="Times New Roman" w:hAnsi="Times New Roman" w:cs="Times New Roman"/>
                <w:iCs/>
                <w:sz w:val="24"/>
                <w:szCs w:val="24"/>
                <w:lang w:eastAsia="lv-LV"/>
              </w:rPr>
              <w:t xml:space="preserve"> regulas 52.panta</w:t>
            </w:r>
            <w:r w:rsidRPr="007E289E">
              <w:rPr>
                <w:rFonts w:ascii="Times New Roman" w:eastAsia="Times New Roman" w:hAnsi="Times New Roman" w:cs="Times New Roman"/>
                <w:iCs/>
                <w:sz w:val="24"/>
                <w:szCs w:val="24"/>
                <w:lang w:eastAsia="lv-LV"/>
              </w:rPr>
              <w:t xml:space="preserve"> 1.–7. punktā un 9.– 11. punktā minētajām procedūrām, tiktu darīti pieejami kādā(-ās) no oficiālajām Savienības valodām, ko nosaka minētā dalībvalsts.</w:t>
            </w:r>
          </w:p>
          <w:p w14:paraId="73D70A18" w14:textId="2FE8C9ED" w:rsidR="009661DF"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jautājumu neregulē, jo Latvijā nav un pārskatāmā nākotnē nebūs paziņoto struktūru.</w:t>
            </w:r>
          </w:p>
          <w:p w14:paraId="4EEB5F14" w14:textId="06D23613" w:rsidR="009661DF" w:rsidRPr="003E3E03" w:rsidRDefault="009661DF" w:rsidP="009661DF">
            <w:pPr>
              <w:spacing w:after="0" w:line="240" w:lineRule="auto"/>
              <w:rPr>
                <w:rFonts w:ascii="Times New Roman" w:eastAsia="Times New Roman" w:hAnsi="Times New Roman" w:cs="Times New Roman"/>
                <w:iCs/>
                <w:sz w:val="24"/>
                <w:szCs w:val="24"/>
                <w:lang w:eastAsia="lv-LV"/>
              </w:rPr>
            </w:pPr>
          </w:p>
        </w:tc>
      </w:tr>
      <w:tr w:rsidR="009661DF" w:rsidRPr="003E3E03" w14:paraId="4B7C4566"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hideMark/>
          </w:tcPr>
          <w:p w14:paraId="6744061E" w14:textId="77777777"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80" w:type="pct"/>
            <w:gridSpan w:val="3"/>
            <w:tcBorders>
              <w:top w:val="outset" w:sz="6" w:space="0" w:color="auto"/>
              <w:left w:val="outset" w:sz="6" w:space="0" w:color="auto"/>
              <w:bottom w:val="outset" w:sz="6" w:space="0" w:color="auto"/>
              <w:right w:val="outset" w:sz="6" w:space="0" w:color="auto"/>
            </w:tcBorders>
            <w:hideMark/>
          </w:tcPr>
          <w:p w14:paraId="37AB8E3B" w14:textId="5BBDF532" w:rsidR="009661DF" w:rsidRPr="003E3E03" w:rsidRDefault="00DB5FAB"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9661DF" w:rsidRPr="003E3E03" w14:paraId="1B877AE7" w14:textId="77777777" w:rsidTr="00DB5FAB">
        <w:trPr>
          <w:tblCellSpacing w:w="15" w:type="dxa"/>
        </w:trPr>
        <w:tc>
          <w:tcPr>
            <w:tcW w:w="970" w:type="pct"/>
            <w:tcBorders>
              <w:top w:val="outset" w:sz="6" w:space="0" w:color="auto"/>
              <w:left w:val="outset" w:sz="6" w:space="0" w:color="auto"/>
              <w:bottom w:val="outset" w:sz="6" w:space="0" w:color="auto"/>
              <w:right w:val="outset" w:sz="6" w:space="0" w:color="auto"/>
            </w:tcBorders>
            <w:hideMark/>
          </w:tcPr>
          <w:p w14:paraId="797F3D55" w14:textId="77777777"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Cita informācija</w:t>
            </w:r>
          </w:p>
        </w:tc>
        <w:tc>
          <w:tcPr>
            <w:tcW w:w="3980" w:type="pct"/>
            <w:gridSpan w:val="3"/>
            <w:tcBorders>
              <w:top w:val="outset" w:sz="6" w:space="0" w:color="auto"/>
              <w:left w:val="outset" w:sz="6" w:space="0" w:color="auto"/>
              <w:bottom w:val="outset" w:sz="6" w:space="0" w:color="auto"/>
              <w:right w:val="outset" w:sz="6" w:space="0" w:color="auto"/>
            </w:tcBorders>
            <w:hideMark/>
          </w:tcPr>
          <w:p w14:paraId="2160D992" w14:textId="77777777" w:rsidR="009661DF" w:rsidRPr="003E3E03" w:rsidRDefault="009661DF" w:rsidP="009661D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45DDE081"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E3E03" w:rsidRPr="003E3E03" w14:paraId="03B4DE6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FA7DB1" w14:textId="77777777" w:rsidR="00655F2C" w:rsidRPr="003E3E03" w:rsidRDefault="00E5323B" w:rsidP="00E5323B">
            <w:pPr>
              <w:spacing w:after="0" w:line="240" w:lineRule="auto"/>
              <w:rPr>
                <w:rFonts w:ascii="Times New Roman" w:eastAsia="Times New Roman" w:hAnsi="Times New Roman" w:cs="Times New Roman"/>
                <w:b/>
                <w:bCs/>
                <w:iCs/>
                <w:sz w:val="24"/>
                <w:szCs w:val="24"/>
                <w:lang w:eastAsia="lv-LV"/>
              </w:rPr>
            </w:pPr>
            <w:r w:rsidRPr="003E3E03">
              <w:rPr>
                <w:rFonts w:ascii="Times New Roman" w:eastAsia="Times New Roman" w:hAnsi="Times New Roman" w:cs="Times New Roman"/>
                <w:b/>
                <w:bCs/>
                <w:iCs/>
                <w:sz w:val="24"/>
                <w:szCs w:val="24"/>
                <w:lang w:eastAsia="lv-LV"/>
              </w:rPr>
              <w:t>VI. Sabiedrības līdzdalība un komunikācijas aktivitātes</w:t>
            </w:r>
          </w:p>
        </w:tc>
      </w:tr>
      <w:tr w:rsidR="003E3E03" w:rsidRPr="003E3E03" w14:paraId="58153E1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C59719"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34266F5"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3574ACC8" w14:textId="142B6B02" w:rsidR="00E5323B" w:rsidRPr="003E3E03" w:rsidRDefault="00DB5FA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Par projektu ir plānots rīkot sabiedrisko aps</w:t>
            </w:r>
            <w:r w:rsidR="005A7E0A">
              <w:rPr>
                <w:rFonts w:ascii="Times New Roman" w:eastAsia="Times New Roman" w:hAnsi="Times New Roman" w:cs="Times New Roman"/>
                <w:iCs/>
                <w:sz w:val="24"/>
                <w:szCs w:val="24"/>
                <w:lang w:eastAsia="lv-LV"/>
              </w:rPr>
              <w:t>priedi</w:t>
            </w:r>
          </w:p>
        </w:tc>
      </w:tr>
      <w:tr w:rsidR="003E3E03" w:rsidRPr="003E3E03" w14:paraId="68163FA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FBAC22"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F075B88"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084F5FAE" w14:textId="00C18C09" w:rsidR="00E5323B" w:rsidRPr="003E3E03" w:rsidRDefault="005A7E0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izstrādē līdz šim ir piedalījušies dažādu ārstniecības iestāžu, augstākās izglītības iestāžu, kā arī akreditēto tehniskās uzraudzības institūciju pārstāvji.</w:t>
            </w:r>
            <w:r w:rsidR="007B108F">
              <w:rPr>
                <w:rFonts w:ascii="Times New Roman" w:eastAsia="Times New Roman" w:hAnsi="Times New Roman" w:cs="Times New Roman"/>
                <w:iCs/>
                <w:sz w:val="24"/>
                <w:szCs w:val="24"/>
                <w:lang w:eastAsia="lv-LV"/>
              </w:rPr>
              <w:t xml:space="preserve"> Projekta izstrādē </w:t>
            </w:r>
            <w:r w:rsidR="00B45E4C">
              <w:rPr>
                <w:rFonts w:ascii="Times New Roman" w:eastAsia="Times New Roman" w:hAnsi="Times New Roman" w:cs="Times New Roman"/>
                <w:iCs/>
                <w:sz w:val="24"/>
                <w:szCs w:val="24"/>
                <w:lang w:eastAsia="lv-LV"/>
              </w:rPr>
              <w:t xml:space="preserve">minētās institūcijas </w:t>
            </w:r>
            <w:r w:rsidR="007B108F">
              <w:rPr>
                <w:rFonts w:ascii="Times New Roman" w:eastAsia="Times New Roman" w:hAnsi="Times New Roman" w:cs="Times New Roman"/>
                <w:iCs/>
                <w:sz w:val="24"/>
                <w:szCs w:val="24"/>
                <w:lang w:eastAsia="lv-LV"/>
              </w:rPr>
              <w:t>ir iesaistīta</w:t>
            </w:r>
            <w:r w:rsidR="00B45E4C">
              <w:rPr>
                <w:rFonts w:ascii="Times New Roman" w:eastAsia="Times New Roman" w:hAnsi="Times New Roman" w:cs="Times New Roman"/>
                <w:iCs/>
                <w:sz w:val="24"/>
                <w:szCs w:val="24"/>
                <w:lang w:eastAsia="lv-LV"/>
              </w:rPr>
              <w:t>s</w:t>
            </w:r>
            <w:r w:rsidR="007B108F">
              <w:rPr>
                <w:rFonts w:ascii="Times New Roman" w:eastAsia="Times New Roman" w:hAnsi="Times New Roman" w:cs="Times New Roman"/>
                <w:iCs/>
                <w:sz w:val="24"/>
                <w:szCs w:val="24"/>
                <w:lang w:eastAsia="lv-LV"/>
              </w:rPr>
              <w:t xml:space="preserve"> ar Veselības ministra rīkojumu izveidota</w:t>
            </w:r>
            <w:r w:rsidR="00B45E4C">
              <w:rPr>
                <w:rFonts w:ascii="Times New Roman" w:eastAsia="Times New Roman" w:hAnsi="Times New Roman" w:cs="Times New Roman"/>
                <w:iCs/>
                <w:sz w:val="24"/>
                <w:szCs w:val="24"/>
                <w:lang w:eastAsia="lv-LV"/>
              </w:rPr>
              <w:t>s</w:t>
            </w:r>
            <w:r w:rsidR="007B108F">
              <w:rPr>
                <w:rFonts w:ascii="Times New Roman" w:eastAsia="Times New Roman" w:hAnsi="Times New Roman" w:cs="Times New Roman"/>
                <w:iCs/>
                <w:sz w:val="24"/>
                <w:szCs w:val="24"/>
                <w:lang w:eastAsia="lv-LV"/>
              </w:rPr>
              <w:t xml:space="preserve"> darba grupa</w:t>
            </w:r>
            <w:r w:rsidR="00B45E4C">
              <w:rPr>
                <w:rFonts w:ascii="Times New Roman" w:eastAsia="Times New Roman" w:hAnsi="Times New Roman" w:cs="Times New Roman"/>
                <w:iCs/>
                <w:sz w:val="24"/>
                <w:szCs w:val="24"/>
                <w:lang w:eastAsia="lv-LV"/>
              </w:rPr>
              <w:t>s</w:t>
            </w:r>
            <w:r w:rsidR="007B108F">
              <w:rPr>
                <w:rFonts w:ascii="Times New Roman" w:eastAsia="Times New Roman" w:hAnsi="Times New Roman" w:cs="Times New Roman"/>
                <w:iCs/>
                <w:sz w:val="24"/>
                <w:szCs w:val="24"/>
                <w:lang w:eastAsia="lv-LV"/>
              </w:rPr>
              <w:t xml:space="preserve"> medicīnisko ierīču regulu ieviešanai</w:t>
            </w:r>
            <w:r w:rsidR="00B45E4C">
              <w:rPr>
                <w:rFonts w:ascii="Times New Roman" w:eastAsia="Times New Roman" w:hAnsi="Times New Roman" w:cs="Times New Roman"/>
                <w:iCs/>
                <w:sz w:val="24"/>
                <w:szCs w:val="24"/>
                <w:lang w:eastAsia="lv-LV"/>
              </w:rPr>
              <w:t xml:space="preserve"> ietvaros</w:t>
            </w:r>
            <w:r w:rsidR="007B108F">
              <w:rPr>
                <w:rFonts w:ascii="Times New Roman" w:eastAsia="Times New Roman" w:hAnsi="Times New Roman" w:cs="Times New Roman"/>
                <w:iCs/>
                <w:sz w:val="24"/>
                <w:szCs w:val="24"/>
                <w:lang w:eastAsia="lv-LV"/>
              </w:rPr>
              <w:t>.</w:t>
            </w:r>
          </w:p>
        </w:tc>
      </w:tr>
      <w:tr w:rsidR="003E3E03" w:rsidRPr="003E3E03" w14:paraId="27FB8BF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9487F1"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52FEAB7"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0A4C30DF" w14:textId="71465F55" w:rsidR="00E5323B" w:rsidRPr="003E3E03" w:rsidRDefault="007B108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Ārstniecības iestāžu pārstāvji lūdza saglabāt medicīnisko ierīču tehniskās uzraudzības institūtu, piešķirot tiesības veikt medicīnisko ierīču tehnisko uzraudzību tikai akreditētām tehniskās uzraudzības institūcijām. Šis iebildums daļēji tika ņemts vērā</w:t>
            </w:r>
            <w:r w:rsidR="00B45E4C">
              <w:rPr>
                <w:rFonts w:ascii="Times New Roman" w:eastAsia="Times New Roman" w:hAnsi="Times New Roman" w:cs="Times New Roman"/>
                <w:iCs/>
                <w:sz w:val="24"/>
                <w:szCs w:val="24"/>
                <w:lang w:eastAsia="lv-LV"/>
              </w:rPr>
              <w:t>, medicīnisko ierīču tehniskā uzraudzība tika saglabāta, bet tehniskās uzraudzības veikšana tika uzticēta arī ražotājiem un to pārstāvjiem, lai saglabātu kaut kādu konkurenci un alternatīvas iespējas šajā nozarē.</w:t>
            </w:r>
          </w:p>
        </w:tc>
      </w:tr>
      <w:tr w:rsidR="003E3E03" w:rsidRPr="003E3E03" w14:paraId="5FCE331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834677A"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D72A5B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24D053A" w14:textId="0D54C544"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Nav</w:t>
            </w:r>
          </w:p>
        </w:tc>
      </w:tr>
    </w:tbl>
    <w:p w14:paraId="048A31CE"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E3E03" w:rsidRPr="003E3E03" w14:paraId="1809C8F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A56468" w14:textId="77777777" w:rsidR="00655F2C" w:rsidRPr="003E3E03" w:rsidRDefault="00E5323B" w:rsidP="00E5323B">
            <w:pPr>
              <w:spacing w:after="0" w:line="240" w:lineRule="auto"/>
              <w:rPr>
                <w:rFonts w:ascii="Times New Roman" w:eastAsia="Times New Roman" w:hAnsi="Times New Roman" w:cs="Times New Roman"/>
                <w:b/>
                <w:bCs/>
                <w:iCs/>
                <w:sz w:val="24"/>
                <w:szCs w:val="24"/>
                <w:lang w:eastAsia="lv-LV"/>
              </w:rPr>
            </w:pPr>
            <w:r w:rsidRPr="003E3E03">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E3E03" w:rsidRPr="003E3E03" w14:paraId="2FFDB7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6E9340"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F13E5F4"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969841B" w14:textId="5BF15E62" w:rsidR="00E5323B" w:rsidRPr="003E3E03" w:rsidRDefault="00D27F8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inspekcija, Zāļu valsts aģentūra</w:t>
            </w:r>
          </w:p>
        </w:tc>
      </w:tr>
      <w:tr w:rsidR="003E3E03" w:rsidRPr="003E3E03" w14:paraId="4E47AF2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7D6190"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C149DBD"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Projekta izpildes ietekme uz pārvaldes funkcijām un institucionālo struktūru.</w:t>
            </w:r>
            <w:r w:rsidRPr="003E3E03">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DF43FFD" w14:textId="7C0C722A" w:rsidR="00E5323B" w:rsidRPr="003E3E03" w:rsidRDefault="00D27F8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tiks izpildīts esošo resursu ietvaros</w:t>
            </w:r>
          </w:p>
        </w:tc>
      </w:tr>
      <w:tr w:rsidR="003E3E03" w:rsidRPr="003E3E03" w14:paraId="7E953AF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16D703" w14:textId="77777777" w:rsidR="00655F2C"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A436D40" w14:textId="77777777"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7C2FDF4" w14:textId="662B473C" w:rsidR="00E5323B" w:rsidRPr="003E3E03" w:rsidRDefault="00E5323B" w:rsidP="00E5323B">
            <w:pPr>
              <w:spacing w:after="0" w:line="240" w:lineRule="auto"/>
              <w:rPr>
                <w:rFonts w:ascii="Times New Roman" w:eastAsia="Times New Roman" w:hAnsi="Times New Roman" w:cs="Times New Roman"/>
                <w:iCs/>
                <w:sz w:val="24"/>
                <w:szCs w:val="24"/>
                <w:lang w:eastAsia="lv-LV"/>
              </w:rPr>
            </w:pPr>
            <w:r w:rsidRPr="003E3E03">
              <w:rPr>
                <w:rFonts w:ascii="Times New Roman" w:eastAsia="Times New Roman" w:hAnsi="Times New Roman" w:cs="Times New Roman"/>
                <w:iCs/>
                <w:sz w:val="24"/>
                <w:szCs w:val="24"/>
                <w:lang w:eastAsia="lv-LV"/>
              </w:rPr>
              <w:t>Nav</w:t>
            </w:r>
          </w:p>
        </w:tc>
      </w:tr>
    </w:tbl>
    <w:p w14:paraId="3E0471A5" w14:textId="77777777" w:rsidR="00C25B49" w:rsidRPr="003E3E03" w:rsidRDefault="00C25B49" w:rsidP="00894C55">
      <w:pPr>
        <w:spacing w:after="0" w:line="240" w:lineRule="auto"/>
        <w:rPr>
          <w:rFonts w:ascii="Times New Roman" w:hAnsi="Times New Roman" w:cs="Times New Roman"/>
          <w:sz w:val="28"/>
          <w:szCs w:val="28"/>
        </w:rPr>
      </w:pPr>
    </w:p>
    <w:p w14:paraId="4B88A547" w14:textId="77777777" w:rsidR="00E5323B" w:rsidRPr="003E3E03" w:rsidRDefault="00E5323B" w:rsidP="00894C55">
      <w:pPr>
        <w:spacing w:after="0" w:line="240" w:lineRule="auto"/>
        <w:rPr>
          <w:rFonts w:ascii="Times New Roman" w:hAnsi="Times New Roman" w:cs="Times New Roman"/>
          <w:sz w:val="28"/>
          <w:szCs w:val="28"/>
        </w:rPr>
      </w:pPr>
    </w:p>
    <w:p w14:paraId="54396291" w14:textId="67B12C40" w:rsidR="00894C55" w:rsidRPr="003E3E03" w:rsidRDefault="007B108F" w:rsidP="007B108F">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Veselības</w:t>
      </w:r>
      <w:r w:rsidR="00894C55" w:rsidRPr="003E3E03">
        <w:rPr>
          <w:rFonts w:ascii="Times New Roman" w:hAnsi="Times New Roman" w:cs="Times New Roman"/>
          <w:sz w:val="28"/>
          <w:szCs w:val="28"/>
        </w:rPr>
        <w:t xml:space="preserve"> ministr</w:t>
      </w:r>
      <w:r w:rsidR="00E24E69">
        <w:rPr>
          <w:rFonts w:ascii="Times New Roman" w:hAnsi="Times New Roman" w:cs="Times New Roman"/>
          <w:sz w:val="28"/>
          <w:szCs w:val="28"/>
        </w:rPr>
        <w:t>s</w:t>
      </w:r>
      <w:r>
        <w:rPr>
          <w:rFonts w:ascii="Times New Roman" w:hAnsi="Times New Roman" w:cs="Times New Roman"/>
          <w:sz w:val="28"/>
          <w:szCs w:val="28"/>
        </w:rPr>
        <w:tab/>
      </w:r>
      <w:r w:rsidR="00E24E69">
        <w:rPr>
          <w:rFonts w:ascii="Times New Roman" w:hAnsi="Times New Roman" w:cs="Times New Roman"/>
          <w:sz w:val="28"/>
          <w:szCs w:val="28"/>
        </w:rPr>
        <w:t>Daniels Pavļuts</w:t>
      </w:r>
    </w:p>
    <w:p w14:paraId="38874358" w14:textId="77777777" w:rsidR="00894C55" w:rsidRPr="003E3E03" w:rsidRDefault="00894C55" w:rsidP="00894C55">
      <w:pPr>
        <w:spacing w:after="0" w:line="240" w:lineRule="auto"/>
        <w:ind w:firstLine="720"/>
        <w:rPr>
          <w:rFonts w:ascii="Times New Roman" w:hAnsi="Times New Roman" w:cs="Times New Roman"/>
          <w:sz w:val="28"/>
          <w:szCs w:val="28"/>
        </w:rPr>
      </w:pPr>
    </w:p>
    <w:p w14:paraId="382F6BAC" w14:textId="77777777" w:rsidR="00894C55" w:rsidRPr="003E3E03" w:rsidRDefault="00894C55" w:rsidP="00894C55">
      <w:pPr>
        <w:spacing w:after="0" w:line="240" w:lineRule="auto"/>
        <w:ind w:firstLine="720"/>
        <w:rPr>
          <w:rFonts w:ascii="Times New Roman" w:hAnsi="Times New Roman" w:cs="Times New Roman"/>
          <w:sz w:val="28"/>
          <w:szCs w:val="28"/>
        </w:rPr>
      </w:pPr>
    </w:p>
    <w:p w14:paraId="0E42841F" w14:textId="77777777" w:rsidR="00894C55" w:rsidRPr="003E3E03" w:rsidRDefault="00894C55" w:rsidP="00894C55">
      <w:pPr>
        <w:tabs>
          <w:tab w:val="left" w:pos="6237"/>
        </w:tabs>
        <w:spacing w:after="0" w:line="240" w:lineRule="auto"/>
        <w:ind w:firstLine="720"/>
        <w:rPr>
          <w:rFonts w:ascii="Times New Roman" w:hAnsi="Times New Roman" w:cs="Times New Roman"/>
          <w:sz w:val="28"/>
          <w:szCs w:val="28"/>
        </w:rPr>
      </w:pPr>
    </w:p>
    <w:p w14:paraId="28D35C8D" w14:textId="77777777" w:rsidR="00894C55" w:rsidRPr="003E3E03" w:rsidRDefault="00894C55" w:rsidP="00894C55">
      <w:pPr>
        <w:tabs>
          <w:tab w:val="left" w:pos="6237"/>
        </w:tabs>
        <w:spacing w:after="0" w:line="240" w:lineRule="auto"/>
        <w:ind w:firstLine="720"/>
        <w:rPr>
          <w:rFonts w:ascii="Times New Roman" w:hAnsi="Times New Roman" w:cs="Times New Roman"/>
          <w:sz w:val="28"/>
          <w:szCs w:val="28"/>
        </w:rPr>
      </w:pPr>
    </w:p>
    <w:p w14:paraId="4F92450B" w14:textId="77777777" w:rsidR="00894C55" w:rsidRPr="003E3E03" w:rsidRDefault="00894C55" w:rsidP="00894C55">
      <w:pPr>
        <w:tabs>
          <w:tab w:val="left" w:pos="6237"/>
        </w:tabs>
        <w:spacing w:after="0" w:line="240" w:lineRule="auto"/>
        <w:ind w:firstLine="720"/>
        <w:rPr>
          <w:rFonts w:ascii="Times New Roman" w:hAnsi="Times New Roman" w:cs="Times New Roman"/>
          <w:sz w:val="28"/>
          <w:szCs w:val="28"/>
        </w:rPr>
      </w:pPr>
    </w:p>
    <w:p w14:paraId="396F9D33" w14:textId="150CAFBA" w:rsidR="00894C55" w:rsidRPr="003E3E03" w:rsidRDefault="007B108F"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Strautiņš</w:t>
      </w:r>
      <w:r w:rsidR="00D133F8" w:rsidRPr="003E3E03">
        <w:rPr>
          <w:rFonts w:ascii="Times New Roman" w:hAnsi="Times New Roman" w:cs="Times New Roman"/>
          <w:sz w:val="24"/>
          <w:szCs w:val="28"/>
        </w:rPr>
        <w:t xml:space="preserve"> 67</w:t>
      </w:r>
      <w:r>
        <w:rPr>
          <w:rFonts w:ascii="Times New Roman" w:hAnsi="Times New Roman" w:cs="Times New Roman"/>
          <w:sz w:val="24"/>
          <w:szCs w:val="28"/>
        </w:rPr>
        <w:t>876190</w:t>
      </w:r>
    </w:p>
    <w:p w14:paraId="09EE7E14" w14:textId="10A225CA" w:rsidR="00894C55" w:rsidRPr="003E3E03" w:rsidRDefault="007B108F"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Edgars</w:t>
      </w:r>
      <w:r w:rsidR="00894C55" w:rsidRPr="003E3E03">
        <w:rPr>
          <w:rFonts w:ascii="Times New Roman" w:hAnsi="Times New Roman" w:cs="Times New Roman"/>
          <w:sz w:val="24"/>
          <w:szCs w:val="28"/>
        </w:rPr>
        <w:t>.</w:t>
      </w:r>
      <w:r>
        <w:rPr>
          <w:rFonts w:ascii="Times New Roman" w:hAnsi="Times New Roman" w:cs="Times New Roman"/>
          <w:sz w:val="24"/>
          <w:szCs w:val="28"/>
        </w:rPr>
        <w:t>Strautins</w:t>
      </w:r>
      <w:r w:rsidR="00894C55" w:rsidRPr="003E3E03">
        <w:rPr>
          <w:rFonts w:ascii="Times New Roman" w:hAnsi="Times New Roman" w:cs="Times New Roman"/>
          <w:sz w:val="24"/>
          <w:szCs w:val="28"/>
        </w:rPr>
        <w:t>@</w:t>
      </w:r>
      <w:r>
        <w:rPr>
          <w:rFonts w:ascii="Times New Roman" w:hAnsi="Times New Roman" w:cs="Times New Roman"/>
          <w:sz w:val="24"/>
          <w:szCs w:val="28"/>
        </w:rPr>
        <w:t>v</w:t>
      </w:r>
      <w:r w:rsidR="00D133F8" w:rsidRPr="003E3E03">
        <w:rPr>
          <w:rFonts w:ascii="Times New Roman" w:hAnsi="Times New Roman" w:cs="Times New Roman"/>
          <w:sz w:val="24"/>
          <w:szCs w:val="28"/>
        </w:rPr>
        <w:t>m</w:t>
      </w:r>
      <w:r w:rsidR="00894C55" w:rsidRPr="003E3E03">
        <w:rPr>
          <w:rFonts w:ascii="Times New Roman" w:hAnsi="Times New Roman" w:cs="Times New Roman"/>
          <w:sz w:val="24"/>
          <w:szCs w:val="28"/>
        </w:rPr>
        <w:t>.gov.lv</w:t>
      </w:r>
    </w:p>
    <w:sectPr w:rsidR="00894C55" w:rsidRPr="003E3E03"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EB738" w14:textId="77777777" w:rsidR="000A60AC" w:rsidRDefault="000A60AC" w:rsidP="00894C55">
      <w:pPr>
        <w:spacing w:after="0" w:line="240" w:lineRule="auto"/>
      </w:pPr>
      <w:r>
        <w:separator/>
      </w:r>
    </w:p>
  </w:endnote>
  <w:endnote w:type="continuationSeparator" w:id="0">
    <w:p w14:paraId="788F2BAA" w14:textId="77777777" w:rsidR="000A60AC" w:rsidRDefault="000A60AC"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41A98" w14:textId="4802B8F9" w:rsidR="008B0C91" w:rsidRPr="00894C55" w:rsidRDefault="004426F0">
    <w:pPr>
      <w:pStyle w:val="Footer"/>
      <w:rPr>
        <w:rFonts w:ascii="Times New Roman" w:hAnsi="Times New Roman" w:cs="Times New Roman"/>
        <w:sz w:val="20"/>
        <w:szCs w:val="20"/>
      </w:rPr>
    </w:pPr>
    <w:r>
      <w:rPr>
        <w:rFonts w:ascii="Times New Roman" w:hAnsi="Times New Roman" w:cs="Times New Roman"/>
        <w:sz w:val="20"/>
        <w:szCs w:val="20"/>
      </w:rPr>
      <w:t>VManot_180221_MedIer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6DD38" w14:textId="7CB5B0F3" w:rsidR="008B0C91" w:rsidRPr="009A2654" w:rsidRDefault="008B0C91">
    <w:pPr>
      <w:pStyle w:val="Footer"/>
      <w:rPr>
        <w:rFonts w:ascii="Times New Roman" w:hAnsi="Times New Roman" w:cs="Times New Roman"/>
        <w:sz w:val="20"/>
        <w:szCs w:val="20"/>
      </w:rPr>
    </w:pPr>
    <w:r>
      <w:rPr>
        <w:rFonts w:ascii="Times New Roman" w:hAnsi="Times New Roman" w:cs="Times New Roman"/>
        <w:sz w:val="20"/>
        <w:szCs w:val="20"/>
      </w:rPr>
      <w:t>VManot_</w:t>
    </w:r>
    <w:r w:rsidR="004426F0">
      <w:rPr>
        <w:rFonts w:ascii="Times New Roman" w:hAnsi="Times New Roman" w:cs="Times New Roman"/>
        <w:sz w:val="20"/>
        <w:szCs w:val="20"/>
      </w:rPr>
      <w:t>1</w:t>
    </w:r>
    <w:r>
      <w:rPr>
        <w:rFonts w:ascii="Times New Roman" w:hAnsi="Times New Roman" w:cs="Times New Roman"/>
        <w:sz w:val="20"/>
        <w:szCs w:val="20"/>
      </w:rPr>
      <w:t>80</w:t>
    </w:r>
    <w:r w:rsidR="004426F0">
      <w:rPr>
        <w:rFonts w:ascii="Times New Roman" w:hAnsi="Times New Roman" w:cs="Times New Roman"/>
        <w:sz w:val="20"/>
        <w:szCs w:val="20"/>
      </w:rPr>
      <w:t>2</w:t>
    </w:r>
    <w:r>
      <w:rPr>
        <w:rFonts w:ascii="Times New Roman" w:hAnsi="Times New Roman" w:cs="Times New Roman"/>
        <w:sz w:val="20"/>
        <w:szCs w:val="20"/>
      </w:rPr>
      <w:t>2</w:t>
    </w:r>
    <w:r w:rsidR="004426F0">
      <w:rPr>
        <w:rFonts w:ascii="Times New Roman" w:hAnsi="Times New Roman" w:cs="Times New Roman"/>
        <w:sz w:val="20"/>
        <w:szCs w:val="20"/>
      </w:rPr>
      <w:t>1</w:t>
    </w:r>
    <w:r>
      <w:rPr>
        <w:rFonts w:ascii="Times New Roman" w:hAnsi="Times New Roman" w:cs="Times New Roman"/>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4973E" w14:textId="77777777" w:rsidR="000A60AC" w:rsidRDefault="000A60AC" w:rsidP="00894C55">
      <w:pPr>
        <w:spacing w:after="0" w:line="240" w:lineRule="auto"/>
      </w:pPr>
      <w:r>
        <w:separator/>
      </w:r>
    </w:p>
  </w:footnote>
  <w:footnote w:type="continuationSeparator" w:id="0">
    <w:p w14:paraId="5764C2E3" w14:textId="77777777" w:rsidR="000A60AC" w:rsidRDefault="000A60AC"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F0932A0" w14:textId="77777777" w:rsidR="008B0C91" w:rsidRPr="00C25B49" w:rsidRDefault="008B0C91">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9C2F6D"/>
    <w:multiLevelType w:val="multilevel"/>
    <w:tmpl w:val="4762D6A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4FE"/>
    <w:rsid w:val="00004425"/>
    <w:rsid w:val="0000507E"/>
    <w:rsid w:val="00012B28"/>
    <w:rsid w:val="00023667"/>
    <w:rsid w:val="00023EB7"/>
    <w:rsid w:val="00043BC8"/>
    <w:rsid w:val="00043EC0"/>
    <w:rsid w:val="000445DF"/>
    <w:rsid w:val="00052F8B"/>
    <w:rsid w:val="00057612"/>
    <w:rsid w:val="00082352"/>
    <w:rsid w:val="00093900"/>
    <w:rsid w:val="00094D47"/>
    <w:rsid w:val="000A0BCE"/>
    <w:rsid w:val="000A60AC"/>
    <w:rsid w:val="000B6723"/>
    <w:rsid w:val="000B72B8"/>
    <w:rsid w:val="000C0522"/>
    <w:rsid w:val="000C2861"/>
    <w:rsid w:val="000C60E6"/>
    <w:rsid w:val="000E4D07"/>
    <w:rsid w:val="00114330"/>
    <w:rsid w:val="00114CBD"/>
    <w:rsid w:val="00121B43"/>
    <w:rsid w:val="00122CD8"/>
    <w:rsid w:val="001512F6"/>
    <w:rsid w:val="0016507F"/>
    <w:rsid w:val="001740C4"/>
    <w:rsid w:val="00186111"/>
    <w:rsid w:val="00195951"/>
    <w:rsid w:val="001A52AC"/>
    <w:rsid w:val="001A701F"/>
    <w:rsid w:val="001B68D4"/>
    <w:rsid w:val="001E5158"/>
    <w:rsid w:val="001F2C78"/>
    <w:rsid w:val="0020728F"/>
    <w:rsid w:val="00214CBC"/>
    <w:rsid w:val="0022063E"/>
    <w:rsid w:val="00226562"/>
    <w:rsid w:val="00235477"/>
    <w:rsid w:val="00241DA3"/>
    <w:rsid w:val="00243426"/>
    <w:rsid w:val="002449E4"/>
    <w:rsid w:val="0024729A"/>
    <w:rsid w:val="002501D7"/>
    <w:rsid w:val="00251BA0"/>
    <w:rsid w:val="00256C07"/>
    <w:rsid w:val="00262E16"/>
    <w:rsid w:val="002656FA"/>
    <w:rsid w:val="002809F2"/>
    <w:rsid w:val="00280DFC"/>
    <w:rsid w:val="00295A69"/>
    <w:rsid w:val="002A44FC"/>
    <w:rsid w:val="002B04CC"/>
    <w:rsid w:val="002B1D09"/>
    <w:rsid w:val="002B732E"/>
    <w:rsid w:val="002C0D76"/>
    <w:rsid w:val="002C42D3"/>
    <w:rsid w:val="002C7383"/>
    <w:rsid w:val="002E1C05"/>
    <w:rsid w:val="002F01BB"/>
    <w:rsid w:val="00310B5B"/>
    <w:rsid w:val="00313844"/>
    <w:rsid w:val="00313B64"/>
    <w:rsid w:val="00314DF3"/>
    <w:rsid w:val="00326270"/>
    <w:rsid w:val="00331CF8"/>
    <w:rsid w:val="00333D97"/>
    <w:rsid w:val="00342C54"/>
    <w:rsid w:val="00344C91"/>
    <w:rsid w:val="00345608"/>
    <w:rsid w:val="00357EAE"/>
    <w:rsid w:val="00365AD2"/>
    <w:rsid w:val="0037543C"/>
    <w:rsid w:val="00380AE7"/>
    <w:rsid w:val="00382AD7"/>
    <w:rsid w:val="003A17A5"/>
    <w:rsid w:val="003B0BF9"/>
    <w:rsid w:val="003B2AEC"/>
    <w:rsid w:val="003B311E"/>
    <w:rsid w:val="003B5C38"/>
    <w:rsid w:val="003C1951"/>
    <w:rsid w:val="003C3B4B"/>
    <w:rsid w:val="003C6FA8"/>
    <w:rsid w:val="003E0791"/>
    <w:rsid w:val="003E3E03"/>
    <w:rsid w:val="003E5024"/>
    <w:rsid w:val="003F28AC"/>
    <w:rsid w:val="003F75A0"/>
    <w:rsid w:val="004002E1"/>
    <w:rsid w:val="00402240"/>
    <w:rsid w:val="00417094"/>
    <w:rsid w:val="004372C9"/>
    <w:rsid w:val="004420B5"/>
    <w:rsid w:val="004426F0"/>
    <w:rsid w:val="004454FE"/>
    <w:rsid w:val="00446755"/>
    <w:rsid w:val="004467D6"/>
    <w:rsid w:val="00453019"/>
    <w:rsid w:val="0045443F"/>
    <w:rsid w:val="00456E40"/>
    <w:rsid w:val="004614D7"/>
    <w:rsid w:val="004615E3"/>
    <w:rsid w:val="00463D36"/>
    <w:rsid w:val="00470D4D"/>
    <w:rsid w:val="00471F27"/>
    <w:rsid w:val="00474D23"/>
    <w:rsid w:val="0047640F"/>
    <w:rsid w:val="00477C66"/>
    <w:rsid w:val="00480DB0"/>
    <w:rsid w:val="0048504A"/>
    <w:rsid w:val="00485C66"/>
    <w:rsid w:val="004A4B46"/>
    <w:rsid w:val="004B54ED"/>
    <w:rsid w:val="004E2911"/>
    <w:rsid w:val="004F4775"/>
    <w:rsid w:val="0050178F"/>
    <w:rsid w:val="005114AE"/>
    <w:rsid w:val="0051252B"/>
    <w:rsid w:val="00520627"/>
    <w:rsid w:val="005223AE"/>
    <w:rsid w:val="00532F81"/>
    <w:rsid w:val="00542B35"/>
    <w:rsid w:val="00547F25"/>
    <w:rsid w:val="00563811"/>
    <w:rsid w:val="00563F3B"/>
    <w:rsid w:val="00564BA7"/>
    <w:rsid w:val="00565EBC"/>
    <w:rsid w:val="00580A87"/>
    <w:rsid w:val="005854A7"/>
    <w:rsid w:val="0059622A"/>
    <w:rsid w:val="005965BB"/>
    <w:rsid w:val="005A7E0A"/>
    <w:rsid w:val="005B01A6"/>
    <w:rsid w:val="005B3A7E"/>
    <w:rsid w:val="005B77DF"/>
    <w:rsid w:val="005C0FA6"/>
    <w:rsid w:val="005C4CA5"/>
    <w:rsid w:val="005D0C19"/>
    <w:rsid w:val="005D37A9"/>
    <w:rsid w:val="005E0B17"/>
    <w:rsid w:val="005E5EFD"/>
    <w:rsid w:val="005F2BD8"/>
    <w:rsid w:val="005F2FEE"/>
    <w:rsid w:val="005F6F03"/>
    <w:rsid w:val="005F73EA"/>
    <w:rsid w:val="0060070A"/>
    <w:rsid w:val="006011CE"/>
    <w:rsid w:val="00603277"/>
    <w:rsid w:val="00603657"/>
    <w:rsid w:val="0061285D"/>
    <w:rsid w:val="00617CCA"/>
    <w:rsid w:val="00626C97"/>
    <w:rsid w:val="006401B0"/>
    <w:rsid w:val="00647DBE"/>
    <w:rsid w:val="00651FFA"/>
    <w:rsid w:val="00655F2C"/>
    <w:rsid w:val="00657FC8"/>
    <w:rsid w:val="00676345"/>
    <w:rsid w:val="00684438"/>
    <w:rsid w:val="00685BF8"/>
    <w:rsid w:val="00695A58"/>
    <w:rsid w:val="006B1337"/>
    <w:rsid w:val="006B7E42"/>
    <w:rsid w:val="006C2D36"/>
    <w:rsid w:val="006C3009"/>
    <w:rsid w:val="006D62D6"/>
    <w:rsid w:val="006E1081"/>
    <w:rsid w:val="006E2C21"/>
    <w:rsid w:val="006E36AB"/>
    <w:rsid w:val="006E3909"/>
    <w:rsid w:val="006E5C9D"/>
    <w:rsid w:val="006F5615"/>
    <w:rsid w:val="006F5790"/>
    <w:rsid w:val="00703E48"/>
    <w:rsid w:val="00712EE3"/>
    <w:rsid w:val="00714108"/>
    <w:rsid w:val="00720585"/>
    <w:rsid w:val="00731E15"/>
    <w:rsid w:val="00735CA9"/>
    <w:rsid w:val="007434C4"/>
    <w:rsid w:val="0074360F"/>
    <w:rsid w:val="00746C10"/>
    <w:rsid w:val="00753C80"/>
    <w:rsid w:val="00753D6C"/>
    <w:rsid w:val="00756895"/>
    <w:rsid w:val="00772688"/>
    <w:rsid w:val="00773AF6"/>
    <w:rsid w:val="00776A40"/>
    <w:rsid w:val="007833FA"/>
    <w:rsid w:val="007845F1"/>
    <w:rsid w:val="007865D3"/>
    <w:rsid w:val="0078744C"/>
    <w:rsid w:val="00795F71"/>
    <w:rsid w:val="00796435"/>
    <w:rsid w:val="00797051"/>
    <w:rsid w:val="007A4154"/>
    <w:rsid w:val="007A4D10"/>
    <w:rsid w:val="007B108F"/>
    <w:rsid w:val="007B2789"/>
    <w:rsid w:val="007B6692"/>
    <w:rsid w:val="007C2075"/>
    <w:rsid w:val="007C51FA"/>
    <w:rsid w:val="007D1FB5"/>
    <w:rsid w:val="007D6DAE"/>
    <w:rsid w:val="007E067C"/>
    <w:rsid w:val="007E289E"/>
    <w:rsid w:val="007E5F7A"/>
    <w:rsid w:val="007E7242"/>
    <w:rsid w:val="007E73AB"/>
    <w:rsid w:val="007F2DA2"/>
    <w:rsid w:val="007F6368"/>
    <w:rsid w:val="007F7928"/>
    <w:rsid w:val="00803452"/>
    <w:rsid w:val="00805856"/>
    <w:rsid w:val="00810EE9"/>
    <w:rsid w:val="00816C11"/>
    <w:rsid w:val="008178F4"/>
    <w:rsid w:val="00824F79"/>
    <w:rsid w:val="008260DB"/>
    <w:rsid w:val="00827C1F"/>
    <w:rsid w:val="00835E0C"/>
    <w:rsid w:val="00840FB0"/>
    <w:rsid w:val="0085110F"/>
    <w:rsid w:val="008530FC"/>
    <w:rsid w:val="00862B6A"/>
    <w:rsid w:val="00865286"/>
    <w:rsid w:val="00865C00"/>
    <w:rsid w:val="0087570B"/>
    <w:rsid w:val="0088002D"/>
    <w:rsid w:val="00882862"/>
    <w:rsid w:val="00883EF8"/>
    <w:rsid w:val="0088593C"/>
    <w:rsid w:val="00886C2C"/>
    <w:rsid w:val="00894C55"/>
    <w:rsid w:val="00897476"/>
    <w:rsid w:val="008A6FC3"/>
    <w:rsid w:val="008A7C56"/>
    <w:rsid w:val="008B0922"/>
    <w:rsid w:val="008B0C91"/>
    <w:rsid w:val="008B3452"/>
    <w:rsid w:val="008C1E10"/>
    <w:rsid w:val="008C6E54"/>
    <w:rsid w:val="008E4B91"/>
    <w:rsid w:val="008E7664"/>
    <w:rsid w:val="008F4A54"/>
    <w:rsid w:val="008F6601"/>
    <w:rsid w:val="00903FBB"/>
    <w:rsid w:val="00904448"/>
    <w:rsid w:val="00911FE8"/>
    <w:rsid w:val="009123FC"/>
    <w:rsid w:val="00912C9A"/>
    <w:rsid w:val="009253D9"/>
    <w:rsid w:val="009313A9"/>
    <w:rsid w:val="00937BBC"/>
    <w:rsid w:val="0094142B"/>
    <w:rsid w:val="00941CC7"/>
    <w:rsid w:val="009661DF"/>
    <w:rsid w:val="00971D46"/>
    <w:rsid w:val="0098403D"/>
    <w:rsid w:val="00985935"/>
    <w:rsid w:val="00985DDF"/>
    <w:rsid w:val="009A1E1F"/>
    <w:rsid w:val="009A2654"/>
    <w:rsid w:val="009A2B65"/>
    <w:rsid w:val="009A3508"/>
    <w:rsid w:val="009A4355"/>
    <w:rsid w:val="009B0038"/>
    <w:rsid w:val="009B1612"/>
    <w:rsid w:val="009C0EA9"/>
    <w:rsid w:val="009C6D18"/>
    <w:rsid w:val="009D1781"/>
    <w:rsid w:val="009D4221"/>
    <w:rsid w:val="009E067B"/>
    <w:rsid w:val="009F1DB9"/>
    <w:rsid w:val="009F2A6D"/>
    <w:rsid w:val="009F2D17"/>
    <w:rsid w:val="00A04A61"/>
    <w:rsid w:val="00A05F6A"/>
    <w:rsid w:val="00A07002"/>
    <w:rsid w:val="00A10FC3"/>
    <w:rsid w:val="00A25403"/>
    <w:rsid w:val="00A33F53"/>
    <w:rsid w:val="00A42054"/>
    <w:rsid w:val="00A470A7"/>
    <w:rsid w:val="00A52164"/>
    <w:rsid w:val="00A55A37"/>
    <w:rsid w:val="00A56B9C"/>
    <w:rsid w:val="00A6073E"/>
    <w:rsid w:val="00A65A2F"/>
    <w:rsid w:val="00A773F3"/>
    <w:rsid w:val="00A77437"/>
    <w:rsid w:val="00A8683D"/>
    <w:rsid w:val="00A87EEA"/>
    <w:rsid w:val="00A96F49"/>
    <w:rsid w:val="00AA5B36"/>
    <w:rsid w:val="00AA70B5"/>
    <w:rsid w:val="00AD7A3B"/>
    <w:rsid w:val="00AE5567"/>
    <w:rsid w:val="00AF0D5B"/>
    <w:rsid w:val="00AF0F8F"/>
    <w:rsid w:val="00AF1239"/>
    <w:rsid w:val="00B16480"/>
    <w:rsid w:val="00B2165C"/>
    <w:rsid w:val="00B25BFA"/>
    <w:rsid w:val="00B30D9C"/>
    <w:rsid w:val="00B318B3"/>
    <w:rsid w:val="00B40B58"/>
    <w:rsid w:val="00B40BDF"/>
    <w:rsid w:val="00B42E58"/>
    <w:rsid w:val="00B45E4C"/>
    <w:rsid w:val="00B46B57"/>
    <w:rsid w:val="00B50847"/>
    <w:rsid w:val="00B534DB"/>
    <w:rsid w:val="00B605E0"/>
    <w:rsid w:val="00B61F1E"/>
    <w:rsid w:val="00B65561"/>
    <w:rsid w:val="00B81DAA"/>
    <w:rsid w:val="00BA20AA"/>
    <w:rsid w:val="00BB79E1"/>
    <w:rsid w:val="00BC061F"/>
    <w:rsid w:val="00BC1ECD"/>
    <w:rsid w:val="00BC5D6F"/>
    <w:rsid w:val="00BD0197"/>
    <w:rsid w:val="00BD4425"/>
    <w:rsid w:val="00BF4842"/>
    <w:rsid w:val="00C047C3"/>
    <w:rsid w:val="00C10BF6"/>
    <w:rsid w:val="00C1534C"/>
    <w:rsid w:val="00C211D2"/>
    <w:rsid w:val="00C25B49"/>
    <w:rsid w:val="00C45065"/>
    <w:rsid w:val="00C5100C"/>
    <w:rsid w:val="00C5404B"/>
    <w:rsid w:val="00C71044"/>
    <w:rsid w:val="00C72584"/>
    <w:rsid w:val="00C82A4E"/>
    <w:rsid w:val="00C85331"/>
    <w:rsid w:val="00C8689F"/>
    <w:rsid w:val="00C86CFC"/>
    <w:rsid w:val="00C9114A"/>
    <w:rsid w:val="00C921E3"/>
    <w:rsid w:val="00C92E77"/>
    <w:rsid w:val="00C9328C"/>
    <w:rsid w:val="00CA789C"/>
    <w:rsid w:val="00CB3A5B"/>
    <w:rsid w:val="00CB5AA7"/>
    <w:rsid w:val="00CC0D2D"/>
    <w:rsid w:val="00CC3B4F"/>
    <w:rsid w:val="00CC74BA"/>
    <w:rsid w:val="00CD556C"/>
    <w:rsid w:val="00CE5657"/>
    <w:rsid w:val="00CF0178"/>
    <w:rsid w:val="00D133F8"/>
    <w:rsid w:val="00D14A3E"/>
    <w:rsid w:val="00D16B28"/>
    <w:rsid w:val="00D27F8C"/>
    <w:rsid w:val="00D442DD"/>
    <w:rsid w:val="00D44C6F"/>
    <w:rsid w:val="00D901A5"/>
    <w:rsid w:val="00DA3F7B"/>
    <w:rsid w:val="00DB348A"/>
    <w:rsid w:val="00DB5FAB"/>
    <w:rsid w:val="00DC1CB2"/>
    <w:rsid w:val="00DC2C38"/>
    <w:rsid w:val="00DC6EA9"/>
    <w:rsid w:val="00DD588A"/>
    <w:rsid w:val="00DD5DBD"/>
    <w:rsid w:val="00DE57A4"/>
    <w:rsid w:val="00DF62A4"/>
    <w:rsid w:val="00E03BCC"/>
    <w:rsid w:val="00E05D20"/>
    <w:rsid w:val="00E10580"/>
    <w:rsid w:val="00E12613"/>
    <w:rsid w:val="00E1553B"/>
    <w:rsid w:val="00E15888"/>
    <w:rsid w:val="00E24CAB"/>
    <w:rsid w:val="00E24E69"/>
    <w:rsid w:val="00E3587B"/>
    <w:rsid w:val="00E3716B"/>
    <w:rsid w:val="00E5323B"/>
    <w:rsid w:val="00E60139"/>
    <w:rsid w:val="00E661DF"/>
    <w:rsid w:val="00E670E7"/>
    <w:rsid w:val="00E75DBC"/>
    <w:rsid w:val="00E75E09"/>
    <w:rsid w:val="00E80BB0"/>
    <w:rsid w:val="00E86221"/>
    <w:rsid w:val="00E871F6"/>
    <w:rsid w:val="00E8749E"/>
    <w:rsid w:val="00E90C01"/>
    <w:rsid w:val="00E93F67"/>
    <w:rsid w:val="00E973A3"/>
    <w:rsid w:val="00EA0533"/>
    <w:rsid w:val="00EA0B0B"/>
    <w:rsid w:val="00EA486E"/>
    <w:rsid w:val="00EB02C8"/>
    <w:rsid w:val="00EC232F"/>
    <w:rsid w:val="00EE3C0D"/>
    <w:rsid w:val="00EE4B8D"/>
    <w:rsid w:val="00EF3346"/>
    <w:rsid w:val="00EF64BF"/>
    <w:rsid w:val="00F00000"/>
    <w:rsid w:val="00F00754"/>
    <w:rsid w:val="00F0085F"/>
    <w:rsid w:val="00F060D2"/>
    <w:rsid w:val="00F16FFB"/>
    <w:rsid w:val="00F23409"/>
    <w:rsid w:val="00F366AD"/>
    <w:rsid w:val="00F44F9D"/>
    <w:rsid w:val="00F510EA"/>
    <w:rsid w:val="00F57B0C"/>
    <w:rsid w:val="00F713D0"/>
    <w:rsid w:val="00F72B4B"/>
    <w:rsid w:val="00F86C17"/>
    <w:rsid w:val="00F958AF"/>
    <w:rsid w:val="00F95F89"/>
    <w:rsid w:val="00FB0798"/>
    <w:rsid w:val="00FB47CC"/>
    <w:rsid w:val="00FD65BB"/>
    <w:rsid w:val="00FD7884"/>
    <w:rsid w:val="00FE33F5"/>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7DFA6F"/>
  <w15:docId w15:val="{BB2262E3-0CA2-462E-ADE9-1F60F0F8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C1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BF6"/>
    <w:rPr>
      <w:sz w:val="20"/>
      <w:szCs w:val="20"/>
    </w:rPr>
  </w:style>
  <w:style w:type="character" w:styleId="FootnoteReference">
    <w:name w:val="footnote reference"/>
    <w:basedOn w:val="DefaultParagraphFont"/>
    <w:uiPriority w:val="99"/>
    <w:semiHidden/>
    <w:unhideWhenUsed/>
    <w:rsid w:val="00C10BF6"/>
    <w:rPr>
      <w:vertAlign w:val="superscript"/>
    </w:rPr>
  </w:style>
  <w:style w:type="paragraph" w:styleId="EndnoteText">
    <w:name w:val="endnote text"/>
    <w:basedOn w:val="Normal"/>
    <w:link w:val="EndnoteTextChar"/>
    <w:uiPriority w:val="99"/>
    <w:semiHidden/>
    <w:unhideWhenUsed/>
    <w:rsid w:val="008B34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3452"/>
    <w:rPr>
      <w:sz w:val="20"/>
      <w:szCs w:val="20"/>
    </w:rPr>
  </w:style>
  <w:style w:type="character" w:styleId="EndnoteReference">
    <w:name w:val="endnote reference"/>
    <w:basedOn w:val="DefaultParagraphFont"/>
    <w:uiPriority w:val="99"/>
    <w:semiHidden/>
    <w:unhideWhenUsed/>
    <w:rsid w:val="008B3452"/>
    <w:rPr>
      <w:vertAlign w:val="superscript"/>
    </w:rPr>
  </w:style>
  <w:style w:type="paragraph" w:styleId="ListParagraph">
    <w:name w:val="List Paragraph"/>
    <w:basedOn w:val="Normal"/>
    <w:uiPriority w:val="34"/>
    <w:qFormat/>
    <w:rsid w:val="00A96F49"/>
    <w:pPr>
      <w:ind w:left="720"/>
      <w:contextualSpacing/>
    </w:pPr>
  </w:style>
  <w:style w:type="character" w:styleId="CommentReference">
    <w:name w:val="annotation reference"/>
    <w:basedOn w:val="DefaultParagraphFont"/>
    <w:uiPriority w:val="99"/>
    <w:semiHidden/>
    <w:unhideWhenUsed/>
    <w:rsid w:val="009F1DB9"/>
    <w:rPr>
      <w:sz w:val="16"/>
      <w:szCs w:val="16"/>
    </w:rPr>
  </w:style>
  <w:style w:type="paragraph" w:styleId="CommentText">
    <w:name w:val="annotation text"/>
    <w:basedOn w:val="Normal"/>
    <w:link w:val="CommentTextChar"/>
    <w:uiPriority w:val="99"/>
    <w:unhideWhenUsed/>
    <w:rsid w:val="009F1DB9"/>
    <w:pPr>
      <w:spacing w:line="240" w:lineRule="auto"/>
    </w:pPr>
    <w:rPr>
      <w:sz w:val="20"/>
      <w:szCs w:val="20"/>
    </w:rPr>
  </w:style>
  <w:style w:type="character" w:customStyle="1" w:styleId="CommentTextChar">
    <w:name w:val="Comment Text Char"/>
    <w:basedOn w:val="DefaultParagraphFont"/>
    <w:link w:val="CommentText"/>
    <w:uiPriority w:val="99"/>
    <w:rsid w:val="009F1DB9"/>
    <w:rPr>
      <w:sz w:val="20"/>
      <w:szCs w:val="20"/>
    </w:rPr>
  </w:style>
  <w:style w:type="paragraph" w:styleId="CommentSubject">
    <w:name w:val="annotation subject"/>
    <w:basedOn w:val="CommentText"/>
    <w:next w:val="CommentText"/>
    <w:link w:val="CommentSubjectChar"/>
    <w:uiPriority w:val="99"/>
    <w:semiHidden/>
    <w:unhideWhenUsed/>
    <w:rsid w:val="009F1DB9"/>
    <w:rPr>
      <w:b/>
      <w:bCs/>
    </w:rPr>
  </w:style>
  <w:style w:type="character" w:customStyle="1" w:styleId="CommentSubjectChar">
    <w:name w:val="Comment Subject Char"/>
    <w:basedOn w:val="CommentTextChar"/>
    <w:link w:val="CommentSubject"/>
    <w:uiPriority w:val="99"/>
    <w:semiHidden/>
    <w:rsid w:val="009F1DB9"/>
    <w:rPr>
      <w:b/>
      <w:bCs/>
      <w:sz w:val="20"/>
      <w:szCs w:val="20"/>
    </w:rPr>
  </w:style>
  <w:style w:type="paragraph" w:styleId="Revision">
    <w:name w:val="Revision"/>
    <w:hidden/>
    <w:uiPriority w:val="99"/>
    <w:semiHidden/>
    <w:rsid w:val="009F1D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53447349">
      <w:bodyDiv w:val="1"/>
      <w:marLeft w:val="0"/>
      <w:marRight w:val="0"/>
      <w:marTop w:val="0"/>
      <w:marBottom w:val="0"/>
      <w:divBdr>
        <w:top w:val="none" w:sz="0" w:space="0" w:color="auto"/>
        <w:left w:val="none" w:sz="0" w:space="0" w:color="auto"/>
        <w:bottom w:val="none" w:sz="0" w:space="0" w:color="auto"/>
        <w:right w:val="none" w:sz="0" w:space="0" w:color="auto"/>
      </w:divBdr>
    </w:div>
    <w:div w:id="588924714">
      <w:bodyDiv w:val="1"/>
      <w:marLeft w:val="0"/>
      <w:marRight w:val="0"/>
      <w:marTop w:val="0"/>
      <w:marBottom w:val="0"/>
      <w:divBdr>
        <w:top w:val="none" w:sz="0" w:space="0" w:color="auto"/>
        <w:left w:val="none" w:sz="0" w:space="0" w:color="auto"/>
        <w:bottom w:val="none" w:sz="0" w:space="0" w:color="auto"/>
        <w:right w:val="none" w:sz="0" w:space="0" w:color="auto"/>
      </w:divBdr>
      <w:divsChild>
        <w:div w:id="255138545">
          <w:marLeft w:val="0"/>
          <w:marRight w:val="0"/>
          <w:marTop w:val="90"/>
          <w:marBottom w:val="0"/>
          <w:divBdr>
            <w:top w:val="none" w:sz="0" w:space="0" w:color="auto"/>
            <w:left w:val="none" w:sz="0" w:space="0" w:color="auto"/>
            <w:bottom w:val="none" w:sz="0" w:space="0" w:color="auto"/>
            <w:right w:val="none" w:sz="0" w:space="0" w:color="auto"/>
          </w:divBdr>
          <w:divsChild>
            <w:div w:id="177161144">
              <w:marLeft w:val="0"/>
              <w:marRight w:val="0"/>
              <w:marTop w:val="0"/>
              <w:marBottom w:val="420"/>
              <w:divBdr>
                <w:top w:val="none" w:sz="0" w:space="0" w:color="auto"/>
                <w:left w:val="none" w:sz="0" w:space="0" w:color="auto"/>
                <w:bottom w:val="none" w:sz="0" w:space="0" w:color="auto"/>
                <w:right w:val="none" w:sz="0" w:space="0" w:color="auto"/>
              </w:divBdr>
              <w:divsChild>
                <w:div w:id="504823988">
                  <w:marLeft w:val="0"/>
                  <w:marRight w:val="0"/>
                  <w:marTop w:val="0"/>
                  <w:marBottom w:val="0"/>
                  <w:divBdr>
                    <w:top w:val="none" w:sz="0" w:space="0" w:color="auto"/>
                    <w:left w:val="none" w:sz="0" w:space="0" w:color="auto"/>
                    <w:bottom w:val="none" w:sz="0" w:space="0" w:color="auto"/>
                    <w:right w:val="none" w:sz="0" w:space="0" w:color="auto"/>
                  </w:divBdr>
                  <w:divsChild>
                    <w:div w:id="11346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173817">
      <w:bodyDiv w:val="1"/>
      <w:marLeft w:val="0"/>
      <w:marRight w:val="0"/>
      <w:marTop w:val="0"/>
      <w:marBottom w:val="0"/>
      <w:divBdr>
        <w:top w:val="none" w:sz="0" w:space="0" w:color="auto"/>
        <w:left w:val="none" w:sz="0" w:space="0" w:color="auto"/>
        <w:bottom w:val="none" w:sz="0" w:space="0" w:color="auto"/>
        <w:right w:val="none" w:sz="0" w:space="0" w:color="auto"/>
      </w:divBdr>
      <w:divsChild>
        <w:div w:id="1072236093">
          <w:marLeft w:val="0"/>
          <w:marRight w:val="0"/>
          <w:marTop w:val="0"/>
          <w:marBottom w:val="0"/>
          <w:divBdr>
            <w:top w:val="none" w:sz="0" w:space="0" w:color="auto"/>
            <w:left w:val="none" w:sz="0" w:space="0" w:color="auto"/>
            <w:bottom w:val="none" w:sz="0" w:space="0" w:color="auto"/>
            <w:right w:val="none" w:sz="0" w:space="0" w:color="auto"/>
          </w:divBdr>
          <w:divsChild>
            <w:div w:id="1384404442">
              <w:marLeft w:val="0"/>
              <w:marRight w:val="0"/>
              <w:marTop w:val="0"/>
              <w:marBottom w:val="0"/>
              <w:divBdr>
                <w:top w:val="none" w:sz="0" w:space="0" w:color="auto"/>
                <w:left w:val="none" w:sz="0" w:space="0" w:color="auto"/>
                <w:bottom w:val="none" w:sz="0" w:space="0" w:color="auto"/>
                <w:right w:val="none" w:sz="0" w:space="0" w:color="auto"/>
              </w:divBdr>
              <w:divsChild>
                <w:div w:id="1633487238">
                  <w:marLeft w:val="0"/>
                  <w:marRight w:val="0"/>
                  <w:marTop w:val="0"/>
                  <w:marBottom w:val="0"/>
                  <w:divBdr>
                    <w:top w:val="none" w:sz="0" w:space="0" w:color="auto"/>
                    <w:left w:val="none" w:sz="0" w:space="0" w:color="auto"/>
                    <w:bottom w:val="none" w:sz="0" w:space="0" w:color="auto"/>
                    <w:right w:val="none" w:sz="0" w:space="0" w:color="auto"/>
                  </w:divBdr>
                  <w:divsChild>
                    <w:div w:id="2047440276">
                      <w:marLeft w:val="0"/>
                      <w:marRight w:val="0"/>
                      <w:marTop w:val="105"/>
                      <w:marBottom w:val="255"/>
                      <w:divBdr>
                        <w:top w:val="none" w:sz="0" w:space="0" w:color="auto"/>
                        <w:left w:val="none" w:sz="0" w:space="0" w:color="auto"/>
                        <w:bottom w:val="none" w:sz="0" w:space="0" w:color="auto"/>
                        <w:right w:val="none" w:sz="0" w:space="0" w:color="auto"/>
                      </w:divBdr>
                    </w:div>
                  </w:divsChild>
                </w:div>
              </w:divsChild>
            </w:div>
          </w:divsChild>
        </w:div>
        <w:div w:id="1722826394">
          <w:marLeft w:val="0"/>
          <w:marRight w:val="0"/>
          <w:marTop w:val="0"/>
          <w:marBottom w:val="0"/>
          <w:divBdr>
            <w:top w:val="none" w:sz="0" w:space="0" w:color="auto"/>
            <w:left w:val="none" w:sz="0" w:space="0" w:color="auto"/>
            <w:bottom w:val="none" w:sz="0" w:space="0" w:color="auto"/>
            <w:right w:val="none" w:sz="0" w:space="0" w:color="auto"/>
          </w:divBdr>
          <w:divsChild>
            <w:div w:id="1032264488">
              <w:marLeft w:val="0"/>
              <w:marRight w:val="0"/>
              <w:marTop w:val="0"/>
              <w:marBottom w:val="0"/>
              <w:divBdr>
                <w:top w:val="none" w:sz="0" w:space="0" w:color="auto"/>
                <w:left w:val="none" w:sz="0" w:space="0" w:color="auto"/>
                <w:bottom w:val="none" w:sz="0" w:space="0" w:color="auto"/>
                <w:right w:val="none" w:sz="0" w:space="0" w:color="auto"/>
              </w:divBdr>
              <w:divsChild>
                <w:div w:id="419447150">
                  <w:marLeft w:val="0"/>
                  <w:marRight w:val="0"/>
                  <w:marTop w:val="0"/>
                  <w:marBottom w:val="0"/>
                  <w:divBdr>
                    <w:top w:val="none" w:sz="0" w:space="0" w:color="auto"/>
                    <w:left w:val="none" w:sz="0" w:space="0" w:color="auto"/>
                    <w:bottom w:val="none" w:sz="0" w:space="0" w:color="auto"/>
                    <w:right w:val="none" w:sz="0" w:space="0" w:color="auto"/>
                  </w:divBdr>
                  <w:divsChild>
                    <w:div w:id="701590950">
                      <w:marLeft w:val="0"/>
                      <w:marRight w:val="0"/>
                      <w:marTop w:val="90"/>
                      <w:marBottom w:val="0"/>
                      <w:divBdr>
                        <w:top w:val="none" w:sz="0" w:space="0" w:color="auto"/>
                        <w:left w:val="none" w:sz="0" w:space="0" w:color="auto"/>
                        <w:bottom w:val="none" w:sz="0" w:space="0" w:color="auto"/>
                        <w:right w:val="none" w:sz="0" w:space="0" w:color="auto"/>
                      </w:divBdr>
                      <w:divsChild>
                        <w:div w:id="565605946">
                          <w:marLeft w:val="0"/>
                          <w:marRight w:val="0"/>
                          <w:marTop w:val="0"/>
                          <w:marBottom w:val="420"/>
                          <w:divBdr>
                            <w:top w:val="none" w:sz="0" w:space="0" w:color="auto"/>
                            <w:left w:val="none" w:sz="0" w:space="0" w:color="auto"/>
                            <w:bottom w:val="none" w:sz="0" w:space="0" w:color="auto"/>
                            <w:right w:val="none" w:sz="0" w:space="0" w:color="auto"/>
                          </w:divBdr>
                          <w:divsChild>
                            <w:div w:id="1688749639">
                              <w:marLeft w:val="0"/>
                              <w:marRight w:val="0"/>
                              <w:marTop w:val="0"/>
                              <w:marBottom w:val="0"/>
                              <w:divBdr>
                                <w:top w:val="none" w:sz="0" w:space="0" w:color="auto"/>
                                <w:left w:val="none" w:sz="0" w:space="0" w:color="auto"/>
                                <w:bottom w:val="none" w:sz="0" w:space="0" w:color="auto"/>
                                <w:right w:val="none" w:sz="0" w:space="0" w:color="auto"/>
                              </w:divBdr>
                              <w:divsChild>
                                <w:div w:id="21077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97410">
      <w:bodyDiv w:val="1"/>
      <w:marLeft w:val="0"/>
      <w:marRight w:val="0"/>
      <w:marTop w:val="0"/>
      <w:marBottom w:val="0"/>
      <w:divBdr>
        <w:top w:val="none" w:sz="0" w:space="0" w:color="auto"/>
        <w:left w:val="none" w:sz="0" w:space="0" w:color="auto"/>
        <w:bottom w:val="none" w:sz="0" w:space="0" w:color="auto"/>
        <w:right w:val="none" w:sz="0" w:space="0" w:color="auto"/>
      </w:divBdr>
      <w:divsChild>
        <w:div w:id="1392385304">
          <w:marLeft w:val="0"/>
          <w:marRight w:val="0"/>
          <w:marTop w:val="90"/>
          <w:marBottom w:val="0"/>
          <w:divBdr>
            <w:top w:val="none" w:sz="0" w:space="0" w:color="auto"/>
            <w:left w:val="none" w:sz="0" w:space="0" w:color="auto"/>
            <w:bottom w:val="none" w:sz="0" w:space="0" w:color="auto"/>
            <w:right w:val="none" w:sz="0" w:space="0" w:color="auto"/>
          </w:divBdr>
          <w:divsChild>
            <w:div w:id="613170419">
              <w:marLeft w:val="0"/>
              <w:marRight w:val="0"/>
              <w:marTop w:val="0"/>
              <w:marBottom w:val="420"/>
              <w:divBdr>
                <w:top w:val="none" w:sz="0" w:space="0" w:color="auto"/>
                <w:left w:val="none" w:sz="0" w:space="0" w:color="auto"/>
                <w:bottom w:val="none" w:sz="0" w:space="0" w:color="auto"/>
                <w:right w:val="none" w:sz="0" w:space="0" w:color="auto"/>
              </w:divBdr>
              <w:divsChild>
                <w:div w:id="791020645">
                  <w:marLeft w:val="0"/>
                  <w:marRight w:val="0"/>
                  <w:marTop w:val="0"/>
                  <w:marBottom w:val="0"/>
                  <w:divBdr>
                    <w:top w:val="none" w:sz="0" w:space="0" w:color="auto"/>
                    <w:left w:val="none" w:sz="0" w:space="0" w:color="auto"/>
                    <w:bottom w:val="none" w:sz="0" w:space="0" w:color="auto"/>
                    <w:right w:val="none" w:sz="0" w:space="0" w:color="auto"/>
                  </w:divBdr>
                  <w:divsChild>
                    <w:div w:id="1655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20774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162314"/>
    <w:rsid w:val="00302CAF"/>
    <w:rsid w:val="00344186"/>
    <w:rsid w:val="003655E6"/>
    <w:rsid w:val="00372354"/>
    <w:rsid w:val="00472F39"/>
    <w:rsid w:val="004F3915"/>
    <w:rsid w:val="00523A63"/>
    <w:rsid w:val="00756F7E"/>
    <w:rsid w:val="00850A44"/>
    <w:rsid w:val="008A1DF0"/>
    <w:rsid w:val="008B623B"/>
    <w:rsid w:val="008D39C9"/>
    <w:rsid w:val="009C1B4C"/>
    <w:rsid w:val="00A021D7"/>
    <w:rsid w:val="00A43227"/>
    <w:rsid w:val="00AD4A2F"/>
    <w:rsid w:val="00B3767C"/>
    <w:rsid w:val="00C00671"/>
    <w:rsid w:val="00CC7AE1"/>
    <w:rsid w:val="00D15F55"/>
    <w:rsid w:val="00D17E4F"/>
    <w:rsid w:val="00D84498"/>
    <w:rsid w:val="00DE389A"/>
    <w:rsid w:val="00F90D6D"/>
    <w:rsid w:val="00F95F73"/>
    <w:rsid w:val="00FD07AC"/>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89082</Words>
  <Characters>50777</Characters>
  <Application>Microsoft Office Word</Application>
  <DocSecurity>4</DocSecurity>
  <Lines>423</Lines>
  <Paragraphs>279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139580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cp:keywords/>
  <dc:description/>
  <cp:lastModifiedBy>Evita Bune</cp:lastModifiedBy>
  <cp:revision>2</cp:revision>
  <dcterms:created xsi:type="dcterms:W3CDTF">2021-02-23T07:28:00Z</dcterms:created>
  <dcterms:modified xsi:type="dcterms:W3CDTF">2021-02-23T07:28:00Z</dcterms:modified>
</cp:coreProperties>
</file>