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41C" w:rsidRPr="00891B19" w:rsidRDefault="008C21D6" w:rsidP="00D2141C">
      <w:pPr>
        <w:spacing w:after="0" w:line="240" w:lineRule="auto"/>
        <w:jc w:val="right"/>
        <w:rPr>
          <w:rFonts w:ascii="Times New Roman" w:hAnsi="Times New Roman" w:cs="Times New Roman"/>
          <w:sz w:val="24"/>
        </w:rPr>
      </w:pPr>
      <w:bookmarkStart w:id="0" w:name="_GoBack"/>
      <w:bookmarkEnd w:id="0"/>
      <w:r w:rsidRPr="00891B19">
        <w:rPr>
          <w:rFonts w:ascii="Times New Roman" w:hAnsi="Times New Roman" w:cs="Times New Roman"/>
          <w:sz w:val="24"/>
        </w:rPr>
        <w:t>Pielikums</w:t>
      </w:r>
    </w:p>
    <w:p w:rsidR="00D2141C" w:rsidRPr="00891B19" w:rsidRDefault="008C21D6" w:rsidP="00D2141C">
      <w:pPr>
        <w:spacing w:after="0" w:line="240" w:lineRule="auto"/>
        <w:jc w:val="right"/>
        <w:rPr>
          <w:rFonts w:ascii="Times New Roman" w:hAnsi="Times New Roman" w:cs="Times New Roman"/>
          <w:sz w:val="24"/>
        </w:rPr>
      </w:pPr>
      <w:r w:rsidRPr="00891B19">
        <w:rPr>
          <w:rFonts w:ascii="Times New Roman" w:hAnsi="Times New Roman" w:cs="Times New Roman"/>
          <w:sz w:val="24"/>
        </w:rPr>
        <w:t>Veselības ministrijas</w:t>
      </w:r>
    </w:p>
    <w:p w:rsidR="00D2141C" w:rsidRPr="00891B19" w:rsidRDefault="008C21D6" w:rsidP="00D2141C">
      <w:pPr>
        <w:pStyle w:val="Header"/>
        <w:jc w:val="right"/>
        <w:rPr>
          <w:rFonts w:ascii="Times New Roman" w:hAnsi="Times New Roman" w:cs="Times New Roman"/>
        </w:rPr>
      </w:pPr>
      <w:r w:rsidRPr="00891B19">
        <w:rPr>
          <w:rFonts w:ascii="Times New Roman" w:hAnsi="Times New Roman" w:cs="Times New Roman"/>
          <w:noProof/>
          <w:u w:val="single"/>
        </w:rPr>
        <w:t>18.02.2019</w:t>
      </w:r>
      <w:r w:rsidRPr="00891B19">
        <w:rPr>
          <w:rFonts w:ascii="Times New Roman" w:hAnsi="Times New Roman" w:cs="Times New Roman"/>
          <w:sz w:val="24"/>
        </w:rPr>
        <w:t xml:space="preserve"> rīkojumam Nr.</w:t>
      </w:r>
      <w:r w:rsidRPr="00891B19">
        <w:rPr>
          <w:rFonts w:ascii="Times New Roman" w:hAnsi="Times New Roman" w:cs="Times New Roman"/>
          <w:u w:val="single"/>
        </w:rPr>
        <w:t xml:space="preserve"> </w:t>
      </w:r>
      <w:r w:rsidRPr="00891B19">
        <w:rPr>
          <w:rFonts w:ascii="Times New Roman" w:hAnsi="Times New Roman" w:cs="Times New Roman"/>
          <w:noProof/>
          <w:u w:val="single"/>
        </w:rPr>
        <w:t>52</w:t>
      </w:r>
    </w:p>
    <w:p w:rsidR="00430FDD" w:rsidRPr="00891B19" w:rsidRDefault="00430FDD" w:rsidP="0074518D">
      <w:pPr>
        <w:jc w:val="center"/>
        <w:rPr>
          <w:rFonts w:ascii="Times New Roman" w:hAnsi="Times New Roman" w:cs="Times New Roman"/>
          <w:b/>
          <w:color w:val="000000" w:themeColor="text1"/>
          <w:sz w:val="24"/>
          <w:szCs w:val="24"/>
        </w:rPr>
      </w:pPr>
    </w:p>
    <w:p w:rsidR="00430FDD" w:rsidRPr="00891B19" w:rsidRDefault="008C21D6" w:rsidP="0074518D">
      <w:pPr>
        <w:jc w:val="center"/>
        <w:rPr>
          <w:rFonts w:ascii="Times New Roman" w:hAnsi="Times New Roman" w:cs="Times New Roman"/>
          <w:b/>
          <w:color w:val="000000" w:themeColor="text1"/>
          <w:sz w:val="24"/>
          <w:szCs w:val="24"/>
        </w:rPr>
      </w:pPr>
      <w:r w:rsidRPr="00891B19">
        <w:rPr>
          <w:rFonts w:ascii="Times New Roman" w:hAnsi="Times New Roman" w:cs="Times New Roman"/>
          <w:b/>
          <w:color w:val="000000" w:themeColor="text1"/>
          <w:sz w:val="24"/>
          <w:szCs w:val="24"/>
        </w:rPr>
        <w:t xml:space="preserve">Latvijas Republikas Veselības ministrija </w:t>
      </w:r>
    </w:p>
    <w:p w:rsidR="00430FDD" w:rsidRPr="00891B19" w:rsidRDefault="008C21D6" w:rsidP="0074518D">
      <w:pPr>
        <w:jc w:val="center"/>
        <w:rPr>
          <w:rFonts w:ascii="Times New Roman" w:hAnsi="Times New Roman" w:cs="Times New Roman"/>
          <w:b/>
          <w:color w:val="000000" w:themeColor="text1"/>
          <w:sz w:val="24"/>
          <w:szCs w:val="24"/>
        </w:rPr>
      </w:pPr>
      <w:r w:rsidRPr="00891B19">
        <w:rPr>
          <w:rFonts w:ascii="Times New Roman" w:hAnsi="Times New Roman" w:cs="Times New Roman"/>
          <w:b/>
          <w:color w:val="000000" w:themeColor="text1"/>
          <w:sz w:val="24"/>
          <w:szCs w:val="24"/>
        </w:rPr>
        <w:t>Eiropas Savienības fondu vadībā iesaistītā atbildīgā iestāde</w:t>
      </w:r>
    </w:p>
    <w:p w:rsidR="00430FDD" w:rsidRPr="00891B19" w:rsidRDefault="00430FDD" w:rsidP="0074518D">
      <w:pPr>
        <w:jc w:val="center"/>
        <w:rPr>
          <w:rFonts w:ascii="Times New Roman" w:hAnsi="Times New Roman" w:cs="Times New Roman"/>
          <w:b/>
          <w:color w:val="000000" w:themeColor="text1"/>
          <w:sz w:val="24"/>
          <w:szCs w:val="24"/>
        </w:rPr>
      </w:pPr>
    </w:p>
    <w:p w:rsidR="00430FDD" w:rsidRPr="00891B19" w:rsidRDefault="00430FDD" w:rsidP="00430FDD">
      <w:pPr>
        <w:rPr>
          <w:rFonts w:ascii="Times New Roman" w:hAnsi="Times New Roman" w:cs="Times New Roman"/>
          <w:b/>
          <w:color w:val="000000" w:themeColor="text1"/>
          <w:sz w:val="24"/>
          <w:szCs w:val="24"/>
        </w:rPr>
      </w:pPr>
    </w:p>
    <w:p w:rsidR="00430FDD" w:rsidRPr="00891B19" w:rsidRDefault="00430FDD" w:rsidP="00430FDD">
      <w:pPr>
        <w:rPr>
          <w:rFonts w:ascii="Times New Roman" w:hAnsi="Times New Roman" w:cs="Times New Roman"/>
          <w:b/>
          <w:color w:val="000000" w:themeColor="text1"/>
          <w:sz w:val="24"/>
          <w:szCs w:val="24"/>
        </w:rPr>
      </w:pPr>
    </w:p>
    <w:p w:rsidR="00430FDD" w:rsidRPr="00891B19" w:rsidRDefault="008C21D6" w:rsidP="0074518D">
      <w:pPr>
        <w:jc w:val="center"/>
        <w:rPr>
          <w:rFonts w:ascii="Times New Roman" w:hAnsi="Times New Roman" w:cs="Times New Roman"/>
          <w:b/>
          <w:sz w:val="24"/>
          <w:szCs w:val="24"/>
        </w:rPr>
      </w:pPr>
      <w:r w:rsidRPr="00891B19">
        <w:rPr>
          <w:rFonts w:ascii="Times New Roman" w:hAnsi="Times New Roman" w:cs="Times New Roman"/>
          <w:b/>
          <w:color w:val="000000" w:themeColor="text1"/>
          <w:sz w:val="24"/>
          <w:szCs w:val="24"/>
        </w:rPr>
        <w:t xml:space="preserve">Vienas vienības izmaksu standarta likmju aprēķina un piemērošanas metodika Eiropas Reģionālā attīstības fonda darbības programmas </w:t>
      </w:r>
      <w:r w:rsidR="008110A2" w:rsidRPr="00891B19">
        <w:rPr>
          <w:rFonts w:ascii="Times New Roman" w:hAnsi="Times New Roman" w:cs="Times New Roman"/>
          <w:b/>
          <w:sz w:val="24"/>
          <w:szCs w:val="24"/>
        </w:rPr>
        <w:t xml:space="preserve">„Izaugsme un nodarbinātība” 9.3.2. specifiskā atbalsta mērķa „Uzlabot kvalitatīvu veselības aprūpes pakalpojumu pieejamību, jo īpaši sociālās, teritoriālās atstumtības un nabadzības riskam pakļautajiem iedzīvotājiem, attīstot veselības aprūpes infrastruktūru” </w:t>
      </w:r>
      <w:r w:rsidR="00E26659" w:rsidRPr="00891B19">
        <w:rPr>
          <w:rFonts w:ascii="Times New Roman" w:hAnsi="Times New Roman" w:cs="Times New Roman"/>
          <w:b/>
          <w:sz w:val="24"/>
          <w:szCs w:val="24"/>
        </w:rPr>
        <w:t>ceturtās atlases</w:t>
      </w:r>
      <w:r w:rsidR="008110A2" w:rsidRPr="00891B19">
        <w:rPr>
          <w:rFonts w:ascii="Times New Roman" w:hAnsi="Times New Roman" w:cs="Times New Roman"/>
          <w:b/>
          <w:sz w:val="24"/>
          <w:szCs w:val="24"/>
        </w:rPr>
        <w:t xml:space="preserve"> kārt</w:t>
      </w:r>
      <w:r w:rsidR="00E26659" w:rsidRPr="00891B19">
        <w:rPr>
          <w:rFonts w:ascii="Times New Roman" w:hAnsi="Times New Roman" w:cs="Times New Roman"/>
          <w:b/>
          <w:sz w:val="24"/>
          <w:szCs w:val="24"/>
        </w:rPr>
        <w:t>as projektu īstenošanai</w:t>
      </w:r>
    </w:p>
    <w:p w:rsidR="00430FDD" w:rsidRPr="00891B19" w:rsidRDefault="00430FDD" w:rsidP="0074518D">
      <w:pPr>
        <w:jc w:val="center"/>
        <w:rPr>
          <w:rFonts w:ascii="Times New Roman" w:hAnsi="Times New Roman" w:cs="Times New Roman"/>
          <w:b/>
          <w:sz w:val="24"/>
          <w:szCs w:val="24"/>
        </w:rPr>
      </w:pPr>
    </w:p>
    <w:p w:rsidR="00430FDD" w:rsidRPr="00891B19" w:rsidRDefault="00430FDD" w:rsidP="007B06F9">
      <w:pPr>
        <w:rPr>
          <w:rFonts w:ascii="Times New Roman" w:hAnsi="Times New Roman" w:cs="Times New Roman"/>
          <w:b/>
          <w:sz w:val="24"/>
          <w:szCs w:val="24"/>
        </w:rPr>
      </w:pPr>
    </w:p>
    <w:p w:rsidR="00430FDD" w:rsidRPr="00891B19" w:rsidRDefault="00430FDD" w:rsidP="0074518D">
      <w:pPr>
        <w:jc w:val="center"/>
        <w:rPr>
          <w:rFonts w:ascii="Times New Roman" w:hAnsi="Times New Roman" w:cs="Times New Roman"/>
          <w:b/>
          <w:sz w:val="24"/>
          <w:szCs w:val="24"/>
        </w:rPr>
      </w:pPr>
    </w:p>
    <w:p w:rsidR="007B06F9" w:rsidRPr="00891B19" w:rsidRDefault="008C21D6" w:rsidP="0074518D">
      <w:pPr>
        <w:jc w:val="center"/>
        <w:rPr>
          <w:rFonts w:ascii="Times New Roman" w:hAnsi="Times New Roman" w:cs="Times New Roman"/>
          <w:sz w:val="24"/>
          <w:szCs w:val="24"/>
        </w:rPr>
      </w:pPr>
      <w:r w:rsidRPr="00891B19">
        <w:rPr>
          <w:rFonts w:ascii="Times New Roman" w:hAnsi="Times New Roman" w:cs="Times New Roman"/>
          <w:noProof/>
          <w:sz w:val="24"/>
          <w:szCs w:val="24"/>
        </w:rPr>
        <w:drawing>
          <wp:inline distT="0" distB="0" distL="0" distR="0">
            <wp:extent cx="5273675" cy="37249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40314"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73675" cy="3724910"/>
                    </a:xfrm>
                    <a:prstGeom prst="rect">
                      <a:avLst/>
                    </a:prstGeom>
                    <a:noFill/>
                  </pic:spPr>
                </pic:pic>
              </a:graphicData>
            </a:graphic>
          </wp:inline>
        </w:drawing>
      </w:r>
      <w:r w:rsidRPr="00891B19">
        <w:rPr>
          <w:rFonts w:ascii="Times New Roman" w:hAnsi="Times New Roman" w:cs="Times New Roman"/>
          <w:sz w:val="24"/>
          <w:szCs w:val="24"/>
        </w:rPr>
        <w:t xml:space="preserve"> </w:t>
      </w:r>
    </w:p>
    <w:p w:rsidR="007B06F9" w:rsidRPr="00891B19" w:rsidRDefault="007B06F9" w:rsidP="007B06F9">
      <w:pPr>
        <w:rPr>
          <w:rFonts w:ascii="Times New Roman" w:hAnsi="Times New Roman" w:cs="Times New Roman"/>
          <w:sz w:val="24"/>
          <w:szCs w:val="24"/>
        </w:rPr>
      </w:pPr>
    </w:p>
    <w:p w:rsidR="007B06F9" w:rsidRPr="00891B19" w:rsidRDefault="008C21D6" w:rsidP="00D2141C">
      <w:pPr>
        <w:jc w:val="center"/>
        <w:rPr>
          <w:rFonts w:ascii="Times New Roman" w:hAnsi="Times New Roman" w:cs="Times New Roman"/>
          <w:sz w:val="24"/>
          <w:szCs w:val="24"/>
        </w:rPr>
      </w:pPr>
      <w:r w:rsidRPr="00891B19">
        <w:rPr>
          <w:rFonts w:ascii="Times New Roman" w:hAnsi="Times New Roman" w:cs="Times New Roman"/>
          <w:sz w:val="24"/>
          <w:szCs w:val="24"/>
        </w:rPr>
        <w:t>Rīgā, 201</w:t>
      </w:r>
      <w:r w:rsidR="00F32D77" w:rsidRPr="00891B19">
        <w:rPr>
          <w:rFonts w:ascii="Times New Roman" w:hAnsi="Times New Roman" w:cs="Times New Roman"/>
          <w:sz w:val="24"/>
          <w:szCs w:val="24"/>
        </w:rPr>
        <w:t>9</w:t>
      </w:r>
    </w:p>
    <w:p w:rsidR="003E541D" w:rsidRPr="00891B19" w:rsidRDefault="008C21D6" w:rsidP="002B4240">
      <w:pPr>
        <w:jc w:val="center"/>
        <w:rPr>
          <w:rFonts w:ascii="Times New Roman" w:hAnsi="Times New Roman" w:cs="Times New Roman"/>
          <w:b/>
          <w:sz w:val="24"/>
          <w:szCs w:val="24"/>
        </w:rPr>
      </w:pPr>
      <w:r w:rsidRPr="00891B19">
        <w:rPr>
          <w:rFonts w:ascii="Times New Roman" w:hAnsi="Times New Roman" w:cs="Times New Roman"/>
          <w:sz w:val="24"/>
          <w:szCs w:val="24"/>
        </w:rPr>
        <w:br w:type="page"/>
      </w:r>
      <w:r w:rsidRPr="00891B19">
        <w:rPr>
          <w:rFonts w:ascii="Times New Roman" w:hAnsi="Times New Roman" w:cs="Times New Roman"/>
          <w:b/>
          <w:sz w:val="24"/>
          <w:szCs w:val="24"/>
        </w:rPr>
        <w:lastRenderedPageBreak/>
        <w:t>SATURS</w:t>
      </w:r>
    </w:p>
    <w:p w:rsidR="003E541D" w:rsidRPr="00891B19" w:rsidRDefault="003E541D">
      <w:pPr>
        <w:rPr>
          <w:rFonts w:ascii="Times New Roman" w:hAnsi="Times New Roman" w:cs="Times New Roman"/>
          <w:sz w:val="24"/>
          <w:szCs w:val="24"/>
        </w:rPr>
      </w:pPr>
    </w:p>
    <w:sdt>
      <w:sdtPr>
        <w:rPr>
          <w:rFonts w:ascii="Times New Roman" w:eastAsiaTheme="minorHAnsi" w:hAnsi="Times New Roman" w:cs="Times New Roman"/>
          <w:color w:val="auto"/>
          <w:sz w:val="24"/>
          <w:szCs w:val="24"/>
          <w:lang w:val="lv-LV"/>
        </w:rPr>
        <w:id w:val="1090865482"/>
        <w:docPartObj>
          <w:docPartGallery w:val="Table of Contents"/>
          <w:docPartUnique/>
        </w:docPartObj>
      </w:sdtPr>
      <w:sdtEndPr>
        <w:rPr>
          <w:bCs/>
          <w:noProof/>
        </w:rPr>
      </w:sdtEndPr>
      <w:sdtContent>
        <w:p w:rsidR="003E541D" w:rsidRPr="00891B19" w:rsidRDefault="003E541D">
          <w:pPr>
            <w:pStyle w:val="TOCHeading"/>
            <w:rPr>
              <w:rFonts w:ascii="Times New Roman" w:hAnsi="Times New Roman" w:cs="Times New Roman"/>
              <w:sz w:val="24"/>
              <w:szCs w:val="24"/>
              <w:lang w:val="lv-LV"/>
            </w:rPr>
          </w:pPr>
        </w:p>
        <w:p w:rsidR="005E2772" w:rsidRDefault="008C21D6">
          <w:pPr>
            <w:pStyle w:val="TOC1"/>
            <w:tabs>
              <w:tab w:val="left" w:pos="440"/>
              <w:tab w:val="right" w:leader="dot" w:pos="8680"/>
            </w:tabs>
            <w:rPr>
              <w:noProof/>
            </w:rPr>
          </w:pPr>
          <w:r w:rsidRPr="00891B19">
            <w:rPr>
              <w:rFonts w:ascii="Times New Roman" w:hAnsi="Times New Roman" w:cs="Times New Roman"/>
              <w:bCs/>
              <w:noProof/>
              <w:sz w:val="24"/>
              <w:szCs w:val="24"/>
            </w:rPr>
            <w:fldChar w:fldCharType="begin"/>
          </w:r>
          <w:r w:rsidRPr="00891B19">
            <w:rPr>
              <w:rFonts w:ascii="Times New Roman" w:hAnsi="Times New Roman" w:cs="Times New Roman"/>
              <w:bCs/>
              <w:noProof/>
              <w:sz w:val="24"/>
              <w:szCs w:val="24"/>
            </w:rPr>
            <w:instrText xml:space="preserve"> TOC \o "1-3" \h \z \u </w:instrText>
          </w:r>
          <w:r w:rsidRPr="00891B19">
            <w:rPr>
              <w:rFonts w:ascii="Times New Roman" w:hAnsi="Times New Roman" w:cs="Times New Roman"/>
              <w:bCs/>
              <w:noProof/>
              <w:sz w:val="24"/>
              <w:szCs w:val="24"/>
            </w:rPr>
            <w:fldChar w:fldCharType="separate"/>
          </w:r>
          <w:hyperlink w:anchor="_Toc256000163" w:history="1">
            <w:r>
              <w:rPr>
                <w:rStyle w:val="Hyperlink"/>
                <w:rFonts w:ascii="Times New Roman" w:hAnsi="Times New Roman" w:cs="Times New Roman"/>
                <w:noProof/>
              </w:rPr>
              <w:t>I.</w:t>
            </w:r>
            <w:r>
              <w:rPr>
                <w:rFonts w:cs="Times New Roman"/>
                <w:noProof/>
              </w:rPr>
              <w:tab/>
            </w:r>
            <w:r w:rsidRPr="00891B19">
              <w:rPr>
                <w:rStyle w:val="Hyperlink"/>
                <w:rFonts w:ascii="Times New Roman" w:hAnsi="Times New Roman" w:cs="Times New Roman"/>
                <w:noProof/>
              </w:rPr>
              <w:t>V</w:t>
            </w:r>
            <w:r w:rsidR="00855200" w:rsidRPr="00891B19">
              <w:rPr>
                <w:rStyle w:val="Hyperlink"/>
                <w:rFonts w:ascii="Times New Roman" w:hAnsi="Times New Roman" w:cs="Times New Roman"/>
                <w:noProof/>
              </w:rPr>
              <w:t>ispārīg</w:t>
            </w:r>
            <w:r w:rsidRPr="00891B19">
              <w:rPr>
                <w:rStyle w:val="Hyperlink"/>
                <w:rFonts w:ascii="Times New Roman" w:hAnsi="Times New Roman" w:cs="Times New Roman"/>
                <w:noProof/>
              </w:rPr>
              <w:t>ie jautājumi</w:t>
            </w:r>
            <w:r>
              <w:rPr>
                <w:noProof/>
              </w:rPr>
              <w:tab/>
            </w:r>
            <w:r>
              <w:rPr>
                <w:noProof/>
              </w:rPr>
              <w:fldChar w:fldCharType="begin"/>
            </w:r>
            <w:r>
              <w:rPr>
                <w:noProof/>
              </w:rPr>
              <w:instrText xml:space="preserve"> PAGEREF _Toc256000163 \h </w:instrText>
            </w:r>
            <w:r>
              <w:rPr>
                <w:noProof/>
              </w:rPr>
            </w:r>
            <w:r>
              <w:rPr>
                <w:noProof/>
              </w:rPr>
              <w:fldChar w:fldCharType="separate"/>
            </w:r>
            <w:r w:rsidR="002D5307">
              <w:rPr>
                <w:noProof/>
              </w:rPr>
              <w:t>3</w:t>
            </w:r>
            <w:r>
              <w:rPr>
                <w:noProof/>
              </w:rPr>
              <w:fldChar w:fldCharType="end"/>
            </w:r>
          </w:hyperlink>
        </w:p>
        <w:p w:rsidR="005E2772" w:rsidRDefault="0088055E">
          <w:pPr>
            <w:pStyle w:val="TOC1"/>
            <w:tabs>
              <w:tab w:val="left" w:pos="440"/>
              <w:tab w:val="right" w:leader="dot" w:pos="8680"/>
            </w:tabs>
            <w:rPr>
              <w:noProof/>
            </w:rPr>
          </w:pPr>
          <w:hyperlink w:anchor="_Toc256000164" w:history="1">
            <w:r w:rsidR="008C21D6">
              <w:rPr>
                <w:rStyle w:val="Hyperlink"/>
                <w:rFonts w:ascii="Times New Roman" w:hAnsi="Times New Roman" w:cs="Times New Roman"/>
                <w:noProof/>
              </w:rPr>
              <w:t>II.</w:t>
            </w:r>
            <w:r w:rsidR="008C21D6">
              <w:rPr>
                <w:rFonts w:cs="Times New Roman"/>
                <w:noProof/>
              </w:rPr>
              <w:tab/>
            </w:r>
            <w:r w:rsidR="008C21D6" w:rsidRPr="00891B19">
              <w:rPr>
                <w:rStyle w:val="Hyperlink"/>
                <w:rFonts w:ascii="Times New Roman" w:hAnsi="Times New Roman" w:cs="Times New Roman"/>
                <w:noProof/>
              </w:rPr>
              <w:t>Normatīvā bāze</w:t>
            </w:r>
            <w:r w:rsidR="008C21D6">
              <w:rPr>
                <w:noProof/>
              </w:rPr>
              <w:tab/>
            </w:r>
            <w:r w:rsidR="008C21D6">
              <w:rPr>
                <w:noProof/>
              </w:rPr>
              <w:fldChar w:fldCharType="begin"/>
            </w:r>
            <w:r w:rsidR="008C21D6">
              <w:rPr>
                <w:noProof/>
              </w:rPr>
              <w:instrText xml:space="preserve"> PAGEREF _Toc256000164 \h </w:instrText>
            </w:r>
            <w:r w:rsidR="008C21D6">
              <w:rPr>
                <w:noProof/>
              </w:rPr>
            </w:r>
            <w:r w:rsidR="008C21D6">
              <w:rPr>
                <w:noProof/>
              </w:rPr>
              <w:fldChar w:fldCharType="separate"/>
            </w:r>
            <w:r w:rsidR="002D5307">
              <w:rPr>
                <w:noProof/>
              </w:rPr>
              <w:t>3</w:t>
            </w:r>
            <w:r w:rsidR="008C21D6">
              <w:rPr>
                <w:noProof/>
              </w:rPr>
              <w:fldChar w:fldCharType="end"/>
            </w:r>
          </w:hyperlink>
        </w:p>
        <w:p w:rsidR="005E2772" w:rsidRDefault="0088055E">
          <w:pPr>
            <w:pStyle w:val="TOC1"/>
            <w:tabs>
              <w:tab w:val="left" w:pos="660"/>
              <w:tab w:val="right" w:leader="dot" w:pos="8680"/>
            </w:tabs>
            <w:rPr>
              <w:noProof/>
            </w:rPr>
          </w:pPr>
          <w:hyperlink w:anchor="_Toc256000165" w:history="1">
            <w:r w:rsidR="008C21D6">
              <w:rPr>
                <w:rStyle w:val="Hyperlink"/>
                <w:rFonts w:ascii="Times New Roman" w:hAnsi="Times New Roman" w:cs="Times New Roman"/>
                <w:noProof/>
              </w:rPr>
              <w:t>III.</w:t>
            </w:r>
            <w:r w:rsidR="008C21D6">
              <w:rPr>
                <w:rFonts w:cs="Times New Roman"/>
                <w:noProof/>
              </w:rPr>
              <w:tab/>
            </w:r>
            <w:r w:rsidR="008C21D6" w:rsidRPr="00891B19">
              <w:rPr>
                <w:rStyle w:val="Hyperlink"/>
                <w:rFonts w:ascii="Times New Roman" w:hAnsi="Times New Roman" w:cs="Times New Roman"/>
                <w:noProof/>
              </w:rPr>
              <w:t>Vienas vienības izmaksu standarta likmju aprēķina vispārējie principi</w:t>
            </w:r>
            <w:r w:rsidR="008C21D6">
              <w:rPr>
                <w:noProof/>
              </w:rPr>
              <w:tab/>
            </w:r>
            <w:r w:rsidR="008C21D6">
              <w:rPr>
                <w:noProof/>
              </w:rPr>
              <w:fldChar w:fldCharType="begin"/>
            </w:r>
            <w:r w:rsidR="008C21D6">
              <w:rPr>
                <w:noProof/>
              </w:rPr>
              <w:instrText xml:space="preserve"> PAGEREF _Toc256000165 \h </w:instrText>
            </w:r>
            <w:r w:rsidR="008C21D6">
              <w:rPr>
                <w:noProof/>
              </w:rPr>
            </w:r>
            <w:r w:rsidR="008C21D6">
              <w:rPr>
                <w:noProof/>
              </w:rPr>
              <w:fldChar w:fldCharType="separate"/>
            </w:r>
            <w:r w:rsidR="002D5307">
              <w:rPr>
                <w:noProof/>
              </w:rPr>
              <w:t>4</w:t>
            </w:r>
            <w:r w:rsidR="008C21D6">
              <w:rPr>
                <w:noProof/>
              </w:rPr>
              <w:fldChar w:fldCharType="end"/>
            </w:r>
          </w:hyperlink>
        </w:p>
        <w:p w:rsidR="005E2772" w:rsidRDefault="0088055E">
          <w:pPr>
            <w:pStyle w:val="TOC1"/>
            <w:tabs>
              <w:tab w:val="left" w:pos="660"/>
              <w:tab w:val="right" w:leader="dot" w:pos="8680"/>
            </w:tabs>
            <w:rPr>
              <w:noProof/>
            </w:rPr>
          </w:pPr>
          <w:hyperlink w:anchor="_Toc256000166" w:history="1">
            <w:r w:rsidR="008C21D6">
              <w:rPr>
                <w:rStyle w:val="Hyperlink"/>
                <w:rFonts w:ascii="Times New Roman" w:hAnsi="Times New Roman" w:cs="Times New Roman"/>
                <w:noProof/>
              </w:rPr>
              <w:t>IV.</w:t>
            </w:r>
            <w:r w:rsidR="008C21D6">
              <w:rPr>
                <w:rFonts w:cs="Times New Roman"/>
                <w:noProof/>
              </w:rPr>
              <w:tab/>
            </w:r>
            <w:r w:rsidR="008C21D6" w:rsidRPr="00891B19">
              <w:rPr>
                <w:rStyle w:val="Hyperlink"/>
                <w:rFonts w:ascii="Times New Roman" w:hAnsi="Times New Roman" w:cs="Times New Roman"/>
                <w:noProof/>
              </w:rPr>
              <w:t>Vienas vienības izmaksu standarta likmes un to piemērošana</w:t>
            </w:r>
            <w:r w:rsidR="008C21D6">
              <w:rPr>
                <w:noProof/>
              </w:rPr>
              <w:tab/>
            </w:r>
            <w:r w:rsidR="008C21D6">
              <w:rPr>
                <w:noProof/>
              </w:rPr>
              <w:fldChar w:fldCharType="begin"/>
            </w:r>
            <w:r w:rsidR="008C21D6">
              <w:rPr>
                <w:noProof/>
              </w:rPr>
              <w:instrText xml:space="preserve"> PAGEREF _Toc256000166 \h </w:instrText>
            </w:r>
            <w:r w:rsidR="008C21D6">
              <w:rPr>
                <w:noProof/>
              </w:rPr>
            </w:r>
            <w:r w:rsidR="008C21D6">
              <w:rPr>
                <w:noProof/>
              </w:rPr>
              <w:fldChar w:fldCharType="separate"/>
            </w:r>
            <w:r w:rsidR="002D5307">
              <w:rPr>
                <w:noProof/>
              </w:rPr>
              <w:t>5</w:t>
            </w:r>
            <w:r w:rsidR="008C21D6">
              <w:rPr>
                <w:noProof/>
              </w:rPr>
              <w:fldChar w:fldCharType="end"/>
            </w:r>
          </w:hyperlink>
        </w:p>
        <w:p w:rsidR="005E2772" w:rsidRDefault="0088055E">
          <w:pPr>
            <w:pStyle w:val="TOC1"/>
            <w:tabs>
              <w:tab w:val="left" w:pos="440"/>
              <w:tab w:val="right" w:leader="dot" w:pos="8680"/>
            </w:tabs>
            <w:rPr>
              <w:noProof/>
            </w:rPr>
          </w:pPr>
          <w:hyperlink w:anchor="_Toc256000167" w:history="1">
            <w:r w:rsidR="008C21D6">
              <w:rPr>
                <w:rStyle w:val="Hyperlink"/>
                <w:rFonts w:ascii="Times New Roman" w:hAnsi="Times New Roman" w:cs="Times New Roman"/>
                <w:noProof/>
              </w:rPr>
              <w:t>V.</w:t>
            </w:r>
            <w:r w:rsidR="008C21D6">
              <w:rPr>
                <w:rFonts w:cs="Times New Roman"/>
                <w:noProof/>
              </w:rPr>
              <w:tab/>
            </w:r>
            <w:r w:rsidR="005C3A9A" w:rsidRPr="00891B19">
              <w:rPr>
                <w:rStyle w:val="Hyperlink"/>
                <w:rFonts w:ascii="Times New Roman" w:hAnsi="Times New Roman" w:cs="Times New Roman"/>
                <w:noProof/>
              </w:rPr>
              <w:t>Noslēguma jautājumi</w:t>
            </w:r>
            <w:r w:rsidR="008C21D6">
              <w:rPr>
                <w:noProof/>
              </w:rPr>
              <w:tab/>
            </w:r>
            <w:r w:rsidR="008C21D6">
              <w:rPr>
                <w:noProof/>
              </w:rPr>
              <w:fldChar w:fldCharType="begin"/>
            </w:r>
            <w:r w:rsidR="008C21D6">
              <w:rPr>
                <w:noProof/>
              </w:rPr>
              <w:instrText xml:space="preserve"> PAGEREF _Toc256000167 \h </w:instrText>
            </w:r>
            <w:r w:rsidR="008C21D6">
              <w:rPr>
                <w:noProof/>
              </w:rPr>
            </w:r>
            <w:r w:rsidR="008C21D6">
              <w:rPr>
                <w:noProof/>
              </w:rPr>
              <w:fldChar w:fldCharType="separate"/>
            </w:r>
            <w:r w:rsidR="002D5307">
              <w:rPr>
                <w:noProof/>
              </w:rPr>
              <w:t>7</w:t>
            </w:r>
            <w:r w:rsidR="008C21D6">
              <w:rPr>
                <w:noProof/>
              </w:rPr>
              <w:fldChar w:fldCharType="end"/>
            </w:r>
          </w:hyperlink>
        </w:p>
        <w:p w:rsidR="005E2772" w:rsidRDefault="0088055E">
          <w:pPr>
            <w:pStyle w:val="TOC1"/>
            <w:tabs>
              <w:tab w:val="right" w:leader="dot" w:pos="8680"/>
            </w:tabs>
            <w:rPr>
              <w:noProof/>
            </w:rPr>
          </w:pPr>
          <w:hyperlink w:anchor="_Toc256000168" w:history="1">
            <w:r w:rsidR="008C21D6" w:rsidRPr="00891B19">
              <w:rPr>
                <w:rStyle w:val="Hyperlink"/>
                <w:rFonts w:ascii="Times New Roman" w:hAnsi="Times New Roman" w:cs="Times New Roman"/>
                <w:noProof/>
              </w:rPr>
              <w:t>P</w:t>
            </w:r>
            <w:r w:rsidR="004E1802" w:rsidRPr="00891B19">
              <w:rPr>
                <w:rStyle w:val="Hyperlink"/>
                <w:rFonts w:ascii="Times New Roman" w:hAnsi="Times New Roman" w:cs="Times New Roman"/>
                <w:noProof/>
              </w:rPr>
              <w:t>ielikums</w:t>
            </w:r>
          </w:hyperlink>
          <w:r w:rsidR="002D5307">
            <w:rPr>
              <w:noProof/>
            </w:rPr>
            <w:t xml:space="preserve"> </w:t>
          </w:r>
          <w:hyperlink w:anchor="_Toc256000169" w:history="1">
            <w:r w:rsidR="008C21D6" w:rsidRPr="00891B19">
              <w:rPr>
                <w:rStyle w:val="Hyperlink"/>
                <w:rFonts w:ascii="Times New Roman" w:hAnsi="Times New Roman" w:cs="Times New Roman"/>
                <w:noProof/>
              </w:rPr>
              <w:t>Ārstniecības procesam tieši nepieciešamo medicīnisko tehnoloģiju vienas vienības izmaksas</w:t>
            </w:r>
            <w:r w:rsidR="008C21D6">
              <w:rPr>
                <w:noProof/>
              </w:rPr>
              <w:tab/>
            </w:r>
            <w:r w:rsidR="008C21D6">
              <w:rPr>
                <w:noProof/>
              </w:rPr>
              <w:fldChar w:fldCharType="begin"/>
            </w:r>
            <w:r w:rsidR="008C21D6">
              <w:rPr>
                <w:noProof/>
              </w:rPr>
              <w:instrText xml:space="preserve"> PAGEREF _Toc256000169 \h </w:instrText>
            </w:r>
            <w:r w:rsidR="008C21D6">
              <w:rPr>
                <w:noProof/>
              </w:rPr>
            </w:r>
            <w:r w:rsidR="008C21D6">
              <w:rPr>
                <w:noProof/>
              </w:rPr>
              <w:fldChar w:fldCharType="separate"/>
            </w:r>
            <w:r w:rsidR="002D5307">
              <w:rPr>
                <w:noProof/>
              </w:rPr>
              <w:t>8</w:t>
            </w:r>
            <w:r w:rsidR="008C21D6">
              <w:rPr>
                <w:noProof/>
              </w:rPr>
              <w:fldChar w:fldCharType="end"/>
            </w:r>
          </w:hyperlink>
        </w:p>
        <w:p w:rsidR="005E2772" w:rsidRPr="00891B19" w:rsidRDefault="008C21D6" w:rsidP="002B4240">
          <w:pPr>
            <w:tabs>
              <w:tab w:val="left" w:pos="709"/>
            </w:tabs>
            <w:rPr>
              <w:rFonts w:ascii="Times New Roman" w:hAnsi="Times New Roman" w:cs="Times New Roman"/>
              <w:bCs/>
              <w:noProof/>
              <w:sz w:val="24"/>
              <w:szCs w:val="24"/>
            </w:rPr>
          </w:pPr>
          <w:r w:rsidRPr="00891B19">
            <w:rPr>
              <w:rFonts w:ascii="Times New Roman" w:hAnsi="Times New Roman" w:cs="Times New Roman"/>
              <w:bCs/>
              <w:noProof/>
              <w:sz w:val="24"/>
              <w:szCs w:val="24"/>
            </w:rPr>
            <w:fldChar w:fldCharType="end"/>
          </w:r>
        </w:p>
      </w:sdtContent>
    </w:sdt>
    <w:p w:rsidR="00A10789" w:rsidRPr="00891B19" w:rsidRDefault="008C21D6" w:rsidP="007B06F9">
      <w:pPr>
        <w:rPr>
          <w:rFonts w:ascii="Times New Roman" w:hAnsi="Times New Roman" w:cs="Times New Roman"/>
          <w:sz w:val="24"/>
          <w:szCs w:val="24"/>
        </w:rPr>
      </w:pPr>
      <w:r w:rsidRPr="00891B19">
        <w:rPr>
          <w:rFonts w:ascii="Times New Roman" w:hAnsi="Times New Roman" w:cs="Times New Roman"/>
          <w:sz w:val="24"/>
          <w:szCs w:val="24"/>
        </w:rPr>
        <w:br w:type="page"/>
      </w:r>
    </w:p>
    <w:p w:rsidR="00855200" w:rsidRPr="00891B19" w:rsidRDefault="008C21D6" w:rsidP="003E541D">
      <w:pPr>
        <w:pStyle w:val="Heading1"/>
        <w:numPr>
          <w:ilvl w:val="0"/>
          <w:numId w:val="6"/>
        </w:numPr>
        <w:ind w:left="284" w:hanging="284"/>
        <w:jc w:val="center"/>
        <w:rPr>
          <w:rFonts w:ascii="Times New Roman" w:hAnsi="Times New Roman" w:cs="Times New Roman"/>
          <w:b/>
          <w:color w:val="auto"/>
          <w:sz w:val="28"/>
          <w:szCs w:val="28"/>
        </w:rPr>
      </w:pPr>
      <w:bookmarkStart w:id="1" w:name="_Toc256000163"/>
      <w:bookmarkStart w:id="2" w:name="_Toc256000000"/>
      <w:bookmarkStart w:id="3" w:name="_Toc448267"/>
      <w:r w:rsidRPr="00891B19">
        <w:rPr>
          <w:rFonts w:ascii="Times New Roman" w:hAnsi="Times New Roman" w:cs="Times New Roman"/>
          <w:b/>
          <w:color w:val="auto"/>
          <w:sz w:val="28"/>
          <w:szCs w:val="28"/>
        </w:rPr>
        <w:lastRenderedPageBreak/>
        <w:t>Vispārīgie jautājumi</w:t>
      </w:r>
      <w:bookmarkEnd w:id="1"/>
      <w:bookmarkEnd w:id="2"/>
      <w:bookmarkEnd w:id="3"/>
    </w:p>
    <w:p w:rsidR="00430FDD" w:rsidRPr="00891B19" w:rsidRDefault="00430FDD" w:rsidP="00430FDD">
      <w:pPr>
        <w:pStyle w:val="ListParagraph"/>
        <w:ind w:left="360"/>
        <w:rPr>
          <w:b/>
        </w:rPr>
      </w:pPr>
    </w:p>
    <w:p w:rsidR="000A1997" w:rsidRPr="00891B19" w:rsidRDefault="008C21D6" w:rsidP="00850408">
      <w:pPr>
        <w:pStyle w:val="ListParagraph"/>
        <w:numPr>
          <w:ilvl w:val="0"/>
          <w:numId w:val="3"/>
        </w:numPr>
        <w:ind w:left="0" w:firstLine="0"/>
        <w:jc w:val="both"/>
      </w:pPr>
      <w:r w:rsidRPr="00891B19">
        <w:t xml:space="preserve">Metodikas </w:t>
      </w:r>
      <w:r w:rsidR="0004094D" w:rsidRPr="00891B19">
        <w:t>“</w:t>
      </w:r>
      <w:r w:rsidR="0004094D" w:rsidRPr="00891B19">
        <w:rPr>
          <w:color w:val="000000" w:themeColor="text1"/>
        </w:rPr>
        <w:t xml:space="preserve">Vienas vienības izmaksu standarta likmju aprēķina un piemērošanas metodika Eiropas Reģionālā attīstības fonda darbības programmas </w:t>
      </w:r>
      <w:r w:rsidR="0004094D" w:rsidRPr="00891B19">
        <w:t xml:space="preserve">„Izaugsme un nodarbinātība” 9.3.2. specifiskā atbalsta mērķa „Uzlabot kvalitatīvu veselības aprūpes pakalpojumu pieejamību, jo īpaši sociālās, teritoriālās atstumtības un nabadzības riskam pakļautajiem iedzīvotājiem, attīstot veselības aprūpes infrastruktūru” ceturtās atlases kārtas projektu īstenošanai” (turpmāk - metodika) mērķis ir </w:t>
      </w:r>
      <w:r w:rsidR="0004094D" w:rsidRPr="00891B19">
        <w:rPr>
          <w:color w:val="000000" w:themeColor="text1"/>
        </w:rPr>
        <w:t xml:space="preserve">noteikt vienas vienības izmaksu standarta likmes apmēru, tās aprēķinu, piemērojamos nosacījumus, sasniedzamos rezultātus un tās pamatošanu Eiropas Reģionālā attīstības fonda (turpmāk - ERAF) </w:t>
      </w:r>
      <w:r w:rsidR="004D29E7" w:rsidRPr="00891B19">
        <w:rPr>
          <w:color w:val="000000" w:themeColor="text1"/>
        </w:rPr>
        <w:t xml:space="preserve">darbības programmas </w:t>
      </w:r>
      <w:r w:rsidR="004D29E7" w:rsidRPr="00891B19">
        <w:t>„Izaugsme un nodarbinātība” 9.3.2. specifiskā atbalsta mērķa „Uzlabot kvalitatīvu veselības aprūpes pakalpojumu pieejamību, jo īpaši sociālās, teritoriālās atstumtības un nabadzības riskam pakļautajiem iedzīvotājiem, attīstot veselības aprūpes infrastruktūru” ceturtās atlases kārtas projektu (turpmāk – 9.3.2.</w:t>
      </w:r>
      <w:r w:rsidR="00105E10" w:rsidRPr="00891B19">
        <w:t xml:space="preserve"> SAM </w:t>
      </w:r>
      <w:r w:rsidR="00F57249" w:rsidRPr="00891B19">
        <w:t xml:space="preserve">4.kārtas </w:t>
      </w:r>
      <w:r w:rsidR="00105E10" w:rsidRPr="00891B19">
        <w:t>projekti</w:t>
      </w:r>
      <w:r w:rsidR="004D29E7" w:rsidRPr="00891B19">
        <w:t>) īstenošanai.</w:t>
      </w:r>
    </w:p>
    <w:p w:rsidR="000A1997" w:rsidRPr="00891B19" w:rsidRDefault="008C21D6" w:rsidP="000A1997">
      <w:pPr>
        <w:pStyle w:val="ListParagraph"/>
        <w:numPr>
          <w:ilvl w:val="0"/>
          <w:numId w:val="3"/>
        </w:numPr>
        <w:ind w:left="0" w:firstLine="0"/>
        <w:jc w:val="both"/>
      </w:pPr>
      <w:bookmarkStart w:id="4" w:name="_Hlk527550082"/>
      <w:r w:rsidRPr="00891B19">
        <w:t xml:space="preserve">Vienas vienības izmaksu attiecināšana un apmaksa finansējuma saņēmējam balstās uz reāli notikušajām darbībām, līdz ar to sadarbības iestāde (kā arī citas ES fondu vadībā iesaistītās iestādes) </w:t>
      </w:r>
      <w:r w:rsidR="00E56460" w:rsidRPr="00891B19">
        <w:t xml:space="preserve">veic </w:t>
      </w:r>
      <w:r w:rsidRPr="00891B19">
        <w:t>tikai reālo darbību pamatojošo dokumentu (piemēram, pieņemšanas nodošanas akts par konkrētu darbu izpildi u.tml.) pārbaudi.</w:t>
      </w:r>
      <w:bookmarkEnd w:id="4"/>
      <w:r w:rsidRPr="00891B19">
        <w:t xml:space="preserve"> Projekta finansējuma saņēmēja pienākums ir nodrošināt dokumentālus pierādījumus tam, ka ir īstenotas noteiktās darbības</w:t>
      </w:r>
      <w:r w:rsidR="00333ED2" w:rsidRPr="00891B19">
        <w:t xml:space="preserve"> un sasniegts plānotais rezultāts</w:t>
      </w:r>
      <w:r w:rsidR="000D6F1F" w:rsidRPr="00891B19">
        <w:t>.</w:t>
      </w:r>
    </w:p>
    <w:p w:rsidR="00035332" w:rsidRPr="00891B19" w:rsidRDefault="008C21D6" w:rsidP="00374D8D">
      <w:pPr>
        <w:pStyle w:val="ListParagraph"/>
        <w:numPr>
          <w:ilvl w:val="0"/>
          <w:numId w:val="3"/>
        </w:numPr>
        <w:ind w:left="0" w:firstLine="0"/>
        <w:jc w:val="both"/>
      </w:pPr>
      <w:r w:rsidRPr="00891B19">
        <w:t>Vienas vienības izmaksu standarta likme tiek piemērota ārstniecības procesam tieši nepieciešamo medicīnisko tehnoloģiju, ierīču un iekārtu iegādes (turpmāk – medicīniskās tehnoloģijas) izmaksām</w:t>
      </w:r>
      <w:r w:rsidR="002D6ED1" w:rsidRPr="00891B19">
        <w:t xml:space="preserve"> atbilstoši šīs metodikas 1.pielikumam</w:t>
      </w:r>
      <w:r w:rsidRPr="00891B19">
        <w:t>.</w:t>
      </w:r>
    </w:p>
    <w:p w:rsidR="00B7549D" w:rsidRPr="00891B19" w:rsidRDefault="008C21D6" w:rsidP="003420CB">
      <w:pPr>
        <w:pStyle w:val="ListParagraph"/>
        <w:numPr>
          <w:ilvl w:val="0"/>
          <w:numId w:val="3"/>
        </w:numPr>
        <w:ind w:left="0" w:firstLine="0"/>
        <w:jc w:val="both"/>
      </w:pPr>
      <w:r w:rsidRPr="00891B19">
        <w:t xml:space="preserve">Metodikā noteikto vienas vienības </w:t>
      </w:r>
      <w:r w:rsidR="00FA44EA" w:rsidRPr="00891B19">
        <w:t xml:space="preserve">izmaksu standarta likmi piemēro </w:t>
      </w:r>
      <w:r w:rsidR="00105E10" w:rsidRPr="00891B19">
        <w:t xml:space="preserve">9.3.2. SAM </w:t>
      </w:r>
      <w:r w:rsidR="00F57249" w:rsidRPr="00891B19">
        <w:t xml:space="preserve">4.kārtas </w:t>
      </w:r>
      <w:r w:rsidRPr="00891B19">
        <w:t>projekta iesniedzēji, kas pēc sadarbības iestādes lēmuma par projekta iesnieguma apstiprināšanu kļūst par finansējuma saņēmēju</w:t>
      </w:r>
      <w:r w:rsidR="00D17C84" w:rsidRPr="00891B19">
        <w:t>,</w:t>
      </w:r>
      <w:r w:rsidRPr="00891B19">
        <w:t xml:space="preserve"> kas vienlaikus atbilst šādiem nosacījumiem:</w:t>
      </w:r>
    </w:p>
    <w:p w:rsidR="00B7549D" w:rsidRPr="00891B19" w:rsidRDefault="008C21D6" w:rsidP="003420CB">
      <w:pPr>
        <w:pStyle w:val="ListParagraph"/>
        <w:numPr>
          <w:ilvl w:val="1"/>
          <w:numId w:val="3"/>
        </w:numPr>
        <w:jc w:val="both"/>
      </w:pPr>
      <w:r w:rsidRPr="00891B19">
        <w:t>ir ārstniecības iestāde, kas sniedz valsts apmaksātos ģimenes ārsta pakalpojumus;</w:t>
      </w:r>
    </w:p>
    <w:p w:rsidR="00B7549D" w:rsidRPr="00891B19" w:rsidRDefault="008C21D6" w:rsidP="003420CB">
      <w:pPr>
        <w:pStyle w:val="ListParagraph"/>
        <w:numPr>
          <w:ilvl w:val="1"/>
          <w:numId w:val="3"/>
        </w:numPr>
        <w:jc w:val="both"/>
      </w:pPr>
      <w:r w:rsidRPr="00891B19">
        <w:t>nav publisko iepirkumu jomu regulējošo normatīvo aktu subjekts;</w:t>
      </w:r>
    </w:p>
    <w:p w:rsidR="00B7549D" w:rsidRPr="00891B19" w:rsidRDefault="008C21D6" w:rsidP="003420CB">
      <w:pPr>
        <w:pStyle w:val="ListParagraph"/>
        <w:numPr>
          <w:ilvl w:val="1"/>
          <w:numId w:val="3"/>
        </w:numPr>
        <w:jc w:val="both"/>
      </w:pPr>
      <w:r w:rsidRPr="00891B19">
        <w:t>plāno projekta ietvaros attīstīt individuālās ģimenes ārsta prakses</w:t>
      </w:r>
      <w:r w:rsidR="00BB1515" w:rsidRPr="00891B19">
        <w:t xml:space="preserve"> vai ģimenes ārstu sadarbības prakses</w:t>
      </w:r>
      <w:r w:rsidRPr="00891B19">
        <w:t>.</w:t>
      </w:r>
    </w:p>
    <w:p w:rsidR="00035332" w:rsidRPr="00891B19" w:rsidRDefault="00035332" w:rsidP="00035332">
      <w:pPr>
        <w:jc w:val="both"/>
      </w:pPr>
    </w:p>
    <w:p w:rsidR="00377238" w:rsidRPr="00891B19" w:rsidRDefault="008C21D6" w:rsidP="003E541D">
      <w:pPr>
        <w:pStyle w:val="Heading1"/>
        <w:numPr>
          <w:ilvl w:val="0"/>
          <w:numId w:val="6"/>
        </w:numPr>
        <w:ind w:left="426" w:hanging="426"/>
        <w:jc w:val="center"/>
        <w:rPr>
          <w:rFonts w:ascii="Times New Roman" w:hAnsi="Times New Roman" w:cs="Times New Roman"/>
          <w:b/>
          <w:color w:val="auto"/>
          <w:sz w:val="28"/>
          <w:szCs w:val="28"/>
        </w:rPr>
      </w:pPr>
      <w:bookmarkStart w:id="5" w:name="_Toc256000164"/>
      <w:bookmarkStart w:id="6" w:name="_Toc256000001"/>
      <w:bookmarkStart w:id="7" w:name="_Toc448268"/>
      <w:r w:rsidRPr="00891B19">
        <w:rPr>
          <w:rFonts w:ascii="Times New Roman" w:hAnsi="Times New Roman" w:cs="Times New Roman"/>
          <w:b/>
          <w:color w:val="auto"/>
          <w:sz w:val="28"/>
          <w:szCs w:val="28"/>
        </w:rPr>
        <w:t>Normatīvā bāze</w:t>
      </w:r>
      <w:bookmarkEnd w:id="5"/>
      <w:bookmarkEnd w:id="6"/>
      <w:bookmarkEnd w:id="7"/>
    </w:p>
    <w:p w:rsidR="00377238" w:rsidRPr="00891B19" w:rsidRDefault="00377238" w:rsidP="00377238">
      <w:pPr>
        <w:pStyle w:val="ListParagraph"/>
        <w:ind w:left="360"/>
        <w:jc w:val="both"/>
      </w:pPr>
    </w:p>
    <w:p w:rsidR="00A138B3" w:rsidRPr="00891B19" w:rsidRDefault="008C21D6" w:rsidP="003420CB">
      <w:pPr>
        <w:pStyle w:val="ListParagraph"/>
        <w:numPr>
          <w:ilvl w:val="0"/>
          <w:numId w:val="3"/>
        </w:numPr>
        <w:ind w:left="0" w:firstLine="0"/>
        <w:jc w:val="both"/>
        <w:rPr>
          <w:color w:val="000000" w:themeColor="text1"/>
        </w:rPr>
      </w:pPr>
      <w:r w:rsidRPr="00891B19">
        <w:rPr>
          <w:color w:val="000000" w:themeColor="text1"/>
        </w:rPr>
        <w:t>Eiropas Parlamenta un Padomes 2013. gada 17. 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r>
        <w:rPr>
          <w:rStyle w:val="FootnoteReference"/>
          <w:color w:val="000000" w:themeColor="text1"/>
        </w:rPr>
        <w:footnoteReference w:id="2"/>
      </w:r>
      <w:r w:rsidRPr="00891B19">
        <w:rPr>
          <w:color w:val="000000" w:themeColor="text1"/>
        </w:rPr>
        <w:t>;</w:t>
      </w:r>
    </w:p>
    <w:p w:rsidR="00F44046" w:rsidRPr="00891B19" w:rsidRDefault="008C21D6" w:rsidP="003420CB">
      <w:pPr>
        <w:pStyle w:val="ListParagraph"/>
        <w:numPr>
          <w:ilvl w:val="0"/>
          <w:numId w:val="3"/>
        </w:numPr>
        <w:ind w:left="0" w:firstLine="0"/>
        <w:jc w:val="both"/>
        <w:rPr>
          <w:color w:val="000000" w:themeColor="text1"/>
        </w:rPr>
      </w:pPr>
      <w:r w:rsidRPr="00891B19">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Pr>
          <w:rStyle w:val="FootnoteReference"/>
        </w:rPr>
        <w:footnoteReference w:id="3"/>
      </w:r>
      <w:r w:rsidRPr="00891B19">
        <w:t>;</w:t>
      </w:r>
    </w:p>
    <w:p w:rsidR="004B6412" w:rsidRPr="00891B19" w:rsidRDefault="008C21D6" w:rsidP="003420CB">
      <w:pPr>
        <w:pStyle w:val="ListParagraph"/>
        <w:numPr>
          <w:ilvl w:val="0"/>
          <w:numId w:val="3"/>
        </w:numPr>
        <w:ind w:left="0" w:firstLine="0"/>
        <w:jc w:val="both"/>
        <w:rPr>
          <w:color w:val="000000" w:themeColor="text1"/>
        </w:rPr>
      </w:pPr>
      <w:r w:rsidRPr="00891B19">
        <w:rPr>
          <w:color w:val="000000" w:themeColor="text1"/>
        </w:rPr>
        <w:lastRenderedPageBreak/>
        <w:t>Finanšu ministrijas izstrādātā “Metodika par vienības izmaksas standarta likmes piemērošanu 2014.-2020.gada plānošanas periodā”</w:t>
      </w:r>
      <w:r>
        <w:rPr>
          <w:vertAlign w:val="superscript"/>
        </w:rPr>
        <w:footnoteReference w:id="4"/>
      </w:r>
      <w:r w:rsidRPr="00891B19">
        <w:rPr>
          <w:color w:val="000000" w:themeColor="text1"/>
        </w:rPr>
        <w:t>;</w:t>
      </w:r>
    </w:p>
    <w:p w:rsidR="003420CB" w:rsidRPr="00891B19" w:rsidRDefault="008C21D6" w:rsidP="003420CB">
      <w:pPr>
        <w:pStyle w:val="Default"/>
        <w:numPr>
          <w:ilvl w:val="0"/>
          <w:numId w:val="3"/>
        </w:numPr>
        <w:ind w:left="0" w:firstLine="0"/>
        <w:jc w:val="both"/>
        <w:rPr>
          <w:rFonts w:ascii="Times New Roman" w:eastAsia="Arial Unicode MS" w:hAnsi="Times New Roman"/>
          <w:color w:val="000000" w:themeColor="text1"/>
          <w:kern w:val="2"/>
          <w:lang w:eastAsia="ar-SA"/>
        </w:rPr>
      </w:pPr>
      <w:r w:rsidRPr="00891B19">
        <w:rPr>
          <w:rFonts w:ascii="Times New Roman" w:eastAsia="Arial Unicode MS" w:hAnsi="Times New Roman"/>
          <w:color w:val="000000" w:themeColor="text1"/>
          <w:kern w:val="2"/>
          <w:lang w:eastAsia="ar-SA"/>
        </w:rPr>
        <w:t xml:space="preserve">Ministru kabineta </w:t>
      </w:r>
      <w:r w:rsidRPr="00891B19">
        <w:rPr>
          <w:rFonts w:ascii="Times New Roman" w:eastAsia="Arial Unicode MS" w:hAnsi="Times New Roman"/>
          <w:color w:val="000000" w:themeColor="text1"/>
          <w:kern w:val="2"/>
        </w:rPr>
        <w:t xml:space="preserve">2018.gada </w:t>
      </w:r>
      <w:r w:rsidR="006F18BF" w:rsidRPr="00891B19">
        <w:rPr>
          <w:rFonts w:ascii="Times New Roman" w:eastAsia="Arial Unicode MS" w:hAnsi="Times New Roman"/>
          <w:color w:val="000000" w:themeColor="text1"/>
          <w:kern w:val="2"/>
        </w:rPr>
        <w:t xml:space="preserve">11.septembra </w:t>
      </w:r>
      <w:r w:rsidRPr="00891B19">
        <w:rPr>
          <w:rFonts w:ascii="Times New Roman" w:eastAsia="Arial Unicode MS" w:hAnsi="Times New Roman"/>
          <w:color w:val="000000" w:themeColor="text1"/>
          <w:kern w:val="2"/>
        </w:rPr>
        <w:t>noteikumi</w:t>
      </w:r>
      <w:r w:rsidRPr="00891B19">
        <w:rPr>
          <w:rFonts w:ascii="Times New Roman" w:eastAsia="Arial Unicode MS" w:hAnsi="Times New Roman"/>
          <w:color w:val="000000" w:themeColor="text1"/>
          <w:kern w:val="2"/>
          <w:lang w:eastAsia="ar-SA"/>
        </w:rPr>
        <w:t xml:space="preserve"> </w:t>
      </w:r>
      <w:r w:rsidR="00FE1802" w:rsidRPr="00891B19">
        <w:rPr>
          <w:rFonts w:ascii="Times New Roman" w:eastAsia="Arial Unicode MS" w:hAnsi="Times New Roman"/>
          <w:color w:val="000000" w:themeColor="text1"/>
          <w:kern w:val="2"/>
          <w:lang w:eastAsia="ar-SA"/>
        </w:rPr>
        <w:t xml:space="preserve">Nr.585 </w:t>
      </w:r>
      <w:r w:rsidRPr="00891B19">
        <w:rPr>
          <w:rFonts w:ascii="Times New Roman" w:eastAsia="Arial Unicode MS" w:hAnsi="Times New Roman"/>
          <w:color w:val="000000" w:themeColor="text1"/>
          <w:kern w:val="2"/>
          <w:lang w:eastAsia="ar-SA"/>
        </w:rPr>
        <w:t>“</w:t>
      </w:r>
      <w:bookmarkStart w:id="8" w:name="OLE_LINK2"/>
      <w:bookmarkStart w:id="9" w:name="OLE_LINK1"/>
      <w:r w:rsidRPr="00891B19">
        <w:rPr>
          <w:rFonts w:ascii="Times New Roman" w:eastAsia="Arial Unicode MS" w:hAnsi="Times New Roman"/>
          <w:color w:val="000000" w:themeColor="text1"/>
          <w:kern w:val="2"/>
          <w:lang w:eastAsia="ar-SA"/>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w:t>
      </w:r>
      <w:bookmarkEnd w:id="8"/>
      <w:bookmarkEnd w:id="9"/>
      <w:r w:rsidRPr="00891B19">
        <w:rPr>
          <w:rFonts w:ascii="Times New Roman" w:eastAsia="Arial Unicode MS" w:hAnsi="Times New Roman"/>
          <w:color w:val="000000" w:themeColor="text1"/>
          <w:kern w:val="2"/>
          <w:lang w:eastAsia="ar-SA"/>
        </w:rPr>
        <w:t>”</w:t>
      </w:r>
      <w:r w:rsidR="0018118E" w:rsidRPr="00891B19">
        <w:rPr>
          <w:rFonts w:ascii="Times New Roman" w:eastAsia="Arial Unicode MS" w:hAnsi="Times New Roman"/>
          <w:color w:val="000000" w:themeColor="text1"/>
          <w:kern w:val="2"/>
          <w:lang w:eastAsia="ar-SA"/>
        </w:rPr>
        <w:t xml:space="preserve"> (turpmāk – MK noteikumi)</w:t>
      </w:r>
      <w:r w:rsidR="0046454B" w:rsidRPr="00891B19">
        <w:rPr>
          <w:rFonts w:ascii="Times New Roman" w:eastAsia="Arial Unicode MS" w:hAnsi="Times New Roman"/>
          <w:color w:val="000000" w:themeColor="text1"/>
          <w:kern w:val="2"/>
          <w:lang w:eastAsia="ar-SA"/>
        </w:rPr>
        <w:t>.</w:t>
      </w:r>
    </w:p>
    <w:p w:rsidR="0046454B" w:rsidRPr="00891B19" w:rsidRDefault="008C21D6" w:rsidP="003420CB">
      <w:pPr>
        <w:pStyle w:val="Default"/>
        <w:numPr>
          <w:ilvl w:val="0"/>
          <w:numId w:val="3"/>
        </w:numPr>
        <w:ind w:left="0" w:firstLine="0"/>
        <w:jc w:val="both"/>
        <w:rPr>
          <w:rFonts w:ascii="Times New Roman" w:eastAsia="Arial Unicode MS" w:hAnsi="Times New Roman"/>
          <w:color w:val="000000" w:themeColor="text1"/>
          <w:kern w:val="2"/>
          <w:lang w:eastAsia="ar-SA"/>
        </w:rPr>
      </w:pPr>
      <w:r w:rsidRPr="00891B19">
        <w:rPr>
          <w:rFonts w:ascii="Times New Roman" w:eastAsia="Arial Unicode MS" w:hAnsi="Times New Roman"/>
          <w:color w:val="000000" w:themeColor="text1"/>
          <w:kern w:val="2"/>
          <w:lang w:eastAsia="ar-SA"/>
        </w:rPr>
        <w:t>Ministru kabineta 20</w:t>
      </w:r>
      <w:r w:rsidR="00F55A44" w:rsidRPr="00891B19">
        <w:rPr>
          <w:rFonts w:ascii="Times New Roman" w:eastAsia="Arial Unicode MS" w:hAnsi="Times New Roman"/>
          <w:color w:val="000000" w:themeColor="text1"/>
          <w:kern w:val="2"/>
          <w:lang w:eastAsia="ar-SA"/>
        </w:rPr>
        <w:t>09.gada 20.janvāra noteikumi Nr.60 “Noteikumi par obligātajām prasībām ārstniecības iestādēm un to struktūrvienībām”</w:t>
      </w:r>
      <w:r>
        <w:rPr>
          <w:rStyle w:val="FootnoteReference"/>
          <w:rFonts w:ascii="Times New Roman" w:eastAsia="Arial Unicode MS" w:hAnsi="Times New Roman"/>
          <w:color w:val="000000" w:themeColor="text1"/>
          <w:kern w:val="2"/>
          <w:lang w:eastAsia="ar-SA"/>
        </w:rPr>
        <w:footnoteReference w:id="5"/>
      </w:r>
      <w:r w:rsidR="00F55A44" w:rsidRPr="00891B19">
        <w:rPr>
          <w:rFonts w:ascii="Times New Roman" w:eastAsia="Arial Unicode MS" w:hAnsi="Times New Roman"/>
          <w:color w:val="000000" w:themeColor="text1"/>
          <w:kern w:val="2"/>
          <w:lang w:eastAsia="ar-SA"/>
        </w:rPr>
        <w:t>.</w:t>
      </w:r>
    </w:p>
    <w:p w:rsidR="003420CB" w:rsidRPr="00891B19" w:rsidRDefault="003420CB" w:rsidP="003420CB">
      <w:pPr>
        <w:pStyle w:val="Default"/>
        <w:spacing w:after="120"/>
        <w:jc w:val="both"/>
        <w:rPr>
          <w:rFonts w:ascii="Times New Roman" w:eastAsia="Arial Unicode MS" w:hAnsi="Times New Roman"/>
          <w:color w:val="000000" w:themeColor="text1"/>
          <w:kern w:val="2"/>
          <w:lang w:eastAsia="ar-SA"/>
        </w:rPr>
      </w:pPr>
    </w:p>
    <w:p w:rsidR="003420CB" w:rsidRPr="00891B19" w:rsidRDefault="008C21D6" w:rsidP="003E541D">
      <w:pPr>
        <w:pStyle w:val="Heading1"/>
        <w:numPr>
          <w:ilvl w:val="0"/>
          <w:numId w:val="6"/>
        </w:numPr>
        <w:ind w:left="426" w:hanging="426"/>
        <w:jc w:val="center"/>
        <w:rPr>
          <w:rFonts w:ascii="Times New Roman" w:hAnsi="Times New Roman" w:cs="Times New Roman"/>
          <w:b/>
          <w:color w:val="auto"/>
          <w:sz w:val="28"/>
          <w:szCs w:val="28"/>
        </w:rPr>
      </w:pPr>
      <w:bookmarkStart w:id="10" w:name="_Toc256000165"/>
      <w:bookmarkStart w:id="11" w:name="_Toc256000002"/>
      <w:bookmarkStart w:id="12" w:name="_Toc448269"/>
      <w:r w:rsidRPr="00891B19">
        <w:rPr>
          <w:rFonts w:ascii="Times New Roman" w:hAnsi="Times New Roman" w:cs="Times New Roman"/>
          <w:b/>
          <w:color w:val="auto"/>
          <w:sz w:val="28"/>
          <w:szCs w:val="28"/>
        </w:rPr>
        <w:t>Vienas vienības izmaksu standarta likmju aprēķina vispārējie principi</w:t>
      </w:r>
      <w:bookmarkEnd w:id="10"/>
      <w:bookmarkEnd w:id="11"/>
      <w:bookmarkEnd w:id="12"/>
    </w:p>
    <w:p w:rsidR="003420CB" w:rsidRPr="00891B19" w:rsidRDefault="003420CB" w:rsidP="003420CB">
      <w:pPr>
        <w:pStyle w:val="Default"/>
        <w:spacing w:after="120"/>
        <w:jc w:val="center"/>
        <w:rPr>
          <w:rFonts w:ascii="Times New Roman" w:eastAsia="Arial Unicode MS" w:hAnsi="Times New Roman"/>
          <w:color w:val="000000" w:themeColor="text1"/>
          <w:kern w:val="2"/>
          <w:lang w:eastAsia="ar-SA"/>
        </w:rPr>
      </w:pPr>
    </w:p>
    <w:p w:rsidR="00BB6CA4" w:rsidRPr="00891B19" w:rsidRDefault="008C21D6" w:rsidP="00BB6CA4">
      <w:pPr>
        <w:pStyle w:val="ListParagraph"/>
        <w:numPr>
          <w:ilvl w:val="0"/>
          <w:numId w:val="3"/>
        </w:numPr>
        <w:ind w:left="0" w:firstLine="0"/>
        <w:jc w:val="both"/>
        <w:rPr>
          <w:color w:val="000000" w:themeColor="text1"/>
        </w:rPr>
      </w:pPr>
      <w:r w:rsidRPr="00891B19">
        <w:rPr>
          <w:color w:val="000000" w:themeColor="text1"/>
        </w:rPr>
        <w:t xml:space="preserve">Metodikas 1.pielikumā noteikto vienas vienības izmaksu </w:t>
      </w:r>
      <w:r w:rsidRPr="00891B19">
        <w:rPr>
          <w:rFonts w:eastAsia="Times New Roman"/>
          <w:lang w:eastAsia="lv-LV"/>
        </w:rPr>
        <w:t xml:space="preserve">standarta likmju </w:t>
      </w:r>
      <w:r w:rsidRPr="00891B19">
        <w:rPr>
          <w:color w:val="000000" w:themeColor="text1"/>
        </w:rPr>
        <w:t>aprēķins</w:t>
      </w:r>
      <w:r w:rsidR="002553CD" w:rsidRPr="00891B19">
        <w:rPr>
          <w:color w:val="000000" w:themeColor="text1"/>
        </w:rPr>
        <w:t xml:space="preserve"> tiek piemērots tikai medicīnisko tehnoloģiju iegādei</w:t>
      </w:r>
      <w:r w:rsidR="00816C63" w:rsidRPr="00891B19">
        <w:rPr>
          <w:color w:val="000000" w:themeColor="text1"/>
        </w:rPr>
        <w:t xml:space="preserve"> atbilstoši MK noteikumu 39.1.apakšpunktam</w:t>
      </w:r>
      <w:r w:rsidR="002553CD" w:rsidRPr="00891B19">
        <w:rPr>
          <w:color w:val="000000" w:themeColor="text1"/>
        </w:rPr>
        <w:t xml:space="preserve"> un ir</w:t>
      </w:r>
      <w:r w:rsidRPr="00891B19">
        <w:rPr>
          <w:color w:val="000000" w:themeColor="text1"/>
        </w:rPr>
        <w:t xml:space="preserve"> balstīts uz šādiem principiem: </w:t>
      </w:r>
    </w:p>
    <w:p w:rsidR="003420CB" w:rsidRPr="00891B19" w:rsidRDefault="008C21D6" w:rsidP="00FC01A3">
      <w:pPr>
        <w:pStyle w:val="Default"/>
        <w:numPr>
          <w:ilvl w:val="1"/>
          <w:numId w:val="3"/>
        </w:numPr>
        <w:spacing w:after="120"/>
        <w:jc w:val="both"/>
        <w:rPr>
          <w:rFonts w:ascii="Times New Roman" w:hAnsi="Times New Roman"/>
          <w:color w:val="000000" w:themeColor="text1"/>
        </w:rPr>
      </w:pPr>
      <w:r w:rsidRPr="00891B19">
        <w:rPr>
          <w:rFonts w:ascii="Times New Roman" w:hAnsi="Times New Roman"/>
          <w:color w:val="000000" w:themeColor="text1"/>
        </w:rPr>
        <w:t xml:space="preserve">tas ir iepriekš </w:t>
      </w:r>
      <w:r w:rsidRPr="00891B19">
        <w:rPr>
          <w:rFonts w:ascii="Times New Roman" w:hAnsi="Times New Roman"/>
          <w:b/>
          <w:color w:val="000000" w:themeColor="text1"/>
        </w:rPr>
        <w:t>noteikts</w:t>
      </w:r>
      <w:r w:rsidRPr="00891B19">
        <w:rPr>
          <w:rFonts w:ascii="Times New Roman" w:hAnsi="Times New Roman"/>
          <w:color w:val="000000" w:themeColor="text1"/>
        </w:rPr>
        <w:t xml:space="preserve">: </w:t>
      </w:r>
      <w:r w:rsidR="00B524B1" w:rsidRPr="00891B19">
        <w:rPr>
          <w:rFonts w:ascii="Times New Roman" w:hAnsi="Times New Roman"/>
          <w:color w:val="000000" w:themeColor="text1"/>
        </w:rPr>
        <w:t xml:space="preserve">metodikā un </w:t>
      </w:r>
      <w:r w:rsidRPr="00891B19">
        <w:rPr>
          <w:rFonts w:ascii="Times New Roman" w:hAnsi="Times New Roman"/>
          <w:color w:val="000000" w:themeColor="text1"/>
        </w:rPr>
        <w:t xml:space="preserve">MK noteikumu </w:t>
      </w:r>
      <w:r w:rsidR="001016D5" w:rsidRPr="00891B19">
        <w:rPr>
          <w:rFonts w:ascii="Times New Roman" w:hAnsi="Times New Roman"/>
          <w:color w:val="000000" w:themeColor="text1"/>
        </w:rPr>
        <w:t>41</w:t>
      </w:r>
      <w:r w:rsidR="00825C7B" w:rsidRPr="00891B19">
        <w:rPr>
          <w:rFonts w:ascii="Times New Roman" w:hAnsi="Times New Roman"/>
          <w:color w:val="000000" w:themeColor="text1"/>
        </w:rPr>
        <w:t>.</w:t>
      </w:r>
      <w:r w:rsidR="002854D5" w:rsidRPr="00891B19">
        <w:rPr>
          <w:rFonts w:ascii="Times New Roman" w:hAnsi="Times New Roman"/>
          <w:color w:val="000000" w:themeColor="text1"/>
        </w:rPr>
        <w:t>apakšpunkt</w:t>
      </w:r>
      <w:r w:rsidR="00C81E5C" w:rsidRPr="00891B19">
        <w:rPr>
          <w:rFonts w:ascii="Times New Roman" w:hAnsi="Times New Roman"/>
          <w:color w:val="000000" w:themeColor="text1"/>
        </w:rPr>
        <w:t>ā</w:t>
      </w:r>
      <w:r w:rsidR="002854D5" w:rsidRPr="00891B19">
        <w:rPr>
          <w:rFonts w:ascii="Times New Roman" w:hAnsi="Times New Roman"/>
          <w:color w:val="000000" w:themeColor="text1"/>
        </w:rPr>
        <w:t xml:space="preserve"> </w:t>
      </w:r>
      <w:r w:rsidR="00FC01A3" w:rsidRPr="00891B19">
        <w:rPr>
          <w:rFonts w:ascii="Times New Roman" w:hAnsi="Times New Roman"/>
          <w:color w:val="000000" w:themeColor="text1"/>
        </w:rPr>
        <w:t>noteikts, ka medicīnisko tehnoloģiju</w:t>
      </w:r>
      <w:r w:rsidR="00035332" w:rsidRPr="00891B19">
        <w:rPr>
          <w:rFonts w:ascii="Times New Roman" w:hAnsi="Times New Roman"/>
          <w:color w:val="000000" w:themeColor="text1"/>
        </w:rPr>
        <w:t xml:space="preserve"> </w:t>
      </w:r>
      <w:r w:rsidR="00FC01A3" w:rsidRPr="00891B19">
        <w:rPr>
          <w:rFonts w:ascii="Times New Roman" w:hAnsi="Times New Roman"/>
          <w:color w:val="000000" w:themeColor="text1"/>
        </w:rPr>
        <w:t>iegāde finansējuma saņēmējiem,</w:t>
      </w:r>
      <w:r w:rsidR="00FC01A3" w:rsidRPr="00891B19">
        <w:t xml:space="preserve"> </w:t>
      </w:r>
      <w:r w:rsidR="00FC01A3" w:rsidRPr="00891B19">
        <w:rPr>
          <w:rFonts w:ascii="Times New Roman" w:hAnsi="Times New Roman"/>
          <w:color w:val="000000" w:themeColor="text1"/>
        </w:rPr>
        <w:t>kuri nav publisko iepirkumu jomu regulējošo normatīvo aktu subjekti, ir attiecināma piemērojot vienas vienības izmaksu metodi</w:t>
      </w:r>
      <w:r w:rsidR="00C81E5C" w:rsidRPr="00891B19">
        <w:rPr>
          <w:rFonts w:ascii="Times New Roman" w:hAnsi="Times New Roman"/>
          <w:color w:val="000000" w:themeColor="text1"/>
        </w:rPr>
        <w:t>;</w:t>
      </w:r>
    </w:p>
    <w:p w:rsidR="00C85E9E" w:rsidRPr="00891B19" w:rsidRDefault="008C21D6" w:rsidP="00FB1777">
      <w:pPr>
        <w:pStyle w:val="Default"/>
        <w:numPr>
          <w:ilvl w:val="1"/>
          <w:numId w:val="3"/>
        </w:numPr>
        <w:spacing w:after="120"/>
        <w:jc w:val="both"/>
        <w:rPr>
          <w:rFonts w:ascii="Times New Roman" w:eastAsia="Arial Unicode MS" w:hAnsi="Times New Roman"/>
          <w:color w:val="000000" w:themeColor="text1"/>
          <w:kern w:val="2"/>
          <w:lang w:eastAsia="ar-SA"/>
        </w:rPr>
      </w:pPr>
      <w:r w:rsidRPr="00891B19">
        <w:rPr>
          <w:rFonts w:ascii="Times New Roman" w:hAnsi="Times New Roman"/>
          <w:color w:val="000000" w:themeColor="text1"/>
        </w:rPr>
        <w:t xml:space="preserve">tas ir </w:t>
      </w:r>
      <w:r w:rsidRPr="00891B19">
        <w:rPr>
          <w:rFonts w:ascii="Times New Roman" w:hAnsi="Times New Roman"/>
          <w:b/>
          <w:color w:val="000000" w:themeColor="text1"/>
        </w:rPr>
        <w:t>taisnīgs</w:t>
      </w:r>
      <w:r w:rsidRPr="00891B19">
        <w:rPr>
          <w:rFonts w:ascii="Times New Roman" w:hAnsi="Times New Roman"/>
          <w:color w:val="000000" w:themeColor="text1"/>
        </w:rPr>
        <w:t>:</w:t>
      </w:r>
      <w:r w:rsidR="00D82E27" w:rsidRPr="00891B19">
        <w:rPr>
          <w:rFonts w:ascii="Times New Roman" w:hAnsi="Times New Roman"/>
          <w:color w:val="000000" w:themeColor="text1"/>
        </w:rPr>
        <w:t xml:space="preserve"> </w:t>
      </w:r>
      <w:r w:rsidR="00EE1D76" w:rsidRPr="00891B19">
        <w:rPr>
          <w:rFonts w:ascii="Times New Roman" w:hAnsi="Times New Roman"/>
          <w:color w:val="000000" w:themeColor="text1"/>
        </w:rPr>
        <w:t>m</w:t>
      </w:r>
      <w:r w:rsidR="00E20FA4" w:rsidRPr="00891B19">
        <w:rPr>
          <w:rFonts w:ascii="Times New Roman" w:hAnsi="Times New Roman"/>
          <w:color w:val="000000" w:themeColor="text1"/>
        </w:rPr>
        <w:t>etodikas 1.pielikumā norādīt</w:t>
      </w:r>
      <w:r w:rsidR="00035332" w:rsidRPr="00891B19">
        <w:rPr>
          <w:rFonts w:ascii="Times New Roman" w:hAnsi="Times New Roman"/>
          <w:color w:val="000000" w:themeColor="text1"/>
        </w:rPr>
        <w:t>ā</w:t>
      </w:r>
      <w:r w:rsidR="00E20FA4" w:rsidRPr="00891B19">
        <w:rPr>
          <w:rFonts w:ascii="Times New Roman" w:hAnsi="Times New Roman"/>
          <w:color w:val="000000" w:themeColor="text1"/>
        </w:rPr>
        <w:t>s v</w:t>
      </w:r>
      <w:r w:rsidR="00E20FA4" w:rsidRPr="00891B19">
        <w:rPr>
          <w:rFonts w:ascii="Times New Roman" w:hAnsi="Times New Roman"/>
        </w:rPr>
        <w:t xml:space="preserve">ienas vienības izmaksu standarta likmes </w:t>
      </w:r>
      <w:r w:rsidR="00834AD0" w:rsidRPr="00891B19">
        <w:rPr>
          <w:rFonts w:ascii="Times New Roman" w:hAnsi="Times New Roman"/>
        </w:rPr>
        <w:t>ir balstītas</w:t>
      </w:r>
      <w:r w:rsidR="00E20FA4" w:rsidRPr="00891B19">
        <w:rPr>
          <w:rFonts w:ascii="Times New Roman" w:hAnsi="Times New Roman"/>
        </w:rPr>
        <w:t xml:space="preserve"> uz datiem par faktiskām/reālām izmaksām, proti, izmaksas ir </w:t>
      </w:r>
      <w:r w:rsidR="00E20FA4" w:rsidRPr="00891B19">
        <w:rPr>
          <w:rFonts w:ascii="Times New Roman" w:hAnsi="Times New Roman"/>
          <w:color w:val="000000" w:themeColor="text1"/>
        </w:rPr>
        <w:t>noteiktas, izmantojot tirgus izpētes</w:t>
      </w:r>
      <w:r w:rsidR="00850408" w:rsidRPr="00891B19">
        <w:rPr>
          <w:rFonts w:ascii="Times New Roman" w:hAnsi="Times New Roman"/>
          <w:color w:val="000000" w:themeColor="text1"/>
        </w:rPr>
        <w:t xml:space="preserve"> </w:t>
      </w:r>
      <w:r w:rsidR="00E20FA4" w:rsidRPr="00891B19">
        <w:rPr>
          <w:rFonts w:ascii="Times New Roman" w:hAnsi="Times New Roman"/>
          <w:color w:val="000000" w:themeColor="text1"/>
        </w:rPr>
        <w:t>metodi</w:t>
      </w:r>
      <w:r w:rsidR="009B0AD5" w:rsidRPr="00891B19">
        <w:rPr>
          <w:rFonts w:ascii="Times New Roman" w:hAnsi="Times New Roman"/>
          <w:color w:val="000000" w:themeColor="text1"/>
        </w:rPr>
        <w:t>,</w:t>
      </w:r>
      <w:r w:rsidR="00863EF3" w:rsidRPr="00891B19">
        <w:rPr>
          <w:rFonts w:ascii="Times New Roman" w:hAnsi="Times New Roman"/>
          <w:color w:val="000000" w:themeColor="text1"/>
        </w:rPr>
        <w:t xml:space="preserve"> aptaujājot</w:t>
      </w:r>
      <w:r w:rsidR="00F70048" w:rsidRPr="00891B19">
        <w:rPr>
          <w:rFonts w:ascii="Times New Roman" w:hAnsi="Times New Roman"/>
          <w:color w:val="000000" w:themeColor="text1"/>
        </w:rPr>
        <w:t xml:space="preserve"> medicīnisko tehnoloģiju</w:t>
      </w:r>
      <w:r w:rsidR="00863EF3" w:rsidRPr="00891B19">
        <w:rPr>
          <w:rFonts w:ascii="Times New Roman" w:hAnsi="Times New Roman"/>
          <w:color w:val="000000" w:themeColor="text1"/>
        </w:rPr>
        <w:t xml:space="preserve"> piegādātājus</w:t>
      </w:r>
      <w:r>
        <w:rPr>
          <w:rStyle w:val="FootnoteReference"/>
          <w:rFonts w:ascii="Times New Roman" w:hAnsi="Times New Roman"/>
          <w:color w:val="000000" w:themeColor="text1"/>
        </w:rPr>
        <w:footnoteReference w:id="6"/>
      </w:r>
      <w:r w:rsidR="00552344" w:rsidRPr="00891B19">
        <w:rPr>
          <w:rFonts w:ascii="Times New Roman" w:hAnsi="Times New Roman"/>
          <w:color w:val="000000" w:themeColor="text1"/>
        </w:rPr>
        <w:t xml:space="preserve"> un nosakot vidējo tirgus cenu;</w:t>
      </w:r>
      <w:r w:rsidR="00863EF3" w:rsidRPr="00891B19">
        <w:rPr>
          <w:rFonts w:ascii="Times New Roman" w:hAnsi="Times New Roman"/>
          <w:color w:val="000000" w:themeColor="text1"/>
        </w:rPr>
        <w:t xml:space="preserve"> </w:t>
      </w:r>
    </w:p>
    <w:p w:rsidR="003420CB" w:rsidRPr="00891B19" w:rsidRDefault="008C21D6" w:rsidP="004E1802">
      <w:pPr>
        <w:pStyle w:val="Default"/>
        <w:numPr>
          <w:ilvl w:val="1"/>
          <w:numId w:val="3"/>
        </w:numPr>
        <w:spacing w:after="120"/>
        <w:jc w:val="both"/>
        <w:rPr>
          <w:rFonts w:ascii="Times New Roman" w:eastAsia="Arial Unicode MS" w:hAnsi="Times New Roman"/>
          <w:color w:val="000000" w:themeColor="text1"/>
          <w:kern w:val="2"/>
          <w:lang w:eastAsia="ar-SA"/>
        </w:rPr>
      </w:pPr>
      <w:r w:rsidRPr="00891B19">
        <w:rPr>
          <w:rFonts w:ascii="Times New Roman" w:hAnsi="Times New Roman"/>
          <w:color w:val="000000" w:themeColor="text1"/>
        </w:rPr>
        <w:t xml:space="preserve">tas ir </w:t>
      </w:r>
      <w:r w:rsidRPr="00891B19">
        <w:rPr>
          <w:rFonts w:ascii="Times New Roman" w:hAnsi="Times New Roman"/>
          <w:b/>
          <w:color w:val="000000" w:themeColor="text1"/>
        </w:rPr>
        <w:t>objektīvs</w:t>
      </w:r>
      <w:r w:rsidRPr="00891B19">
        <w:rPr>
          <w:rFonts w:ascii="Times New Roman" w:hAnsi="Times New Roman"/>
          <w:color w:val="000000" w:themeColor="text1"/>
        </w:rPr>
        <w:t xml:space="preserve">: </w:t>
      </w:r>
      <w:r w:rsidR="009A6C37" w:rsidRPr="00891B19">
        <w:rPr>
          <w:rFonts w:ascii="Times New Roman" w:hAnsi="Times New Roman"/>
          <w:color w:val="000000" w:themeColor="text1"/>
        </w:rPr>
        <w:t xml:space="preserve">medicīnisko tehnoloģiju </w:t>
      </w:r>
      <w:r w:rsidR="00E132C5" w:rsidRPr="00891B19">
        <w:rPr>
          <w:rFonts w:ascii="Times New Roman" w:hAnsi="Times New Roman"/>
          <w:color w:val="000000" w:themeColor="text1"/>
        </w:rPr>
        <w:t xml:space="preserve">vienas vienības izmaksas tiek piemērotas vienādi visiem </w:t>
      </w:r>
      <w:r w:rsidR="00C07259" w:rsidRPr="00891B19">
        <w:rPr>
          <w:rFonts w:ascii="Times New Roman" w:hAnsi="Times New Roman"/>
        </w:rPr>
        <w:t xml:space="preserve">9.3.2.SAM </w:t>
      </w:r>
      <w:r w:rsidR="00E132C5" w:rsidRPr="00891B19">
        <w:rPr>
          <w:rFonts w:ascii="Times New Roman" w:hAnsi="Times New Roman"/>
          <w:color w:val="000000" w:themeColor="text1"/>
        </w:rPr>
        <w:t>projekt</w:t>
      </w:r>
      <w:r w:rsidR="00C07259" w:rsidRPr="00891B19">
        <w:rPr>
          <w:rFonts w:ascii="Times New Roman" w:hAnsi="Times New Roman"/>
          <w:color w:val="000000" w:themeColor="text1"/>
        </w:rPr>
        <w:t>u</w:t>
      </w:r>
      <w:r w:rsidR="00E132C5" w:rsidRPr="00891B19">
        <w:rPr>
          <w:rFonts w:ascii="Times New Roman" w:hAnsi="Times New Roman"/>
          <w:color w:val="000000" w:themeColor="text1"/>
        </w:rPr>
        <w:t xml:space="preserve"> </w:t>
      </w:r>
      <w:r w:rsidR="00C07259" w:rsidRPr="00891B19">
        <w:rPr>
          <w:rFonts w:ascii="Times New Roman" w:hAnsi="Times New Roman"/>
          <w:color w:val="000000" w:themeColor="text1"/>
        </w:rPr>
        <w:t>finansējuma saņēmējiem</w:t>
      </w:r>
      <w:r w:rsidR="00E132C5" w:rsidRPr="00891B19">
        <w:rPr>
          <w:rFonts w:ascii="Times New Roman" w:hAnsi="Times New Roman"/>
          <w:color w:val="000000" w:themeColor="text1"/>
        </w:rPr>
        <w:t xml:space="preserve">, kas atbilst MK noteikumu </w:t>
      </w:r>
      <w:r w:rsidR="009A6C37" w:rsidRPr="00891B19">
        <w:rPr>
          <w:rFonts w:ascii="Times New Roman" w:hAnsi="Times New Roman"/>
          <w:color w:val="000000" w:themeColor="text1"/>
        </w:rPr>
        <w:t>41.punktā</w:t>
      </w:r>
      <w:r w:rsidR="00D56D21" w:rsidRPr="00891B19">
        <w:rPr>
          <w:rFonts w:ascii="Times New Roman" w:hAnsi="Times New Roman"/>
          <w:color w:val="000000" w:themeColor="text1"/>
        </w:rPr>
        <w:t xml:space="preserve"> </w:t>
      </w:r>
      <w:r w:rsidR="00E132C5" w:rsidRPr="00891B19">
        <w:rPr>
          <w:rFonts w:ascii="Times New Roman" w:hAnsi="Times New Roman"/>
          <w:color w:val="000000" w:themeColor="text1"/>
        </w:rPr>
        <w:t>noteiktaj</w:t>
      </w:r>
      <w:r w:rsidR="00961A4A" w:rsidRPr="00891B19">
        <w:rPr>
          <w:rFonts w:ascii="Times New Roman" w:hAnsi="Times New Roman"/>
          <w:color w:val="000000" w:themeColor="text1"/>
        </w:rPr>
        <w:t>ām prasībām</w:t>
      </w:r>
      <w:r w:rsidR="005B531C" w:rsidRPr="00891B19">
        <w:rPr>
          <w:rFonts w:ascii="Times New Roman" w:hAnsi="Times New Roman"/>
          <w:color w:val="000000" w:themeColor="text1"/>
        </w:rPr>
        <w:t>;</w:t>
      </w:r>
    </w:p>
    <w:p w:rsidR="00C07259" w:rsidRPr="00891B19" w:rsidRDefault="008C21D6" w:rsidP="00552344">
      <w:pPr>
        <w:pStyle w:val="Default"/>
        <w:numPr>
          <w:ilvl w:val="1"/>
          <w:numId w:val="3"/>
        </w:numPr>
        <w:spacing w:after="120"/>
        <w:jc w:val="both"/>
        <w:rPr>
          <w:rFonts w:ascii="Times New Roman" w:hAnsi="Times New Roman"/>
          <w:color w:val="000000" w:themeColor="text1"/>
        </w:rPr>
      </w:pPr>
      <w:r w:rsidRPr="00891B19">
        <w:rPr>
          <w:rFonts w:ascii="Times New Roman" w:eastAsia="Arial Unicode MS" w:hAnsi="Times New Roman"/>
          <w:color w:val="000000" w:themeColor="text1"/>
          <w:kern w:val="2"/>
          <w:lang w:eastAsia="ar-SA"/>
        </w:rPr>
        <w:t xml:space="preserve">tas ir </w:t>
      </w:r>
      <w:r w:rsidRPr="00891B19">
        <w:rPr>
          <w:rFonts w:ascii="Times New Roman" w:eastAsia="Arial Unicode MS" w:hAnsi="Times New Roman"/>
          <w:b/>
          <w:color w:val="000000" w:themeColor="text1"/>
          <w:kern w:val="2"/>
          <w:lang w:eastAsia="ar-SA"/>
        </w:rPr>
        <w:t>pier</w:t>
      </w:r>
      <w:r w:rsidR="000B66FB" w:rsidRPr="00891B19">
        <w:rPr>
          <w:rFonts w:ascii="Times New Roman" w:eastAsia="Arial Unicode MS" w:hAnsi="Times New Roman"/>
          <w:b/>
          <w:color w:val="000000" w:themeColor="text1"/>
          <w:kern w:val="2"/>
          <w:lang w:eastAsia="ar-SA"/>
        </w:rPr>
        <w:t>ā</w:t>
      </w:r>
      <w:r w:rsidRPr="00891B19">
        <w:rPr>
          <w:rFonts w:ascii="Times New Roman" w:eastAsia="Arial Unicode MS" w:hAnsi="Times New Roman"/>
          <w:b/>
          <w:color w:val="000000" w:themeColor="text1"/>
          <w:kern w:val="2"/>
          <w:lang w:eastAsia="ar-SA"/>
        </w:rPr>
        <w:t>dām</w:t>
      </w:r>
      <w:r w:rsidR="00D44137" w:rsidRPr="00891B19">
        <w:rPr>
          <w:rFonts w:ascii="Times New Roman" w:eastAsia="Arial Unicode MS" w:hAnsi="Times New Roman"/>
          <w:b/>
          <w:color w:val="000000" w:themeColor="text1"/>
          <w:kern w:val="2"/>
          <w:lang w:eastAsia="ar-SA"/>
        </w:rPr>
        <w:t>s</w:t>
      </w:r>
      <w:r w:rsidRPr="00891B19">
        <w:rPr>
          <w:rFonts w:ascii="Times New Roman" w:eastAsia="Arial Unicode MS" w:hAnsi="Times New Roman"/>
          <w:color w:val="000000" w:themeColor="text1"/>
          <w:kern w:val="2"/>
          <w:lang w:eastAsia="ar-SA"/>
        </w:rPr>
        <w:t xml:space="preserve">: </w:t>
      </w:r>
      <w:r w:rsidR="00863EF3" w:rsidRPr="00891B19">
        <w:rPr>
          <w:rFonts w:ascii="Times New Roman" w:eastAsia="Arial Unicode MS" w:hAnsi="Times New Roman"/>
          <w:color w:val="000000" w:themeColor="text1"/>
          <w:kern w:val="2"/>
          <w:lang w:eastAsia="ar-SA"/>
        </w:rPr>
        <w:t xml:space="preserve">ārstniecības procesam tieši nepieciešamo tehnoloģiju saraksts un tehniskās specifikācijas ir sagatavotas sadarbībā ar Latvijas Ģimenes ārstu asociācijas, Latvijas Lauku Ģimenes ārstu asociācijas un Rīgas Austrumu klīniskās universitātes slimnīcas medicīnisko iekārtu ekspertiem. </w:t>
      </w:r>
      <w:r w:rsidR="00863EF3" w:rsidRPr="00891B19">
        <w:rPr>
          <w:rFonts w:ascii="Times New Roman" w:hAnsi="Times New Roman"/>
        </w:rPr>
        <w:t>V</w:t>
      </w:r>
      <w:r w:rsidR="001D7663" w:rsidRPr="00891B19">
        <w:rPr>
          <w:rFonts w:ascii="Times New Roman" w:hAnsi="Times New Roman"/>
        </w:rPr>
        <w:t>ienas vienības izmaksu aprēķini ir dokumentāli pierādāmi un pārbaudāmi</w:t>
      </w:r>
      <w:r>
        <w:rPr>
          <w:rStyle w:val="FootnoteReference"/>
          <w:rFonts w:ascii="Times New Roman" w:hAnsi="Times New Roman"/>
        </w:rPr>
        <w:footnoteReference w:id="7"/>
      </w:r>
      <w:r w:rsidR="001D7663" w:rsidRPr="00891B19">
        <w:rPr>
          <w:rFonts w:ascii="Times New Roman" w:hAnsi="Times New Roman"/>
        </w:rPr>
        <w:t>.</w:t>
      </w:r>
      <w:r w:rsidR="00AE6987" w:rsidRPr="00891B19">
        <w:rPr>
          <w:rFonts w:ascii="Times New Roman" w:hAnsi="Times New Roman"/>
        </w:rPr>
        <w:t xml:space="preserve"> </w:t>
      </w:r>
      <w:r w:rsidR="001D7663" w:rsidRPr="00891B19">
        <w:rPr>
          <w:rFonts w:ascii="Times New Roman" w:hAnsi="Times New Roman"/>
        </w:rPr>
        <w:t xml:space="preserve">Aprēķini ir veikti </w:t>
      </w:r>
      <w:r w:rsidR="009A6C37" w:rsidRPr="00891B19">
        <w:rPr>
          <w:rFonts w:ascii="Times New Roman" w:hAnsi="Times New Roman"/>
        </w:rPr>
        <w:t xml:space="preserve">pamatojoties uz </w:t>
      </w:r>
      <w:r w:rsidR="001D7663" w:rsidRPr="00891B19">
        <w:rPr>
          <w:rFonts w:ascii="Times New Roman" w:hAnsi="Times New Roman"/>
        </w:rPr>
        <w:t xml:space="preserve">tirgus izpētes </w:t>
      </w:r>
      <w:r w:rsidR="009A6C37" w:rsidRPr="00891B19">
        <w:rPr>
          <w:rFonts w:ascii="Times New Roman" w:hAnsi="Times New Roman"/>
        </w:rPr>
        <w:t>rezultātiem</w:t>
      </w:r>
      <w:r w:rsidR="00863EF3" w:rsidRPr="00891B19">
        <w:rPr>
          <w:rFonts w:ascii="Times New Roman" w:hAnsi="Times New Roman"/>
        </w:rPr>
        <w:t xml:space="preserve">, kas tika veikta aptaujājot medicīnisko tehnoloģiju piegādātājus un </w:t>
      </w:r>
      <w:r w:rsidR="009A6C37" w:rsidRPr="00891B19">
        <w:rPr>
          <w:rFonts w:ascii="Times New Roman" w:hAnsi="Times New Roman"/>
        </w:rPr>
        <w:t xml:space="preserve">dokumentējot </w:t>
      </w:r>
      <w:r w:rsidR="00863EF3" w:rsidRPr="00891B19">
        <w:rPr>
          <w:rFonts w:ascii="Times New Roman" w:hAnsi="Times New Roman"/>
        </w:rPr>
        <w:t xml:space="preserve">attiecīgo medicīnisko </w:t>
      </w:r>
      <w:r w:rsidR="009A6C37" w:rsidRPr="00891B19">
        <w:rPr>
          <w:rFonts w:ascii="Times New Roman" w:hAnsi="Times New Roman"/>
        </w:rPr>
        <w:t>tehnoloģ</w:t>
      </w:r>
      <w:r w:rsidR="00863EF3" w:rsidRPr="00891B19">
        <w:rPr>
          <w:rFonts w:ascii="Times New Roman" w:hAnsi="Times New Roman"/>
        </w:rPr>
        <w:t>iju vidējo cenu</w:t>
      </w:r>
      <w:r w:rsidR="001D7663" w:rsidRPr="00891B19">
        <w:rPr>
          <w:rFonts w:ascii="Times New Roman" w:hAnsi="Times New Roman"/>
        </w:rPr>
        <w:t xml:space="preserve">. </w:t>
      </w:r>
      <w:r w:rsidR="00F70048" w:rsidRPr="00891B19">
        <w:rPr>
          <w:rFonts w:ascii="Times New Roman" w:hAnsi="Times New Roman"/>
        </w:rPr>
        <w:t xml:space="preserve">Cenu aptaujas rezultātā iegūtie dati </w:t>
      </w:r>
      <w:r w:rsidR="00F70048" w:rsidRPr="00891B19">
        <w:rPr>
          <w:rFonts w:ascii="Times New Roman" w:hAnsi="Times New Roman"/>
        </w:rPr>
        <w:lastRenderedPageBreak/>
        <w:t>atbilstoši situācijai koriģēti izmantojot ekspertu metodi, t.sk. novēršot nesamērīgi zemu</w:t>
      </w:r>
      <w:r w:rsidR="00236214" w:rsidRPr="00891B19">
        <w:rPr>
          <w:rFonts w:ascii="Times New Roman" w:hAnsi="Times New Roman"/>
        </w:rPr>
        <w:t xml:space="preserve"> </w:t>
      </w:r>
      <w:r w:rsidR="00F70048" w:rsidRPr="00891B19">
        <w:rPr>
          <w:rFonts w:ascii="Times New Roman" w:hAnsi="Times New Roman"/>
        </w:rPr>
        <w:t>un nesamērīgi augstu</w:t>
      </w:r>
      <w:r w:rsidR="00236214" w:rsidRPr="00891B19">
        <w:rPr>
          <w:rFonts w:ascii="Times New Roman" w:hAnsi="Times New Roman"/>
        </w:rPr>
        <w:t xml:space="preserve"> </w:t>
      </w:r>
      <w:r w:rsidR="00F70048" w:rsidRPr="00891B19">
        <w:rPr>
          <w:rFonts w:ascii="Times New Roman" w:hAnsi="Times New Roman"/>
        </w:rPr>
        <w:t>cenu iekļaušanu vidējās tirgus cenas noteikšanas aprēķinos,</w:t>
      </w:r>
      <w:r w:rsidR="00552344" w:rsidRPr="00891B19">
        <w:t xml:space="preserve"> </w:t>
      </w:r>
      <w:r w:rsidR="00552344" w:rsidRPr="00891B19">
        <w:rPr>
          <w:rFonts w:ascii="Times New Roman" w:hAnsi="Times New Roman"/>
        </w:rPr>
        <w:t>tādejādi novēršot nelietderīgu ES fondu finanšu līdzekļu izšķērdēšanu,</w:t>
      </w:r>
      <w:r w:rsidR="00F70048" w:rsidRPr="00891B19">
        <w:rPr>
          <w:rFonts w:ascii="Times New Roman" w:hAnsi="Times New Roman"/>
        </w:rPr>
        <w:t xml:space="preserve"> taču vienlaicīgi nodrošinot, ka vidējās tirgus cenas aprēķinos tiek izmantoti vismaz trīs dažādu piegādātāju piedāvājumi</w:t>
      </w:r>
      <w:r>
        <w:rPr>
          <w:rStyle w:val="FootnoteReference"/>
          <w:rFonts w:ascii="Times New Roman" w:hAnsi="Times New Roman"/>
        </w:rPr>
        <w:footnoteReference w:id="8"/>
      </w:r>
      <w:r w:rsidR="00552344" w:rsidRPr="00891B19">
        <w:rPr>
          <w:rFonts w:ascii="Times New Roman" w:hAnsi="Times New Roman"/>
        </w:rPr>
        <w:t>.</w:t>
      </w:r>
    </w:p>
    <w:p w:rsidR="000A1997" w:rsidRPr="00891B19" w:rsidRDefault="000A1997" w:rsidP="00126B23">
      <w:pPr>
        <w:pStyle w:val="Default"/>
        <w:spacing w:after="120"/>
        <w:ind w:left="792"/>
        <w:jc w:val="both"/>
        <w:rPr>
          <w:rFonts w:ascii="Times New Roman" w:hAnsi="Times New Roman"/>
          <w:color w:val="000000" w:themeColor="text1"/>
        </w:rPr>
      </w:pPr>
    </w:p>
    <w:p w:rsidR="00F770E8" w:rsidRPr="00891B19" w:rsidRDefault="008C21D6" w:rsidP="003E541D">
      <w:pPr>
        <w:pStyle w:val="Heading1"/>
        <w:numPr>
          <w:ilvl w:val="0"/>
          <w:numId w:val="6"/>
        </w:numPr>
        <w:ind w:left="426" w:hanging="426"/>
        <w:jc w:val="center"/>
        <w:rPr>
          <w:rFonts w:ascii="Times New Roman" w:hAnsi="Times New Roman" w:cs="Times New Roman"/>
          <w:b/>
          <w:color w:val="auto"/>
          <w:sz w:val="28"/>
          <w:szCs w:val="28"/>
        </w:rPr>
      </w:pPr>
      <w:bookmarkStart w:id="13" w:name="_Toc256000166"/>
      <w:bookmarkStart w:id="14" w:name="_Toc256000003"/>
      <w:bookmarkStart w:id="15" w:name="_Toc448270"/>
      <w:r w:rsidRPr="00891B19">
        <w:rPr>
          <w:rFonts w:ascii="Times New Roman" w:hAnsi="Times New Roman" w:cs="Times New Roman"/>
          <w:b/>
          <w:color w:val="auto"/>
          <w:sz w:val="28"/>
          <w:szCs w:val="28"/>
        </w:rPr>
        <w:t>Vienas vienības izmaksu standarta likmes un to piemērošana</w:t>
      </w:r>
      <w:bookmarkEnd w:id="13"/>
      <w:bookmarkEnd w:id="14"/>
      <w:bookmarkEnd w:id="15"/>
    </w:p>
    <w:p w:rsidR="00F770E8" w:rsidRPr="00891B19" w:rsidRDefault="00F770E8" w:rsidP="00F770E8">
      <w:pPr>
        <w:pStyle w:val="Default"/>
        <w:spacing w:after="120"/>
        <w:jc w:val="both"/>
        <w:rPr>
          <w:rFonts w:ascii="Times New Roman" w:hAnsi="Times New Roman"/>
          <w:color w:val="000000" w:themeColor="text1"/>
        </w:rPr>
      </w:pPr>
    </w:p>
    <w:p w:rsidR="000F72F5" w:rsidRPr="00891B19" w:rsidRDefault="008C21D6" w:rsidP="00D364AD">
      <w:pPr>
        <w:pStyle w:val="Default"/>
        <w:numPr>
          <w:ilvl w:val="0"/>
          <w:numId w:val="3"/>
        </w:numPr>
        <w:spacing w:after="120"/>
        <w:ind w:left="0" w:firstLine="0"/>
        <w:jc w:val="both"/>
        <w:rPr>
          <w:rFonts w:ascii="Times New Roman" w:hAnsi="Times New Roman"/>
          <w:color w:val="000000" w:themeColor="text1"/>
        </w:rPr>
      </w:pPr>
      <w:r w:rsidRPr="00891B19">
        <w:rPr>
          <w:rFonts w:ascii="Times New Roman" w:hAnsi="Times New Roman"/>
        </w:rPr>
        <w:t xml:space="preserve">9.3.2.SAM </w:t>
      </w:r>
      <w:r w:rsidRPr="00891B19">
        <w:rPr>
          <w:rFonts w:ascii="Times New Roman" w:hAnsi="Times New Roman"/>
          <w:color w:val="000000" w:themeColor="text1"/>
        </w:rPr>
        <w:t xml:space="preserve">projektu finansējuma saņēmējiem piemēro </w:t>
      </w:r>
      <w:r w:rsidR="00F70048" w:rsidRPr="00891B19">
        <w:rPr>
          <w:rFonts w:ascii="Times New Roman" w:hAnsi="Times New Roman"/>
          <w:color w:val="000000" w:themeColor="text1"/>
        </w:rPr>
        <w:t xml:space="preserve">medicīnisko tehnoloģiju </w:t>
      </w:r>
      <w:r w:rsidRPr="00891B19">
        <w:rPr>
          <w:rFonts w:ascii="Times New Roman" w:hAnsi="Times New Roman"/>
        </w:rPr>
        <w:t xml:space="preserve">vienas vienības izmaksu standarta likmi saskaņā ar metodikas 1.pielikumu. </w:t>
      </w:r>
      <w:r w:rsidR="00B27A80" w:rsidRPr="00891B19">
        <w:rPr>
          <w:rFonts w:ascii="Times New Roman" w:hAnsi="Times New Roman"/>
          <w:color w:val="000000" w:themeColor="text1"/>
        </w:rPr>
        <w:t xml:space="preserve">Nosakot tehnoloģiju izmaksas, veikta piegādātāju cenu aptauja, uz </w:t>
      </w:r>
      <w:r w:rsidR="00F6334A" w:rsidRPr="00891B19">
        <w:rPr>
          <w:rFonts w:ascii="Times New Roman" w:hAnsi="Times New Roman"/>
          <w:color w:val="000000" w:themeColor="text1"/>
        </w:rPr>
        <w:t xml:space="preserve">kuras </w:t>
      </w:r>
      <w:r w:rsidR="00B27A80" w:rsidRPr="00891B19">
        <w:rPr>
          <w:rFonts w:ascii="Times New Roman" w:hAnsi="Times New Roman"/>
          <w:color w:val="000000" w:themeColor="text1"/>
        </w:rPr>
        <w:t>pamata</w:t>
      </w:r>
      <w:r w:rsidR="00E37182" w:rsidRPr="00891B19">
        <w:rPr>
          <w:rFonts w:ascii="Times New Roman" w:hAnsi="Times New Roman"/>
          <w:color w:val="000000" w:themeColor="text1"/>
        </w:rPr>
        <w:t xml:space="preserve"> ir aprēķināta</w:t>
      </w:r>
      <w:r w:rsidR="00711C39" w:rsidRPr="00891B19">
        <w:rPr>
          <w:rFonts w:ascii="Times New Roman" w:hAnsi="Times New Roman"/>
          <w:color w:val="000000" w:themeColor="text1"/>
        </w:rPr>
        <w:t>s</w:t>
      </w:r>
      <w:r w:rsidR="00B27A80" w:rsidRPr="00891B19">
        <w:rPr>
          <w:rFonts w:ascii="Times New Roman" w:hAnsi="Times New Roman"/>
          <w:color w:val="000000" w:themeColor="text1"/>
        </w:rPr>
        <w:t xml:space="preserve"> </w:t>
      </w:r>
      <w:r w:rsidR="00965307" w:rsidRPr="00891B19">
        <w:rPr>
          <w:rFonts w:ascii="Times New Roman" w:hAnsi="Times New Roman"/>
          <w:color w:val="000000" w:themeColor="text1"/>
        </w:rPr>
        <w:t xml:space="preserve">katras medicīniskās </w:t>
      </w:r>
      <w:r w:rsidR="00B27A80" w:rsidRPr="00891B19">
        <w:rPr>
          <w:rFonts w:ascii="Times New Roman" w:hAnsi="Times New Roman"/>
          <w:color w:val="000000" w:themeColor="text1"/>
        </w:rPr>
        <w:t>tehnoloģij</w:t>
      </w:r>
      <w:r w:rsidR="00965307" w:rsidRPr="00891B19">
        <w:rPr>
          <w:rFonts w:ascii="Times New Roman" w:hAnsi="Times New Roman"/>
          <w:color w:val="000000" w:themeColor="text1"/>
        </w:rPr>
        <w:t>as</w:t>
      </w:r>
      <w:r w:rsidR="00B27A80" w:rsidRPr="00891B19">
        <w:rPr>
          <w:rFonts w:ascii="Times New Roman" w:hAnsi="Times New Roman"/>
          <w:color w:val="000000" w:themeColor="text1"/>
        </w:rPr>
        <w:t xml:space="preserve"> vidējās izmaksas</w:t>
      </w:r>
      <w:r w:rsidR="00965307" w:rsidRPr="00891B19">
        <w:rPr>
          <w:rFonts w:ascii="Times New Roman" w:hAnsi="Times New Roman"/>
          <w:color w:val="000000" w:themeColor="text1"/>
        </w:rPr>
        <w:t xml:space="preserve"> un tās ir</w:t>
      </w:r>
      <w:r w:rsidR="00AF2C6A" w:rsidRPr="00891B19">
        <w:rPr>
          <w:rFonts w:ascii="Times New Roman" w:hAnsi="Times New Roman"/>
          <w:color w:val="000000" w:themeColor="text1"/>
        </w:rPr>
        <w:t xml:space="preserve"> </w:t>
      </w:r>
      <w:r w:rsidR="00B27A80" w:rsidRPr="00891B19">
        <w:rPr>
          <w:rFonts w:ascii="Times New Roman" w:hAnsi="Times New Roman"/>
          <w:color w:val="000000" w:themeColor="text1"/>
        </w:rPr>
        <w:t>iekļautas vienas vienības izmaksu standarta likmē atbilstošām tehniskajām specifikācijām.</w:t>
      </w:r>
      <w:r w:rsidR="006C20A7" w:rsidRPr="00891B19">
        <w:rPr>
          <w:rFonts w:ascii="Times New Roman" w:hAnsi="Times New Roman"/>
          <w:color w:val="000000" w:themeColor="text1"/>
        </w:rPr>
        <w:t xml:space="preserve"> Metodikas 1.pielikumā norādītās cenas ietver PVN.</w:t>
      </w:r>
    </w:p>
    <w:p w:rsidR="00205B6C" w:rsidRPr="00891B19" w:rsidRDefault="008C21D6" w:rsidP="00C76046">
      <w:pPr>
        <w:pStyle w:val="Default"/>
        <w:spacing w:after="120"/>
        <w:jc w:val="both"/>
        <w:rPr>
          <w:rFonts w:ascii="Times New Roman" w:hAnsi="Times New Roman"/>
          <w:i/>
          <w:iCs/>
          <w:shd w:val="clear" w:color="auto" w:fill="FFFFFF"/>
        </w:rPr>
      </w:pPr>
      <w:r w:rsidRPr="00891B19">
        <w:rPr>
          <w:rFonts w:ascii="Times New Roman" w:hAnsi="Times New Roman"/>
          <w:i/>
          <w:iCs/>
          <w:shd w:val="clear" w:color="auto" w:fill="FFFFFF"/>
        </w:rPr>
        <w:t>Piemēram, trīs piegādātāju piedāvāto iekārtu</w:t>
      </w:r>
      <w:r w:rsidR="000157F4" w:rsidRPr="00891B19">
        <w:rPr>
          <w:rFonts w:ascii="Times New Roman" w:hAnsi="Times New Roman"/>
          <w:i/>
          <w:iCs/>
          <w:shd w:val="clear" w:color="auto" w:fill="FFFFFF"/>
        </w:rPr>
        <w:t xml:space="preserve">, kas atbilst visām konkrētās iekārtas visām tehniskās specifikācijas prasībām, </w:t>
      </w:r>
      <w:r w:rsidRPr="00891B19">
        <w:rPr>
          <w:rFonts w:ascii="Times New Roman" w:hAnsi="Times New Roman"/>
          <w:i/>
          <w:iCs/>
          <w:shd w:val="clear" w:color="auto" w:fill="FFFFFF"/>
        </w:rPr>
        <w:t xml:space="preserve"> vidējā cena</w:t>
      </w:r>
      <w:r w:rsidR="003F62D3" w:rsidRPr="00891B19">
        <w:rPr>
          <w:rFonts w:ascii="Times New Roman" w:hAnsi="Times New Roman"/>
          <w:i/>
          <w:iCs/>
          <w:shd w:val="clear" w:color="auto" w:fill="FFFFFF"/>
        </w:rPr>
        <w:t xml:space="preserve"> jeb vienas vienības izmaksa</w:t>
      </w:r>
      <w:r w:rsidR="00B63FCB" w:rsidRPr="00891B19">
        <w:rPr>
          <w:rFonts w:ascii="Times New Roman" w:hAnsi="Times New Roman"/>
          <w:i/>
          <w:iCs/>
          <w:shd w:val="clear" w:color="auto" w:fill="FFFFFF"/>
        </w:rPr>
        <w:t xml:space="preserve"> ir noteikta </w:t>
      </w:r>
      <w:r w:rsidR="003F62D3" w:rsidRPr="00891B19">
        <w:rPr>
          <w:rFonts w:ascii="Times New Roman" w:hAnsi="Times New Roman"/>
          <w:i/>
          <w:iCs/>
          <w:shd w:val="clear" w:color="auto" w:fill="FFFFFF"/>
        </w:rPr>
        <w:t>sekojošā veidā</w:t>
      </w:r>
      <w:r w:rsidRPr="00891B19">
        <w:rPr>
          <w:rFonts w:ascii="Times New Roman" w:hAnsi="Times New Roman"/>
          <w:i/>
          <w:iCs/>
          <w:shd w:val="clear" w:color="auto" w:fill="FFFFFF"/>
        </w:rPr>
        <w:t>: piemērs  - piegādātājs A </w:t>
      </w:r>
      <w:r w:rsidR="003F62D3" w:rsidRPr="00891B19">
        <w:rPr>
          <w:rFonts w:ascii="Times New Roman" w:hAnsi="Times New Roman"/>
          <w:i/>
          <w:iCs/>
          <w:shd w:val="clear" w:color="auto" w:fill="FFFFFF"/>
        </w:rPr>
        <w:t xml:space="preserve">piedāvā iekārtu par </w:t>
      </w:r>
      <w:r w:rsidRPr="00891B19">
        <w:rPr>
          <w:rFonts w:ascii="Times New Roman" w:hAnsi="Times New Roman"/>
          <w:i/>
          <w:iCs/>
          <w:shd w:val="clear" w:color="auto" w:fill="FFFFFF"/>
        </w:rPr>
        <w:t>1000 EUR, piegādātājs B </w:t>
      </w:r>
      <w:r w:rsidR="003F62D3" w:rsidRPr="00891B19">
        <w:rPr>
          <w:rFonts w:ascii="Times New Roman" w:hAnsi="Times New Roman"/>
          <w:i/>
          <w:iCs/>
          <w:shd w:val="clear" w:color="auto" w:fill="FFFFFF"/>
        </w:rPr>
        <w:t xml:space="preserve">par </w:t>
      </w:r>
      <w:r w:rsidRPr="00891B19">
        <w:rPr>
          <w:rFonts w:ascii="Times New Roman" w:hAnsi="Times New Roman"/>
          <w:i/>
          <w:iCs/>
          <w:shd w:val="clear" w:color="auto" w:fill="FFFFFF"/>
        </w:rPr>
        <w:t>1300 EUR, piegādātājs C</w:t>
      </w:r>
      <w:r w:rsidR="003F62D3" w:rsidRPr="00891B19">
        <w:rPr>
          <w:rFonts w:ascii="Times New Roman" w:hAnsi="Times New Roman"/>
          <w:i/>
          <w:iCs/>
          <w:shd w:val="clear" w:color="auto" w:fill="FFFFFF"/>
        </w:rPr>
        <w:t xml:space="preserve"> par</w:t>
      </w:r>
      <w:r w:rsidRPr="00891B19">
        <w:rPr>
          <w:rFonts w:ascii="Times New Roman" w:hAnsi="Times New Roman"/>
          <w:i/>
          <w:iCs/>
          <w:shd w:val="clear" w:color="auto" w:fill="FFFFFF"/>
        </w:rPr>
        <w:t> 1500 EUR, vidējā cena jeb vienas vienības izmaksa</w:t>
      </w:r>
      <w:r w:rsidR="00971022" w:rsidRPr="00891B19">
        <w:rPr>
          <w:rFonts w:ascii="Times New Roman" w:hAnsi="Times New Roman"/>
          <w:i/>
          <w:iCs/>
          <w:shd w:val="clear" w:color="auto" w:fill="FFFFFF"/>
        </w:rPr>
        <w:t xml:space="preserve"> metodikas 1.pielikumā</w:t>
      </w:r>
      <w:r w:rsidRPr="00891B19">
        <w:rPr>
          <w:rFonts w:ascii="Times New Roman" w:hAnsi="Times New Roman"/>
          <w:i/>
          <w:iCs/>
          <w:shd w:val="clear" w:color="auto" w:fill="FFFFFF"/>
        </w:rPr>
        <w:t> ir</w:t>
      </w:r>
      <w:r w:rsidR="00552344" w:rsidRPr="00891B19">
        <w:rPr>
          <w:rFonts w:ascii="Times New Roman" w:hAnsi="Times New Roman"/>
          <w:i/>
          <w:iCs/>
          <w:shd w:val="clear" w:color="auto" w:fill="FFFFFF"/>
        </w:rPr>
        <w:t xml:space="preserve"> noteikta</w:t>
      </w:r>
      <w:r w:rsidRPr="00891B19">
        <w:rPr>
          <w:rFonts w:ascii="Times New Roman" w:hAnsi="Times New Roman"/>
          <w:i/>
          <w:iCs/>
          <w:shd w:val="clear" w:color="auto" w:fill="FFFFFF"/>
        </w:rPr>
        <w:t> 1266 EUR</w:t>
      </w:r>
      <w:r w:rsidR="003F62D3" w:rsidRPr="00891B19">
        <w:rPr>
          <w:rFonts w:ascii="Times New Roman" w:hAnsi="Times New Roman"/>
          <w:i/>
          <w:iCs/>
          <w:shd w:val="clear" w:color="auto" w:fill="FFFFFF"/>
        </w:rPr>
        <w:t xml:space="preserve"> ((1000+1300 +1500)/3)</w:t>
      </w:r>
      <w:r w:rsidR="00F70048" w:rsidRPr="00891B19">
        <w:rPr>
          <w:rFonts w:ascii="Times New Roman" w:hAnsi="Times New Roman"/>
          <w:i/>
          <w:iCs/>
          <w:shd w:val="clear" w:color="auto" w:fill="FFFFFF"/>
        </w:rPr>
        <w:t>.</w:t>
      </w:r>
      <w:r w:rsidRPr="00891B19">
        <w:rPr>
          <w:rFonts w:ascii="Times New Roman" w:hAnsi="Times New Roman"/>
          <w:i/>
          <w:iCs/>
          <w:shd w:val="clear" w:color="auto" w:fill="FFFFFF"/>
        </w:rPr>
        <w:t xml:space="preserve"> </w:t>
      </w:r>
      <w:r w:rsidR="00F70048" w:rsidRPr="00891B19">
        <w:rPr>
          <w:rFonts w:ascii="Times New Roman" w:hAnsi="Times New Roman"/>
          <w:i/>
          <w:iCs/>
          <w:shd w:val="clear" w:color="auto" w:fill="FFFFFF"/>
        </w:rPr>
        <w:t>T</w:t>
      </w:r>
      <w:r w:rsidRPr="00891B19">
        <w:rPr>
          <w:rFonts w:ascii="Times New Roman" w:hAnsi="Times New Roman"/>
          <w:i/>
          <w:iCs/>
          <w:shd w:val="clear" w:color="auto" w:fill="FFFFFF"/>
        </w:rPr>
        <w:t xml:space="preserve">ātad lai iegādātos preci </w:t>
      </w:r>
      <w:r w:rsidR="00730E8F" w:rsidRPr="00891B19">
        <w:rPr>
          <w:rFonts w:ascii="Times New Roman" w:hAnsi="Times New Roman"/>
          <w:i/>
          <w:iCs/>
          <w:shd w:val="clear" w:color="auto" w:fill="FFFFFF"/>
        </w:rPr>
        <w:t>no B</w:t>
      </w:r>
      <w:r w:rsidR="00F70048" w:rsidRPr="00891B19">
        <w:rPr>
          <w:rFonts w:ascii="Times New Roman" w:hAnsi="Times New Roman"/>
          <w:i/>
          <w:iCs/>
          <w:shd w:val="clear" w:color="auto" w:fill="FFFFFF"/>
        </w:rPr>
        <w:t xml:space="preserve"> vai C</w:t>
      </w:r>
      <w:r w:rsidR="00730E8F" w:rsidRPr="00891B19">
        <w:rPr>
          <w:rFonts w:ascii="Times New Roman" w:hAnsi="Times New Roman"/>
          <w:i/>
          <w:iCs/>
          <w:shd w:val="clear" w:color="auto" w:fill="FFFFFF"/>
        </w:rPr>
        <w:t xml:space="preserve"> piegādātāja</w:t>
      </w:r>
      <w:r w:rsidRPr="00891B19">
        <w:rPr>
          <w:rFonts w:ascii="Times New Roman" w:hAnsi="Times New Roman"/>
          <w:i/>
          <w:iCs/>
          <w:shd w:val="clear" w:color="auto" w:fill="FFFFFF"/>
        </w:rPr>
        <w:t xml:space="preserve"> </w:t>
      </w:r>
      <w:r w:rsidR="00730E8F" w:rsidRPr="00891B19">
        <w:rPr>
          <w:rFonts w:ascii="Times New Roman" w:hAnsi="Times New Roman"/>
          <w:i/>
          <w:iCs/>
          <w:shd w:val="clear" w:color="auto" w:fill="FFFFFF"/>
        </w:rPr>
        <w:t>finansējuma saņēmējam</w:t>
      </w:r>
      <w:r w:rsidRPr="00891B19">
        <w:rPr>
          <w:rFonts w:ascii="Times New Roman" w:hAnsi="Times New Roman"/>
          <w:i/>
          <w:iCs/>
          <w:shd w:val="clear" w:color="auto" w:fill="FFFFFF"/>
        </w:rPr>
        <w:t xml:space="preserve"> </w:t>
      </w:r>
      <w:r w:rsidR="00730E8F" w:rsidRPr="00891B19">
        <w:rPr>
          <w:rFonts w:ascii="Times New Roman" w:hAnsi="Times New Roman"/>
          <w:i/>
          <w:iCs/>
          <w:shd w:val="clear" w:color="auto" w:fill="FFFFFF"/>
        </w:rPr>
        <w:t>ir</w:t>
      </w:r>
      <w:r w:rsidRPr="00891B19">
        <w:rPr>
          <w:rFonts w:ascii="Times New Roman" w:hAnsi="Times New Roman"/>
          <w:i/>
          <w:iCs/>
          <w:shd w:val="clear" w:color="auto" w:fill="FFFFFF"/>
        </w:rPr>
        <w:t xml:space="preserve"> jāpiemaksā savs privātais līdzfinansējums vai jāizvēlas lētāks variants (t.i., par </w:t>
      </w:r>
      <w:r w:rsidR="00C57C49" w:rsidRPr="00891B19">
        <w:rPr>
          <w:rFonts w:ascii="Times New Roman" w:hAnsi="Times New Roman"/>
          <w:i/>
          <w:iCs/>
          <w:shd w:val="clear" w:color="auto" w:fill="FFFFFF"/>
        </w:rPr>
        <w:t xml:space="preserve">cenu līdz </w:t>
      </w:r>
      <w:r w:rsidR="00730E8F" w:rsidRPr="00891B19">
        <w:rPr>
          <w:rFonts w:ascii="Times New Roman" w:hAnsi="Times New Roman"/>
          <w:i/>
          <w:iCs/>
          <w:shd w:val="clear" w:color="auto" w:fill="FFFFFF"/>
        </w:rPr>
        <w:t>1266 EUR</w:t>
      </w:r>
      <w:r w:rsidRPr="00891B19">
        <w:rPr>
          <w:rFonts w:ascii="Times New Roman" w:hAnsi="Times New Roman"/>
          <w:i/>
          <w:iCs/>
          <w:shd w:val="clear" w:color="auto" w:fill="FFFFFF"/>
        </w:rPr>
        <w:t>).</w:t>
      </w:r>
      <w:r w:rsidR="00F70048" w:rsidRPr="00891B19">
        <w:rPr>
          <w:rFonts w:ascii="Times New Roman" w:hAnsi="Times New Roman"/>
          <w:i/>
          <w:iCs/>
          <w:shd w:val="clear" w:color="auto" w:fill="FFFFFF"/>
        </w:rPr>
        <w:t xml:space="preserve"> </w:t>
      </w:r>
    </w:p>
    <w:p w:rsidR="00C76046" w:rsidRPr="00891B19" w:rsidRDefault="008C21D6" w:rsidP="00C76046">
      <w:pPr>
        <w:pStyle w:val="Default"/>
        <w:spacing w:after="120"/>
        <w:jc w:val="both"/>
        <w:rPr>
          <w:rFonts w:ascii="Times New Roman" w:hAnsi="Times New Roman"/>
          <w:color w:val="000000" w:themeColor="text1"/>
        </w:rPr>
      </w:pPr>
      <w:r w:rsidRPr="00891B19">
        <w:rPr>
          <w:rFonts w:ascii="Times New Roman" w:hAnsi="Times New Roman"/>
          <w:i/>
          <w:iCs/>
          <w:shd w:val="clear" w:color="auto" w:fill="FFFFFF"/>
        </w:rPr>
        <w:t>Gadījumos, kad faktiskās konkrētās preces izmaksas ir zemākas kā 1266 EUR</w:t>
      </w:r>
      <w:r w:rsidR="00F32D77" w:rsidRPr="00891B19">
        <w:rPr>
          <w:rFonts w:ascii="Times New Roman" w:hAnsi="Times New Roman"/>
          <w:i/>
          <w:iCs/>
          <w:shd w:val="clear" w:color="auto" w:fill="FFFFFF"/>
        </w:rPr>
        <w:t>,</w:t>
      </w:r>
      <w:r w:rsidRPr="00891B19">
        <w:rPr>
          <w:rFonts w:ascii="Times New Roman" w:hAnsi="Times New Roman"/>
          <w:i/>
          <w:iCs/>
          <w:shd w:val="clear" w:color="auto" w:fill="FFFFFF"/>
        </w:rPr>
        <w:t xml:space="preserve">  finansējuma saņēmējam tiek izmaksāta </w:t>
      </w:r>
      <w:r w:rsidR="00A62F50" w:rsidRPr="00891B19">
        <w:rPr>
          <w:rFonts w:ascii="Times New Roman" w:hAnsi="Times New Roman"/>
          <w:i/>
          <w:iCs/>
          <w:shd w:val="clear" w:color="auto" w:fill="FFFFFF"/>
        </w:rPr>
        <w:t>viena</w:t>
      </w:r>
      <w:r w:rsidRPr="00891B19">
        <w:rPr>
          <w:rFonts w:ascii="Times New Roman" w:hAnsi="Times New Roman"/>
          <w:i/>
          <w:iCs/>
          <w:shd w:val="clear" w:color="auto" w:fill="FFFFFF"/>
        </w:rPr>
        <w:t>s</w:t>
      </w:r>
      <w:r w:rsidR="00A62F50" w:rsidRPr="00891B19">
        <w:rPr>
          <w:rFonts w:ascii="Times New Roman" w:hAnsi="Times New Roman"/>
          <w:i/>
          <w:iCs/>
          <w:shd w:val="clear" w:color="auto" w:fill="FFFFFF"/>
        </w:rPr>
        <w:t xml:space="preserve"> </w:t>
      </w:r>
      <w:r w:rsidRPr="00891B19">
        <w:rPr>
          <w:rFonts w:ascii="Times New Roman" w:hAnsi="Times New Roman"/>
          <w:i/>
          <w:iCs/>
          <w:shd w:val="clear" w:color="auto" w:fill="FFFFFF"/>
        </w:rPr>
        <w:t>vienības izmaksa pilnā apmērā t.i. šajā gadījumā 1266 EUR</w:t>
      </w:r>
      <w:r w:rsidR="00A62F50" w:rsidRPr="00891B19">
        <w:rPr>
          <w:rFonts w:ascii="Times New Roman" w:hAnsi="Times New Roman"/>
          <w:i/>
          <w:iCs/>
          <w:shd w:val="clear" w:color="auto" w:fill="FFFFFF"/>
        </w:rPr>
        <w:t xml:space="preserve"> neskatoties uz to, ka faktiskās</w:t>
      </w:r>
      <w:r w:rsidR="00552344" w:rsidRPr="00891B19">
        <w:rPr>
          <w:rFonts w:ascii="Times New Roman" w:hAnsi="Times New Roman"/>
          <w:i/>
          <w:iCs/>
          <w:shd w:val="clear" w:color="auto" w:fill="FFFFFF"/>
        </w:rPr>
        <w:t xml:space="preserve"> finansējuma saņēmēja</w:t>
      </w:r>
      <w:r w:rsidR="00A62F50" w:rsidRPr="00891B19">
        <w:rPr>
          <w:rFonts w:ascii="Times New Roman" w:hAnsi="Times New Roman"/>
          <w:i/>
          <w:iCs/>
          <w:shd w:val="clear" w:color="auto" w:fill="FFFFFF"/>
        </w:rPr>
        <w:t xml:space="preserve"> izmaksas konkrētajā gadījumā ir bijušas zemākas</w:t>
      </w:r>
      <w:r w:rsidRPr="00891B19">
        <w:rPr>
          <w:rFonts w:ascii="Times New Roman" w:hAnsi="Times New Roman"/>
          <w:i/>
          <w:iCs/>
          <w:shd w:val="clear" w:color="auto" w:fill="FFFFFF"/>
        </w:rPr>
        <w:t>.</w:t>
      </w:r>
    </w:p>
    <w:p w:rsidR="00F80531" w:rsidRPr="00891B19" w:rsidRDefault="008C21D6" w:rsidP="00F80531">
      <w:pPr>
        <w:pStyle w:val="Default"/>
        <w:numPr>
          <w:ilvl w:val="0"/>
          <w:numId w:val="3"/>
        </w:numPr>
        <w:spacing w:after="120"/>
        <w:ind w:left="0" w:firstLine="0"/>
        <w:jc w:val="both"/>
        <w:rPr>
          <w:rFonts w:ascii="Times New Roman" w:hAnsi="Times New Roman"/>
          <w:color w:val="000000" w:themeColor="text1"/>
        </w:rPr>
      </w:pPr>
      <w:r w:rsidRPr="00891B19">
        <w:rPr>
          <w:rFonts w:ascii="Times New Roman" w:hAnsi="Times New Roman"/>
        </w:rPr>
        <w:t>Metodikas 1.pielikumā noteiktās vienas vienības izmaksu standarta likmes piemēro, ievērojot šādus nosacījumus:</w:t>
      </w:r>
    </w:p>
    <w:p w:rsidR="00D11BCB" w:rsidRPr="00891B19" w:rsidRDefault="008C21D6" w:rsidP="00A62F50">
      <w:pPr>
        <w:pStyle w:val="Default"/>
        <w:numPr>
          <w:ilvl w:val="1"/>
          <w:numId w:val="3"/>
        </w:numPr>
        <w:spacing w:after="120"/>
        <w:ind w:left="1134" w:hanging="774"/>
        <w:jc w:val="both"/>
        <w:rPr>
          <w:rFonts w:ascii="Times New Roman" w:hAnsi="Times New Roman"/>
          <w:color w:val="000000" w:themeColor="text1"/>
        </w:rPr>
      </w:pPr>
      <w:r w:rsidRPr="00891B19">
        <w:rPr>
          <w:rFonts w:ascii="Times New Roman" w:hAnsi="Times New Roman"/>
          <w:color w:val="000000" w:themeColor="text1"/>
        </w:rPr>
        <w:t>iegādājamai</w:t>
      </w:r>
      <w:r w:rsidR="00827462" w:rsidRPr="00891B19">
        <w:rPr>
          <w:rFonts w:ascii="Times New Roman" w:hAnsi="Times New Roman"/>
          <w:color w:val="000000" w:themeColor="text1"/>
        </w:rPr>
        <w:t xml:space="preserve"> tehnoloģijai ir jāatbilst metodikas 1.pielikumā norādītajai tehniskajai specifikācijai</w:t>
      </w:r>
      <w:r w:rsidR="00A62F50" w:rsidRPr="00891B19">
        <w:rPr>
          <w:rFonts w:ascii="Times New Roman" w:hAnsi="Times New Roman"/>
          <w:color w:val="000000" w:themeColor="text1"/>
        </w:rPr>
        <w:t xml:space="preserve">. </w:t>
      </w:r>
    </w:p>
    <w:p w:rsidR="007D133F" w:rsidRPr="00891B19" w:rsidRDefault="008C21D6" w:rsidP="007D133F">
      <w:pPr>
        <w:pStyle w:val="Default"/>
        <w:spacing w:after="120"/>
        <w:ind w:left="1134"/>
        <w:jc w:val="both"/>
        <w:rPr>
          <w:rFonts w:ascii="Times New Roman" w:hAnsi="Times New Roman"/>
          <w:color w:val="000000" w:themeColor="text1"/>
        </w:rPr>
      </w:pPr>
      <w:bookmarkStart w:id="16" w:name="_Hlk524361264"/>
      <w:r w:rsidRPr="00891B19">
        <w:rPr>
          <w:rFonts w:ascii="Times New Roman" w:hAnsi="Times New Roman"/>
          <w:color w:val="000000" w:themeColor="text1"/>
        </w:rPr>
        <w:t>Gadījumos, ja finansējuma saņēmējs ir iegādājies medicīnisko tehnoloģiju, kuras tehniskā specifikācija neatbilst metodikas 1.pielikumā norādītājai attiecīgās medicīniskās tehnoloģijas tehniskajai specifikācijai, finansējuma saņēmēj</w:t>
      </w:r>
      <w:bookmarkEnd w:id="16"/>
      <w:r w:rsidR="00AD435E" w:rsidRPr="00891B19">
        <w:rPr>
          <w:rFonts w:ascii="Times New Roman" w:hAnsi="Times New Roman"/>
          <w:color w:val="000000" w:themeColor="text1"/>
        </w:rPr>
        <w:t>s</w:t>
      </w:r>
      <w:r w:rsidRPr="00891B19">
        <w:rPr>
          <w:rFonts w:ascii="Times New Roman" w:hAnsi="Times New Roman"/>
          <w:color w:val="000000" w:themeColor="text1"/>
        </w:rPr>
        <w:t xml:space="preserve"> iesnie</w:t>
      </w:r>
      <w:r w:rsidR="00AD435E" w:rsidRPr="00891B19">
        <w:rPr>
          <w:rFonts w:ascii="Times New Roman" w:hAnsi="Times New Roman"/>
          <w:color w:val="000000" w:themeColor="text1"/>
        </w:rPr>
        <w:t>dz</w:t>
      </w:r>
      <w:r w:rsidRPr="00891B19">
        <w:rPr>
          <w:rFonts w:ascii="Times New Roman" w:hAnsi="Times New Roman"/>
          <w:color w:val="000000" w:themeColor="text1"/>
        </w:rPr>
        <w:t xml:space="preserve"> pierādījumus</w:t>
      </w:r>
      <w:r>
        <w:rPr>
          <w:rStyle w:val="FootnoteReference"/>
          <w:rFonts w:ascii="Times New Roman" w:hAnsi="Times New Roman"/>
          <w:color w:val="000000" w:themeColor="text1"/>
        </w:rPr>
        <w:footnoteReference w:id="9"/>
      </w:r>
      <w:r w:rsidRPr="00891B19">
        <w:rPr>
          <w:rFonts w:ascii="Times New Roman" w:hAnsi="Times New Roman"/>
          <w:color w:val="000000" w:themeColor="text1"/>
        </w:rPr>
        <w:t xml:space="preserve"> par to, ka iegādātā medicīniskā tehnoloģija </w:t>
      </w:r>
      <w:r w:rsidR="00D11BCB" w:rsidRPr="00891B19">
        <w:rPr>
          <w:rFonts w:ascii="Times New Roman" w:hAnsi="Times New Roman"/>
          <w:color w:val="000000" w:themeColor="text1"/>
        </w:rPr>
        <w:t xml:space="preserve">ir </w:t>
      </w:r>
      <w:r w:rsidR="009B3A1D" w:rsidRPr="00891B19">
        <w:rPr>
          <w:rFonts w:ascii="Times New Roman" w:hAnsi="Times New Roman"/>
          <w:color w:val="000000" w:themeColor="text1"/>
        </w:rPr>
        <w:t>ekvivalent</w:t>
      </w:r>
      <w:r w:rsidR="000F6335" w:rsidRPr="00891B19">
        <w:rPr>
          <w:rFonts w:ascii="Times New Roman" w:hAnsi="Times New Roman"/>
          <w:color w:val="000000" w:themeColor="text1"/>
        </w:rPr>
        <w:t>a</w:t>
      </w:r>
      <w:r w:rsidR="00552344" w:rsidRPr="00891B19">
        <w:rPr>
          <w:rFonts w:ascii="Times New Roman" w:hAnsi="Times New Roman"/>
          <w:color w:val="000000" w:themeColor="text1"/>
        </w:rPr>
        <w:t xml:space="preserve"> </w:t>
      </w:r>
      <w:bookmarkStart w:id="17" w:name="_Hlk527547966"/>
      <w:r w:rsidRPr="00891B19">
        <w:rPr>
          <w:rFonts w:ascii="Times New Roman" w:hAnsi="Times New Roman"/>
          <w:color w:val="000000" w:themeColor="text1"/>
        </w:rPr>
        <w:t xml:space="preserve">vai augstāka </w:t>
      </w:r>
      <w:r w:rsidR="00D11BCB" w:rsidRPr="00891B19">
        <w:rPr>
          <w:rFonts w:ascii="Times New Roman" w:hAnsi="Times New Roman"/>
          <w:color w:val="000000" w:themeColor="text1"/>
        </w:rPr>
        <w:t xml:space="preserve">līmeņa </w:t>
      </w:r>
      <w:r w:rsidRPr="00891B19">
        <w:rPr>
          <w:rFonts w:ascii="Times New Roman" w:hAnsi="Times New Roman"/>
          <w:color w:val="000000" w:themeColor="text1"/>
        </w:rPr>
        <w:t>iekārta salīdzinājumā ar metodikas 1.pielikumā norādīto tehnisko specifikāciju.</w:t>
      </w:r>
      <w:bookmarkEnd w:id="17"/>
      <w:r w:rsidRPr="00891B19">
        <w:rPr>
          <w:rFonts w:ascii="Times New Roman" w:hAnsi="Times New Roman"/>
          <w:color w:val="000000" w:themeColor="text1"/>
        </w:rPr>
        <w:t xml:space="preserve"> </w:t>
      </w:r>
    </w:p>
    <w:p w:rsidR="007D133F" w:rsidRPr="00891B19" w:rsidRDefault="008C21D6" w:rsidP="00D11BCB">
      <w:pPr>
        <w:pStyle w:val="Default"/>
        <w:spacing w:after="120"/>
        <w:ind w:left="1134"/>
        <w:jc w:val="both"/>
        <w:rPr>
          <w:rFonts w:ascii="Times New Roman" w:hAnsi="Times New Roman"/>
          <w:color w:val="000000" w:themeColor="text1"/>
        </w:rPr>
      </w:pPr>
      <w:r w:rsidRPr="00891B19">
        <w:rPr>
          <w:rFonts w:ascii="Times New Roman" w:hAnsi="Times New Roman"/>
          <w:color w:val="000000" w:themeColor="text1"/>
        </w:rPr>
        <w:t xml:space="preserve">Ja finansējuma saņēmēja iesniegtie pierādījumi apliecina, ka konkrētā iekārta ir </w:t>
      </w:r>
      <w:r w:rsidR="009B3A1D" w:rsidRPr="00891B19">
        <w:rPr>
          <w:rFonts w:ascii="Times New Roman" w:hAnsi="Times New Roman"/>
          <w:color w:val="000000" w:themeColor="text1"/>
        </w:rPr>
        <w:t>ekvivalent</w:t>
      </w:r>
      <w:r w:rsidR="000F6335" w:rsidRPr="00891B19">
        <w:rPr>
          <w:rFonts w:ascii="Times New Roman" w:hAnsi="Times New Roman"/>
          <w:color w:val="000000" w:themeColor="text1"/>
        </w:rPr>
        <w:t xml:space="preserve">a </w:t>
      </w:r>
      <w:r w:rsidRPr="00891B19">
        <w:rPr>
          <w:rFonts w:ascii="Times New Roman" w:hAnsi="Times New Roman"/>
          <w:color w:val="000000" w:themeColor="text1"/>
        </w:rPr>
        <w:t>vai augstāka</w:t>
      </w:r>
      <w:r w:rsidR="00205B6C" w:rsidRPr="00891B19">
        <w:rPr>
          <w:rFonts w:ascii="Times New Roman" w:hAnsi="Times New Roman"/>
          <w:color w:val="000000" w:themeColor="text1"/>
        </w:rPr>
        <w:t xml:space="preserve"> līmeņa</w:t>
      </w:r>
      <w:r w:rsidRPr="00891B19">
        <w:rPr>
          <w:rFonts w:ascii="Times New Roman" w:hAnsi="Times New Roman"/>
          <w:color w:val="000000" w:themeColor="text1"/>
        </w:rPr>
        <w:t>, tad</w:t>
      </w:r>
      <w:r w:rsidR="00A62F50" w:rsidRPr="00891B19">
        <w:rPr>
          <w:rFonts w:ascii="Times New Roman" w:hAnsi="Times New Roman"/>
          <w:color w:val="000000" w:themeColor="text1"/>
        </w:rPr>
        <w:t xml:space="preserve"> vienas vienības izmaksa</w:t>
      </w:r>
      <w:r w:rsidRPr="00891B19">
        <w:rPr>
          <w:rFonts w:ascii="Times New Roman" w:hAnsi="Times New Roman"/>
          <w:color w:val="000000" w:themeColor="text1"/>
        </w:rPr>
        <w:t xml:space="preserve">s tiek segtas atbilstoši metodikas 1.pielikumā  norādītajām cenām. </w:t>
      </w:r>
    </w:p>
    <w:p w:rsidR="00827462" w:rsidRPr="00891B19" w:rsidRDefault="008C21D6" w:rsidP="002B037F">
      <w:pPr>
        <w:pStyle w:val="Default"/>
        <w:numPr>
          <w:ilvl w:val="1"/>
          <w:numId w:val="3"/>
        </w:numPr>
        <w:spacing w:after="120"/>
        <w:ind w:left="1134" w:hanging="774"/>
        <w:jc w:val="both"/>
        <w:rPr>
          <w:rFonts w:ascii="Times New Roman" w:hAnsi="Times New Roman"/>
          <w:color w:val="000000" w:themeColor="text1"/>
        </w:rPr>
      </w:pPr>
      <w:r w:rsidRPr="00891B19">
        <w:rPr>
          <w:rFonts w:ascii="Times New Roman" w:hAnsi="Times New Roman"/>
          <w:color w:val="000000" w:themeColor="text1"/>
        </w:rPr>
        <w:lastRenderedPageBreak/>
        <w:t xml:space="preserve">finansējuma saņēmējs var iegādāties nepieciešamo </w:t>
      </w:r>
      <w:r w:rsidR="00205B6C" w:rsidRPr="00891B19">
        <w:rPr>
          <w:rFonts w:ascii="Times New Roman" w:hAnsi="Times New Roman"/>
          <w:color w:val="000000" w:themeColor="text1"/>
        </w:rPr>
        <w:t xml:space="preserve">medicīnisko </w:t>
      </w:r>
      <w:r w:rsidRPr="00891B19">
        <w:rPr>
          <w:rFonts w:ascii="Times New Roman" w:hAnsi="Times New Roman"/>
          <w:color w:val="000000" w:themeColor="text1"/>
        </w:rPr>
        <w:t xml:space="preserve">tehnoloģiju par </w:t>
      </w:r>
      <w:r w:rsidR="002E49F6" w:rsidRPr="00891B19">
        <w:rPr>
          <w:rFonts w:ascii="Times New Roman" w:hAnsi="Times New Roman"/>
          <w:color w:val="000000" w:themeColor="text1"/>
        </w:rPr>
        <w:t>augstāk</w:t>
      </w:r>
      <w:r w:rsidR="00205B6C" w:rsidRPr="00891B19">
        <w:rPr>
          <w:rFonts w:ascii="Times New Roman" w:hAnsi="Times New Roman"/>
          <w:color w:val="000000" w:themeColor="text1"/>
        </w:rPr>
        <w:t>u</w:t>
      </w:r>
      <w:r w:rsidR="002E49F6" w:rsidRPr="00891B19">
        <w:rPr>
          <w:rFonts w:ascii="Times New Roman" w:hAnsi="Times New Roman"/>
          <w:color w:val="000000" w:themeColor="text1"/>
        </w:rPr>
        <w:t xml:space="preserve"> cenu, sedzot starpību no saviem personīgajiem līdzekļiem</w:t>
      </w:r>
      <w:r w:rsidR="002B037F" w:rsidRPr="00891B19">
        <w:rPr>
          <w:rFonts w:ascii="Times New Roman" w:hAnsi="Times New Roman"/>
          <w:color w:val="000000" w:themeColor="text1"/>
        </w:rPr>
        <w:t>.</w:t>
      </w:r>
    </w:p>
    <w:p w:rsidR="002B037F" w:rsidRPr="00891B19" w:rsidRDefault="008C21D6" w:rsidP="00D81D55">
      <w:pPr>
        <w:pStyle w:val="Default"/>
        <w:numPr>
          <w:ilvl w:val="0"/>
          <w:numId w:val="3"/>
        </w:numPr>
        <w:spacing w:after="120"/>
        <w:ind w:left="0" w:firstLine="0"/>
        <w:jc w:val="both"/>
        <w:rPr>
          <w:rFonts w:ascii="Times New Roman" w:hAnsi="Times New Roman"/>
          <w:color w:val="000000" w:themeColor="text1"/>
        </w:rPr>
      </w:pPr>
      <w:r w:rsidRPr="00891B19">
        <w:rPr>
          <w:rFonts w:ascii="Times New Roman" w:hAnsi="Times New Roman"/>
          <w:color w:val="000000" w:themeColor="text1"/>
        </w:rPr>
        <w:t xml:space="preserve">Kopējo attiecināmo izmaksu apmēru </w:t>
      </w:r>
      <w:r w:rsidRPr="00891B19">
        <w:rPr>
          <w:rFonts w:ascii="Times New Roman" w:hAnsi="Times New Roman"/>
        </w:rPr>
        <w:t xml:space="preserve">par </w:t>
      </w:r>
      <w:r w:rsidR="00205B6C" w:rsidRPr="00891B19">
        <w:rPr>
          <w:rFonts w:ascii="Times New Roman" w:hAnsi="Times New Roman"/>
        </w:rPr>
        <w:t xml:space="preserve">vienu medicīnisko tehnoloģiju </w:t>
      </w:r>
      <w:r w:rsidRPr="00891B19">
        <w:rPr>
          <w:rFonts w:ascii="Times New Roman" w:hAnsi="Times New Roman"/>
        </w:rPr>
        <w:t>aprēķina pēc formulas:</w:t>
      </w:r>
    </w:p>
    <w:p w:rsidR="00F46954" w:rsidRPr="00891B19" w:rsidRDefault="008C21D6" w:rsidP="00882A01">
      <w:pPr>
        <w:pStyle w:val="ListParagraph"/>
        <w:ind w:left="360"/>
        <w:jc w:val="center"/>
        <w:rPr>
          <w:color w:val="000000" w:themeColor="text1"/>
        </w:rPr>
      </w:pPr>
      <w:r w:rsidRPr="00891B19">
        <w:rPr>
          <w:b/>
          <w:color w:val="000000" w:themeColor="text1"/>
        </w:rPr>
        <w:t>A</w:t>
      </w:r>
      <w:r w:rsidR="00502867" w:rsidRPr="00891B19">
        <w:rPr>
          <w:b/>
          <w:color w:val="000000" w:themeColor="text1"/>
        </w:rPr>
        <w:t xml:space="preserve"> = </w:t>
      </w:r>
      <w:r w:rsidRPr="00891B19">
        <w:rPr>
          <w:b/>
          <w:color w:val="000000" w:themeColor="text1"/>
        </w:rPr>
        <w:t>S</w:t>
      </w:r>
      <w:r w:rsidR="00502867" w:rsidRPr="00891B19">
        <w:rPr>
          <w:b/>
          <w:color w:val="000000" w:themeColor="text1"/>
        </w:rPr>
        <w:t xml:space="preserve"> x </w:t>
      </w:r>
      <w:r w:rsidRPr="00891B19">
        <w:rPr>
          <w:b/>
          <w:color w:val="000000" w:themeColor="text1"/>
        </w:rPr>
        <w:t>L</w:t>
      </w:r>
      <w:r w:rsidR="00502867" w:rsidRPr="00891B19">
        <w:rPr>
          <w:color w:val="000000" w:themeColor="text1"/>
        </w:rPr>
        <w:t>, kur</w:t>
      </w:r>
    </w:p>
    <w:p w:rsidR="00F46954" w:rsidRPr="00891B19" w:rsidRDefault="008C21D6" w:rsidP="00502867">
      <w:pPr>
        <w:pStyle w:val="Default"/>
        <w:spacing w:after="120"/>
        <w:rPr>
          <w:rFonts w:ascii="Times New Roman" w:hAnsi="Times New Roman"/>
        </w:rPr>
      </w:pPr>
      <w:r w:rsidRPr="00891B19">
        <w:rPr>
          <w:rFonts w:ascii="Times New Roman" w:hAnsi="Times New Roman"/>
          <w:b/>
        </w:rPr>
        <w:t>A</w:t>
      </w:r>
      <w:r w:rsidRPr="00891B19">
        <w:rPr>
          <w:rFonts w:ascii="Times New Roman" w:hAnsi="Times New Roman"/>
        </w:rPr>
        <w:t xml:space="preserve"> - </w:t>
      </w:r>
      <w:r w:rsidR="008E69BC" w:rsidRPr="00891B19">
        <w:rPr>
          <w:rFonts w:ascii="Times New Roman" w:hAnsi="Times New Roman"/>
        </w:rPr>
        <w:t>attiecinām</w:t>
      </w:r>
      <w:r w:rsidRPr="00891B19">
        <w:rPr>
          <w:rFonts w:ascii="Times New Roman" w:hAnsi="Times New Roman"/>
        </w:rPr>
        <w:t>o</w:t>
      </w:r>
      <w:r w:rsidR="008E69BC" w:rsidRPr="00891B19">
        <w:rPr>
          <w:rFonts w:ascii="Times New Roman" w:hAnsi="Times New Roman"/>
        </w:rPr>
        <w:t xml:space="preserve"> izmaksu summa </w:t>
      </w:r>
      <w:r w:rsidRPr="00891B19">
        <w:rPr>
          <w:rFonts w:ascii="Times New Roman" w:hAnsi="Times New Roman"/>
        </w:rPr>
        <w:t>par iegādāto tehnoloģiju;</w:t>
      </w:r>
    </w:p>
    <w:p w:rsidR="00F46954" w:rsidRPr="00891B19" w:rsidRDefault="008C21D6" w:rsidP="00502867">
      <w:pPr>
        <w:pStyle w:val="Default"/>
        <w:spacing w:after="120"/>
        <w:rPr>
          <w:rFonts w:ascii="Times New Roman" w:hAnsi="Times New Roman"/>
        </w:rPr>
      </w:pPr>
      <w:r w:rsidRPr="00891B19">
        <w:rPr>
          <w:rFonts w:ascii="Times New Roman" w:hAnsi="Times New Roman"/>
          <w:b/>
        </w:rPr>
        <w:t>S</w:t>
      </w:r>
      <w:r w:rsidRPr="00891B19">
        <w:rPr>
          <w:rFonts w:ascii="Times New Roman" w:hAnsi="Times New Roman"/>
        </w:rPr>
        <w:t xml:space="preserve"> </w:t>
      </w:r>
      <w:r w:rsidR="00405DA6" w:rsidRPr="00891B19">
        <w:rPr>
          <w:rFonts w:ascii="Times New Roman" w:hAnsi="Times New Roman"/>
        </w:rPr>
        <w:t>–</w:t>
      </w:r>
      <w:r w:rsidRPr="00891B19">
        <w:rPr>
          <w:rFonts w:ascii="Times New Roman" w:hAnsi="Times New Roman"/>
        </w:rPr>
        <w:t xml:space="preserve"> </w:t>
      </w:r>
      <w:r w:rsidR="008E69BC" w:rsidRPr="00891B19">
        <w:rPr>
          <w:rFonts w:ascii="Times New Roman" w:hAnsi="Times New Roman"/>
        </w:rPr>
        <w:t>vienību</w:t>
      </w:r>
      <w:r w:rsidR="00405DA6" w:rsidRPr="00891B19">
        <w:rPr>
          <w:rFonts w:ascii="Times New Roman" w:hAnsi="Times New Roman"/>
        </w:rPr>
        <w:t>/tehnoloģiju</w:t>
      </w:r>
      <w:r w:rsidR="008E69BC" w:rsidRPr="00891B19">
        <w:rPr>
          <w:rFonts w:ascii="Times New Roman" w:hAnsi="Times New Roman"/>
        </w:rPr>
        <w:t xml:space="preserve"> skaits</w:t>
      </w:r>
      <w:r w:rsidRPr="00891B19">
        <w:rPr>
          <w:rFonts w:ascii="Times New Roman" w:hAnsi="Times New Roman"/>
        </w:rPr>
        <w:t>;</w:t>
      </w:r>
    </w:p>
    <w:p w:rsidR="00D81D55" w:rsidRPr="00891B19" w:rsidRDefault="008C21D6" w:rsidP="00502867">
      <w:pPr>
        <w:pStyle w:val="Default"/>
        <w:spacing w:after="120"/>
        <w:rPr>
          <w:rFonts w:ascii="Times New Roman" w:hAnsi="Times New Roman"/>
        </w:rPr>
      </w:pPr>
      <w:r w:rsidRPr="00891B19">
        <w:rPr>
          <w:rFonts w:ascii="Times New Roman" w:hAnsi="Times New Roman"/>
          <w:b/>
        </w:rPr>
        <w:t>L</w:t>
      </w:r>
      <w:r w:rsidRPr="00891B19">
        <w:rPr>
          <w:rFonts w:ascii="Times New Roman" w:hAnsi="Times New Roman"/>
        </w:rPr>
        <w:t xml:space="preserve"> </w:t>
      </w:r>
      <w:r w:rsidR="00405DA6" w:rsidRPr="00891B19">
        <w:rPr>
          <w:rFonts w:ascii="Times New Roman" w:hAnsi="Times New Roman"/>
        </w:rPr>
        <w:t>–</w:t>
      </w:r>
      <w:r w:rsidRPr="00891B19">
        <w:rPr>
          <w:rFonts w:ascii="Times New Roman" w:hAnsi="Times New Roman"/>
        </w:rPr>
        <w:t xml:space="preserve"> </w:t>
      </w:r>
      <w:r w:rsidR="008E69BC" w:rsidRPr="00891B19">
        <w:rPr>
          <w:rFonts w:ascii="Times New Roman" w:hAnsi="Times New Roman"/>
        </w:rPr>
        <w:t>vienības</w:t>
      </w:r>
      <w:r w:rsidR="00405DA6" w:rsidRPr="00891B19">
        <w:rPr>
          <w:rFonts w:ascii="Times New Roman" w:hAnsi="Times New Roman"/>
        </w:rPr>
        <w:t xml:space="preserve">/ tehnoloģiju </w:t>
      </w:r>
      <w:r w:rsidR="008E69BC" w:rsidRPr="00891B19">
        <w:rPr>
          <w:rFonts w:ascii="Times New Roman" w:hAnsi="Times New Roman"/>
        </w:rPr>
        <w:t>likme.</w:t>
      </w:r>
    </w:p>
    <w:p w:rsidR="00126B23" w:rsidRPr="00891B19" w:rsidRDefault="00126B23" w:rsidP="00126B23">
      <w:pPr>
        <w:pStyle w:val="Default"/>
        <w:spacing w:after="120"/>
        <w:jc w:val="both"/>
        <w:rPr>
          <w:rFonts w:ascii="Times New Roman" w:hAnsi="Times New Roman"/>
          <w:color w:val="000000" w:themeColor="text1"/>
        </w:rPr>
      </w:pPr>
    </w:p>
    <w:p w:rsidR="00126B23" w:rsidRPr="00891B19" w:rsidRDefault="008C21D6" w:rsidP="00126B23">
      <w:pPr>
        <w:pStyle w:val="Default"/>
        <w:numPr>
          <w:ilvl w:val="0"/>
          <w:numId w:val="3"/>
        </w:numPr>
        <w:spacing w:after="120"/>
        <w:ind w:left="0" w:firstLine="0"/>
        <w:jc w:val="both"/>
        <w:rPr>
          <w:rFonts w:ascii="Times New Roman" w:hAnsi="Times New Roman"/>
          <w:color w:val="000000" w:themeColor="text1"/>
        </w:rPr>
      </w:pPr>
      <w:r w:rsidRPr="00891B19">
        <w:rPr>
          <w:rFonts w:ascii="Times New Roman" w:hAnsi="Times New Roman"/>
          <w:color w:val="000000" w:themeColor="text1"/>
        </w:rPr>
        <w:t>Vienas vienības izmaksu attiecināšana un apmaksa notiek uz reāli notikušajām darbībām, līdz ar to sadarbības iestāde veiks atmaksu balstoties uz reālas darbības pamatojošo dokumentu pārbaudi.</w:t>
      </w:r>
    </w:p>
    <w:p w:rsidR="00126B23" w:rsidRPr="00891B19" w:rsidRDefault="008C21D6" w:rsidP="00126B23">
      <w:pPr>
        <w:pStyle w:val="Default"/>
        <w:numPr>
          <w:ilvl w:val="0"/>
          <w:numId w:val="3"/>
        </w:numPr>
        <w:spacing w:after="120"/>
        <w:ind w:left="0" w:firstLine="0"/>
        <w:jc w:val="both"/>
        <w:rPr>
          <w:rFonts w:ascii="Times New Roman" w:hAnsi="Times New Roman"/>
          <w:color w:val="000000" w:themeColor="text1"/>
        </w:rPr>
      </w:pPr>
      <w:r w:rsidRPr="00891B19">
        <w:rPr>
          <w:rFonts w:ascii="Times New Roman" w:hAnsi="Times New Roman"/>
          <w:color w:val="000000" w:themeColor="text1"/>
        </w:rPr>
        <w:t>Attiecināmo izmaksu apjoma noteikšanai un apstiprināšanai 9.3.2.SAM finansējuma  saņēmējs iesniedz sadarbības iestādei šādu medicīnisko tehnoloģiju iegādi pamatojošo dokumentu kopijas:</w:t>
      </w:r>
    </w:p>
    <w:p w:rsidR="00126B23" w:rsidRPr="00891B19" w:rsidRDefault="008C21D6" w:rsidP="006E735D">
      <w:pPr>
        <w:pStyle w:val="Default"/>
        <w:numPr>
          <w:ilvl w:val="1"/>
          <w:numId w:val="3"/>
        </w:numPr>
        <w:spacing w:after="120"/>
        <w:ind w:left="1134" w:hanging="774"/>
        <w:jc w:val="both"/>
        <w:rPr>
          <w:rFonts w:ascii="Times New Roman" w:hAnsi="Times New Roman"/>
          <w:color w:val="000000" w:themeColor="text1"/>
        </w:rPr>
      </w:pPr>
      <w:r w:rsidRPr="00891B19">
        <w:rPr>
          <w:rFonts w:ascii="Times New Roman" w:hAnsi="Times New Roman"/>
          <w:color w:val="000000" w:themeColor="text1"/>
        </w:rPr>
        <w:t>pieņemšanas nodošanas akts</w:t>
      </w:r>
      <w:r w:rsidR="00E75778" w:rsidRPr="00891B19">
        <w:rPr>
          <w:rFonts w:ascii="Times New Roman" w:hAnsi="Times New Roman"/>
          <w:color w:val="000000" w:themeColor="text1"/>
        </w:rPr>
        <w:t xml:space="preserve"> vai cita darbību īstenošanu apliecinoša dokumentācija (piemēram, kvīts, rēķins, pavadzīme u.c.)</w:t>
      </w:r>
      <w:r>
        <w:rPr>
          <w:rStyle w:val="FootnoteReference"/>
          <w:rFonts w:ascii="Times New Roman" w:hAnsi="Times New Roman"/>
          <w:color w:val="000000" w:themeColor="text1"/>
        </w:rPr>
        <w:footnoteReference w:id="10"/>
      </w:r>
      <w:r w:rsidRPr="00891B19">
        <w:rPr>
          <w:rFonts w:ascii="Times New Roman" w:hAnsi="Times New Roman"/>
          <w:color w:val="000000" w:themeColor="text1"/>
        </w:rPr>
        <w:t>;</w:t>
      </w:r>
    </w:p>
    <w:p w:rsidR="00126B23" w:rsidRPr="00891B19" w:rsidRDefault="008C21D6" w:rsidP="006E735D">
      <w:pPr>
        <w:pStyle w:val="Default"/>
        <w:numPr>
          <w:ilvl w:val="1"/>
          <w:numId w:val="3"/>
        </w:numPr>
        <w:spacing w:after="120"/>
        <w:ind w:left="1134" w:hanging="774"/>
        <w:jc w:val="both"/>
        <w:rPr>
          <w:rFonts w:ascii="Times New Roman" w:hAnsi="Times New Roman"/>
          <w:color w:val="000000" w:themeColor="text1"/>
        </w:rPr>
      </w:pPr>
      <w:bookmarkStart w:id="18" w:name="_Hlk524362112"/>
      <w:r w:rsidRPr="00891B19">
        <w:rPr>
          <w:rFonts w:ascii="Times New Roman" w:hAnsi="Times New Roman"/>
          <w:color w:val="000000" w:themeColor="text1"/>
        </w:rPr>
        <w:t xml:space="preserve">medicīnisko tehnoloģiju </w:t>
      </w:r>
      <w:bookmarkEnd w:id="18"/>
      <w:r w:rsidRPr="00891B19">
        <w:rPr>
          <w:rFonts w:ascii="Times New Roman" w:hAnsi="Times New Roman"/>
          <w:color w:val="000000" w:themeColor="text1"/>
        </w:rPr>
        <w:t>tehniskā specifikācija</w:t>
      </w:r>
      <w:r w:rsidR="00E75778" w:rsidRPr="00891B19">
        <w:rPr>
          <w:rFonts w:ascii="Times New Roman" w:hAnsi="Times New Roman"/>
          <w:color w:val="000000" w:themeColor="text1"/>
        </w:rPr>
        <w:t xml:space="preserve"> (piemēram, instrukcija, buklets, izdruka no attiecīgās tīmekļa vietnes, ražotāja vai izplatītāja apliecinājums u.c.)</w:t>
      </w:r>
      <w:r w:rsidRPr="00891B19">
        <w:rPr>
          <w:rFonts w:ascii="Times New Roman" w:hAnsi="Times New Roman"/>
          <w:color w:val="000000" w:themeColor="text1"/>
        </w:rPr>
        <w:t>;</w:t>
      </w:r>
    </w:p>
    <w:p w:rsidR="00963FC6" w:rsidRPr="00891B19" w:rsidRDefault="008C21D6" w:rsidP="006E735D">
      <w:pPr>
        <w:pStyle w:val="Default"/>
        <w:numPr>
          <w:ilvl w:val="1"/>
          <w:numId w:val="3"/>
        </w:numPr>
        <w:spacing w:after="120"/>
        <w:ind w:left="1134" w:hanging="774"/>
        <w:jc w:val="both"/>
        <w:rPr>
          <w:rFonts w:ascii="Times New Roman" w:hAnsi="Times New Roman"/>
          <w:color w:val="000000" w:themeColor="text1"/>
        </w:rPr>
      </w:pPr>
      <w:r w:rsidRPr="00891B19">
        <w:rPr>
          <w:rFonts w:ascii="Times New Roman" w:hAnsi="Times New Roman"/>
          <w:color w:val="000000" w:themeColor="text1"/>
        </w:rPr>
        <w:t xml:space="preserve">gadījumos, kad </w:t>
      </w:r>
      <w:r w:rsidR="00AD435E" w:rsidRPr="00891B19">
        <w:rPr>
          <w:rFonts w:ascii="Times New Roman" w:hAnsi="Times New Roman"/>
          <w:color w:val="000000" w:themeColor="text1"/>
        </w:rPr>
        <w:t xml:space="preserve">iegādāta </w:t>
      </w:r>
      <w:r w:rsidRPr="00891B19">
        <w:rPr>
          <w:rFonts w:ascii="Times New Roman" w:hAnsi="Times New Roman"/>
          <w:color w:val="000000" w:themeColor="text1"/>
        </w:rPr>
        <w:t>iekārt</w:t>
      </w:r>
      <w:r w:rsidR="00AD435E" w:rsidRPr="00891B19">
        <w:rPr>
          <w:rFonts w:ascii="Times New Roman" w:hAnsi="Times New Roman"/>
          <w:color w:val="000000" w:themeColor="text1"/>
        </w:rPr>
        <w:t>a</w:t>
      </w:r>
      <w:r w:rsidRPr="00891B19">
        <w:rPr>
          <w:rFonts w:ascii="Times New Roman" w:hAnsi="Times New Roman"/>
          <w:color w:val="000000" w:themeColor="text1"/>
        </w:rPr>
        <w:t xml:space="preserve"> neatbilst</w:t>
      </w:r>
      <w:r w:rsidR="000F262C" w:rsidRPr="00891B19">
        <w:rPr>
          <w:rFonts w:ascii="Times New Roman" w:hAnsi="Times New Roman"/>
          <w:color w:val="000000" w:themeColor="text1"/>
        </w:rPr>
        <w:t xml:space="preserve"> 1</w:t>
      </w:r>
      <w:r w:rsidR="008C0F19" w:rsidRPr="00891B19">
        <w:rPr>
          <w:rFonts w:ascii="Times New Roman" w:hAnsi="Times New Roman"/>
          <w:color w:val="000000" w:themeColor="text1"/>
        </w:rPr>
        <w:t>.</w:t>
      </w:r>
      <w:r w:rsidR="000F262C" w:rsidRPr="00891B19">
        <w:rPr>
          <w:rFonts w:ascii="Times New Roman" w:hAnsi="Times New Roman"/>
          <w:color w:val="000000" w:themeColor="text1"/>
        </w:rPr>
        <w:t xml:space="preserve"> pielikumā norādītajai</w:t>
      </w:r>
      <w:r w:rsidRPr="00891B19">
        <w:rPr>
          <w:rFonts w:ascii="Times New Roman" w:hAnsi="Times New Roman"/>
          <w:color w:val="000000" w:themeColor="text1"/>
        </w:rPr>
        <w:t xml:space="preserve"> tehniskajai specifikācijai</w:t>
      </w:r>
      <w:r w:rsidR="00FB56CD" w:rsidRPr="00891B19">
        <w:rPr>
          <w:rFonts w:ascii="Times New Roman" w:hAnsi="Times New Roman"/>
          <w:color w:val="000000" w:themeColor="text1"/>
        </w:rPr>
        <w:t>,</w:t>
      </w:r>
      <w:r w:rsidRPr="00891B19">
        <w:rPr>
          <w:rFonts w:ascii="Times New Roman" w:hAnsi="Times New Roman"/>
          <w:color w:val="000000" w:themeColor="text1"/>
        </w:rPr>
        <w:t xml:space="preserve"> atbilstoši metodikas 1</w:t>
      </w:r>
      <w:r w:rsidR="002D5307">
        <w:rPr>
          <w:rFonts w:ascii="Times New Roman" w:hAnsi="Times New Roman"/>
          <w:color w:val="000000" w:themeColor="text1"/>
        </w:rPr>
        <w:t>2</w:t>
      </w:r>
      <w:r w:rsidRPr="00891B19">
        <w:rPr>
          <w:rFonts w:ascii="Times New Roman" w:hAnsi="Times New Roman"/>
          <w:color w:val="000000" w:themeColor="text1"/>
        </w:rPr>
        <w:t>.1.apakšpunktam</w:t>
      </w:r>
      <w:r w:rsidR="00E75778" w:rsidRPr="00891B19">
        <w:rPr>
          <w:rFonts w:ascii="Times New Roman" w:hAnsi="Times New Roman"/>
          <w:color w:val="000000" w:themeColor="text1"/>
        </w:rPr>
        <w:t xml:space="preserve"> jāiesniedz </w:t>
      </w:r>
      <w:r w:rsidR="000F262C" w:rsidRPr="00891B19">
        <w:rPr>
          <w:rFonts w:ascii="Times New Roman" w:hAnsi="Times New Roman"/>
          <w:color w:val="000000" w:themeColor="text1"/>
        </w:rPr>
        <w:t xml:space="preserve"> konkrētās iekārtas </w:t>
      </w:r>
      <w:bookmarkStart w:id="19" w:name="_Hlk527552059"/>
      <w:r w:rsidR="000F262C" w:rsidRPr="00891B19">
        <w:rPr>
          <w:rFonts w:ascii="Times New Roman" w:hAnsi="Times New Roman"/>
          <w:color w:val="000000" w:themeColor="text1"/>
        </w:rPr>
        <w:t>ražotāja vai izplatītāja apliecinājums par to, ka konkrētā iekārta ir ekvivalenta vai augstāka līmeņa;</w:t>
      </w:r>
    </w:p>
    <w:bookmarkEnd w:id="19"/>
    <w:p w:rsidR="00126B23" w:rsidRPr="00891B19" w:rsidRDefault="008C21D6" w:rsidP="006E735D">
      <w:pPr>
        <w:pStyle w:val="Default"/>
        <w:numPr>
          <w:ilvl w:val="1"/>
          <w:numId w:val="3"/>
        </w:numPr>
        <w:spacing w:after="120"/>
        <w:ind w:left="1134" w:hanging="774"/>
        <w:jc w:val="both"/>
        <w:rPr>
          <w:rFonts w:ascii="Times New Roman" w:hAnsi="Times New Roman"/>
          <w:color w:val="000000" w:themeColor="text1"/>
        </w:rPr>
      </w:pPr>
      <w:r w:rsidRPr="00891B19">
        <w:rPr>
          <w:rFonts w:ascii="Times New Roman" w:hAnsi="Times New Roman"/>
          <w:color w:val="000000" w:themeColor="text1"/>
        </w:rPr>
        <w:t>1</w:t>
      </w:r>
      <w:r w:rsidR="002D5307">
        <w:rPr>
          <w:rFonts w:ascii="Times New Roman" w:hAnsi="Times New Roman"/>
          <w:color w:val="000000" w:themeColor="text1"/>
        </w:rPr>
        <w:t>5</w:t>
      </w:r>
      <w:r w:rsidRPr="00891B19">
        <w:rPr>
          <w:rFonts w:ascii="Times New Roman" w:hAnsi="Times New Roman"/>
          <w:color w:val="000000" w:themeColor="text1"/>
        </w:rPr>
        <w:t>.1., 1</w:t>
      </w:r>
      <w:r w:rsidR="002D5307">
        <w:rPr>
          <w:rFonts w:ascii="Times New Roman" w:hAnsi="Times New Roman"/>
          <w:color w:val="000000" w:themeColor="text1"/>
        </w:rPr>
        <w:t>5</w:t>
      </w:r>
      <w:r w:rsidRPr="00891B19">
        <w:rPr>
          <w:rFonts w:ascii="Times New Roman" w:hAnsi="Times New Roman"/>
          <w:color w:val="000000" w:themeColor="text1"/>
        </w:rPr>
        <w:t>.2. un 1</w:t>
      </w:r>
      <w:r w:rsidR="002D5307">
        <w:rPr>
          <w:rFonts w:ascii="Times New Roman" w:hAnsi="Times New Roman"/>
          <w:color w:val="000000" w:themeColor="text1"/>
        </w:rPr>
        <w:t>5</w:t>
      </w:r>
      <w:r w:rsidRPr="00891B19">
        <w:rPr>
          <w:rFonts w:ascii="Times New Roman" w:hAnsi="Times New Roman"/>
          <w:color w:val="000000" w:themeColor="text1"/>
        </w:rPr>
        <w:t xml:space="preserve">.3.apakšpunktā minētā informācija var tikt iekļauta vienā vai vairākos pamatojošos dokumentos, ja tie satur visu attiecīgajā gadījumā nepieciešamo informāciju. </w:t>
      </w:r>
    </w:p>
    <w:p w:rsidR="00126B23" w:rsidRPr="00891B19" w:rsidRDefault="008C21D6" w:rsidP="00A1737C">
      <w:pPr>
        <w:pStyle w:val="Default"/>
        <w:numPr>
          <w:ilvl w:val="0"/>
          <w:numId w:val="3"/>
        </w:numPr>
        <w:spacing w:after="120"/>
        <w:ind w:left="0" w:firstLine="0"/>
        <w:jc w:val="both"/>
        <w:rPr>
          <w:rFonts w:ascii="Times New Roman" w:hAnsi="Times New Roman"/>
          <w:color w:val="000000" w:themeColor="text1"/>
        </w:rPr>
      </w:pPr>
      <w:r w:rsidRPr="00891B19">
        <w:rPr>
          <w:rFonts w:ascii="Times New Roman" w:hAnsi="Times New Roman"/>
          <w:color w:val="000000" w:themeColor="text1"/>
        </w:rPr>
        <w:t>Sadarbības iestāde veic</w:t>
      </w:r>
      <w:r w:rsidR="00AD435E" w:rsidRPr="00891B19">
        <w:rPr>
          <w:rFonts w:ascii="Times New Roman" w:hAnsi="Times New Roman"/>
          <w:color w:val="000000" w:themeColor="text1"/>
        </w:rPr>
        <w:t xml:space="preserve"> iesniegto dokumentu pārbaudi un</w:t>
      </w:r>
      <w:r w:rsidR="00654109" w:rsidRPr="00891B19">
        <w:rPr>
          <w:rFonts w:ascii="Times New Roman" w:hAnsi="Times New Roman"/>
          <w:color w:val="000000" w:themeColor="text1"/>
        </w:rPr>
        <w:t xml:space="preserve"> nepieciešamības gadījuma lūdz iesniegt trūkstošus dokumentus, kā arī veic</w:t>
      </w:r>
      <w:r w:rsidRPr="00891B19">
        <w:rPr>
          <w:rFonts w:ascii="Times New Roman" w:hAnsi="Times New Roman"/>
          <w:color w:val="000000" w:themeColor="text1"/>
        </w:rPr>
        <w:t xml:space="preserve"> pārbaudes projekta īstenošanas vietā projekta īstenošanas laikā, kas ļauj pārliecināties par projekta darbības reālu norisi</w:t>
      </w:r>
      <w:r>
        <w:rPr>
          <w:rFonts w:ascii="Times New Roman" w:hAnsi="Times New Roman"/>
          <w:color w:val="000000" w:themeColor="text1"/>
          <w:vertAlign w:val="superscript"/>
        </w:rPr>
        <w:footnoteReference w:id="11"/>
      </w:r>
      <w:r w:rsidR="00F57249" w:rsidRPr="00891B19">
        <w:rPr>
          <w:rFonts w:ascii="Times New Roman" w:hAnsi="Times New Roman"/>
          <w:color w:val="000000" w:themeColor="text1"/>
        </w:rPr>
        <w:t xml:space="preserve">, t.i., vai </w:t>
      </w:r>
      <w:r w:rsidR="00F57249" w:rsidRPr="00891B19">
        <w:rPr>
          <w:rFonts w:ascii="Times New Roman" w:hAnsi="Times New Roman"/>
        </w:rPr>
        <w:t xml:space="preserve">reāli veiktās piegādes, kas uzrādītas kādā no to pamatojošiem dokumentiem (piemēram, pieņemšanas – nodošanas aktā) ir saskaņā ar projektā </w:t>
      </w:r>
      <w:r w:rsidR="00BC6619" w:rsidRPr="00891B19">
        <w:rPr>
          <w:rFonts w:ascii="Times New Roman" w:hAnsi="Times New Roman"/>
        </w:rPr>
        <w:t>paredzēto</w:t>
      </w:r>
      <w:r w:rsidR="00C04F02" w:rsidRPr="00891B19">
        <w:rPr>
          <w:rFonts w:ascii="Times New Roman" w:hAnsi="Times New Roman"/>
        </w:rPr>
        <w:t xml:space="preserve"> un vai pamatojošajos dokumentos norādītās iekārtas un aprīkojums ir pieejam</w:t>
      </w:r>
      <w:r w:rsidR="00FB56CD" w:rsidRPr="00891B19">
        <w:rPr>
          <w:rFonts w:ascii="Times New Roman" w:hAnsi="Times New Roman"/>
        </w:rPr>
        <w:t>i</w:t>
      </w:r>
      <w:r w:rsidR="00C04F02" w:rsidRPr="00891B19">
        <w:rPr>
          <w:rFonts w:ascii="Times New Roman" w:hAnsi="Times New Roman"/>
        </w:rPr>
        <w:t xml:space="preserve"> ģimenes ārsta praksē</w:t>
      </w:r>
      <w:r w:rsidRPr="00891B19">
        <w:rPr>
          <w:rFonts w:ascii="Times New Roman" w:hAnsi="Times New Roman"/>
          <w:color w:val="000000" w:themeColor="text1"/>
        </w:rPr>
        <w:t xml:space="preserve">. </w:t>
      </w:r>
    </w:p>
    <w:p w:rsidR="00126B23" w:rsidRPr="00891B19" w:rsidRDefault="008C21D6" w:rsidP="00A1737C">
      <w:pPr>
        <w:pStyle w:val="Default"/>
        <w:numPr>
          <w:ilvl w:val="0"/>
          <w:numId w:val="3"/>
        </w:numPr>
        <w:spacing w:after="120"/>
        <w:ind w:left="0" w:firstLine="0"/>
        <w:jc w:val="both"/>
        <w:rPr>
          <w:rFonts w:ascii="Times New Roman" w:hAnsi="Times New Roman"/>
          <w:color w:val="000000" w:themeColor="text1"/>
        </w:rPr>
      </w:pPr>
      <w:r w:rsidRPr="00891B19">
        <w:rPr>
          <w:rFonts w:ascii="Times New Roman" w:hAnsi="Times New Roman"/>
          <w:color w:val="000000" w:themeColor="text1"/>
        </w:rPr>
        <w:t xml:space="preserve">Ja sadarbības iestāde, veicot pārbaudes projekta īstenošanas vietās vai pārbaudot iesniegtus dokumentus, konstatē, ka veiktās darbības </w:t>
      </w:r>
      <w:r w:rsidR="000C528B" w:rsidRPr="00891B19">
        <w:rPr>
          <w:rFonts w:ascii="Times New Roman" w:hAnsi="Times New Roman"/>
          <w:color w:val="000000" w:themeColor="text1"/>
        </w:rPr>
        <w:t xml:space="preserve">attiecībā </w:t>
      </w:r>
      <w:r w:rsidR="000C528B" w:rsidRPr="00891B19">
        <w:rPr>
          <w:rFonts w:ascii="Times New Roman" w:hAnsi="Times New Roman"/>
        </w:rPr>
        <w:t>uz medicīnas tehnoloģiju iegādi</w:t>
      </w:r>
      <w:r w:rsidR="000C528B" w:rsidRPr="00891B19">
        <w:rPr>
          <w:rFonts w:ascii="Times New Roman" w:hAnsi="Times New Roman"/>
          <w:color w:val="000000" w:themeColor="text1"/>
        </w:rPr>
        <w:t xml:space="preserve"> </w:t>
      </w:r>
      <w:r w:rsidRPr="00891B19">
        <w:rPr>
          <w:rFonts w:ascii="Times New Roman" w:hAnsi="Times New Roman"/>
          <w:color w:val="000000" w:themeColor="text1"/>
        </w:rPr>
        <w:t xml:space="preserve">neatbilst līgumā par projekta īstenošanu noteiktajam, tad finansējuma saņēmējs ne vēlāk kā līdz līgumā </w:t>
      </w:r>
      <w:r w:rsidR="00B34123" w:rsidRPr="00891B19">
        <w:rPr>
          <w:rFonts w:ascii="Times New Roman" w:hAnsi="Times New Roman"/>
          <w:color w:val="000000" w:themeColor="text1"/>
        </w:rPr>
        <w:t xml:space="preserve">par projekta īstenošanu </w:t>
      </w:r>
      <w:r w:rsidRPr="00891B19">
        <w:rPr>
          <w:rFonts w:ascii="Times New Roman" w:hAnsi="Times New Roman"/>
          <w:color w:val="000000" w:themeColor="text1"/>
        </w:rPr>
        <w:t>noteiktā pēdējā pārskata perioda beigām atgriež izmaksas, kas nav attiecināmas no 9.3.2.SAM projekta īstenošanai pieejamajiem finanšu līdzekļiem, sadarbības iestādes norādītajā kontā.</w:t>
      </w:r>
    </w:p>
    <w:p w:rsidR="00126B23" w:rsidRPr="00891B19" w:rsidRDefault="008C21D6" w:rsidP="008C0F19">
      <w:pPr>
        <w:pStyle w:val="Default"/>
        <w:numPr>
          <w:ilvl w:val="0"/>
          <w:numId w:val="3"/>
        </w:numPr>
        <w:spacing w:after="120"/>
        <w:ind w:left="0" w:firstLine="0"/>
        <w:jc w:val="both"/>
        <w:rPr>
          <w:rFonts w:ascii="Times New Roman" w:hAnsi="Times New Roman"/>
          <w:color w:val="000000" w:themeColor="text1"/>
        </w:rPr>
      </w:pPr>
      <w:r w:rsidRPr="00891B19">
        <w:rPr>
          <w:rFonts w:ascii="Times New Roman" w:hAnsi="Times New Roman"/>
          <w:color w:val="000000" w:themeColor="text1"/>
        </w:rPr>
        <w:lastRenderedPageBreak/>
        <w:t>Finansējuma saņēmējam atbilstoši ES fondu dokumentu uzglabāšanas prasībām jāglabā visi tie dokumenti</w:t>
      </w:r>
      <w:r>
        <w:rPr>
          <w:rStyle w:val="FootnoteReference"/>
          <w:rFonts w:ascii="Times New Roman" w:hAnsi="Times New Roman"/>
          <w:color w:val="000000" w:themeColor="text1"/>
        </w:rPr>
        <w:footnoteReference w:id="12"/>
      </w:r>
      <w:r w:rsidRPr="00891B19">
        <w:rPr>
          <w:rFonts w:ascii="Times New Roman" w:hAnsi="Times New Roman"/>
          <w:color w:val="000000" w:themeColor="text1"/>
        </w:rPr>
        <w:t>, kas pierāda konkrēto projekta darbību īstenošanu (iekārtu iegādi), lai tos uzrādītu pārbaudēs un auditos. Pārējie izmaksu pamatojošie dokumenti (piemēram, maksājumu uzdevumi, rēķini u.c.) jāglabā atbilstoši nacionālo normatīvo aktu par grāmatvedības dokumentu uzglabāšanu prasībām, bet ES fondu administrēšanā iesaistīto iestāžu veikto pārbaužu/auditu ietvaros tie netiks pieprasīti</w:t>
      </w:r>
      <w:r w:rsidR="006C20A7" w:rsidRPr="00891B19">
        <w:rPr>
          <w:rFonts w:ascii="Times New Roman" w:hAnsi="Times New Roman"/>
          <w:color w:val="000000" w:themeColor="text1"/>
        </w:rPr>
        <w:t xml:space="preserve"> (izņemot gadījumos, kad</w:t>
      </w:r>
      <w:r w:rsidR="007B6D31" w:rsidRPr="00891B19">
        <w:rPr>
          <w:rFonts w:ascii="Times New Roman" w:hAnsi="Times New Roman"/>
          <w:color w:val="000000" w:themeColor="text1"/>
        </w:rPr>
        <w:t xml:space="preserve">, piemēram, rēķins satur </w:t>
      </w:r>
      <w:r w:rsidR="006D0200" w:rsidRPr="00891B19">
        <w:rPr>
          <w:rFonts w:ascii="Times New Roman" w:hAnsi="Times New Roman"/>
          <w:color w:val="000000" w:themeColor="text1"/>
        </w:rPr>
        <w:t>informāciju, kas pierāda darbību īstenošanu</w:t>
      </w:r>
      <w:r w:rsidR="006C20A7" w:rsidRPr="00891B19">
        <w:rPr>
          <w:rFonts w:ascii="Times New Roman" w:hAnsi="Times New Roman"/>
          <w:color w:val="000000" w:themeColor="text1"/>
        </w:rPr>
        <w:t>)</w:t>
      </w:r>
      <w:r w:rsidRPr="00891B19">
        <w:rPr>
          <w:rFonts w:ascii="Times New Roman" w:hAnsi="Times New Roman"/>
          <w:color w:val="000000" w:themeColor="text1"/>
        </w:rPr>
        <w:t>.</w:t>
      </w:r>
    </w:p>
    <w:p w:rsidR="00126B23" w:rsidRPr="00891B19" w:rsidRDefault="008C21D6" w:rsidP="00A1737C">
      <w:pPr>
        <w:pStyle w:val="Default"/>
        <w:numPr>
          <w:ilvl w:val="0"/>
          <w:numId w:val="3"/>
        </w:numPr>
        <w:spacing w:after="120"/>
        <w:ind w:left="0" w:firstLine="0"/>
        <w:jc w:val="both"/>
        <w:rPr>
          <w:rFonts w:ascii="Times New Roman" w:hAnsi="Times New Roman"/>
          <w:color w:val="000000" w:themeColor="text1"/>
        </w:rPr>
      </w:pPr>
      <w:r w:rsidRPr="00891B19">
        <w:rPr>
          <w:rFonts w:ascii="Times New Roman" w:hAnsi="Times New Roman"/>
          <w:color w:val="000000" w:themeColor="text1"/>
        </w:rPr>
        <w:t xml:space="preserve">Maksājumi 9.3.2.SAM projektu sadarbības partneriem notiek atbilstoši sadarbības līguma nosacījumiem. </w:t>
      </w:r>
    </w:p>
    <w:p w:rsidR="00126B23" w:rsidRPr="00891B19" w:rsidRDefault="00126B23" w:rsidP="00126B23">
      <w:pPr>
        <w:pStyle w:val="Default"/>
        <w:spacing w:after="120"/>
        <w:ind w:left="792"/>
        <w:jc w:val="both"/>
        <w:rPr>
          <w:rFonts w:ascii="Times New Roman" w:hAnsi="Times New Roman"/>
          <w:color w:val="000000" w:themeColor="text1"/>
        </w:rPr>
      </w:pPr>
    </w:p>
    <w:p w:rsidR="005C3A9A" w:rsidRPr="00891B19" w:rsidRDefault="008C21D6" w:rsidP="003E541D">
      <w:pPr>
        <w:pStyle w:val="Heading1"/>
        <w:numPr>
          <w:ilvl w:val="0"/>
          <w:numId w:val="6"/>
        </w:numPr>
        <w:ind w:left="284" w:hanging="284"/>
        <w:jc w:val="center"/>
        <w:rPr>
          <w:rFonts w:ascii="Times New Roman" w:hAnsi="Times New Roman" w:cs="Times New Roman"/>
          <w:b/>
          <w:color w:val="auto"/>
          <w:sz w:val="28"/>
          <w:szCs w:val="28"/>
        </w:rPr>
      </w:pPr>
      <w:r w:rsidRPr="00891B19">
        <w:rPr>
          <w:rFonts w:ascii="Times New Roman" w:hAnsi="Times New Roman" w:cs="Times New Roman"/>
          <w:b/>
          <w:color w:val="auto"/>
          <w:sz w:val="28"/>
          <w:szCs w:val="28"/>
        </w:rPr>
        <w:t xml:space="preserve"> </w:t>
      </w:r>
      <w:bookmarkStart w:id="20" w:name="_Toc256000167"/>
      <w:bookmarkStart w:id="21" w:name="_Toc256000004"/>
      <w:bookmarkStart w:id="22" w:name="_Toc448271"/>
      <w:r w:rsidRPr="00891B19">
        <w:rPr>
          <w:rFonts w:ascii="Times New Roman" w:hAnsi="Times New Roman" w:cs="Times New Roman"/>
          <w:b/>
          <w:color w:val="auto"/>
          <w:sz w:val="28"/>
          <w:szCs w:val="28"/>
        </w:rPr>
        <w:t>Noslēguma jautājumi</w:t>
      </w:r>
      <w:bookmarkEnd w:id="20"/>
      <w:bookmarkEnd w:id="21"/>
      <w:bookmarkEnd w:id="22"/>
    </w:p>
    <w:p w:rsidR="00877C07" w:rsidRPr="00891B19" w:rsidRDefault="00877C07" w:rsidP="00877C07">
      <w:pPr>
        <w:pStyle w:val="ListParagraph"/>
        <w:ind w:left="792"/>
        <w:jc w:val="both"/>
        <w:rPr>
          <w:color w:val="000000" w:themeColor="text1"/>
        </w:rPr>
      </w:pPr>
    </w:p>
    <w:p w:rsidR="005C3A9A" w:rsidRPr="00891B19" w:rsidRDefault="008C21D6" w:rsidP="005B531C">
      <w:pPr>
        <w:pStyle w:val="Default"/>
        <w:numPr>
          <w:ilvl w:val="0"/>
          <w:numId w:val="3"/>
        </w:numPr>
        <w:tabs>
          <w:tab w:val="left" w:pos="567"/>
        </w:tabs>
        <w:spacing w:after="120"/>
        <w:ind w:left="0" w:firstLine="0"/>
        <w:jc w:val="both"/>
        <w:rPr>
          <w:rFonts w:ascii="Times New Roman" w:hAnsi="Times New Roman"/>
          <w:color w:val="000000" w:themeColor="text1"/>
        </w:rPr>
      </w:pPr>
      <w:r w:rsidRPr="00891B19">
        <w:rPr>
          <w:rFonts w:ascii="Times New Roman" w:hAnsi="Times New Roman"/>
          <w:color w:val="000000" w:themeColor="text1"/>
        </w:rPr>
        <w:t xml:space="preserve">Metodiku </w:t>
      </w:r>
      <w:r w:rsidR="0074094F" w:rsidRPr="00891B19">
        <w:rPr>
          <w:rFonts w:ascii="Times New Roman" w:hAnsi="Times New Roman"/>
          <w:color w:val="000000" w:themeColor="text1"/>
        </w:rPr>
        <w:t xml:space="preserve">sāk </w:t>
      </w:r>
      <w:r w:rsidRPr="00891B19">
        <w:rPr>
          <w:rFonts w:ascii="Times New Roman" w:hAnsi="Times New Roman"/>
          <w:color w:val="000000" w:themeColor="text1"/>
        </w:rPr>
        <w:t>piemēro</w:t>
      </w:r>
      <w:r w:rsidR="0074094F" w:rsidRPr="00891B19">
        <w:rPr>
          <w:rFonts w:ascii="Times New Roman" w:hAnsi="Times New Roman"/>
          <w:color w:val="000000" w:themeColor="text1"/>
        </w:rPr>
        <w:t>t</w:t>
      </w:r>
      <w:r w:rsidR="00D17BB5" w:rsidRPr="00891B19">
        <w:rPr>
          <w:rFonts w:ascii="Times New Roman" w:hAnsi="Times New Roman"/>
          <w:color w:val="000000" w:themeColor="text1"/>
        </w:rPr>
        <w:t xml:space="preserve"> </w:t>
      </w:r>
      <w:r w:rsidR="0074094F" w:rsidRPr="00891B19">
        <w:rPr>
          <w:rFonts w:ascii="Times New Roman" w:hAnsi="Times New Roman"/>
          <w:color w:val="000000" w:themeColor="text1"/>
        </w:rPr>
        <w:t>ar tās apstiprināšanas dienu.</w:t>
      </w:r>
    </w:p>
    <w:p w:rsidR="006D1557" w:rsidRPr="00891B19" w:rsidRDefault="008C21D6" w:rsidP="005B531C">
      <w:pPr>
        <w:pStyle w:val="Default"/>
        <w:numPr>
          <w:ilvl w:val="0"/>
          <w:numId w:val="3"/>
        </w:numPr>
        <w:spacing w:after="120"/>
        <w:ind w:hanging="502"/>
        <w:jc w:val="both"/>
        <w:rPr>
          <w:rFonts w:ascii="Times New Roman" w:hAnsi="Times New Roman"/>
          <w:color w:val="000000" w:themeColor="text1"/>
        </w:rPr>
      </w:pPr>
      <w:r w:rsidRPr="00891B19">
        <w:rPr>
          <w:rFonts w:ascii="Times New Roman" w:hAnsi="Times New Roman"/>
          <w:color w:val="000000" w:themeColor="text1"/>
        </w:rPr>
        <w:t>Grozījumus</w:t>
      </w:r>
      <w:r w:rsidR="000C528B" w:rsidRPr="00891B19">
        <w:rPr>
          <w:rFonts w:ascii="Times New Roman" w:hAnsi="Times New Roman"/>
          <w:color w:val="000000" w:themeColor="text1"/>
        </w:rPr>
        <w:t xml:space="preserve"> </w:t>
      </w:r>
      <w:r w:rsidR="004E1802" w:rsidRPr="00891B19">
        <w:rPr>
          <w:rFonts w:ascii="Times New Roman" w:hAnsi="Times New Roman"/>
          <w:color w:val="000000" w:themeColor="text1"/>
        </w:rPr>
        <w:t xml:space="preserve">(t.sk. attiecībā uz metodikas </w:t>
      </w:r>
      <w:r w:rsidR="000C528B" w:rsidRPr="00891B19">
        <w:rPr>
          <w:rFonts w:ascii="Times New Roman" w:hAnsi="Times New Roman"/>
          <w:color w:val="000000" w:themeColor="text1"/>
        </w:rPr>
        <w:t>pielikumā iekļauto iekārtu sarakstu, vienas vienības izmaksām u.c.)</w:t>
      </w:r>
      <w:r w:rsidRPr="00891B19">
        <w:rPr>
          <w:rFonts w:ascii="Times New Roman" w:hAnsi="Times New Roman"/>
          <w:color w:val="000000" w:themeColor="text1"/>
        </w:rPr>
        <w:t xml:space="preserve"> vienas vienības izmaksu metodikā veic analoģiski tās apstiprināšanas</w:t>
      </w:r>
      <w:r w:rsidR="00374D8D" w:rsidRPr="00891B19">
        <w:rPr>
          <w:rFonts w:ascii="Times New Roman" w:hAnsi="Times New Roman"/>
          <w:color w:val="000000" w:themeColor="text1"/>
        </w:rPr>
        <w:t xml:space="preserve"> p</w:t>
      </w:r>
      <w:r w:rsidRPr="00891B19">
        <w:rPr>
          <w:rFonts w:ascii="Times New Roman" w:hAnsi="Times New Roman"/>
          <w:color w:val="000000" w:themeColor="text1"/>
        </w:rPr>
        <w:t>rocedūrai</w:t>
      </w:r>
      <w:r w:rsidR="005B531C" w:rsidRPr="00891B19">
        <w:rPr>
          <w:rFonts w:ascii="Times New Roman" w:hAnsi="Times New Roman"/>
          <w:color w:val="000000" w:themeColor="text1"/>
        </w:rPr>
        <w:t>.</w:t>
      </w:r>
    </w:p>
    <w:p w:rsidR="007B06F9" w:rsidRPr="00891B19" w:rsidRDefault="007B06F9" w:rsidP="007B06F9">
      <w:pPr>
        <w:rPr>
          <w:rFonts w:ascii="Times New Roman" w:hAnsi="Times New Roman"/>
          <w:color w:val="000000" w:themeColor="text1"/>
        </w:rPr>
      </w:pPr>
    </w:p>
    <w:p w:rsidR="007B06F9" w:rsidRPr="00891B19" w:rsidRDefault="008C21D6" w:rsidP="007B06F9">
      <w:pPr>
        <w:rPr>
          <w:rFonts w:ascii="Times New Roman" w:hAnsi="Times New Roman"/>
        </w:rPr>
      </w:pPr>
      <w:r w:rsidRPr="00891B19">
        <w:rPr>
          <w:rFonts w:ascii="Times New Roman" w:hAnsi="Times New Roman"/>
        </w:rPr>
        <w:t xml:space="preserve">Metodika saskaņota ar Finanšu ministriju kā </w:t>
      </w:r>
      <w:r w:rsidR="00165D59" w:rsidRPr="00891B19">
        <w:rPr>
          <w:rFonts w:ascii="Times New Roman" w:hAnsi="Times New Roman"/>
        </w:rPr>
        <w:t>v</w:t>
      </w:r>
      <w:r w:rsidRPr="00891B19">
        <w:rPr>
          <w:rFonts w:ascii="Times New Roman" w:hAnsi="Times New Roman"/>
        </w:rPr>
        <w:t xml:space="preserve">adošo iestādi 2019.gada 6.februārī. </w:t>
      </w:r>
    </w:p>
    <w:p w:rsidR="00581E61" w:rsidRPr="00891B19" w:rsidRDefault="00581E61" w:rsidP="004E1802">
      <w:pPr>
        <w:pStyle w:val="Default"/>
        <w:spacing w:after="120"/>
        <w:jc w:val="right"/>
        <w:rPr>
          <w:rFonts w:ascii="Times New Roman" w:hAnsi="Times New Roman"/>
          <w:color w:val="000000" w:themeColor="text1"/>
        </w:rPr>
        <w:sectPr w:rsidR="00581E61" w:rsidRPr="00891B19" w:rsidSect="00347CC7">
          <w:headerReference w:type="default" r:id="rId9"/>
          <w:footerReference w:type="default" r:id="rId10"/>
          <w:footerReference w:type="first" r:id="rId11"/>
          <w:pgSz w:w="11906" w:h="16838"/>
          <w:pgMar w:top="1440" w:right="1416" w:bottom="1440" w:left="1800" w:header="708" w:footer="708" w:gutter="0"/>
          <w:cols w:space="708"/>
          <w:titlePg/>
          <w:docGrid w:linePitch="360"/>
        </w:sectPr>
      </w:pPr>
    </w:p>
    <w:p w:rsidR="00D2141C" w:rsidRPr="00891B19" w:rsidRDefault="008C21D6" w:rsidP="00263E1A">
      <w:pPr>
        <w:pStyle w:val="Heading1"/>
        <w:spacing w:before="0"/>
        <w:ind w:left="284"/>
        <w:jc w:val="right"/>
        <w:rPr>
          <w:rFonts w:ascii="Times New Roman" w:hAnsi="Times New Roman" w:cs="Times New Roman"/>
          <w:b/>
          <w:color w:val="auto"/>
          <w:sz w:val="28"/>
          <w:szCs w:val="28"/>
        </w:rPr>
      </w:pPr>
      <w:bookmarkStart w:id="23" w:name="_Toc256000168"/>
      <w:bookmarkStart w:id="24" w:name="_Toc256000005"/>
      <w:bookmarkStart w:id="25" w:name="_Toc448272"/>
      <w:r w:rsidRPr="00891B19">
        <w:rPr>
          <w:rFonts w:ascii="Times New Roman" w:hAnsi="Times New Roman" w:cs="Times New Roman"/>
          <w:b/>
          <w:color w:val="auto"/>
          <w:sz w:val="28"/>
          <w:szCs w:val="28"/>
        </w:rPr>
        <w:lastRenderedPageBreak/>
        <w:t>P</w:t>
      </w:r>
      <w:r w:rsidR="004E1802" w:rsidRPr="00891B19">
        <w:rPr>
          <w:rFonts w:ascii="Times New Roman" w:hAnsi="Times New Roman" w:cs="Times New Roman"/>
          <w:b/>
          <w:color w:val="auto"/>
          <w:sz w:val="28"/>
          <w:szCs w:val="28"/>
        </w:rPr>
        <w:t>ielikums</w:t>
      </w:r>
      <w:bookmarkEnd w:id="23"/>
      <w:bookmarkEnd w:id="24"/>
      <w:r w:rsidR="003E541D" w:rsidRPr="00891B19">
        <w:rPr>
          <w:rFonts w:ascii="Times New Roman" w:hAnsi="Times New Roman" w:cs="Times New Roman"/>
          <w:b/>
          <w:color w:val="auto"/>
          <w:sz w:val="28"/>
          <w:szCs w:val="28"/>
        </w:rPr>
        <w:t xml:space="preserve"> </w:t>
      </w:r>
    </w:p>
    <w:p w:rsidR="00581E61" w:rsidRPr="00891B19" w:rsidRDefault="008C21D6" w:rsidP="003628D7">
      <w:pPr>
        <w:pStyle w:val="Heading1"/>
        <w:spacing w:before="0"/>
        <w:ind w:left="284"/>
        <w:jc w:val="center"/>
        <w:rPr>
          <w:rFonts w:ascii="Times New Roman" w:hAnsi="Times New Roman" w:cs="Times New Roman"/>
          <w:b/>
          <w:color w:val="auto"/>
          <w:sz w:val="28"/>
          <w:szCs w:val="28"/>
        </w:rPr>
      </w:pPr>
      <w:bookmarkStart w:id="26" w:name="_Toc256000169"/>
      <w:bookmarkStart w:id="27" w:name="_Toc256000006"/>
      <w:r w:rsidRPr="00891B19">
        <w:rPr>
          <w:rFonts w:ascii="Times New Roman" w:hAnsi="Times New Roman" w:cs="Times New Roman"/>
          <w:b/>
          <w:color w:val="auto"/>
          <w:sz w:val="28"/>
          <w:szCs w:val="28"/>
        </w:rPr>
        <w:t>Ārstniecības procesam tieši nepieciešamo medicīnisko tehnoloģiju vienas vienības izmaksas</w:t>
      </w:r>
      <w:bookmarkEnd w:id="26"/>
      <w:bookmarkEnd w:id="27"/>
      <w:bookmarkEnd w:id="25"/>
    </w:p>
    <w:p w:rsidR="00581E61" w:rsidRPr="00891B19" w:rsidRDefault="00581E61" w:rsidP="004E1802">
      <w:pPr>
        <w:pStyle w:val="Default"/>
        <w:spacing w:after="120"/>
        <w:jc w:val="right"/>
        <w:rPr>
          <w:rFonts w:ascii="Times New Roman" w:hAnsi="Times New Roman"/>
          <w:color w:val="000000" w:themeColor="text1"/>
        </w:rPr>
      </w:pPr>
    </w:p>
    <w:tbl>
      <w:tblPr>
        <w:tblW w:w="1422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937"/>
        <w:gridCol w:w="1474"/>
      </w:tblGrid>
      <w:tr w:rsidR="005E2772" w:rsidTr="00A9025C">
        <w:trPr>
          <w:trHeight w:val="870"/>
        </w:trPr>
        <w:tc>
          <w:tcPr>
            <w:tcW w:w="12753" w:type="dxa"/>
            <w:gridSpan w:val="2"/>
            <w:vMerge w:val="restart"/>
            <w:shd w:val="clear" w:color="auto" w:fill="auto"/>
            <w:noWrap/>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Atbalstāmā iegādājamā aprīkojuma saraksts</w:t>
            </w:r>
          </w:p>
        </w:tc>
        <w:tc>
          <w:tcPr>
            <w:tcW w:w="1474" w:type="dxa"/>
            <w:vMerge w:val="restart"/>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Vienas vienības izmaksa, EUR</w:t>
            </w:r>
            <w:r w:rsidR="00894985">
              <w:rPr>
                <w:rFonts w:ascii="Times New Roman" w:eastAsia="Times New Roman" w:hAnsi="Times New Roman" w:cs="Times New Roman"/>
                <w:b/>
                <w:bCs/>
                <w:color w:val="000000"/>
                <w:sz w:val="24"/>
                <w:szCs w:val="24"/>
                <w:lang w:eastAsia="lv-LV"/>
              </w:rPr>
              <w:t xml:space="preserve"> (t.sk. iekļaujot PVN)</w:t>
            </w:r>
          </w:p>
        </w:tc>
      </w:tr>
      <w:tr w:rsidR="005E2772" w:rsidTr="00A9025C">
        <w:trPr>
          <w:trHeight w:val="450"/>
        </w:trPr>
        <w:tc>
          <w:tcPr>
            <w:tcW w:w="12753" w:type="dxa"/>
            <w:gridSpan w:val="2"/>
            <w:vMerge/>
            <w:shd w:val="clear" w:color="auto" w:fill="auto"/>
            <w:vAlign w:val="center"/>
            <w:hideMark/>
          </w:tcPr>
          <w:p w:rsidR="004E1802" w:rsidRPr="00891B19" w:rsidRDefault="004E1802" w:rsidP="004E1802">
            <w:pPr>
              <w:spacing w:after="0" w:line="240" w:lineRule="auto"/>
              <w:rPr>
                <w:rFonts w:ascii="Times New Roman" w:eastAsia="Times New Roman" w:hAnsi="Times New Roman" w:cs="Times New Roman"/>
                <w:b/>
                <w:bCs/>
                <w:color w:val="000000"/>
                <w:sz w:val="24"/>
                <w:szCs w:val="24"/>
                <w:lang w:eastAsia="lv-LV"/>
              </w:rPr>
            </w:pPr>
          </w:p>
        </w:tc>
        <w:tc>
          <w:tcPr>
            <w:tcW w:w="1474" w:type="dxa"/>
            <w:vMerge/>
            <w:shd w:val="clear" w:color="auto" w:fill="auto"/>
            <w:vAlign w:val="center"/>
            <w:hideMark/>
          </w:tcPr>
          <w:p w:rsidR="004E1802" w:rsidRPr="00891B19" w:rsidRDefault="004E1802" w:rsidP="004E1802">
            <w:pPr>
              <w:spacing w:after="0" w:line="240" w:lineRule="auto"/>
              <w:rPr>
                <w:rFonts w:ascii="Times New Roman" w:eastAsia="Times New Roman" w:hAnsi="Times New Roman" w:cs="Times New Roman"/>
                <w:b/>
                <w:bCs/>
                <w:color w:val="000000"/>
                <w:sz w:val="24"/>
                <w:szCs w:val="24"/>
                <w:lang w:eastAsia="lv-LV"/>
              </w:rPr>
            </w:pPr>
          </w:p>
        </w:tc>
      </w:tr>
      <w:tr w:rsidR="005E2772" w:rsidTr="00E11E01">
        <w:trPr>
          <w:trHeight w:val="450"/>
        </w:trPr>
        <w:tc>
          <w:tcPr>
            <w:tcW w:w="12753" w:type="dxa"/>
            <w:gridSpan w:val="2"/>
            <w:vMerge/>
            <w:shd w:val="clear" w:color="auto" w:fill="auto"/>
            <w:vAlign w:val="center"/>
            <w:hideMark/>
          </w:tcPr>
          <w:p w:rsidR="004E1802" w:rsidRPr="00891B19" w:rsidRDefault="004E1802" w:rsidP="004E1802">
            <w:pPr>
              <w:spacing w:after="0" w:line="240" w:lineRule="auto"/>
              <w:rPr>
                <w:rFonts w:ascii="Times New Roman" w:eastAsia="Times New Roman" w:hAnsi="Times New Roman" w:cs="Times New Roman"/>
                <w:b/>
                <w:bCs/>
                <w:color w:val="000000"/>
                <w:sz w:val="24"/>
                <w:szCs w:val="24"/>
                <w:lang w:eastAsia="lv-LV"/>
              </w:rPr>
            </w:pPr>
          </w:p>
        </w:tc>
        <w:tc>
          <w:tcPr>
            <w:tcW w:w="1474" w:type="dxa"/>
            <w:vMerge/>
            <w:shd w:val="clear" w:color="auto" w:fill="auto"/>
            <w:vAlign w:val="center"/>
            <w:hideMark/>
          </w:tcPr>
          <w:p w:rsidR="004E1802" w:rsidRPr="00891B19" w:rsidRDefault="004E1802" w:rsidP="004E1802">
            <w:pPr>
              <w:spacing w:after="0" w:line="240" w:lineRule="auto"/>
              <w:rPr>
                <w:rFonts w:ascii="Times New Roman" w:eastAsia="Times New Roman" w:hAnsi="Times New Roman" w:cs="Times New Roman"/>
                <w:b/>
                <w:bCs/>
                <w:color w:val="000000"/>
                <w:sz w:val="24"/>
                <w:szCs w:val="24"/>
                <w:lang w:eastAsia="lv-LV"/>
              </w:rPr>
            </w:pPr>
          </w:p>
        </w:tc>
      </w:tr>
      <w:tr w:rsidR="005E2772" w:rsidTr="00E11E01">
        <w:trPr>
          <w:trHeight w:val="587"/>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1</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Ierīce redzes asuma pārbaudei (apgaismota tabula)</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278</w:t>
            </w:r>
            <w:r w:rsidR="007724F7" w:rsidRPr="00891B19">
              <w:rPr>
                <w:rFonts w:ascii="Times New Roman" w:eastAsia="Times New Roman" w:hAnsi="Times New Roman" w:cs="Times New Roman"/>
                <w:b/>
                <w:bCs/>
                <w:color w:val="000000"/>
                <w:sz w:val="24"/>
                <w:szCs w:val="24"/>
                <w:lang w:eastAsia="lv-LV"/>
              </w:rPr>
              <w:t>,00</w:t>
            </w:r>
          </w:p>
        </w:tc>
      </w:tr>
      <w:tr w:rsidR="005E2772" w:rsidTr="00E11E01">
        <w:trPr>
          <w:trHeight w:val="75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28" w:name="_Toc256000171"/>
            <w:bookmarkStart w:id="29" w:name="_Toc256000008"/>
            <w:bookmarkStart w:id="30" w:name="_Toc448273"/>
            <w:r w:rsidRPr="00891B19">
              <w:rPr>
                <w:rFonts w:ascii="Times New Roman" w:eastAsia="Times New Roman" w:hAnsi="Times New Roman" w:cs="Times New Roman"/>
                <w:sz w:val="24"/>
                <w:szCs w:val="24"/>
                <w:lang w:eastAsia="lv-LV"/>
              </w:rPr>
              <w:t>Materiāls: metāls, koks, plastikāts; Paredzēta pieaugušajiem un dažāda vecuma bērniem, t.sk. Pirmsskolas; Redzes asuma skala 3m vai 5m attālumam; Vienmērīgs tabulas fona apgaismojums (dienas gaismas spuldze) iebūvēts ierīces korpusā.</w:t>
            </w:r>
            <w:bookmarkEnd w:id="28"/>
            <w:bookmarkEnd w:id="29"/>
            <w:bookmarkEnd w:id="30"/>
          </w:p>
        </w:tc>
        <w:tc>
          <w:tcPr>
            <w:tcW w:w="1474" w:type="dxa"/>
            <w:shd w:val="clear" w:color="auto" w:fill="auto"/>
            <w:noWrap/>
            <w:vAlign w:val="bottom"/>
            <w:hideMark/>
          </w:tcPr>
          <w:p w:rsidR="004E1802" w:rsidRPr="00891B19" w:rsidRDefault="008C21D6" w:rsidP="004E1802">
            <w:pPr>
              <w:spacing w:after="0" w:line="240" w:lineRule="auto"/>
              <w:outlineLvl w:val="0"/>
              <w:rPr>
                <w:rFonts w:ascii="Calibri" w:eastAsia="Times New Roman" w:hAnsi="Calibri" w:cs="Calibri"/>
                <w:color w:val="000000"/>
                <w:sz w:val="24"/>
                <w:szCs w:val="24"/>
                <w:lang w:eastAsia="lv-LV"/>
              </w:rPr>
            </w:pPr>
            <w:r w:rsidRPr="00891B19">
              <w:rPr>
                <w:rFonts w:ascii="Calibri" w:eastAsia="Times New Roman" w:hAnsi="Calibri" w:cs="Calibri"/>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proofErr w:type="spellStart"/>
            <w:r w:rsidRPr="00891B19">
              <w:rPr>
                <w:rFonts w:ascii="Times New Roman" w:eastAsia="Times New Roman" w:hAnsi="Times New Roman" w:cs="Times New Roman"/>
                <w:b/>
                <w:bCs/>
                <w:sz w:val="24"/>
                <w:szCs w:val="24"/>
                <w:lang w:eastAsia="lv-LV"/>
              </w:rPr>
              <w:t>Otoskops</w:t>
            </w:r>
            <w:proofErr w:type="spellEnd"/>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325</w:t>
            </w:r>
            <w:r w:rsidR="007724F7" w:rsidRPr="00891B19">
              <w:rPr>
                <w:rFonts w:ascii="Times New Roman" w:eastAsia="Times New Roman" w:hAnsi="Times New Roman" w:cs="Times New Roman"/>
                <w:b/>
                <w:bCs/>
                <w:color w:val="000000"/>
                <w:sz w:val="24"/>
                <w:szCs w:val="24"/>
                <w:lang w:eastAsia="lv-LV"/>
              </w:rPr>
              <w:t>,00</w:t>
            </w:r>
          </w:p>
        </w:tc>
      </w:tr>
      <w:tr w:rsidR="005E2772" w:rsidTr="00E11E01">
        <w:trPr>
          <w:trHeight w:val="90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31" w:name="_Toc256000174"/>
            <w:bookmarkStart w:id="32" w:name="_Toc256000011"/>
            <w:bookmarkStart w:id="33" w:name="_Toc448274"/>
            <w:proofErr w:type="spellStart"/>
            <w:r w:rsidRPr="00891B19">
              <w:rPr>
                <w:rFonts w:ascii="Times New Roman" w:eastAsia="Times New Roman" w:hAnsi="Times New Roman" w:cs="Times New Roman"/>
                <w:sz w:val="24"/>
                <w:szCs w:val="24"/>
                <w:lang w:eastAsia="lv-LV"/>
              </w:rPr>
              <w:t>Otoskopa</w:t>
            </w:r>
            <w:proofErr w:type="spellEnd"/>
            <w:r w:rsidRPr="00891B19">
              <w:rPr>
                <w:rFonts w:ascii="Times New Roman" w:eastAsia="Times New Roman" w:hAnsi="Times New Roman" w:cs="Times New Roman"/>
                <w:sz w:val="24"/>
                <w:szCs w:val="24"/>
                <w:lang w:eastAsia="lv-LV"/>
              </w:rPr>
              <w:t xml:space="preserve"> galva: izkliedēta gaisma; Rokturis: metāla vai plastikāta korpuss ar integrētu akumulatoru, uzlādējams; Darbības laiks: ne mazāks kā 1 stundu nepārtrauktā režīmā; Uzgaļu komplekts (ne mazāk kā 3 dažādi izmēri, vienību skaits ne mazāks kā 6), rezerves spuldze.</w:t>
            </w:r>
            <w:bookmarkEnd w:id="31"/>
            <w:bookmarkEnd w:id="32"/>
            <w:bookmarkEnd w:id="33"/>
            <w:r w:rsidRPr="00891B19">
              <w:rPr>
                <w:rFonts w:ascii="Times New Roman" w:eastAsia="Times New Roman" w:hAnsi="Times New Roman" w:cs="Times New Roman"/>
                <w:sz w:val="24"/>
                <w:szCs w:val="24"/>
                <w:lang w:eastAsia="lv-LV"/>
              </w:rPr>
              <w:t xml:space="preserve"> </w:t>
            </w:r>
          </w:p>
        </w:tc>
        <w:tc>
          <w:tcPr>
            <w:tcW w:w="1474" w:type="dxa"/>
            <w:shd w:val="clear" w:color="auto" w:fill="auto"/>
            <w:noWrap/>
            <w:vAlign w:val="bottom"/>
            <w:hideMark/>
          </w:tcPr>
          <w:p w:rsidR="004E1802" w:rsidRPr="00891B19" w:rsidRDefault="008C21D6" w:rsidP="004E1802">
            <w:pPr>
              <w:spacing w:after="0" w:line="240" w:lineRule="auto"/>
              <w:outlineLvl w:val="0"/>
              <w:rPr>
                <w:rFonts w:ascii="Calibri" w:eastAsia="Times New Roman" w:hAnsi="Calibri" w:cs="Calibri"/>
                <w:color w:val="000000"/>
                <w:sz w:val="24"/>
                <w:szCs w:val="24"/>
                <w:lang w:eastAsia="lv-LV"/>
              </w:rPr>
            </w:pPr>
            <w:r w:rsidRPr="00891B19">
              <w:rPr>
                <w:rFonts w:ascii="Calibri" w:eastAsia="Times New Roman" w:hAnsi="Calibri" w:cs="Calibri"/>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3</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proofErr w:type="spellStart"/>
            <w:r w:rsidRPr="00891B19">
              <w:rPr>
                <w:rFonts w:ascii="Times New Roman" w:eastAsia="Times New Roman" w:hAnsi="Times New Roman" w:cs="Times New Roman"/>
                <w:b/>
                <w:bCs/>
                <w:sz w:val="24"/>
                <w:szCs w:val="24"/>
                <w:lang w:eastAsia="lv-LV"/>
              </w:rPr>
              <w:t>Oftalmoskops</w:t>
            </w:r>
            <w:proofErr w:type="spellEnd"/>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201</w:t>
            </w:r>
            <w:r w:rsidR="007724F7" w:rsidRPr="00891B19">
              <w:rPr>
                <w:rFonts w:ascii="Times New Roman" w:eastAsia="Times New Roman" w:hAnsi="Times New Roman" w:cs="Times New Roman"/>
                <w:b/>
                <w:bCs/>
                <w:sz w:val="24"/>
                <w:szCs w:val="24"/>
                <w:lang w:eastAsia="lv-LV"/>
              </w:rPr>
              <w:t>,00</w:t>
            </w:r>
          </w:p>
        </w:tc>
      </w:tr>
      <w:tr w:rsidR="005E2772" w:rsidTr="00E11E01">
        <w:trPr>
          <w:trHeight w:val="69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34" w:name="_Toc256000177"/>
            <w:bookmarkStart w:id="35" w:name="_Toc256000014"/>
            <w:bookmarkStart w:id="36" w:name="_Toc448275"/>
            <w:proofErr w:type="spellStart"/>
            <w:r w:rsidRPr="00891B19">
              <w:rPr>
                <w:rFonts w:ascii="Times New Roman" w:eastAsia="Times New Roman" w:hAnsi="Times New Roman" w:cs="Times New Roman"/>
                <w:sz w:val="24"/>
                <w:szCs w:val="24"/>
                <w:lang w:eastAsia="lv-LV"/>
              </w:rPr>
              <w:t>Oftalmoskopa</w:t>
            </w:r>
            <w:proofErr w:type="spellEnd"/>
            <w:r w:rsidRPr="00891B19">
              <w:rPr>
                <w:rFonts w:ascii="Times New Roman" w:eastAsia="Times New Roman" w:hAnsi="Times New Roman" w:cs="Times New Roman"/>
                <w:sz w:val="24"/>
                <w:szCs w:val="24"/>
                <w:lang w:eastAsia="lv-LV"/>
              </w:rPr>
              <w:t xml:space="preserve"> galva: diafragma normālai un paplašinātai zīlītei, sprauga; </w:t>
            </w:r>
            <w:proofErr w:type="spellStart"/>
            <w:r w:rsidRPr="00891B19">
              <w:rPr>
                <w:rFonts w:ascii="Times New Roman" w:eastAsia="Times New Roman" w:hAnsi="Times New Roman" w:cs="Times New Roman"/>
                <w:sz w:val="24"/>
                <w:szCs w:val="24"/>
                <w:lang w:eastAsia="lv-LV"/>
              </w:rPr>
              <w:t>bezsarkanais</w:t>
            </w:r>
            <w:proofErr w:type="spellEnd"/>
            <w:r w:rsidRPr="00891B19">
              <w:rPr>
                <w:rFonts w:ascii="Times New Roman" w:eastAsia="Times New Roman" w:hAnsi="Times New Roman" w:cs="Times New Roman"/>
                <w:sz w:val="24"/>
                <w:szCs w:val="24"/>
                <w:lang w:eastAsia="lv-LV"/>
              </w:rPr>
              <w:t xml:space="preserve"> filtrs; lēcas ne mazāk +/- 20 dioptriju; Rokturis: metāla korpuss ar integrētu uzlādējamu akumulatoru vai baterijām; Rokturis savietojams ar </w:t>
            </w:r>
            <w:proofErr w:type="spellStart"/>
            <w:r w:rsidRPr="00891B19">
              <w:rPr>
                <w:rFonts w:ascii="Times New Roman" w:eastAsia="Times New Roman" w:hAnsi="Times New Roman" w:cs="Times New Roman"/>
                <w:sz w:val="24"/>
                <w:szCs w:val="24"/>
                <w:lang w:eastAsia="lv-LV"/>
              </w:rPr>
              <w:t>oftalmoskopa</w:t>
            </w:r>
            <w:proofErr w:type="spellEnd"/>
            <w:r w:rsidRPr="00891B19">
              <w:rPr>
                <w:rFonts w:ascii="Times New Roman" w:eastAsia="Times New Roman" w:hAnsi="Times New Roman" w:cs="Times New Roman"/>
                <w:sz w:val="24"/>
                <w:szCs w:val="24"/>
                <w:lang w:eastAsia="lv-LV"/>
              </w:rPr>
              <w:t xml:space="preserve"> galvu; Rezerves spuldze.</w:t>
            </w:r>
            <w:bookmarkEnd w:id="34"/>
            <w:bookmarkEnd w:id="35"/>
            <w:bookmarkEnd w:id="36"/>
          </w:p>
        </w:tc>
        <w:tc>
          <w:tcPr>
            <w:tcW w:w="1474" w:type="dxa"/>
            <w:shd w:val="clear" w:color="auto" w:fill="auto"/>
            <w:noWrap/>
            <w:vAlign w:val="bottom"/>
            <w:hideMark/>
          </w:tcPr>
          <w:p w:rsidR="004E1802" w:rsidRPr="00891B19" w:rsidRDefault="008C21D6" w:rsidP="004E1802">
            <w:pPr>
              <w:spacing w:after="0" w:line="240" w:lineRule="auto"/>
              <w:outlineLvl w:val="0"/>
              <w:rPr>
                <w:rFonts w:ascii="Calibri" w:eastAsia="Times New Roman" w:hAnsi="Calibri" w:cs="Calibri"/>
                <w:color w:val="000000"/>
                <w:sz w:val="24"/>
                <w:szCs w:val="24"/>
                <w:lang w:eastAsia="lv-LV"/>
              </w:rPr>
            </w:pPr>
            <w:r w:rsidRPr="00891B19">
              <w:rPr>
                <w:rFonts w:ascii="Calibri" w:eastAsia="Times New Roman" w:hAnsi="Calibri" w:cs="Calibri"/>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4</w:t>
            </w:r>
          </w:p>
        </w:tc>
        <w:tc>
          <w:tcPr>
            <w:tcW w:w="12191" w:type="dxa"/>
            <w:shd w:val="clear" w:color="auto" w:fill="auto"/>
            <w:vAlign w:val="center"/>
            <w:hideMark/>
          </w:tcPr>
          <w:p w:rsidR="004E1802" w:rsidRPr="00891B19" w:rsidRDefault="008C21D6" w:rsidP="004E1802">
            <w:pPr>
              <w:spacing w:after="0" w:line="240" w:lineRule="auto"/>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xml:space="preserve">Komplekts </w:t>
            </w:r>
            <w:proofErr w:type="spellStart"/>
            <w:r w:rsidRPr="00891B19">
              <w:rPr>
                <w:rFonts w:ascii="Times New Roman" w:eastAsia="Times New Roman" w:hAnsi="Times New Roman" w:cs="Times New Roman"/>
                <w:b/>
                <w:bCs/>
                <w:sz w:val="24"/>
                <w:szCs w:val="24"/>
                <w:lang w:eastAsia="lv-LV"/>
              </w:rPr>
              <w:t>otoskops</w:t>
            </w:r>
            <w:proofErr w:type="spellEnd"/>
            <w:r w:rsidRPr="00891B19">
              <w:rPr>
                <w:rFonts w:ascii="Times New Roman" w:eastAsia="Times New Roman" w:hAnsi="Times New Roman" w:cs="Times New Roman"/>
                <w:b/>
                <w:bCs/>
                <w:sz w:val="24"/>
                <w:szCs w:val="24"/>
                <w:lang w:eastAsia="lv-LV"/>
              </w:rPr>
              <w:t xml:space="preserve"> ar </w:t>
            </w:r>
            <w:proofErr w:type="spellStart"/>
            <w:r w:rsidRPr="00891B19">
              <w:rPr>
                <w:rFonts w:ascii="Times New Roman" w:eastAsia="Times New Roman" w:hAnsi="Times New Roman" w:cs="Times New Roman"/>
                <w:b/>
                <w:bCs/>
                <w:sz w:val="24"/>
                <w:szCs w:val="24"/>
                <w:lang w:eastAsia="lv-LV"/>
              </w:rPr>
              <w:t>oftalmoskopu</w:t>
            </w:r>
            <w:proofErr w:type="spellEnd"/>
            <w:r w:rsidRPr="00891B19">
              <w:rPr>
                <w:rFonts w:ascii="Times New Roman" w:eastAsia="Times New Roman" w:hAnsi="Times New Roman" w:cs="Times New Roman"/>
                <w:b/>
                <w:bCs/>
                <w:sz w:val="24"/>
                <w:szCs w:val="24"/>
                <w:lang w:eastAsia="lv-LV"/>
              </w:rPr>
              <w:t xml:space="preserve"> (divas galvas)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562</w:t>
            </w:r>
            <w:r w:rsidR="007724F7" w:rsidRPr="00891B19">
              <w:rPr>
                <w:rFonts w:ascii="Times New Roman" w:eastAsia="Times New Roman" w:hAnsi="Times New Roman" w:cs="Times New Roman"/>
                <w:b/>
                <w:bCs/>
                <w:color w:val="000000"/>
                <w:sz w:val="24"/>
                <w:szCs w:val="24"/>
                <w:lang w:eastAsia="lv-LV"/>
              </w:rPr>
              <w:t>,00</w:t>
            </w:r>
          </w:p>
        </w:tc>
      </w:tr>
      <w:tr w:rsidR="005E2772" w:rsidTr="00E11E01">
        <w:trPr>
          <w:trHeight w:val="102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37" w:name="_Toc256000180"/>
            <w:bookmarkStart w:id="38" w:name="_Toc256000017"/>
            <w:bookmarkStart w:id="39" w:name="_Toc448276"/>
            <w:proofErr w:type="spellStart"/>
            <w:r w:rsidRPr="00891B19">
              <w:rPr>
                <w:rFonts w:ascii="Times New Roman" w:eastAsia="Times New Roman" w:hAnsi="Times New Roman" w:cs="Times New Roman"/>
                <w:sz w:val="24"/>
                <w:szCs w:val="24"/>
                <w:lang w:eastAsia="lv-LV"/>
              </w:rPr>
              <w:t>Otoskopa</w:t>
            </w:r>
            <w:proofErr w:type="spellEnd"/>
            <w:r w:rsidRPr="00891B19">
              <w:rPr>
                <w:rFonts w:ascii="Times New Roman" w:eastAsia="Times New Roman" w:hAnsi="Times New Roman" w:cs="Times New Roman"/>
                <w:sz w:val="24"/>
                <w:szCs w:val="24"/>
                <w:lang w:eastAsia="lv-LV"/>
              </w:rPr>
              <w:t xml:space="preserve"> galva: izkliedēta gaisma, LED spuldze; </w:t>
            </w:r>
            <w:proofErr w:type="spellStart"/>
            <w:r w:rsidRPr="00891B19">
              <w:rPr>
                <w:rFonts w:ascii="Times New Roman" w:eastAsia="Times New Roman" w:hAnsi="Times New Roman" w:cs="Times New Roman"/>
                <w:sz w:val="24"/>
                <w:szCs w:val="24"/>
                <w:lang w:eastAsia="lv-LV"/>
              </w:rPr>
              <w:t>Oftalmoskopa</w:t>
            </w:r>
            <w:proofErr w:type="spellEnd"/>
            <w:r w:rsidRPr="00891B19">
              <w:rPr>
                <w:rFonts w:ascii="Times New Roman" w:eastAsia="Times New Roman" w:hAnsi="Times New Roman" w:cs="Times New Roman"/>
                <w:sz w:val="24"/>
                <w:szCs w:val="24"/>
                <w:lang w:eastAsia="lv-LV"/>
              </w:rPr>
              <w:t xml:space="preserve"> galva: diafragma normālai un paplašinātai zīlītei, sprauga; </w:t>
            </w:r>
            <w:proofErr w:type="spellStart"/>
            <w:r w:rsidRPr="00891B19">
              <w:rPr>
                <w:rFonts w:ascii="Times New Roman" w:eastAsia="Times New Roman" w:hAnsi="Times New Roman" w:cs="Times New Roman"/>
                <w:sz w:val="24"/>
                <w:szCs w:val="24"/>
                <w:lang w:eastAsia="lv-LV"/>
              </w:rPr>
              <w:t>bezsarkanais</w:t>
            </w:r>
            <w:proofErr w:type="spellEnd"/>
            <w:r w:rsidRPr="00891B19">
              <w:rPr>
                <w:rFonts w:ascii="Times New Roman" w:eastAsia="Times New Roman" w:hAnsi="Times New Roman" w:cs="Times New Roman"/>
                <w:sz w:val="24"/>
                <w:szCs w:val="24"/>
                <w:lang w:eastAsia="lv-LV"/>
              </w:rPr>
              <w:t xml:space="preserve"> filtrs; lēcas ne mazāk +/- 20 dioptriju; Rokturis: metāla vai plastikāta korpuss, rokturis ar integrētu akumulatoru, uzlādējams. Darbības laiks: ne mazāks kā 1 stundu nepārtrauktā režīmā; komplektā uzlādēšanas ierīce; </w:t>
            </w:r>
            <w:proofErr w:type="spellStart"/>
            <w:r w:rsidRPr="00891B19">
              <w:rPr>
                <w:rFonts w:ascii="Times New Roman" w:eastAsia="Times New Roman" w:hAnsi="Times New Roman" w:cs="Times New Roman"/>
                <w:sz w:val="24"/>
                <w:szCs w:val="24"/>
                <w:lang w:eastAsia="lv-LV"/>
              </w:rPr>
              <w:t>Otoskopa</w:t>
            </w:r>
            <w:proofErr w:type="spellEnd"/>
            <w:r w:rsidRPr="00891B19">
              <w:rPr>
                <w:rFonts w:ascii="Times New Roman" w:eastAsia="Times New Roman" w:hAnsi="Times New Roman" w:cs="Times New Roman"/>
                <w:sz w:val="24"/>
                <w:szCs w:val="24"/>
                <w:lang w:eastAsia="lv-LV"/>
              </w:rPr>
              <w:t xml:space="preserve"> uzgaļu komplekts (ne mazāk kā 3 dažādi izmēri, vienību skaits ne mazāks kā 6), rezerves spuldzes (1 </w:t>
            </w:r>
            <w:proofErr w:type="spellStart"/>
            <w:r w:rsidRPr="00891B19">
              <w:rPr>
                <w:rFonts w:ascii="Times New Roman" w:eastAsia="Times New Roman" w:hAnsi="Times New Roman" w:cs="Times New Roman"/>
                <w:sz w:val="24"/>
                <w:szCs w:val="24"/>
                <w:lang w:eastAsia="lv-LV"/>
              </w:rPr>
              <w:t>oftalmoskopa</w:t>
            </w:r>
            <w:proofErr w:type="spellEnd"/>
            <w:r w:rsidRPr="00891B19">
              <w:rPr>
                <w:rFonts w:ascii="Times New Roman" w:eastAsia="Times New Roman" w:hAnsi="Times New Roman" w:cs="Times New Roman"/>
                <w:sz w:val="24"/>
                <w:szCs w:val="24"/>
                <w:lang w:eastAsia="lv-LV"/>
              </w:rPr>
              <w:t xml:space="preserve"> galvai un 1 </w:t>
            </w:r>
            <w:proofErr w:type="spellStart"/>
            <w:r w:rsidRPr="00891B19">
              <w:rPr>
                <w:rFonts w:ascii="Times New Roman" w:eastAsia="Times New Roman" w:hAnsi="Times New Roman" w:cs="Times New Roman"/>
                <w:sz w:val="24"/>
                <w:szCs w:val="24"/>
                <w:lang w:eastAsia="lv-LV"/>
              </w:rPr>
              <w:t>otoskopa</w:t>
            </w:r>
            <w:proofErr w:type="spellEnd"/>
            <w:r w:rsidRPr="00891B19">
              <w:rPr>
                <w:rFonts w:ascii="Times New Roman" w:eastAsia="Times New Roman" w:hAnsi="Times New Roman" w:cs="Times New Roman"/>
                <w:sz w:val="24"/>
                <w:szCs w:val="24"/>
                <w:lang w:eastAsia="lv-LV"/>
              </w:rPr>
              <w:t xml:space="preserve"> galvai); Rokturis savietojams ar </w:t>
            </w:r>
            <w:proofErr w:type="spellStart"/>
            <w:r w:rsidRPr="00891B19">
              <w:rPr>
                <w:rFonts w:ascii="Times New Roman" w:eastAsia="Times New Roman" w:hAnsi="Times New Roman" w:cs="Times New Roman"/>
                <w:sz w:val="24"/>
                <w:szCs w:val="24"/>
                <w:lang w:eastAsia="lv-LV"/>
              </w:rPr>
              <w:t>otoskopa</w:t>
            </w:r>
            <w:proofErr w:type="spellEnd"/>
            <w:r w:rsidRPr="00891B19">
              <w:rPr>
                <w:rFonts w:ascii="Times New Roman" w:eastAsia="Times New Roman" w:hAnsi="Times New Roman" w:cs="Times New Roman"/>
                <w:sz w:val="24"/>
                <w:szCs w:val="24"/>
                <w:lang w:eastAsia="lv-LV"/>
              </w:rPr>
              <w:t xml:space="preserve"> un </w:t>
            </w:r>
            <w:proofErr w:type="spellStart"/>
            <w:r w:rsidRPr="00891B19">
              <w:rPr>
                <w:rFonts w:ascii="Times New Roman" w:eastAsia="Times New Roman" w:hAnsi="Times New Roman" w:cs="Times New Roman"/>
                <w:sz w:val="24"/>
                <w:szCs w:val="24"/>
                <w:lang w:eastAsia="lv-LV"/>
              </w:rPr>
              <w:t>oftalmoskopa</w:t>
            </w:r>
            <w:proofErr w:type="spellEnd"/>
            <w:r w:rsidRPr="00891B19">
              <w:rPr>
                <w:rFonts w:ascii="Times New Roman" w:eastAsia="Times New Roman" w:hAnsi="Times New Roman" w:cs="Times New Roman"/>
                <w:sz w:val="24"/>
                <w:szCs w:val="24"/>
                <w:lang w:eastAsia="lv-LV"/>
              </w:rPr>
              <w:t xml:space="preserve"> galvu.</w:t>
            </w:r>
            <w:bookmarkEnd w:id="37"/>
            <w:bookmarkEnd w:id="38"/>
            <w:bookmarkEnd w:id="39"/>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5</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xml:space="preserve">Inhalators </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66</w:t>
            </w:r>
            <w:r w:rsidR="003D6E54" w:rsidRPr="00891B19">
              <w:rPr>
                <w:rFonts w:ascii="Times New Roman" w:eastAsia="Times New Roman" w:hAnsi="Times New Roman" w:cs="Times New Roman"/>
                <w:b/>
                <w:bCs/>
                <w:sz w:val="24"/>
                <w:szCs w:val="24"/>
                <w:lang w:eastAsia="lv-LV"/>
              </w:rPr>
              <w:t>,00</w:t>
            </w:r>
          </w:p>
        </w:tc>
      </w:tr>
      <w:tr w:rsidR="005E2772" w:rsidTr="00E11E01">
        <w:trPr>
          <w:trHeight w:val="175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lastRenderedPageBreak/>
              <w:t> </w:t>
            </w:r>
          </w:p>
        </w:tc>
        <w:tc>
          <w:tcPr>
            <w:tcW w:w="12191" w:type="dxa"/>
            <w:shd w:val="clear" w:color="auto" w:fill="auto"/>
            <w:vAlign w:val="center"/>
            <w:hideMark/>
          </w:tcPr>
          <w:p w:rsidR="004E1802" w:rsidRPr="00891B19" w:rsidRDefault="008C21D6" w:rsidP="002B4240">
            <w:pPr>
              <w:spacing w:after="0" w:line="240" w:lineRule="auto"/>
              <w:jc w:val="both"/>
              <w:outlineLvl w:val="0"/>
              <w:rPr>
                <w:rFonts w:ascii="Times New Roman" w:eastAsia="Times New Roman" w:hAnsi="Times New Roman" w:cs="Times New Roman"/>
                <w:sz w:val="24"/>
                <w:szCs w:val="24"/>
                <w:lang w:eastAsia="lv-LV"/>
              </w:rPr>
            </w:pPr>
            <w:bookmarkStart w:id="40" w:name="_Toc256000183"/>
            <w:bookmarkStart w:id="41" w:name="_Toc256000020"/>
            <w:bookmarkStart w:id="42" w:name="_Toc448277"/>
            <w:r w:rsidRPr="00891B19">
              <w:rPr>
                <w:rFonts w:ascii="Times New Roman" w:eastAsia="Times New Roman" w:hAnsi="Times New Roman" w:cs="Times New Roman"/>
                <w:sz w:val="24"/>
                <w:szCs w:val="24"/>
                <w:lang w:eastAsia="lv-LV"/>
              </w:rPr>
              <w:t>Materiāls: plastmasa; Portatīvs inhalators (pieaugušajiem un bērniem); Darbības režīms: nepārtraukts; Barošanas avots: elektrotīkls 220 - 240 V, 50/60 Hz; Komplekts: 1) 2 izmēra maskas (bērniem, pieaugušajiem; vairākkārt lietojamas), 2) iemutis (vairākkārt lietojams), 3) deguna uzgalis (vairākkārt lietojams), 4) ierīces - maskas savienošanas caurule (ne mazāk par 1 m), 5) zāļu maisītājs (rezervuārs); Funkcionālie parametri: Gaisa plūsma ne mazāka kā 7L/min. Medikamentu rezervuārs: ne mazāks par 7 ml. šķīduma miglošanas ātrums: ne mazāk par 0,2 ml/min.</w:t>
            </w:r>
            <w:bookmarkEnd w:id="40"/>
            <w:bookmarkEnd w:id="41"/>
            <w:bookmarkEnd w:id="42"/>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6</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proofErr w:type="spellStart"/>
            <w:r w:rsidRPr="00891B19">
              <w:rPr>
                <w:rFonts w:ascii="Times New Roman" w:eastAsia="Times New Roman" w:hAnsi="Times New Roman" w:cs="Times New Roman"/>
                <w:b/>
                <w:bCs/>
                <w:color w:val="000000"/>
                <w:sz w:val="24"/>
                <w:szCs w:val="24"/>
                <w:lang w:eastAsia="lv-LV"/>
              </w:rPr>
              <w:t>Spirogrāfs</w:t>
            </w:r>
            <w:proofErr w:type="spellEnd"/>
            <w:r w:rsidRPr="00891B19">
              <w:rPr>
                <w:rFonts w:ascii="Times New Roman" w:eastAsia="Times New Roman" w:hAnsi="Times New Roman" w:cs="Times New Roman"/>
                <w:b/>
                <w:bCs/>
                <w:color w:val="000000"/>
                <w:sz w:val="24"/>
                <w:szCs w:val="24"/>
                <w:lang w:eastAsia="lv-LV"/>
              </w:rPr>
              <w:t xml:space="preserve"> ar rezultātu </w:t>
            </w:r>
            <w:proofErr w:type="spellStart"/>
            <w:r w:rsidRPr="00891B19">
              <w:rPr>
                <w:rFonts w:ascii="Times New Roman" w:eastAsia="Times New Roman" w:hAnsi="Times New Roman" w:cs="Times New Roman"/>
                <w:b/>
                <w:bCs/>
                <w:color w:val="000000"/>
                <w:sz w:val="24"/>
                <w:szCs w:val="24"/>
                <w:lang w:eastAsia="lv-LV"/>
              </w:rPr>
              <w:t>datoranalīzi</w:t>
            </w:r>
            <w:proofErr w:type="spellEnd"/>
            <w:r w:rsidRPr="00891B19">
              <w:rPr>
                <w:rFonts w:ascii="Times New Roman" w:eastAsia="Times New Roman" w:hAnsi="Times New Roman" w:cs="Times New Roman"/>
                <w:b/>
                <w:bCs/>
                <w:color w:val="000000"/>
                <w:sz w:val="24"/>
                <w:szCs w:val="24"/>
                <w:lang w:eastAsia="lv-LV"/>
              </w:rPr>
              <w:t xml:space="preserve"> </w:t>
            </w:r>
          </w:p>
        </w:tc>
        <w:tc>
          <w:tcPr>
            <w:tcW w:w="1474"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607"/>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6.1</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 xml:space="preserve">Portatīvs </w:t>
            </w:r>
            <w:proofErr w:type="spellStart"/>
            <w:r w:rsidRPr="00891B19">
              <w:rPr>
                <w:rFonts w:ascii="Times New Roman" w:eastAsia="Times New Roman" w:hAnsi="Times New Roman" w:cs="Times New Roman"/>
                <w:i/>
                <w:iCs/>
                <w:color w:val="000000"/>
                <w:sz w:val="24"/>
                <w:szCs w:val="24"/>
                <w:lang w:eastAsia="lv-LV"/>
              </w:rPr>
              <w:t>spirogrāfs</w:t>
            </w:r>
            <w:proofErr w:type="spellEnd"/>
            <w:r w:rsidRPr="00891B19">
              <w:rPr>
                <w:rFonts w:ascii="Times New Roman" w:eastAsia="Times New Roman" w:hAnsi="Times New Roman" w:cs="Times New Roman"/>
                <w:i/>
                <w:iCs/>
                <w:color w:val="000000"/>
                <w:sz w:val="24"/>
                <w:szCs w:val="24"/>
                <w:lang w:eastAsia="lv-LV"/>
              </w:rPr>
              <w:t xml:space="preserve"> ar rezultātu analīzi, ar iebūvētu termoprinteri un ekrānu (bez datora programmas)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w:t>
            </w:r>
            <w:r w:rsidR="003D6E54" w:rsidRPr="00891B19">
              <w:rPr>
                <w:rFonts w:ascii="Times New Roman" w:eastAsia="Times New Roman" w:hAnsi="Times New Roman" w:cs="Times New Roman"/>
                <w:b/>
                <w:bCs/>
                <w:color w:val="000000"/>
                <w:sz w:val="24"/>
                <w:szCs w:val="24"/>
                <w:lang w:eastAsia="lv-LV"/>
              </w:rPr>
              <w:t xml:space="preserve"> </w:t>
            </w:r>
            <w:r w:rsidRPr="00891B19">
              <w:rPr>
                <w:rFonts w:ascii="Times New Roman" w:eastAsia="Times New Roman" w:hAnsi="Times New Roman" w:cs="Times New Roman"/>
                <w:b/>
                <w:bCs/>
                <w:color w:val="000000"/>
                <w:sz w:val="24"/>
                <w:szCs w:val="24"/>
                <w:lang w:eastAsia="lv-LV"/>
              </w:rPr>
              <w:t>234</w:t>
            </w:r>
            <w:r w:rsidR="003D6E54" w:rsidRPr="00891B19">
              <w:rPr>
                <w:rFonts w:ascii="Times New Roman" w:eastAsia="Times New Roman" w:hAnsi="Times New Roman" w:cs="Times New Roman"/>
                <w:b/>
                <w:bCs/>
                <w:sz w:val="24"/>
                <w:szCs w:val="24"/>
                <w:lang w:eastAsia="lv-LV"/>
              </w:rPr>
              <w:t>,00</w:t>
            </w:r>
          </w:p>
        </w:tc>
      </w:tr>
      <w:tr w:rsidR="005E2772" w:rsidTr="00E11E01">
        <w:trPr>
          <w:trHeight w:val="229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43" w:name="_Toc256000186"/>
            <w:bookmarkStart w:id="44" w:name="_Toc256000023"/>
            <w:bookmarkStart w:id="45" w:name="_Toc448278"/>
            <w:r w:rsidRPr="00891B19">
              <w:rPr>
                <w:rFonts w:ascii="Times New Roman" w:eastAsia="Times New Roman" w:hAnsi="Times New Roman" w:cs="Times New Roman"/>
                <w:sz w:val="24"/>
                <w:szCs w:val="24"/>
                <w:lang w:eastAsia="lv-LV"/>
              </w:rPr>
              <w:t xml:space="preserve">Portatīvs, strādā gan neatkarīgi no PC datora.; Barošanas veids: elektrotīkls un akumulators.  Iebūvēts </w:t>
            </w:r>
            <w:proofErr w:type="spellStart"/>
            <w:r w:rsidRPr="00891B19">
              <w:rPr>
                <w:rFonts w:ascii="Times New Roman" w:eastAsia="Times New Roman" w:hAnsi="Times New Roman" w:cs="Times New Roman"/>
                <w:sz w:val="24"/>
                <w:szCs w:val="24"/>
                <w:lang w:eastAsia="lv-LV"/>
              </w:rPr>
              <w:t>termoprinters</w:t>
            </w:r>
            <w:proofErr w:type="spellEnd"/>
            <w:r w:rsidRPr="00891B19">
              <w:rPr>
                <w:rFonts w:ascii="Times New Roman" w:eastAsia="Times New Roman" w:hAnsi="Times New Roman" w:cs="Times New Roman"/>
                <w:sz w:val="24"/>
                <w:szCs w:val="24"/>
                <w:lang w:eastAsia="lv-LV"/>
              </w:rPr>
              <w:t>;</w:t>
            </w:r>
            <w:r w:rsidR="003D6E54" w:rsidRPr="00891B19">
              <w:rPr>
                <w:rFonts w:ascii="Times New Roman" w:eastAsia="Times New Roman" w:hAnsi="Times New Roman" w:cs="Times New Roman"/>
                <w:sz w:val="24"/>
                <w:szCs w:val="24"/>
                <w:lang w:eastAsia="lv-LV"/>
              </w:rPr>
              <w:t xml:space="preserve"> </w:t>
            </w:r>
            <w:r w:rsidRPr="00891B19">
              <w:rPr>
                <w:rFonts w:ascii="Times New Roman" w:eastAsia="Times New Roman" w:hAnsi="Times New Roman" w:cs="Times New Roman"/>
                <w:sz w:val="24"/>
                <w:szCs w:val="24"/>
                <w:lang w:eastAsia="lv-LV"/>
              </w:rPr>
              <w:t>Iebūvēts ekrāns; Alfabētu-ciparu tastatūra; Vienreiz lietojamu iemutņu komplekts bērniem un pieaugušajiem (vienību skaits komplektācijā – ne mazāk kā 100); ne mazāk kā 100 reizes atkārtoti lietojama turbīna; Vērtējuma ziņojums par testa kvalitāti;  Noteicošie rādītāji ne mazāk kā:  FEV1, FVC, PEF, FEV1/FVC, FEV6, VC, FEV.75, FEV3, FEV.75/VC, FEV.75/FVC, FEV1/VC, (FER), FEV3/VC, FEV3/FVC, FEV.75/FEV6, FEV1/FEV6, FEF25 (MEF75), FEF50 (MEF50), FEF75 (MEF25), FEF25-75 (MMEF), FEF50/VC, FEF50/FVC, MMEF/FVC (FEF25- 75/FVC), FIV1, FIVC, PIF, FIV1/FIVC (FIR), FIF25 (MIF75), FIF50 (MIF50), FIF75 (MIF25), R50 (FEF50/FIF50), MET25-75, FET, MVV (</w:t>
            </w:r>
            <w:proofErr w:type="spellStart"/>
            <w:r w:rsidRPr="00891B19">
              <w:rPr>
                <w:rFonts w:ascii="Times New Roman" w:eastAsia="Times New Roman" w:hAnsi="Times New Roman" w:cs="Times New Roman"/>
                <w:sz w:val="24"/>
                <w:szCs w:val="24"/>
                <w:lang w:eastAsia="lv-LV"/>
              </w:rPr>
              <w:t>ind</w:t>
            </w:r>
            <w:proofErr w:type="spellEnd"/>
            <w:r w:rsidRPr="00891B19">
              <w:rPr>
                <w:rFonts w:ascii="Times New Roman" w:eastAsia="Times New Roman" w:hAnsi="Times New Roman" w:cs="Times New Roman"/>
                <w:sz w:val="24"/>
                <w:szCs w:val="24"/>
                <w:lang w:eastAsia="lv-LV"/>
              </w:rPr>
              <w:t>). Ierīces tilpuma mērīšanas diapazons ne šaurāk kā 0,1 – 8 L. Ierīces plūsmas mērīšanas diapazons ne  šaurāk kā 0.2 – 15 L/s. Ierīces precizitāte, ne sliktāka par  +/-3% no ATS rekomendētā. Iebūvētā atmiņa vismaz 2000 ieraksti. Iespēja salīdzināt rezultātus ar vecuma normu, pirms un pēc bronhodilatatoru testa; Grafisks attēlojums (reālā laikā) - plūsma/tilpums, paredzams pacienta testa grafiks; Kalibrēšana: komplektā kalibrēšanas tilpums; Lietošanas instrukcija.</w:t>
            </w:r>
            <w:bookmarkEnd w:id="43"/>
            <w:bookmarkEnd w:id="44"/>
            <w:bookmarkEnd w:id="45"/>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w:t>
            </w:r>
          </w:p>
        </w:tc>
      </w:tr>
      <w:tr w:rsidR="005E2772" w:rsidTr="00E11E01">
        <w:trPr>
          <w:trHeight w:val="765"/>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6.2</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 xml:space="preserve">Portatīvs </w:t>
            </w:r>
            <w:proofErr w:type="spellStart"/>
            <w:r w:rsidRPr="00891B19">
              <w:rPr>
                <w:rFonts w:ascii="Times New Roman" w:eastAsia="Times New Roman" w:hAnsi="Times New Roman" w:cs="Times New Roman"/>
                <w:i/>
                <w:iCs/>
                <w:color w:val="000000"/>
                <w:sz w:val="24"/>
                <w:szCs w:val="24"/>
                <w:lang w:eastAsia="lv-LV"/>
              </w:rPr>
              <w:t>spirogrāfs</w:t>
            </w:r>
            <w:proofErr w:type="spellEnd"/>
            <w:r w:rsidRPr="00891B19">
              <w:rPr>
                <w:rFonts w:ascii="Times New Roman" w:eastAsia="Times New Roman" w:hAnsi="Times New Roman" w:cs="Times New Roman"/>
                <w:i/>
                <w:iCs/>
                <w:color w:val="000000"/>
                <w:sz w:val="24"/>
                <w:szCs w:val="24"/>
                <w:lang w:eastAsia="lv-LV"/>
              </w:rPr>
              <w:t xml:space="preserve"> ar rezultātu analīzi, ar iebūvētu termoprinteri un ekrānu (ar datora programmu)</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w:t>
            </w:r>
            <w:r w:rsidR="003D6E54" w:rsidRPr="00891B19">
              <w:rPr>
                <w:rFonts w:ascii="Times New Roman" w:eastAsia="Times New Roman" w:hAnsi="Times New Roman" w:cs="Times New Roman"/>
                <w:b/>
                <w:bCs/>
                <w:color w:val="000000"/>
                <w:sz w:val="24"/>
                <w:szCs w:val="24"/>
                <w:lang w:eastAsia="lv-LV"/>
              </w:rPr>
              <w:t xml:space="preserve"> </w:t>
            </w:r>
            <w:r w:rsidRPr="00891B19">
              <w:rPr>
                <w:rFonts w:ascii="Times New Roman" w:eastAsia="Times New Roman" w:hAnsi="Times New Roman" w:cs="Times New Roman"/>
                <w:b/>
                <w:bCs/>
                <w:color w:val="000000"/>
                <w:sz w:val="24"/>
                <w:szCs w:val="24"/>
                <w:lang w:eastAsia="lv-LV"/>
              </w:rPr>
              <w:t>314</w:t>
            </w:r>
            <w:r w:rsidR="003D6E54" w:rsidRPr="00891B19">
              <w:rPr>
                <w:rFonts w:ascii="Times New Roman" w:eastAsia="Times New Roman" w:hAnsi="Times New Roman" w:cs="Times New Roman"/>
                <w:b/>
                <w:bCs/>
                <w:sz w:val="24"/>
                <w:szCs w:val="24"/>
                <w:lang w:eastAsia="lv-LV"/>
              </w:rPr>
              <w:t>,00</w:t>
            </w:r>
          </w:p>
        </w:tc>
      </w:tr>
      <w:tr w:rsidR="005E2772" w:rsidTr="00E11E01">
        <w:trPr>
          <w:trHeight w:val="300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lastRenderedPageBreak/>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46" w:name="_Toc256000189"/>
            <w:bookmarkStart w:id="47" w:name="_Toc256000026"/>
            <w:bookmarkStart w:id="48" w:name="_Toc448279"/>
            <w:r w:rsidRPr="00891B19">
              <w:rPr>
                <w:rFonts w:ascii="Times New Roman" w:eastAsia="Times New Roman" w:hAnsi="Times New Roman" w:cs="Times New Roman"/>
                <w:sz w:val="24"/>
                <w:szCs w:val="24"/>
                <w:lang w:eastAsia="lv-LV"/>
              </w:rPr>
              <w:t xml:space="preserve">Portatīvs, strādā gan neatkarīgi no PC, gan PC kontrolē; Barošanas veids: elektrotīkls un akumulators. ; Iebūvēts </w:t>
            </w:r>
            <w:proofErr w:type="spellStart"/>
            <w:r w:rsidRPr="00891B19">
              <w:rPr>
                <w:rFonts w:ascii="Times New Roman" w:eastAsia="Times New Roman" w:hAnsi="Times New Roman" w:cs="Times New Roman"/>
                <w:sz w:val="24"/>
                <w:szCs w:val="24"/>
                <w:lang w:eastAsia="lv-LV"/>
              </w:rPr>
              <w:t>termoprinters</w:t>
            </w:r>
            <w:proofErr w:type="spellEnd"/>
            <w:r w:rsidRPr="00891B19">
              <w:rPr>
                <w:rFonts w:ascii="Times New Roman" w:eastAsia="Times New Roman" w:hAnsi="Times New Roman" w:cs="Times New Roman"/>
                <w:sz w:val="24"/>
                <w:szCs w:val="24"/>
                <w:lang w:eastAsia="lv-LV"/>
              </w:rPr>
              <w:t xml:space="preserve">; Iebūvēts ekrāns; Alfabētu-ciparu tastatūra; Vienreiz lietojamu filtru komplekts bērniem un pieaugušajiem (vienību skaits komplektācijā – ne mazāk kā 50); ne mazāk kā 100 reizes atkārtoti lietojama turbīna; Vērtējuma ziņojums par testa kvalitāti;  Noteicošie rādītāji ne mazāk kā: (izmantojot apstrādi ar komplektā esošo dator programmu) VC, EVC, IVC, FEV0.75, FEV1, FEV3, FEV6, FVC, PEF, FEV0.75/ VC, FEV0.75/FVC, FEV1/VC, FEV1%, FEV3/VC, FEV3/FVC, FEV0.75/FEV6, FEV1/FEV6, MEF75, MEF50, MEF25,  MMEF, MEF50/VC, MEF50/FVC, MVV, FIV1, FIVC, PIF, FIV1%, MIF25, MIF50, MIF75, R50, MET, FET,TV, ERV, IRV, IC, FRC, RV,TLC, FRC/TLC, RV/TLC. Ierīces tilpuma mērīšanas diapazons ne šaurāk kā 0,1 – 8 L. Ierīces plūsmas mērīšanas diapazons ne  šaurāk kā 0.2 – 15 L/s. Ierīces precizitāte, ne sliktāka par  +/-3% no ATS rekomendētā. Iebūvētā atmiņa vismaz 2000 ieraksti. USB atslēga (datora programmatūrai, datu drošības nodrošināšanai) vai analogs risinājums. Iespēja salīdzināt rezultātus ar vecuma normu, pirms un pēc bronhodilatatoru testa; Grafisks attēlojums (reālā laikā) - plūsma/tilpums, paredzams pacienta testa grafiks; Animācijas testi bērniem; Programma datoram (iekļauta cenā): strādā ar Windows 7 vai jaunāku operētājsistēmu, /angļu/krievu/vācu valodā, izmantojot dator programmu - iespēja saglabāt/ koriģēt/ drukāt pacientu datus, ir latviešu valodas atbalsts; Informācija, kas atspoguļojas izdrukā: pacienta vārds, uzvārds, vecums, augums, dzimums, testa veikšanas datums, grafiks plūsma/tilpums, augstāk minētie testa radītāji, ar datiem pirms un pēc </w:t>
            </w:r>
            <w:proofErr w:type="spellStart"/>
            <w:r w:rsidRPr="00891B19">
              <w:rPr>
                <w:rFonts w:ascii="Times New Roman" w:eastAsia="Times New Roman" w:hAnsi="Times New Roman" w:cs="Times New Roman"/>
                <w:sz w:val="24"/>
                <w:szCs w:val="24"/>
                <w:lang w:eastAsia="lv-LV"/>
              </w:rPr>
              <w:t>bronhotesta</w:t>
            </w:r>
            <w:proofErr w:type="spellEnd"/>
            <w:r w:rsidRPr="00891B19">
              <w:rPr>
                <w:rFonts w:ascii="Times New Roman" w:eastAsia="Times New Roman" w:hAnsi="Times New Roman" w:cs="Times New Roman"/>
                <w:sz w:val="24"/>
                <w:szCs w:val="24"/>
                <w:lang w:eastAsia="lv-LV"/>
              </w:rPr>
              <w:t>, un to % attiecībām; Kalibrēšana: komplektā kalibrēšanas tilpums; Lietošanas instrukcija.</w:t>
            </w:r>
            <w:bookmarkEnd w:id="46"/>
            <w:bookmarkEnd w:id="47"/>
            <w:bookmarkEnd w:id="48"/>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7</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proofErr w:type="spellStart"/>
            <w:r w:rsidRPr="00891B19">
              <w:rPr>
                <w:rFonts w:ascii="Times New Roman" w:eastAsia="Times New Roman" w:hAnsi="Times New Roman" w:cs="Times New Roman"/>
                <w:b/>
                <w:bCs/>
                <w:sz w:val="24"/>
                <w:szCs w:val="24"/>
                <w:lang w:eastAsia="lv-LV"/>
              </w:rPr>
              <w:t>Fetodoplers</w:t>
            </w:r>
            <w:proofErr w:type="spellEnd"/>
            <w:r w:rsidRPr="00891B19">
              <w:rPr>
                <w:rFonts w:ascii="Times New Roman" w:eastAsia="Times New Roman" w:hAnsi="Times New Roman" w:cs="Times New Roman"/>
                <w:b/>
                <w:bCs/>
                <w:sz w:val="24"/>
                <w:szCs w:val="24"/>
                <w:lang w:eastAsia="lv-LV"/>
              </w:rPr>
              <w:t xml:space="preserve"> augļa sirdspukstu noteikšanai</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604</w:t>
            </w:r>
            <w:r w:rsidR="003D6E54" w:rsidRPr="00891B19">
              <w:rPr>
                <w:rFonts w:ascii="Times New Roman" w:eastAsia="Times New Roman" w:hAnsi="Times New Roman" w:cs="Times New Roman"/>
                <w:b/>
                <w:bCs/>
                <w:sz w:val="24"/>
                <w:szCs w:val="24"/>
                <w:lang w:eastAsia="lv-LV"/>
              </w:rPr>
              <w:t>,00</w:t>
            </w:r>
          </w:p>
        </w:tc>
      </w:tr>
      <w:tr w:rsidR="005E2772" w:rsidTr="00E11E01">
        <w:trPr>
          <w:trHeight w:val="102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49" w:name="_Toc448280"/>
            <w:bookmarkStart w:id="50" w:name="_Toc256000192"/>
            <w:bookmarkStart w:id="51" w:name="_Toc256000029"/>
            <w:r w:rsidRPr="00891B19">
              <w:rPr>
                <w:rFonts w:ascii="Times New Roman" w:eastAsia="Times New Roman" w:hAnsi="Times New Roman" w:cs="Times New Roman"/>
                <w:sz w:val="24"/>
                <w:szCs w:val="24"/>
                <w:lang w:eastAsia="lv-LV"/>
              </w:rPr>
              <w:t xml:space="preserve">Ūdensnecaurlaidīga galva;  Divi režīmi: reālā laika FHR un vidējais FHR; Iebūvēti skaļruņi , FHR Skaļuma indikators , Balss trauksmes funkcija, kad FHR ir ārpus standarta diapazona,   dinamiskā grafika LCD displejs,  iebūvēta skaņas un austiņu izeja, lai reģistrētu MP3 / MP4, automātiska izslēgšana enerģijas taupīšanai    akumulatora enerģijas indikators , uzlādējams akumulators, lādētājs.       </w:t>
            </w:r>
            <w:r w:rsidRPr="00891B19">
              <w:rPr>
                <w:rFonts w:ascii="Times New Roman" w:eastAsia="Times New Roman" w:hAnsi="Times New Roman" w:cs="Times New Roman"/>
                <w:sz w:val="24"/>
                <w:szCs w:val="24"/>
                <w:lang w:eastAsia="lv-LV"/>
              </w:rPr>
              <w:br/>
              <w:t>Portatīvs, zondei ir liekta forma, iebūvēts skaļrunis. Rezerves baterija</w:t>
            </w:r>
            <w:bookmarkEnd w:id="49"/>
            <w:r w:rsidR="002B4240" w:rsidRPr="00891B19">
              <w:rPr>
                <w:rFonts w:ascii="Times New Roman" w:eastAsia="Times New Roman" w:hAnsi="Times New Roman" w:cs="Times New Roman"/>
                <w:sz w:val="24"/>
                <w:szCs w:val="24"/>
                <w:lang w:eastAsia="lv-LV"/>
              </w:rPr>
              <w:t>.</w:t>
            </w:r>
            <w:bookmarkEnd w:id="50"/>
            <w:bookmarkEnd w:id="51"/>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45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8</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xml:space="preserve">Ausu </w:t>
            </w:r>
            <w:proofErr w:type="spellStart"/>
            <w:r w:rsidRPr="00891B19">
              <w:rPr>
                <w:rFonts w:ascii="Times New Roman" w:eastAsia="Times New Roman" w:hAnsi="Times New Roman" w:cs="Times New Roman"/>
                <w:b/>
                <w:bCs/>
                <w:color w:val="000000"/>
                <w:sz w:val="24"/>
                <w:szCs w:val="24"/>
                <w:lang w:eastAsia="lv-LV"/>
              </w:rPr>
              <w:t>irrigators</w:t>
            </w:r>
            <w:proofErr w:type="spellEnd"/>
            <w:r w:rsidRPr="00891B19">
              <w:rPr>
                <w:rFonts w:ascii="Times New Roman" w:eastAsia="Times New Roman" w:hAnsi="Times New Roman" w:cs="Times New Roman"/>
                <w:b/>
                <w:bCs/>
                <w:color w:val="000000"/>
                <w:sz w:val="24"/>
                <w:szCs w:val="24"/>
                <w:lang w:eastAsia="lv-LV"/>
              </w:rPr>
              <w:t xml:space="preserve"> (ausu skalojamā iekārta)</w:t>
            </w:r>
          </w:p>
        </w:tc>
        <w:tc>
          <w:tcPr>
            <w:tcW w:w="1474" w:type="dxa"/>
            <w:shd w:val="clear" w:color="auto" w:fill="auto"/>
            <w:vAlign w:val="bottom"/>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506</w:t>
            </w:r>
            <w:r w:rsidR="003D6E54" w:rsidRPr="00891B19">
              <w:rPr>
                <w:rFonts w:ascii="Times New Roman" w:eastAsia="Times New Roman" w:hAnsi="Times New Roman" w:cs="Times New Roman"/>
                <w:b/>
                <w:bCs/>
                <w:sz w:val="24"/>
                <w:szCs w:val="24"/>
                <w:lang w:eastAsia="lv-LV"/>
              </w:rPr>
              <w:t>,00</w:t>
            </w:r>
          </w:p>
        </w:tc>
      </w:tr>
      <w:tr w:rsidR="005E2772" w:rsidTr="00E11E01">
        <w:trPr>
          <w:trHeight w:val="76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c>
          <w:tcPr>
            <w:tcW w:w="12191" w:type="dxa"/>
            <w:shd w:val="clear" w:color="auto" w:fill="auto"/>
            <w:vAlign w:val="center"/>
            <w:hideMark/>
          </w:tcPr>
          <w:p w:rsidR="004E1802" w:rsidRPr="00891B19" w:rsidRDefault="008C21D6" w:rsidP="002B4240">
            <w:pPr>
              <w:spacing w:after="0" w:line="240" w:lineRule="auto"/>
              <w:jc w:val="both"/>
              <w:outlineLvl w:val="0"/>
              <w:rPr>
                <w:rFonts w:ascii="Times New Roman" w:eastAsia="Times New Roman" w:hAnsi="Times New Roman" w:cs="Times New Roman"/>
                <w:color w:val="000000"/>
                <w:sz w:val="24"/>
                <w:szCs w:val="24"/>
                <w:lang w:eastAsia="lv-LV"/>
              </w:rPr>
            </w:pPr>
            <w:bookmarkStart w:id="52" w:name="_Toc256000195"/>
            <w:bookmarkStart w:id="53" w:name="_Toc256000032"/>
            <w:bookmarkStart w:id="54" w:name="_Toc448281"/>
            <w:r w:rsidRPr="00891B19">
              <w:rPr>
                <w:rFonts w:ascii="Times New Roman" w:eastAsia="Times New Roman" w:hAnsi="Times New Roman" w:cs="Times New Roman"/>
                <w:color w:val="000000"/>
                <w:sz w:val="24"/>
                <w:szCs w:val="24"/>
                <w:lang w:eastAsia="lv-LV"/>
              </w:rPr>
              <w:t>Pārnēsājams un tieši no elektrotīkla  (220 - 240V, 50/60Hz) uzlādējama iekārta</w:t>
            </w:r>
            <w:r w:rsidR="002B4240" w:rsidRPr="00891B19">
              <w:rPr>
                <w:rFonts w:ascii="Times New Roman" w:eastAsia="Times New Roman" w:hAnsi="Times New Roman" w:cs="Times New Roman"/>
                <w:color w:val="000000"/>
                <w:sz w:val="24"/>
                <w:szCs w:val="24"/>
                <w:lang w:eastAsia="lv-LV"/>
              </w:rPr>
              <w:t xml:space="preserve">. </w:t>
            </w:r>
            <w:r w:rsidRPr="00891B19">
              <w:rPr>
                <w:rFonts w:ascii="Times New Roman" w:eastAsia="Times New Roman" w:hAnsi="Times New Roman" w:cs="Times New Roman"/>
                <w:color w:val="000000"/>
                <w:sz w:val="24"/>
                <w:szCs w:val="24"/>
                <w:lang w:eastAsia="lv-LV"/>
              </w:rPr>
              <w:t xml:space="preserve">Iespējas kontrolēt ūdens strūklakas spiedienu, komplektā  ar vienreizlietojamajiem uzgaļiem. Maksimālā plūsma ne mazāka kā.300ml minūtē. Ūdens spiediena pulsācijas ne mazāk kā 1200 reižu minūtē. </w:t>
            </w:r>
            <w:r w:rsidR="003D6E54" w:rsidRPr="00891B19">
              <w:rPr>
                <w:rFonts w:ascii="Times New Roman" w:eastAsia="Times New Roman" w:hAnsi="Times New Roman" w:cs="Times New Roman"/>
                <w:color w:val="000000"/>
                <w:sz w:val="24"/>
                <w:szCs w:val="24"/>
                <w:lang w:eastAsia="lv-LV"/>
              </w:rPr>
              <w:t>Nepārtrauktā</w:t>
            </w:r>
            <w:r w:rsidRPr="00891B19">
              <w:rPr>
                <w:rFonts w:ascii="Times New Roman" w:eastAsia="Times New Roman" w:hAnsi="Times New Roman" w:cs="Times New Roman"/>
                <w:color w:val="000000"/>
                <w:sz w:val="24"/>
                <w:szCs w:val="24"/>
                <w:lang w:eastAsia="lv-LV"/>
              </w:rPr>
              <w:t xml:space="preserve"> darbības režīmā iekārta var darboties ne mazāk kā 10 minūtes (padodot plūsmu).</w:t>
            </w:r>
            <w:bookmarkEnd w:id="52"/>
            <w:bookmarkEnd w:id="53"/>
            <w:bookmarkEnd w:id="54"/>
            <w:r w:rsidRPr="00891B19">
              <w:rPr>
                <w:rFonts w:ascii="Times New Roman" w:eastAsia="Times New Roman" w:hAnsi="Times New Roman" w:cs="Times New Roman"/>
                <w:color w:val="000000"/>
                <w:sz w:val="24"/>
                <w:szCs w:val="24"/>
                <w:lang w:eastAsia="lv-LV"/>
              </w:rPr>
              <w:t xml:space="preserve"> </w:t>
            </w:r>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9</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NMP komplekts</w:t>
            </w:r>
          </w:p>
        </w:tc>
        <w:tc>
          <w:tcPr>
            <w:tcW w:w="1474"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NMP komplekts I</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iCs/>
                <w:color w:val="000000"/>
                <w:sz w:val="24"/>
                <w:szCs w:val="24"/>
                <w:lang w:eastAsia="lv-LV"/>
              </w:rPr>
            </w:pPr>
            <w:r w:rsidRPr="00891B19">
              <w:rPr>
                <w:rFonts w:ascii="Times New Roman" w:eastAsia="Times New Roman" w:hAnsi="Times New Roman" w:cs="Times New Roman"/>
                <w:b/>
                <w:bCs/>
                <w:iCs/>
                <w:color w:val="000000"/>
                <w:sz w:val="24"/>
                <w:szCs w:val="24"/>
                <w:lang w:eastAsia="lv-LV"/>
              </w:rPr>
              <w:t>70</w:t>
            </w:r>
            <w:r w:rsidR="003D6E54" w:rsidRPr="00891B19">
              <w:rPr>
                <w:rFonts w:ascii="Times New Roman" w:eastAsia="Times New Roman" w:hAnsi="Times New Roman" w:cs="Times New Roman"/>
                <w:b/>
                <w:bCs/>
                <w:sz w:val="24"/>
                <w:szCs w:val="24"/>
                <w:lang w:eastAsia="lv-LV"/>
              </w:rPr>
              <w:t>,00</w:t>
            </w:r>
          </w:p>
        </w:tc>
      </w:tr>
      <w:tr w:rsidR="005E2772" w:rsidTr="00E11E01">
        <w:trPr>
          <w:trHeight w:val="797"/>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bookmarkStart w:id="55" w:name="_Toc256000198"/>
            <w:bookmarkStart w:id="56" w:name="_Toc256000035"/>
            <w:bookmarkStart w:id="57" w:name="_Toc448282"/>
            <w:r w:rsidRPr="00891B19">
              <w:rPr>
                <w:rFonts w:ascii="Times New Roman" w:eastAsia="Times New Roman" w:hAnsi="Times New Roman" w:cs="Times New Roman"/>
                <w:color w:val="000000"/>
                <w:sz w:val="24"/>
                <w:szCs w:val="24"/>
                <w:lang w:eastAsia="lv-LV"/>
              </w:rPr>
              <w:t>Daudzreiz-lietojama rokas mākslīgās elpināšanas ierīce (0,28 - 0,32 L). 3 dažāda lieluma maināmas sejas maskas; 3 dažāda izmēra elpvadi. Komponentes savstarpēji savietojamas.</w:t>
            </w:r>
            <w:bookmarkEnd w:id="55"/>
            <w:bookmarkEnd w:id="56"/>
            <w:bookmarkEnd w:id="57"/>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lastRenderedPageBreak/>
              <w:t> </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NMP komplekts II</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i/>
                <w:iCs/>
                <w:color w:val="000000"/>
                <w:sz w:val="24"/>
                <w:szCs w:val="24"/>
                <w:lang w:eastAsia="lv-LV"/>
              </w:rPr>
            </w:pPr>
            <w:r w:rsidRPr="00891B19">
              <w:rPr>
                <w:rFonts w:ascii="Times New Roman" w:eastAsia="Times New Roman" w:hAnsi="Times New Roman" w:cs="Times New Roman"/>
                <w:b/>
                <w:bCs/>
                <w:iCs/>
                <w:color w:val="000000"/>
                <w:sz w:val="24"/>
                <w:szCs w:val="24"/>
                <w:lang w:eastAsia="lv-LV"/>
              </w:rPr>
              <w:t>62</w:t>
            </w:r>
            <w:r w:rsidR="003D6E54" w:rsidRPr="00891B19">
              <w:rPr>
                <w:rFonts w:ascii="Times New Roman" w:eastAsia="Times New Roman" w:hAnsi="Times New Roman" w:cs="Times New Roman"/>
                <w:b/>
                <w:bCs/>
                <w:sz w:val="24"/>
                <w:szCs w:val="24"/>
                <w:lang w:eastAsia="lv-LV"/>
              </w:rPr>
              <w:t>,00</w:t>
            </w:r>
          </w:p>
        </w:tc>
      </w:tr>
      <w:tr w:rsidR="005E2772" w:rsidTr="00E11E01">
        <w:trPr>
          <w:trHeight w:val="691"/>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bookmarkStart w:id="58" w:name="_Toc256000201"/>
            <w:bookmarkStart w:id="59" w:name="_Toc256000038"/>
            <w:bookmarkStart w:id="60" w:name="_Toc448283"/>
            <w:r w:rsidRPr="00891B19">
              <w:rPr>
                <w:rFonts w:ascii="Times New Roman" w:eastAsia="Times New Roman" w:hAnsi="Times New Roman" w:cs="Times New Roman"/>
                <w:color w:val="000000"/>
                <w:sz w:val="24"/>
                <w:szCs w:val="24"/>
                <w:lang w:eastAsia="lv-LV"/>
              </w:rPr>
              <w:t>Daudzreiz-lietojama rokas mākslīgās elpināšanas ierīce (0,5 - 0,6 L). 3 dažāda lieluma maināmas sejas maskas; 3 dažāda izmēra elpvadi. Komponentes savstarpēji savietojamas.</w:t>
            </w:r>
            <w:bookmarkEnd w:id="58"/>
            <w:bookmarkEnd w:id="59"/>
            <w:bookmarkEnd w:id="60"/>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495"/>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NMP komplekts III</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i/>
                <w:iCs/>
                <w:color w:val="000000"/>
                <w:sz w:val="24"/>
                <w:szCs w:val="24"/>
                <w:lang w:eastAsia="lv-LV"/>
              </w:rPr>
            </w:pPr>
            <w:r w:rsidRPr="00891B19">
              <w:rPr>
                <w:rFonts w:ascii="Times New Roman" w:eastAsia="Times New Roman" w:hAnsi="Times New Roman" w:cs="Times New Roman"/>
                <w:b/>
                <w:bCs/>
                <w:iCs/>
                <w:color w:val="000000"/>
                <w:sz w:val="24"/>
                <w:szCs w:val="24"/>
                <w:lang w:eastAsia="lv-LV"/>
              </w:rPr>
              <w:t>61</w:t>
            </w:r>
            <w:r w:rsidR="003D6E54" w:rsidRPr="00891B19">
              <w:rPr>
                <w:rFonts w:ascii="Times New Roman" w:eastAsia="Times New Roman" w:hAnsi="Times New Roman" w:cs="Times New Roman"/>
                <w:b/>
                <w:bCs/>
                <w:sz w:val="24"/>
                <w:szCs w:val="24"/>
                <w:lang w:eastAsia="lv-LV"/>
              </w:rPr>
              <w:t>,00</w:t>
            </w:r>
          </w:p>
        </w:tc>
      </w:tr>
      <w:tr w:rsidR="005E2772" w:rsidTr="00E11E01">
        <w:trPr>
          <w:trHeight w:val="52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bookmarkStart w:id="61" w:name="_Toc256000204"/>
            <w:bookmarkStart w:id="62" w:name="_Toc256000041"/>
            <w:bookmarkStart w:id="63" w:name="_Toc448284"/>
            <w:r w:rsidRPr="00891B19">
              <w:rPr>
                <w:rFonts w:ascii="Times New Roman" w:eastAsia="Times New Roman" w:hAnsi="Times New Roman" w:cs="Times New Roman"/>
                <w:color w:val="000000"/>
                <w:sz w:val="24"/>
                <w:szCs w:val="24"/>
                <w:lang w:eastAsia="lv-LV"/>
              </w:rPr>
              <w:t>Daudzreiz-lietojama rokas mākslīgās elpināšanas ierīce (1,5 - 1,8 L). 3 dažāda lieluma maināmas sejas maskas. 3 dažāda izmēra elpvadi. Komponentes savstarpēji savietojamas.</w:t>
            </w:r>
            <w:bookmarkEnd w:id="61"/>
            <w:bookmarkEnd w:id="62"/>
            <w:bookmarkEnd w:id="63"/>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10</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Fonendoskops</w:t>
            </w:r>
          </w:p>
        </w:tc>
        <w:tc>
          <w:tcPr>
            <w:tcW w:w="1474"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127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bookmarkStart w:id="64" w:name="_Toc256000206"/>
            <w:bookmarkStart w:id="65" w:name="_Toc256000043"/>
            <w:bookmarkStart w:id="66" w:name="_Toc448285"/>
            <w:r w:rsidRPr="00891B19">
              <w:rPr>
                <w:rFonts w:ascii="Times New Roman" w:eastAsia="Times New Roman" w:hAnsi="Times New Roman" w:cs="Times New Roman"/>
                <w:sz w:val="24"/>
                <w:szCs w:val="24"/>
                <w:lang w:eastAsia="lv-LV"/>
              </w:rPr>
              <w:t>10.1</w:t>
            </w:r>
            <w:bookmarkEnd w:id="64"/>
            <w:bookmarkEnd w:id="65"/>
            <w:bookmarkEnd w:id="66"/>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67" w:name="_Toc256000207"/>
            <w:bookmarkStart w:id="68" w:name="_Toc256000044"/>
            <w:bookmarkStart w:id="69" w:name="_Toc448286"/>
            <w:r w:rsidRPr="00891B19">
              <w:rPr>
                <w:rFonts w:ascii="Times New Roman" w:eastAsia="Times New Roman" w:hAnsi="Times New Roman" w:cs="Times New Roman"/>
                <w:sz w:val="24"/>
                <w:szCs w:val="24"/>
                <w:lang w:eastAsia="lv-LV"/>
              </w:rPr>
              <w:t xml:space="preserve">Parastais (vienkāršais): divas </w:t>
            </w:r>
            <w:proofErr w:type="spellStart"/>
            <w:r w:rsidRPr="00891B19">
              <w:rPr>
                <w:rFonts w:ascii="Times New Roman" w:eastAsia="Times New Roman" w:hAnsi="Times New Roman" w:cs="Times New Roman"/>
                <w:sz w:val="24"/>
                <w:szCs w:val="24"/>
                <w:lang w:eastAsia="lv-LV"/>
              </w:rPr>
              <w:t>divfrekvenču</w:t>
            </w:r>
            <w:proofErr w:type="spellEnd"/>
            <w:r w:rsidRPr="00891B19">
              <w:rPr>
                <w:rFonts w:ascii="Times New Roman" w:eastAsia="Times New Roman" w:hAnsi="Times New Roman" w:cs="Times New Roman"/>
                <w:sz w:val="24"/>
                <w:szCs w:val="24"/>
                <w:lang w:eastAsia="lv-LV"/>
              </w:rPr>
              <w:t xml:space="preserve"> membrānas (spēja izklausīt zemas un augstas frekvences nemainot membrānu vai galviņas pusi); Pieaugušo un bērnu auskultācijai;  Membrānu malas ir ar riņķi, kas neizsauc aukstuma sajūtu; Mīksti trokšņu izolējošie ausu uzgaļi; Caurulītes garums ne mazāks kā 67 cm; Rezerves membrānu komplekts.</w:t>
            </w:r>
            <w:r w:rsidR="003D6E54"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Stetofonendoskops</w:t>
            </w:r>
            <w:proofErr w:type="spellEnd"/>
            <w:r w:rsidRPr="00891B19">
              <w:rPr>
                <w:rFonts w:ascii="Times New Roman" w:eastAsia="Times New Roman" w:hAnsi="Times New Roman" w:cs="Times New Roman"/>
                <w:sz w:val="24"/>
                <w:szCs w:val="24"/>
                <w:lang w:eastAsia="lv-LV"/>
              </w:rPr>
              <w:t xml:space="preserve"> (līdz auskultācijas galviņai iet viena caurule);</w:t>
            </w:r>
            <w:bookmarkEnd w:id="67"/>
            <w:bookmarkEnd w:id="68"/>
            <w:bookmarkEnd w:id="69"/>
            <w:r w:rsidRPr="00891B19">
              <w:rPr>
                <w:rFonts w:ascii="Times New Roman" w:eastAsia="Times New Roman" w:hAnsi="Times New Roman" w:cs="Times New Roman"/>
                <w:sz w:val="24"/>
                <w:szCs w:val="24"/>
                <w:lang w:eastAsia="lv-LV"/>
              </w:rPr>
              <w:t xml:space="preserve"> </w:t>
            </w:r>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bookmarkStart w:id="70" w:name="_Toc448287"/>
            <w:bookmarkStart w:id="71" w:name="_Toc256000208"/>
            <w:bookmarkStart w:id="72" w:name="_Toc256000045"/>
            <w:r w:rsidRPr="00891B19">
              <w:rPr>
                <w:rFonts w:ascii="Times New Roman" w:eastAsia="Times New Roman" w:hAnsi="Times New Roman" w:cs="Times New Roman"/>
                <w:b/>
                <w:bCs/>
                <w:color w:val="000000"/>
                <w:sz w:val="24"/>
                <w:szCs w:val="24"/>
                <w:lang w:eastAsia="lv-LV"/>
              </w:rPr>
              <w:t>78</w:t>
            </w:r>
            <w:bookmarkEnd w:id="70"/>
            <w:r w:rsidR="003D6E54" w:rsidRPr="00891B19">
              <w:rPr>
                <w:rFonts w:ascii="Times New Roman" w:eastAsia="Times New Roman" w:hAnsi="Times New Roman" w:cs="Times New Roman"/>
                <w:b/>
                <w:bCs/>
                <w:sz w:val="24"/>
                <w:szCs w:val="24"/>
                <w:lang w:eastAsia="lv-LV"/>
              </w:rPr>
              <w:t>,00</w:t>
            </w:r>
            <w:bookmarkEnd w:id="71"/>
            <w:bookmarkEnd w:id="72"/>
          </w:p>
        </w:tc>
      </w:tr>
      <w:tr w:rsidR="005E2772" w:rsidTr="00E11E01">
        <w:trPr>
          <w:trHeight w:val="178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bookmarkStart w:id="73" w:name="_Toc256000209"/>
            <w:bookmarkStart w:id="74" w:name="_Toc256000046"/>
            <w:bookmarkStart w:id="75" w:name="_Toc448288"/>
            <w:r w:rsidRPr="00891B19">
              <w:rPr>
                <w:rFonts w:ascii="Times New Roman" w:eastAsia="Times New Roman" w:hAnsi="Times New Roman" w:cs="Times New Roman"/>
                <w:sz w:val="24"/>
                <w:szCs w:val="24"/>
                <w:lang w:eastAsia="lv-LV"/>
              </w:rPr>
              <w:t>10.2.</w:t>
            </w:r>
            <w:bookmarkEnd w:id="73"/>
            <w:bookmarkEnd w:id="74"/>
            <w:bookmarkEnd w:id="75"/>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76" w:name="_Toc256000210"/>
            <w:bookmarkStart w:id="77" w:name="_Toc256000047"/>
            <w:bookmarkStart w:id="78" w:name="_Toc448289"/>
            <w:r w:rsidRPr="00891B19">
              <w:rPr>
                <w:rFonts w:ascii="Times New Roman" w:eastAsia="Times New Roman" w:hAnsi="Times New Roman" w:cs="Times New Roman"/>
                <w:sz w:val="24"/>
                <w:szCs w:val="24"/>
                <w:u w:val="single"/>
                <w:lang w:eastAsia="lv-LV"/>
              </w:rPr>
              <w:t>Ārstam (gan pieaugušo</w:t>
            </w:r>
            <w:r w:rsidR="007E3ADB" w:rsidRPr="00891B19">
              <w:rPr>
                <w:rFonts w:ascii="Times New Roman" w:eastAsia="Times New Roman" w:hAnsi="Times New Roman" w:cs="Times New Roman"/>
                <w:sz w:val="24"/>
                <w:szCs w:val="24"/>
                <w:u w:val="single"/>
                <w:lang w:eastAsia="lv-LV"/>
              </w:rPr>
              <w:t>, gan</w:t>
            </w:r>
            <w:r w:rsidRPr="00891B19">
              <w:rPr>
                <w:rFonts w:ascii="Times New Roman" w:eastAsia="Times New Roman" w:hAnsi="Times New Roman" w:cs="Times New Roman"/>
                <w:sz w:val="24"/>
                <w:szCs w:val="24"/>
                <w:u w:val="single"/>
                <w:lang w:eastAsia="lv-LV"/>
              </w:rPr>
              <w:t xml:space="preserve"> bērnu izmeklēšanai): </w:t>
            </w:r>
            <w:r w:rsidR="003D6E54" w:rsidRPr="00891B19">
              <w:rPr>
                <w:rFonts w:ascii="Times New Roman" w:eastAsia="Times New Roman" w:hAnsi="Times New Roman" w:cs="Times New Roman"/>
                <w:sz w:val="24"/>
                <w:szCs w:val="24"/>
                <w:lang w:eastAsia="lv-LV"/>
              </w:rPr>
              <w:t>fonendoskops</w:t>
            </w:r>
            <w:r w:rsidRPr="00891B19">
              <w:rPr>
                <w:rFonts w:ascii="Times New Roman" w:eastAsia="Times New Roman" w:hAnsi="Times New Roman" w:cs="Times New Roman"/>
                <w:sz w:val="24"/>
                <w:szCs w:val="24"/>
                <w:lang w:eastAsia="lv-LV"/>
              </w:rPr>
              <w:t xml:space="preserve"> nesatur </w:t>
            </w:r>
            <w:proofErr w:type="spellStart"/>
            <w:r w:rsidRPr="00891B19">
              <w:rPr>
                <w:rFonts w:ascii="Times New Roman" w:eastAsia="Times New Roman" w:hAnsi="Times New Roman" w:cs="Times New Roman"/>
                <w:sz w:val="24"/>
                <w:szCs w:val="24"/>
                <w:lang w:eastAsia="lv-LV"/>
              </w:rPr>
              <w:t>lateksu</w:t>
            </w:r>
            <w:proofErr w:type="spellEnd"/>
            <w:r w:rsidRPr="00891B19">
              <w:rPr>
                <w:rFonts w:ascii="Times New Roman" w:eastAsia="Times New Roman" w:hAnsi="Times New Roman" w:cs="Times New Roman"/>
                <w:sz w:val="24"/>
                <w:szCs w:val="24"/>
                <w:lang w:eastAsia="lv-LV"/>
              </w:rPr>
              <w:t xml:space="preserve"> (nerada alerģiju), kopējais garums ne mazāk par 60 cm un ne garāks par 70 cm ar </w:t>
            </w:r>
            <w:proofErr w:type="spellStart"/>
            <w:r w:rsidRPr="00891B19">
              <w:rPr>
                <w:rFonts w:ascii="Times New Roman" w:eastAsia="Times New Roman" w:hAnsi="Times New Roman" w:cs="Times New Roman"/>
                <w:sz w:val="24"/>
                <w:szCs w:val="24"/>
                <w:lang w:eastAsia="lv-LV"/>
              </w:rPr>
              <w:t>divlūmena</w:t>
            </w:r>
            <w:proofErr w:type="spellEnd"/>
            <w:r w:rsidRPr="00891B19">
              <w:rPr>
                <w:rFonts w:ascii="Times New Roman" w:eastAsia="Times New Roman" w:hAnsi="Times New Roman" w:cs="Times New Roman"/>
                <w:sz w:val="24"/>
                <w:szCs w:val="24"/>
                <w:lang w:eastAsia="lv-LV"/>
              </w:rPr>
              <w:t xml:space="preserve"> skaņas caurulīti (slāpē apkārtējos trokšņus un pastiprina dzirdamību), </w:t>
            </w:r>
            <w:r w:rsidR="003D6E54" w:rsidRPr="00891B19">
              <w:rPr>
                <w:rFonts w:ascii="Times New Roman" w:eastAsia="Times New Roman" w:hAnsi="Times New Roman" w:cs="Times New Roman"/>
                <w:sz w:val="24"/>
                <w:szCs w:val="24"/>
                <w:lang w:eastAsia="lv-LV"/>
              </w:rPr>
              <w:t>fonendoskopa</w:t>
            </w:r>
            <w:r w:rsidRPr="00891B19">
              <w:rPr>
                <w:rFonts w:ascii="Times New Roman" w:eastAsia="Times New Roman" w:hAnsi="Times New Roman" w:cs="Times New Roman"/>
                <w:sz w:val="24"/>
                <w:szCs w:val="24"/>
                <w:lang w:eastAsia="lv-LV"/>
              </w:rPr>
              <w:t xml:space="preserve"> galviņa - vēsuma sajūtu neradoša, divpusēja no nerūsējoša tērauda materiāla, abās pusēs "peldošā membrāna"(piespiežot stiprāk - </w:t>
            </w:r>
            <w:r w:rsidR="003D6E54" w:rsidRPr="00891B19">
              <w:rPr>
                <w:rFonts w:ascii="Times New Roman" w:eastAsia="Times New Roman" w:hAnsi="Times New Roman" w:cs="Times New Roman"/>
                <w:sz w:val="24"/>
                <w:szCs w:val="24"/>
                <w:lang w:eastAsia="lv-LV"/>
              </w:rPr>
              <w:t>saklausām</w:t>
            </w:r>
            <w:r w:rsidRPr="00891B19">
              <w:rPr>
                <w:rFonts w:ascii="Times New Roman" w:eastAsia="Times New Roman" w:hAnsi="Times New Roman" w:cs="Times New Roman"/>
                <w:sz w:val="24"/>
                <w:szCs w:val="24"/>
                <w:lang w:eastAsia="lv-LV"/>
              </w:rPr>
              <w:t xml:space="preserve"> augstās frekvences, piespiežot vieglāk - dzirdamas zemās frekvences) ar diametru ne lielāku kā 4,5 cm, otra puse ar diametru ne lielāku kā 4 cm. </w:t>
            </w:r>
            <w:r w:rsidR="003D6E54" w:rsidRPr="00891B19">
              <w:rPr>
                <w:rFonts w:ascii="Times New Roman" w:eastAsia="Times New Roman" w:hAnsi="Times New Roman" w:cs="Times New Roman"/>
                <w:sz w:val="24"/>
                <w:szCs w:val="24"/>
                <w:lang w:eastAsia="lv-LV"/>
              </w:rPr>
              <w:t>Fonendoskopam</w:t>
            </w:r>
            <w:r w:rsidRPr="00891B19">
              <w:rPr>
                <w:rFonts w:ascii="Times New Roman" w:eastAsia="Times New Roman" w:hAnsi="Times New Roman" w:cs="Times New Roman"/>
                <w:sz w:val="24"/>
                <w:szCs w:val="24"/>
                <w:lang w:eastAsia="lv-LV"/>
              </w:rPr>
              <w:t xml:space="preserve">  ir jābūt mīkstām austiņām un anatomiski pareizi veidotai turētāj-stīpai. Kom</w:t>
            </w:r>
            <w:r w:rsidR="003D6E54" w:rsidRPr="00891B19">
              <w:rPr>
                <w:rFonts w:ascii="Times New Roman" w:eastAsia="Times New Roman" w:hAnsi="Times New Roman" w:cs="Times New Roman"/>
                <w:sz w:val="24"/>
                <w:szCs w:val="24"/>
                <w:lang w:eastAsia="lv-LV"/>
              </w:rPr>
              <w:t>p</w:t>
            </w:r>
            <w:r w:rsidRPr="00891B19">
              <w:rPr>
                <w:rFonts w:ascii="Times New Roman" w:eastAsia="Times New Roman" w:hAnsi="Times New Roman" w:cs="Times New Roman"/>
                <w:sz w:val="24"/>
                <w:szCs w:val="24"/>
                <w:lang w:eastAsia="lv-LV"/>
              </w:rPr>
              <w:t>lektā austiņas</w:t>
            </w:r>
            <w:bookmarkEnd w:id="76"/>
            <w:bookmarkEnd w:id="77"/>
            <w:bookmarkEnd w:id="78"/>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sz w:val="24"/>
                <w:szCs w:val="24"/>
                <w:lang w:eastAsia="lv-LV"/>
              </w:rPr>
            </w:pPr>
            <w:bookmarkStart w:id="79" w:name="_Toc448290"/>
            <w:bookmarkStart w:id="80" w:name="_Toc256000211"/>
            <w:bookmarkStart w:id="81" w:name="_Toc256000048"/>
            <w:r w:rsidRPr="00891B19">
              <w:rPr>
                <w:rFonts w:ascii="Times New Roman" w:eastAsia="Times New Roman" w:hAnsi="Times New Roman" w:cs="Times New Roman"/>
                <w:b/>
                <w:bCs/>
                <w:sz w:val="24"/>
                <w:szCs w:val="24"/>
                <w:lang w:eastAsia="lv-LV"/>
              </w:rPr>
              <w:t>1</w:t>
            </w:r>
            <w:r w:rsidR="007E3ADB" w:rsidRPr="00891B19">
              <w:rPr>
                <w:rFonts w:ascii="Times New Roman" w:eastAsia="Times New Roman" w:hAnsi="Times New Roman" w:cs="Times New Roman"/>
                <w:b/>
                <w:bCs/>
                <w:sz w:val="24"/>
                <w:szCs w:val="24"/>
                <w:lang w:eastAsia="lv-LV"/>
              </w:rPr>
              <w:t>63</w:t>
            </w:r>
            <w:bookmarkEnd w:id="79"/>
            <w:r w:rsidR="003D6E54" w:rsidRPr="00891B19">
              <w:rPr>
                <w:rFonts w:ascii="Times New Roman" w:eastAsia="Times New Roman" w:hAnsi="Times New Roman" w:cs="Times New Roman"/>
                <w:b/>
                <w:bCs/>
                <w:sz w:val="24"/>
                <w:szCs w:val="24"/>
                <w:lang w:eastAsia="lv-LV"/>
              </w:rPr>
              <w:t>,00</w:t>
            </w:r>
            <w:bookmarkEnd w:id="80"/>
            <w:bookmarkEnd w:id="81"/>
          </w:p>
        </w:tc>
      </w:tr>
      <w:tr w:rsidR="005E2772" w:rsidTr="00E11E01">
        <w:trPr>
          <w:trHeight w:val="127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bookmarkStart w:id="82" w:name="_Toc256000212"/>
            <w:bookmarkStart w:id="83" w:name="_Toc256000049"/>
            <w:bookmarkStart w:id="84" w:name="_Toc448291"/>
            <w:r w:rsidRPr="00891B19">
              <w:rPr>
                <w:rFonts w:ascii="Times New Roman" w:eastAsia="Times New Roman" w:hAnsi="Times New Roman" w:cs="Times New Roman"/>
                <w:sz w:val="24"/>
                <w:szCs w:val="24"/>
                <w:lang w:eastAsia="lv-LV"/>
              </w:rPr>
              <w:t>10.3.</w:t>
            </w:r>
            <w:bookmarkEnd w:id="82"/>
            <w:bookmarkEnd w:id="83"/>
            <w:bookmarkEnd w:id="84"/>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85" w:name="_Toc256000213"/>
            <w:bookmarkStart w:id="86" w:name="_Toc256000050"/>
            <w:bookmarkStart w:id="87" w:name="_Toc448292"/>
            <w:r w:rsidRPr="00891B19">
              <w:rPr>
                <w:rFonts w:ascii="Times New Roman" w:eastAsia="Times New Roman" w:hAnsi="Times New Roman" w:cs="Times New Roman"/>
                <w:sz w:val="24"/>
                <w:szCs w:val="24"/>
                <w:u w:val="single"/>
                <w:lang w:eastAsia="lv-LV"/>
              </w:rPr>
              <w:t>Māsai:</w:t>
            </w:r>
            <w:r w:rsidRPr="00891B19">
              <w:rPr>
                <w:rFonts w:ascii="Times New Roman" w:eastAsia="Times New Roman" w:hAnsi="Times New Roman" w:cs="Times New Roman"/>
                <w:sz w:val="24"/>
                <w:szCs w:val="24"/>
                <w:lang w:eastAsia="lv-LV"/>
              </w:rPr>
              <w:t xml:space="preserve"> </w:t>
            </w:r>
            <w:r w:rsidR="003D6E54" w:rsidRPr="00891B19">
              <w:rPr>
                <w:rFonts w:ascii="Times New Roman" w:eastAsia="Times New Roman" w:hAnsi="Times New Roman" w:cs="Times New Roman"/>
                <w:sz w:val="24"/>
                <w:szCs w:val="24"/>
                <w:lang w:eastAsia="lv-LV"/>
              </w:rPr>
              <w:t>fonendoskops</w:t>
            </w:r>
            <w:r w:rsidRPr="00891B19">
              <w:rPr>
                <w:rFonts w:ascii="Times New Roman" w:eastAsia="Times New Roman" w:hAnsi="Times New Roman" w:cs="Times New Roman"/>
                <w:sz w:val="24"/>
                <w:szCs w:val="24"/>
                <w:lang w:eastAsia="lv-LV"/>
              </w:rPr>
              <w:t xml:space="preserve"> nesatur </w:t>
            </w:r>
            <w:proofErr w:type="spellStart"/>
            <w:r w:rsidRPr="00891B19">
              <w:rPr>
                <w:rFonts w:ascii="Times New Roman" w:eastAsia="Times New Roman" w:hAnsi="Times New Roman" w:cs="Times New Roman"/>
                <w:sz w:val="24"/>
                <w:szCs w:val="24"/>
                <w:lang w:eastAsia="lv-LV"/>
              </w:rPr>
              <w:t>lateksu</w:t>
            </w:r>
            <w:proofErr w:type="spellEnd"/>
            <w:r w:rsidRPr="00891B19">
              <w:rPr>
                <w:rFonts w:ascii="Times New Roman" w:eastAsia="Times New Roman" w:hAnsi="Times New Roman" w:cs="Times New Roman"/>
                <w:sz w:val="24"/>
                <w:szCs w:val="24"/>
                <w:lang w:eastAsia="lv-LV"/>
              </w:rPr>
              <w:t xml:space="preserve">, kopējais garums ne mazāk par 60 cm un ne garāks par 80 cm ar vismaz </w:t>
            </w:r>
            <w:proofErr w:type="spellStart"/>
            <w:r w:rsidRPr="00891B19">
              <w:rPr>
                <w:rFonts w:ascii="Times New Roman" w:eastAsia="Times New Roman" w:hAnsi="Times New Roman" w:cs="Times New Roman"/>
                <w:sz w:val="24"/>
                <w:szCs w:val="24"/>
                <w:lang w:eastAsia="lv-LV"/>
              </w:rPr>
              <w:t>vienlūmena</w:t>
            </w:r>
            <w:proofErr w:type="spellEnd"/>
            <w:r w:rsidRPr="00891B19">
              <w:rPr>
                <w:rFonts w:ascii="Times New Roman" w:eastAsia="Times New Roman" w:hAnsi="Times New Roman" w:cs="Times New Roman"/>
                <w:sz w:val="24"/>
                <w:szCs w:val="24"/>
                <w:lang w:eastAsia="lv-LV"/>
              </w:rPr>
              <w:t xml:space="preserve"> skaņas caurulīti, </w:t>
            </w:r>
            <w:r w:rsidR="003D6E54" w:rsidRPr="00891B19">
              <w:rPr>
                <w:rFonts w:ascii="Times New Roman" w:eastAsia="Times New Roman" w:hAnsi="Times New Roman" w:cs="Times New Roman"/>
                <w:sz w:val="24"/>
                <w:szCs w:val="24"/>
                <w:lang w:eastAsia="lv-LV"/>
              </w:rPr>
              <w:t>fonendoskopa</w:t>
            </w:r>
            <w:r w:rsidRPr="00891B19">
              <w:rPr>
                <w:rFonts w:ascii="Times New Roman" w:eastAsia="Times New Roman" w:hAnsi="Times New Roman" w:cs="Times New Roman"/>
                <w:sz w:val="24"/>
                <w:szCs w:val="24"/>
                <w:lang w:eastAsia="lv-LV"/>
              </w:rPr>
              <w:t xml:space="preserve"> galviņa -  divpusēja no nerūsējoša tērauda materiāla, vismaz vienā pusē "peldošā membrāna"  ar diametru ne lielāku kā 4 cm, otrā pusē "zvans" ar diametru ne lielāku kā 3,5 cm. </w:t>
            </w:r>
            <w:r w:rsidR="003D6E54" w:rsidRPr="00891B19">
              <w:rPr>
                <w:rFonts w:ascii="Times New Roman" w:eastAsia="Times New Roman" w:hAnsi="Times New Roman" w:cs="Times New Roman"/>
                <w:sz w:val="24"/>
                <w:szCs w:val="24"/>
                <w:lang w:eastAsia="lv-LV"/>
              </w:rPr>
              <w:t>Fonendoskopam</w:t>
            </w:r>
            <w:r w:rsidRPr="00891B19">
              <w:rPr>
                <w:rFonts w:ascii="Times New Roman" w:eastAsia="Times New Roman" w:hAnsi="Times New Roman" w:cs="Times New Roman"/>
                <w:sz w:val="24"/>
                <w:szCs w:val="24"/>
                <w:lang w:eastAsia="lv-LV"/>
              </w:rPr>
              <w:t xml:space="preserve">  ir jābūt mīkstām austiņām un anatomiski pareizi veidotai turētāj-stīpai. Kom</w:t>
            </w:r>
            <w:r w:rsidR="003D6E54" w:rsidRPr="00891B19">
              <w:rPr>
                <w:rFonts w:ascii="Times New Roman" w:eastAsia="Times New Roman" w:hAnsi="Times New Roman" w:cs="Times New Roman"/>
                <w:sz w:val="24"/>
                <w:szCs w:val="24"/>
                <w:lang w:eastAsia="lv-LV"/>
              </w:rPr>
              <w:t>p</w:t>
            </w:r>
            <w:r w:rsidRPr="00891B19">
              <w:rPr>
                <w:rFonts w:ascii="Times New Roman" w:eastAsia="Times New Roman" w:hAnsi="Times New Roman" w:cs="Times New Roman"/>
                <w:sz w:val="24"/>
                <w:szCs w:val="24"/>
                <w:lang w:eastAsia="lv-LV"/>
              </w:rPr>
              <w:t>lektā austiņas</w:t>
            </w:r>
            <w:bookmarkEnd w:id="85"/>
            <w:bookmarkEnd w:id="86"/>
            <w:bookmarkEnd w:id="87"/>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sz w:val="24"/>
                <w:szCs w:val="24"/>
                <w:lang w:eastAsia="lv-LV"/>
              </w:rPr>
            </w:pPr>
            <w:bookmarkStart w:id="88" w:name="_Toc448293"/>
            <w:bookmarkStart w:id="89" w:name="_Toc256000214"/>
            <w:bookmarkStart w:id="90" w:name="_Toc256000051"/>
            <w:r w:rsidRPr="00891B19">
              <w:rPr>
                <w:rFonts w:ascii="Times New Roman" w:eastAsia="Times New Roman" w:hAnsi="Times New Roman" w:cs="Times New Roman"/>
                <w:b/>
                <w:bCs/>
                <w:sz w:val="24"/>
                <w:szCs w:val="24"/>
                <w:lang w:eastAsia="lv-LV"/>
              </w:rPr>
              <w:t>84</w:t>
            </w:r>
            <w:bookmarkEnd w:id="88"/>
            <w:r w:rsidR="003D6E54" w:rsidRPr="00891B19">
              <w:rPr>
                <w:rFonts w:ascii="Times New Roman" w:eastAsia="Times New Roman" w:hAnsi="Times New Roman" w:cs="Times New Roman"/>
                <w:b/>
                <w:bCs/>
                <w:sz w:val="24"/>
                <w:szCs w:val="24"/>
                <w:lang w:eastAsia="lv-LV"/>
              </w:rPr>
              <w:t>,00</w:t>
            </w:r>
            <w:bookmarkEnd w:id="89"/>
            <w:bookmarkEnd w:id="90"/>
          </w:p>
        </w:tc>
      </w:tr>
      <w:tr w:rsidR="005E2772" w:rsidTr="00E11E01">
        <w:trPr>
          <w:trHeight w:val="102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bookmarkStart w:id="91" w:name="_Toc256000215"/>
            <w:bookmarkStart w:id="92" w:name="_Toc256000052"/>
            <w:bookmarkStart w:id="93" w:name="_Toc448294"/>
            <w:r w:rsidRPr="00891B19">
              <w:rPr>
                <w:rFonts w:ascii="Times New Roman" w:eastAsia="Times New Roman" w:hAnsi="Times New Roman" w:cs="Times New Roman"/>
                <w:sz w:val="24"/>
                <w:szCs w:val="24"/>
                <w:lang w:eastAsia="lv-LV"/>
              </w:rPr>
              <w:t>10.4.</w:t>
            </w:r>
            <w:bookmarkEnd w:id="91"/>
            <w:bookmarkEnd w:id="92"/>
            <w:bookmarkEnd w:id="93"/>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94" w:name="_Toc256000216"/>
            <w:bookmarkStart w:id="95" w:name="_Toc256000053"/>
            <w:bookmarkStart w:id="96" w:name="_Toc448295"/>
            <w:r w:rsidRPr="00891B19">
              <w:rPr>
                <w:rFonts w:ascii="Times New Roman" w:eastAsia="Times New Roman" w:hAnsi="Times New Roman" w:cs="Times New Roman"/>
                <w:sz w:val="24"/>
                <w:szCs w:val="24"/>
                <w:u w:val="single"/>
                <w:lang w:eastAsia="lv-LV"/>
              </w:rPr>
              <w:t>Ārstam (bērnu izmeklēšanai):</w:t>
            </w:r>
            <w:r w:rsidRPr="00891B19">
              <w:rPr>
                <w:rFonts w:ascii="Times New Roman" w:eastAsia="Times New Roman" w:hAnsi="Times New Roman" w:cs="Times New Roman"/>
                <w:sz w:val="24"/>
                <w:szCs w:val="24"/>
                <w:lang w:eastAsia="lv-LV"/>
              </w:rPr>
              <w:t xml:space="preserve"> </w:t>
            </w:r>
            <w:r w:rsidR="003D6E54" w:rsidRPr="00891B19">
              <w:rPr>
                <w:rFonts w:ascii="Times New Roman" w:eastAsia="Times New Roman" w:hAnsi="Times New Roman" w:cs="Times New Roman"/>
                <w:sz w:val="24"/>
                <w:szCs w:val="24"/>
                <w:lang w:eastAsia="lv-LV"/>
              </w:rPr>
              <w:t>fonendoskops</w:t>
            </w:r>
            <w:r w:rsidRPr="00891B19">
              <w:rPr>
                <w:rFonts w:ascii="Times New Roman" w:eastAsia="Times New Roman" w:hAnsi="Times New Roman" w:cs="Times New Roman"/>
                <w:sz w:val="24"/>
                <w:szCs w:val="24"/>
                <w:lang w:eastAsia="lv-LV"/>
              </w:rPr>
              <w:t xml:space="preserve"> nesatur </w:t>
            </w:r>
            <w:proofErr w:type="spellStart"/>
            <w:r w:rsidRPr="00891B19">
              <w:rPr>
                <w:rFonts w:ascii="Times New Roman" w:eastAsia="Times New Roman" w:hAnsi="Times New Roman" w:cs="Times New Roman"/>
                <w:sz w:val="24"/>
                <w:szCs w:val="24"/>
                <w:lang w:eastAsia="lv-LV"/>
              </w:rPr>
              <w:t>lateksu</w:t>
            </w:r>
            <w:proofErr w:type="spellEnd"/>
            <w:r w:rsidRPr="00891B19">
              <w:rPr>
                <w:rFonts w:ascii="Times New Roman" w:eastAsia="Times New Roman" w:hAnsi="Times New Roman" w:cs="Times New Roman"/>
                <w:sz w:val="24"/>
                <w:szCs w:val="24"/>
                <w:lang w:eastAsia="lv-LV"/>
              </w:rPr>
              <w:t xml:space="preserve">, kopējais garums ne mazāk par 60 cm un ne garāks par 71 cm ar </w:t>
            </w:r>
            <w:proofErr w:type="spellStart"/>
            <w:r w:rsidRPr="00891B19">
              <w:rPr>
                <w:rFonts w:ascii="Times New Roman" w:eastAsia="Times New Roman" w:hAnsi="Times New Roman" w:cs="Times New Roman"/>
                <w:sz w:val="24"/>
                <w:szCs w:val="24"/>
                <w:lang w:eastAsia="lv-LV"/>
              </w:rPr>
              <w:t>vienlūmena</w:t>
            </w:r>
            <w:proofErr w:type="spellEnd"/>
            <w:r w:rsidRPr="00891B19">
              <w:rPr>
                <w:rFonts w:ascii="Times New Roman" w:eastAsia="Times New Roman" w:hAnsi="Times New Roman" w:cs="Times New Roman"/>
                <w:sz w:val="24"/>
                <w:szCs w:val="24"/>
                <w:lang w:eastAsia="lv-LV"/>
              </w:rPr>
              <w:t xml:space="preserve"> skaņas caurulīti, </w:t>
            </w:r>
            <w:r w:rsidR="003D6E54" w:rsidRPr="00891B19">
              <w:rPr>
                <w:rFonts w:ascii="Times New Roman" w:eastAsia="Times New Roman" w:hAnsi="Times New Roman" w:cs="Times New Roman"/>
                <w:sz w:val="24"/>
                <w:szCs w:val="24"/>
                <w:lang w:eastAsia="lv-LV"/>
              </w:rPr>
              <w:t>fonendoskopa</w:t>
            </w:r>
            <w:r w:rsidRPr="00891B19">
              <w:rPr>
                <w:rFonts w:ascii="Times New Roman" w:eastAsia="Times New Roman" w:hAnsi="Times New Roman" w:cs="Times New Roman"/>
                <w:sz w:val="24"/>
                <w:szCs w:val="24"/>
                <w:lang w:eastAsia="lv-LV"/>
              </w:rPr>
              <w:t xml:space="preserve"> galviņa - vēsuma sajūtu neradoša, divpusēja no nerūsējoša tērauda materiāla. Galviņas vienā pusē "peldošā membrāna"  ar diametru ne lielāku kā 3 cm, otrā pusē "zvans" ar diametru ne lielāku kā 2,5cm. </w:t>
            </w:r>
            <w:r w:rsidR="003D6E54" w:rsidRPr="00891B19">
              <w:rPr>
                <w:rFonts w:ascii="Times New Roman" w:eastAsia="Times New Roman" w:hAnsi="Times New Roman" w:cs="Times New Roman"/>
                <w:sz w:val="24"/>
                <w:szCs w:val="24"/>
                <w:lang w:eastAsia="lv-LV"/>
              </w:rPr>
              <w:t>Fonendoskopam</w:t>
            </w:r>
            <w:r w:rsidRPr="00891B19">
              <w:rPr>
                <w:rFonts w:ascii="Times New Roman" w:eastAsia="Times New Roman" w:hAnsi="Times New Roman" w:cs="Times New Roman"/>
                <w:sz w:val="24"/>
                <w:szCs w:val="24"/>
                <w:lang w:eastAsia="lv-LV"/>
              </w:rPr>
              <w:t xml:space="preserve">  ir jābūt mīkstām austiņām un anatomiski pareizi veidotai turētāj-stīpai. Kom</w:t>
            </w:r>
            <w:r w:rsidR="003D6E54" w:rsidRPr="00891B19">
              <w:rPr>
                <w:rFonts w:ascii="Times New Roman" w:eastAsia="Times New Roman" w:hAnsi="Times New Roman" w:cs="Times New Roman"/>
                <w:sz w:val="24"/>
                <w:szCs w:val="24"/>
                <w:lang w:eastAsia="lv-LV"/>
              </w:rPr>
              <w:t>p</w:t>
            </w:r>
            <w:r w:rsidRPr="00891B19">
              <w:rPr>
                <w:rFonts w:ascii="Times New Roman" w:eastAsia="Times New Roman" w:hAnsi="Times New Roman" w:cs="Times New Roman"/>
                <w:sz w:val="24"/>
                <w:szCs w:val="24"/>
                <w:lang w:eastAsia="lv-LV"/>
              </w:rPr>
              <w:t>lektā austiņas</w:t>
            </w:r>
            <w:bookmarkEnd w:id="94"/>
            <w:bookmarkEnd w:id="95"/>
            <w:bookmarkEnd w:id="96"/>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sz w:val="24"/>
                <w:szCs w:val="24"/>
                <w:lang w:eastAsia="lv-LV"/>
              </w:rPr>
            </w:pPr>
            <w:bookmarkStart w:id="97" w:name="_Toc448296"/>
            <w:bookmarkStart w:id="98" w:name="_Toc256000217"/>
            <w:bookmarkStart w:id="99" w:name="_Toc256000054"/>
            <w:r w:rsidRPr="00891B19">
              <w:rPr>
                <w:rFonts w:ascii="Times New Roman" w:eastAsia="Times New Roman" w:hAnsi="Times New Roman" w:cs="Times New Roman"/>
                <w:b/>
                <w:bCs/>
                <w:sz w:val="24"/>
                <w:szCs w:val="24"/>
                <w:lang w:eastAsia="lv-LV"/>
              </w:rPr>
              <w:t>124</w:t>
            </w:r>
            <w:bookmarkEnd w:id="97"/>
            <w:r w:rsidR="003D6E54" w:rsidRPr="00891B19">
              <w:rPr>
                <w:rFonts w:ascii="Times New Roman" w:eastAsia="Times New Roman" w:hAnsi="Times New Roman" w:cs="Times New Roman"/>
                <w:b/>
                <w:bCs/>
                <w:sz w:val="24"/>
                <w:szCs w:val="24"/>
                <w:lang w:eastAsia="lv-LV"/>
              </w:rPr>
              <w:t>,00</w:t>
            </w:r>
            <w:bookmarkEnd w:id="98"/>
            <w:bookmarkEnd w:id="99"/>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11</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Elektrokardiogrāfs (ar vai bez gald</w:t>
            </w:r>
            <w:r w:rsidRPr="00891B19">
              <w:rPr>
                <w:rFonts w:ascii="Times New Roman" w:eastAsia="Times New Roman" w:hAnsi="Times New Roman" w:cs="Times New Roman"/>
                <w:b/>
                <w:bCs/>
                <w:sz w:val="24"/>
                <w:szCs w:val="24"/>
                <w:lang w:eastAsia="lv-LV"/>
              </w:rPr>
              <w:t>a, ar vai bez somas</w:t>
            </w:r>
            <w:r w:rsidRPr="00891B19">
              <w:rPr>
                <w:rFonts w:ascii="Times New Roman" w:eastAsia="Times New Roman" w:hAnsi="Times New Roman" w:cs="Times New Roman"/>
                <w:b/>
                <w:bCs/>
                <w:color w:val="000000"/>
                <w:sz w:val="24"/>
                <w:szCs w:val="24"/>
                <w:lang w:eastAsia="lv-LV"/>
              </w:rPr>
              <w:t>)</w:t>
            </w:r>
          </w:p>
        </w:tc>
        <w:tc>
          <w:tcPr>
            <w:tcW w:w="1474"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11.1</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Elektrokardiogrāfs  ar EKG analizatoru</w:t>
            </w:r>
          </w:p>
        </w:tc>
        <w:tc>
          <w:tcPr>
            <w:tcW w:w="1474"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 </w:t>
            </w:r>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i/>
                <w:iCs/>
                <w:color w:val="000000"/>
                <w:sz w:val="24"/>
                <w:szCs w:val="24"/>
                <w:lang w:eastAsia="lv-LV"/>
              </w:rPr>
            </w:pPr>
            <w:bookmarkStart w:id="100" w:name="_Toc256000218"/>
            <w:bookmarkStart w:id="101" w:name="_Toc256000055"/>
            <w:bookmarkStart w:id="102" w:name="_Toc448297"/>
            <w:r w:rsidRPr="00891B19">
              <w:rPr>
                <w:rFonts w:ascii="Times New Roman" w:eastAsia="Times New Roman" w:hAnsi="Times New Roman" w:cs="Times New Roman"/>
                <w:i/>
                <w:iCs/>
                <w:color w:val="000000"/>
                <w:sz w:val="24"/>
                <w:szCs w:val="24"/>
                <w:lang w:eastAsia="lv-LV"/>
              </w:rPr>
              <w:t>11.1.1</w:t>
            </w:r>
            <w:bookmarkEnd w:id="100"/>
            <w:bookmarkEnd w:id="101"/>
            <w:bookmarkEnd w:id="102"/>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i/>
                <w:iCs/>
                <w:color w:val="000000"/>
                <w:sz w:val="24"/>
                <w:szCs w:val="24"/>
                <w:lang w:eastAsia="lv-LV"/>
              </w:rPr>
            </w:pPr>
            <w:bookmarkStart w:id="103" w:name="_Toc256000219"/>
            <w:bookmarkStart w:id="104" w:name="_Toc256000056"/>
            <w:bookmarkStart w:id="105" w:name="_Toc448298"/>
            <w:r w:rsidRPr="00891B19">
              <w:rPr>
                <w:rFonts w:ascii="Times New Roman" w:eastAsia="Times New Roman" w:hAnsi="Times New Roman" w:cs="Times New Roman"/>
                <w:i/>
                <w:iCs/>
                <w:color w:val="000000"/>
                <w:sz w:val="24"/>
                <w:szCs w:val="24"/>
                <w:lang w:eastAsia="lv-LV"/>
              </w:rPr>
              <w:t>Elektrokardiogrāfs ar EKG analizatoru ar galdu un somu</w:t>
            </w:r>
            <w:bookmarkEnd w:id="103"/>
            <w:bookmarkEnd w:id="104"/>
            <w:bookmarkEnd w:id="105"/>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bookmarkStart w:id="106" w:name="_Toc448299"/>
            <w:bookmarkStart w:id="107" w:name="_Toc256000220"/>
            <w:bookmarkStart w:id="108" w:name="_Toc256000057"/>
            <w:r w:rsidRPr="00891B19">
              <w:rPr>
                <w:rFonts w:ascii="Times New Roman" w:eastAsia="Times New Roman" w:hAnsi="Times New Roman" w:cs="Times New Roman"/>
                <w:b/>
                <w:bCs/>
                <w:color w:val="000000"/>
                <w:sz w:val="24"/>
                <w:szCs w:val="24"/>
                <w:lang w:eastAsia="lv-LV"/>
              </w:rPr>
              <w:t>1</w:t>
            </w:r>
            <w:r w:rsidR="003D6E54" w:rsidRPr="00891B19">
              <w:rPr>
                <w:rFonts w:ascii="Times New Roman" w:eastAsia="Times New Roman" w:hAnsi="Times New Roman" w:cs="Times New Roman"/>
                <w:b/>
                <w:bCs/>
                <w:color w:val="000000"/>
                <w:sz w:val="24"/>
                <w:szCs w:val="24"/>
                <w:lang w:eastAsia="lv-LV"/>
              </w:rPr>
              <w:t xml:space="preserve"> </w:t>
            </w:r>
            <w:r w:rsidRPr="00891B19">
              <w:rPr>
                <w:rFonts w:ascii="Times New Roman" w:eastAsia="Times New Roman" w:hAnsi="Times New Roman" w:cs="Times New Roman"/>
                <w:b/>
                <w:bCs/>
                <w:color w:val="000000"/>
                <w:sz w:val="24"/>
                <w:szCs w:val="24"/>
                <w:lang w:eastAsia="lv-LV"/>
              </w:rPr>
              <w:t>813</w:t>
            </w:r>
            <w:bookmarkEnd w:id="106"/>
            <w:r w:rsidR="003D6E54" w:rsidRPr="00891B19">
              <w:rPr>
                <w:rFonts w:ascii="Times New Roman" w:eastAsia="Times New Roman" w:hAnsi="Times New Roman" w:cs="Times New Roman"/>
                <w:b/>
                <w:bCs/>
                <w:sz w:val="24"/>
                <w:szCs w:val="24"/>
                <w:lang w:eastAsia="lv-LV"/>
              </w:rPr>
              <w:t>,00</w:t>
            </w:r>
            <w:bookmarkEnd w:id="107"/>
            <w:bookmarkEnd w:id="108"/>
          </w:p>
        </w:tc>
      </w:tr>
      <w:tr w:rsidR="005E2772" w:rsidTr="00E11E01">
        <w:trPr>
          <w:trHeight w:val="255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lastRenderedPageBreak/>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09" w:name="_Toc256000222"/>
            <w:bookmarkStart w:id="110" w:name="_Toc256000059"/>
            <w:bookmarkStart w:id="111" w:name="_Toc448300"/>
            <w:r w:rsidRPr="00891B19">
              <w:rPr>
                <w:rFonts w:ascii="Times New Roman" w:eastAsia="Times New Roman" w:hAnsi="Times New Roman" w:cs="Times New Roman"/>
                <w:sz w:val="24"/>
                <w:szCs w:val="24"/>
                <w:lang w:eastAsia="lv-LV"/>
              </w:rPr>
              <w:t xml:space="preserve">Portatīvs; 12 novadījumu; Darbība: automātiskā, manuālā, ritma režīmā; Ar EKG analizatoru; Kardiogrāfa komplektā jābūt visiem nepieciešamajiem piederumiem: kabeļiem, vadiem, vairāk lietojamiem 6 krūšu elektrodi ar mehāniskiem piesūcekņiem  un 4 ekstremitāšu elektrodiem ar vienu rezerves komplektu (6 krūšu elektrodi ar mehāniskiem piesūcekņiem), printera papīram, somai, kurā minētos piederumus ievietot; Elektrības avots: uzlādējams akumulators un elektrotīkls </w:t>
            </w:r>
            <w:proofErr w:type="spellStart"/>
            <w:r w:rsidRPr="00891B19">
              <w:rPr>
                <w:rFonts w:ascii="Times New Roman" w:eastAsia="Times New Roman" w:hAnsi="Times New Roman" w:cs="Times New Roman"/>
                <w:sz w:val="24"/>
                <w:szCs w:val="24"/>
                <w:lang w:eastAsia="lv-LV"/>
              </w:rPr>
              <w:t>elektrotīkls</w:t>
            </w:r>
            <w:proofErr w:type="spellEnd"/>
            <w:r w:rsidRPr="00891B19">
              <w:rPr>
                <w:rFonts w:ascii="Times New Roman" w:eastAsia="Times New Roman" w:hAnsi="Times New Roman" w:cs="Times New Roman"/>
                <w:sz w:val="24"/>
                <w:szCs w:val="24"/>
                <w:lang w:eastAsia="lv-LV"/>
              </w:rPr>
              <w:t xml:space="preserve"> 220 - 240 V, 50/60 Hz. Akumulatora darbības laiks: iespēja izdrukāt ne mazāk kā 30 izdrukas nepārtrauktā režīmā;</w:t>
            </w:r>
            <w:r w:rsidR="00E33DF2" w:rsidRPr="00891B19">
              <w:rPr>
                <w:rFonts w:ascii="Times New Roman" w:eastAsia="Times New Roman" w:hAnsi="Times New Roman" w:cs="Times New Roman"/>
                <w:sz w:val="24"/>
                <w:szCs w:val="24"/>
                <w:lang w:eastAsia="lv-LV"/>
              </w:rPr>
              <w:t xml:space="preserve"> </w:t>
            </w:r>
            <w:r w:rsidRPr="00891B19">
              <w:rPr>
                <w:rFonts w:ascii="Times New Roman" w:eastAsia="Times New Roman" w:hAnsi="Times New Roman" w:cs="Times New Roman"/>
                <w:sz w:val="24"/>
                <w:szCs w:val="24"/>
                <w:lang w:eastAsia="lv-LV"/>
              </w:rPr>
              <w:t>Integrēts printeris, ar iespēju drukāt EKG ar ātrumu 25 un 50mm/s, 3 novadījumus rindā; Pastiprinājums: 5, 10, 20 mm/</w:t>
            </w:r>
            <w:proofErr w:type="spellStart"/>
            <w:r w:rsidRPr="00891B19">
              <w:rPr>
                <w:rFonts w:ascii="Times New Roman" w:eastAsia="Times New Roman" w:hAnsi="Times New Roman" w:cs="Times New Roman"/>
                <w:sz w:val="24"/>
                <w:szCs w:val="24"/>
                <w:lang w:eastAsia="lv-LV"/>
              </w:rPr>
              <w:t>mV</w:t>
            </w:r>
            <w:proofErr w:type="spellEnd"/>
            <w:r w:rsidRPr="00891B19">
              <w:rPr>
                <w:rFonts w:ascii="Times New Roman" w:eastAsia="Times New Roman" w:hAnsi="Times New Roman" w:cs="Times New Roman"/>
                <w:sz w:val="24"/>
                <w:szCs w:val="24"/>
                <w:lang w:eastAsia="lv-LV"/>
              </w:rPr>
              <w:t>; Var būt iespēja savietot ar datoru; Minimālas prasības programmai: iespēja saglabāt datus datorā, apstrād</w:t>
            </w:r>
            <w:r w:rsidR="00E33DF2" w:rsidRPr="00891B19">
              <w:rPr>
                <w:rFonts w:ascii="Times New Roman" w:eastAsia="Times New Roman" w:hAnsi="Times New Roman" w:cs="Times New Roman"/>
                <w:sz w:val="24"/>
                <w:szCs w:val="24"/>
                <w:lang w:eastAsia="lv-LV"/>
              </w:rPr>
              <w:t xml:space="preserve">āt; </w:t>
            </w:r>
            <w:r w:rsidRPr="00891B19">
              <w:rPr>
                <w:rFonts w:ascii="Times New Roman" w:eastAsia="Times New Roman" w:hAnsi="Times New Roman" w:cs="Times New Roman"/>
                <w:sz w:val="24"/>
                <w:szCs w:val="24"/>
                <w:lang w:eastAsia="lv-LV"/>
              </w:rPr>
              <w:t xml:space="preserve">Trokšņu filtri: strāvas (AC), ķermeņa trīces (EMG), </w:t>
            </w:r>
            <w:proofErr w:type="spellStart"/>
            <w:r w:rsidRPr="00891B19">
              <w:rPr>
                <w:rFonts w:ascii="Times New Roman" w:eastAsia="Times New Roman" w:hAnsi="Times New Roman" w:cs="Times New Roman"/>
                <w:sz w:val="24"/>
                <w:szCs w:val="24"/>
                <w:lang w:eastAsia="lv-LV"/>
              </w:rPr>
              <w:t>saskarne</w:t>
            </w:r>
            <w:proofErr w:type="spellEnd"/>
            <w:r w:rsidRPr="00891B19">
              <w:rPr>
                <w:rFonts w:ascii="Times New Roman" w:eastAsia="Times New Roman" w:hAnsi="Times New Roman" w:cs="Times New Roman"/>
                <w:sz w:val="24"/>
                <w:szCs w:val="24"/>
                <w:lang w:eastAsia="lv-LV"/>
              </w:rPr>
              <w:t xml:space="preserve">; EKG (ierakstīt pacienta datus, likt savus komentārus) un drukāt EKG ar papildus ievadīto informāciju izmantojot datora printeri. Automātisks </w:t>
            </w:r>
            <w:proofErr w:type="spellStart"/>
            <w:r w:rsidRPr="00891B19">
              <w:rPr>
                <w:rFonts w:ascii="Times New Roman" w:eastAsia="Times New Roman" w:hAnsi="Times New Roman" w:cs="Times New Roman"/>
                <w:sz w:val="24"/>
                <w:szCs w:val="24"/>
                <w:lang w:eastAsia="lv-LV"/>
              </w:rPr>
              <w:t>izolīnijas</w:t>
            </w:r>
            <w:proofErr w:type="spellEnd"/>
            <w:r w:rsidRPr="00891B19">
              <w:rPr>
                <w:rFonts w:ascii="Times New Roman" w:eastAsia="Times New Roman" w:hAnsi="Times New Roman" w:cs="Times New Roman"/>
                <w:sz w:val="24"/>
                <w:szCs w:val="24"/>
                <w:lang w:eastAsia="lv-LV"/>
              </w:rPr>
              <w:t xml:space="preserve"> filtrs;</w:t>
            </w:r>
            <w:r w:rsidRPr="00891B19">
              <w:rPr>
                <w:rFonts w:ascii="Times New Roman" w:eastAsia="Times New Roman" w:hAnsi="Times New Roman" w:cs="Times New Roman"/>
                <w:sz w:val="24"/>
                <w:szCs w:val="24"/>
                <w:lang w:eastAsia="lv-LV"/>
              </w:rPr>
              <w:br/>
              <w:t>Kardiogrāfa soma: 1) gatavota no mazgājama un izturīga materiāla, somai jābūt pārnēsājamai gan nešanai aiz roktura, gan ar regulējamu pleca siksnu, 2) kardiogrāfs un tam nepieciešamie piederumu somā novietojami vienā līmenī, lai atverot somu, tie būtu pārskatāmi, 3) somas iekšpusē kardiogrāfs un tā piederumi viens no otra atdalīti ar nodalījumu šķērssieniņām. Galda statīvs ar grozu, uz antistatiskiem ritenīšiem, no tiem divi ritenīši ar bremzēm.</w:t>
            </w:r>
            <w:bookmarkEnd w:id="109"/>
            <w:bookmarkEnd w:id="110"/>
            <w:bookmarkEnd w:id="111"/>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i/>
                <w:iCs/>
                <w:color w:val="000000"/>
                <w:sz w:val="24"/>
                <w:szCs w:val="24"/>
                <w:lang w:eastAsia="lv-LV"/>
              </w:rPr>
            </w:pPr>
            <w:bookmarkStart w:id="112" w:name="_Toc256000224"/>
            <w:bookmarkStart w:id="113" w:name="_Toc256000061"/>
            <w:bookmarkStart w:id="114" w:name="_Toc448301"/>
            <w:r w:rsidRPr="00891B19">
              <w:rPr>
                <w:rFonts w:ascii="Times New Roman" w:eastAsia="Times New Roman" w:hAnsi="Times New Roman" w:cs="Times New Roman"/>
                <w:i/>
                <w:iCs/>
                <w:color w:val="000000"/>
                <w:sz w:val="24"/>
                <w:szCs w:val="24"/>
                <w:lang w:eastAsia="lv-LV"/>
              </w:rPr>
              <w:t>11.1.2</w:t>
            </w:r>
            <w:bookmarkEnd w:id="112"/>
            <w:bookmarkEnd w:id="113"/>
            <w:bookmarkEnd w:id="114"/>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i/>
                <w:iCs/>
                <w:sz w:val="24"/>
                <w:szCs w:val="24"/>
                <w:lang w:eastAsia="lv-LV"/>
              </w:rPr>
            </w:pPr>
            <w:bookmarkStart w:id="115" w:name="_Toc256000225"/>
            <w:bookmarkStart w:id="116" w:name="_Toc256000062"/>
            <w:bookmarkStart w:id="117" w:name="_Toc448302"/>
            <w:r w:rsidRPr="00891B19">
              <w:rPr>
                <w:rFonts w:ascii="Times New Roman" w:eastAsia="Times New Roman" w:hAnsi="Times New Roman" w:cs="Times New Roman"/>
                <w:i/>
                <w:iCs/>
                <w:sz w:val="24"/>
                <w:szCs w:val="24"/>
                <w:lang w:eastAsia="lv-LV"/>
              </w:rPr>
              <w:t>Elektrokardiogrāfs ar EKG analizatoru bez galda un ar somu</w:t>
            </w:r>
            <w:bookmarkEnd w:id="115"/>
            <w:bookmarkEnd w:id="116"/>
            <w:bookmarkEnd w:id="117"/>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bookmarkStart w:id="118" w:name="_Toc448303"/>
            <w:bookmarkStart w:id="119" w:name="_Toc256000226"/>
            <w:bookmarkStart w:id="120" w:name="_Toc256000063"/>
            <w:r w:rsidRPr="00891B19">
              <w:rPr>
                <w:rFonts w:ascii="Times New Roman" w:eastAsia="Times New Roman" w:hAnsi="Times New Roman" w:cs="Times New Roman"/>
                <w:b/>
                <w:bCs/>
                <w:color w:val="000000"/>
                <w:sz w:val="24"/>
                <w:szCs w:val="24"/>
                <w:lang w:eastAsia="lv-LV"/>
              </w:rPr>
              <w:t>1</w:t>
            </w:r>
            <w:r w:rsidR="003D6E54" w:rsidRPr="00891B19">
              <w:rPr>
                <w:rFonts w:ascii="Times New Roman" w:eastAsia="Times New Roman" w:hAnsi="Times New Roman" w:cs="Times New Roman"/>
                <w:b/>
                <w:bCs/>
                <w:color w:val="000000"/>
                <w:sz w:val="24"/>
                <w:szCs w:val="24"/>
                <w:lang w:eastAsia="lv-LV"/>
              </w:rPr>
              <w:t xml:space="preserve"> </w:t>
            </w:r>
            <w:r w:rsidRPr="00891B19">
              <w:rPr>
                <w:rFonts w:ascii="Times New Roman" w:eastAsia="Times New Roman" w:hAnsi="Times New Roman" w:cs="Times New Roman"/>
                <w:b/>
                <w:bCs/>
                <w:color w:val="000000"/>
                <w:sz w:val="24"/>
                <w:szCs w:val="24"/>
                <w:lang w:eastAsia="lv-LV"/>
              </w:rPr>
              <w:t>833</w:t>
            </w:r>
            <w:bookmarkEnd w:id="118"/>
            <w:r w:rsidR="003D6E54" w:rsidRPr="00891B19">
              <w:rPr>
                <w:rFonts w:ascii="Times New Roman" w:eastAsia="Times New Roman" w:hAnsi="Times New Roman" w:cs="Times New Roman"/>
                <w:b/>
                <w:bCs/>
                <w:sz w:val="24"/>
                <w:szCs w:val="24"/>
                <w:lang w:eastAsia="lv-LV"/>
              </w:rPr>
              <w:t>,00</w:t>
            </w:r>
            <w:bookmarkEnd w:id="119"/>
            <w:bookmarkEnd w:id="120"/>
          </w:p>
        </w:tc>
      </w:tr>
      <w:tr w:rsidR="005E2772" w:rsidTr="00E11E01">
        <w:trPr>
          <w:trHeight w:val="229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21" w:name="_Toc256000228"/>
            <w:bookmarkStart w:id="122" w:name="_Toc256000065"/>
            <w:bookmarkStart w:id="123" w:name="_Toc448304"/>
            <w:r w:rsidRPr="00891B19">
              <w:rPr>
                <w:rFonts w:ascii="Times New Roman" w:eastAsia="Times New Roman" w:hAnsi="Times New Roman" w:cs="Times New Roman"/>
                <w:sz w:val="24"/>
                <w:szCs w:val="24"/>
                <w:lang w:eastAsia="lv-LV"/>
              </w:rPr>
              <w:t>Portatīvs; 12 novadījumu; Darbība: automātiskā, manuālā, ritma režīmā; Ar EKG analizatoru; Kardiogrāfa komplektā jābūt visiem nepieciešamajiem piederumiem: kabeļiem, vadiem, vairāk lietojamiem 6 krūšu elektrodi ar mehāniskiem piesūcekņiem  un 4 ekstremitāšu elektrodiem ar vienu rezerves komplektu (6 krūšu elektrodi ar mehāniskiem piesūcekņiem), printera papīram, somai, kurā minētos piederumus ievietot; Elektrības avots: uzlādējams akumulators un elektrotīkls 220 - 240 V, 50/60 Hz. Akumulatora darbības laiks: iespēja izdrukāt ne mazāk kā 30 izdrukas nepārtrauktā režīmā;</w:t>
            </w:r>
            <w:r w:rsidR="003D6E54" w:rsidRPr="00891B19">
              <w:rPr>
                <w:rFonts w:ascii="Times New Roman" w:eastAsia="Times New Roman" w:hAnsi="Times New Roman" w:cs="Times New Roman"/>
                <w:sz w:val="24"/>
                <w:szCs w:val="24"/>
                <w:lang w:eastAsia="lv-LV"/>
              </w:rPr>
              <w:t xml:space="preserve"> </w:t>
            </w:r>
            <w:r w:rsidRPr="00891B19">
              <w:rPr>
                <w:rFonts w:ascii="Times New Roman" w:eastAsia="Times New Roman" w:hAnsi="Times New Roman" w:cs="Times New Roman"/>
                <w:sz w:val="24"/>
                <w:szCs w:val="24"/>
                <w:lang w:eastAsia="lv-LV"/>
              </w:rPr>
              <w:t>Integrēts printeris, ar iespēju drukāt EKG ar ātrumu 25 un 50mm/s, 3 novadījumus rindā; Pastiprinājums: 5, 10, 20 mm/</w:t>
            </w:r>
            <w:proofErr w:type="spellStart"/>
            <w:r w:rsidRPr="00891B19">
              <w:rPr>
                <w:rFonts w:ascii="Times New Roman" w:eastAsia="Times New Roman" w:hAnsi="Times New Roman" w:cs="Times New Roman"/>
                <w:sz w:val="24"/>
                <w:szCs w:val="24"/>
                <w:lang w:eastAsia="lv-LV"/>
              </w:rPr>
              <w:t>mV</w:t>
            </w:r>
            <w:proofErr w:type="spellEnd"/>
            <w:r w:rsidRPr="00891B19">
              <w:rPr>
                <w:rFonts w:ascii="Times New Roman" w:eastAsia="Times New Roman" w:hAnsi="Times New Roman" w:cs="Times New Roman"/>
                <w:sz w:val="24"/>
                <w:szCs w:val="24"/>
                <w:lang w:eastAsia="lv-LV"/>
              </w:rPr>
              <w:t>; Var būt iespēja savietot ar datoru; Minimālas prasības programmai: iespēja saglabāt datus datorā, apstrād</w:t>
            </w:r>
            <w:r w:rsidR="00E33DF2" w:rsidRPr="00891B19">
              <w:rPr>
                <w:rFonts w:ascii="Times New Roman" w:eastAsia="Times New Roman" w:hAnsi="Times New Roman" w:cs="Times New Roman"/>
                <w:sz w:val="24"/>
                <w:szCs w:val="24"/>
                <w:lang w:eastAsia="lv-LV"/>
              </w:rPr>
              <w:t xml:space="preserve">āt </w:t>
            </w:r>
            <w:r w:rsidRPr="00891B19">
              <w:rPr>
                <w:rFonts w:ascii="Times New Roman" w:eastAsia="Times New Roman" w:hAnsi="Times New Roman" w:cs="Times New Roman"/>
                <w:sz w:val="24"/>
                <w:szCs w:val="24"/>
                <w:lang w:eastAsia="lv-LV"/>
              </w:rPr>
              <w:t xml:space="preserve">Trokšņu filtri: strāvas (AC), ķermeņa trīces (EMG), </w:t>
            </w:r>
            <w:proofErr w:type="spellStart"/>
            <w:r w:rsidRPr="00891B19">
              <w:rPr>
                <w:rFonts w:ascii="Times New Roman" w:eastAsia="Times New Roman" w:hAnsi="Times New Roman" w:cs="Times New Roman"/>
                <w:sz w:val="24"/>
                <w:szCs w:val="24"/>
                <w:lang w:eastAsia="lv-LV"/>
              </w:rPr>
              <w:t>saskarne</w:t>
            </w:r>
            <w:proofErr w:type="spellEnd"/>
            <w:r w:rsidRPr="00891B19">
              <w:rPr>
                <w:rFonts w:ascii="Times New Roman" w:eastAsia="Times New Roman" w:hAnsi="Times New Roman" w:cs="Times New Roman"/>
                <w:sz w:val="24"/>
                <w:szCs w:val="24"/>
                <w:lang w:eastAsia="lv-LV"/>
              </w:rPr>
              <w:t xml:space="preserve">; EKG (ierakstīt pacienta datus, likt savus komentārus) un drukāt EKG ar papildus ievadīto informāciju izmantojot datora printeri. Automātisks </w:t>
            </w:r>
            <w:proofErr w:type="spellStart"/>
            <w:r w:rsidRPr="00891B19">
              <w:rPr>
                <w:rFonts w:ascii="Times New Roman" w:eastAsia="Times New Roman" w:hAnsi="Times New Roman" w:cs="Times New Roman"/>
                <w:sz w:val="24"/>
                <w:szCs w:val="24"/>
                <w:lang w:eastAsia="lv-LV"/>
              </w:rPr>
              <w:t>izolīnijas</w:t>
            </w:r>
            <w:proofErr w:type="spellEnd"/>
            <w:r w:rsidRPr="00891B19">
              <w:rPr>
                <w:rFonts w:ascii="Times New Roman" w:eastAsia="Times New Roman" w:hAnsi="Times New Roman" w:cs="Times New Roman"/>
                <w:sz w:val="24"/>
                <w:szCs w:val="24"/>
                <w:lang w:eastAsia="lv-LV"/>
              </w:rPr>
              <w:t xml:space="preserve"> filtrs; </w:t>
            </w:r>
            <w:r w:rsidRPr="00891B19">
              <w:rPr>
                <w:rFonts w:ascii="Times New Roman" w:eastAsia="Times New Roman" w:hAnsi="Times New Roman" w:cs="Times New Roman"/>
                <w:sz w:val="24"/>
                <w:szCs w:val="24"/>
                <w:lang w:eastAsia="lv-LV"/>
              </w:rPr>
              <w:br/>
              <w:t>Kardiogrāfa soma: 1) gatavota no mazgājama un izturīga materiāla, somai jābūt pārnēsājamai gan nešanai aiz roktura, gan ar regulējamu pleca siksnu, 2) kardiogrāfs un tam nepieciešamie piederumu somā novietojami vienā līmenī, lai atverot somu, tie būtu pārskatāmi, 3) somas iekšpusē kardiogrāfs un tā piederumi viens no otra atdalīti ar nodalījumu šķērssieniņām.</w:t>
            </w:r>
            <w:bookmarkEnd w:id="121"/>
            <w:bookmarkEnd w:id="122"/>
            <w:bookmarkEnd w:id="123"/>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112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i/>
                <w:iCs/>
                <w:color w:val="000000"/>
                <w:sz w:val="24"/>
                <w:szCs w:val="24"/>
                <w:lang w:eastAsia="lv-LV"/>
              </w:rPr>
            </w:pPr>
            <w:bookmarkStart w:id="124" w:name="_Toc256000230"/>
            <w:bookmarkStart w:id="125" w:name="_Toc256000067"/>
            <w:bookmarkStart w:id="126" w:name="_Toc448305"/>
            <w:r w:rsidRPr="00891B19">
              <w:rPr>
                <w:rFonts w:ascii="Times New Roman" w:eastAsia="Times New Roman" w:hAnsi="Times New Roman" w:cs="Times New Roman"/>
                <w:i/>
                <w:iCs/>
                <w:color w:val="000000"/>
                <w:sz w:val="24"/>
                <w:szCs w:val="24"/>
                <w:lang w:eastAsia="lv-LV"/>
              </w:rPr>
              <w:t>11.1.3</w:t>
            </w:r>
            <w:bookmarkEnd w:id="124"/>
            <w:bookmarkEnd w:id="125"/>
            <w:bookmarkEnd w:id="126"/>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i/>
                <w:iCs/>
                <w:sz w:val="24"/>
                <w:szCs w:val="24"/>
                <w:lang w:eastAsia="lv-LV"/>
              </w:rPr>
            </w:pPr>
            <w:bookmarkStart w:id="127" w:name="_Toc256000231"/>
            <w:bookmarkStart w:id="128" w:name="_Toc256000068"/>
            <w:bookmarkStart w:id="129" w:name="_Toc448306"/>
            <w:r w:rsidRPr="00891B19">
              <w:rPr>
                <w:rFonts w:ascii="Times New Roman" w:eastAsia="Times New Roman" w:hAnsi="Times New Roman" w:cs="Times New Roman"/>
                <w:i/>
                <w:iCs/>
                <w:sz w:val="24"/>
                <w:szCs w:val="24"/>
                <w:lang w:eastAsia="lv-LV"/>
              </w:rPr>
              <w:t>Elektrokardiogrāfs ar EKG analizatoru ar galdu un bez somas</w:t>
            </w:r>
            <w:bookmarkEnd w:id="127"/>
            <w:bookmarkEnd w:id="128"/>
            <w:bookmarkEnd w:id="129"/>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bookmarkStart w:id="130" w:name="_Toc448307"/>
            <w:bookmarkStart w:id="131" w:name="_Toc256000232"/>
            <w:bookmarkStart w:id="132" w:name="_Toc256000069"/>
            <w:r w:rsidRPr="00891B19">
              <w:rPr>
                <w:rFonts w:ascii="Times New Roman" w:eastAsia="Times New Roman" w:hAnsi="Times New Roman" w:cs="Times New Roman"/>
                <w:b/>
                <w:bCs/>
                <w:color w:val="000000"/>
                <w:sz w:val="24"/>
                <w:szCs w:val="24"/>
                <w:lang w:eastAsia="lv-LV"/>
              </w:rPr>
              <w:t>1</w:t>
            </w:r>
            <w:r w:rsidR="003D6E54" w:rsidRPr="00891B19">
              <w:rPr>
                <w:rFonts w:ascii="Times New Roman" w:eastAsia="Times New Roman" w:hAnsi="Times New Roman" w:cs="Times New Roman"/>
                <w:b/>
                <w:bCs/>
                <w:color w:val="000000"/>
                <w:sz w:val="24"/>
                <w:szCs w:val="24"/>
                <w:lang w:eastAsia="lv-LV"/>
              </w:rPr>
              <w:t xml:space="preserve"> </w:t>
            </w:r>
            <w:r w:rsidRPr="00891B19">
              <w:rPr>
                <w:rFonts w:ascii="Times New Roman" w:eastAsia="Times New Roman" w:hAnsi="Times New Roman" w:cs="Times New Roman"/>
                <w:b/>
                <w:bCs/>
                <w:color w:val="000000"/>
                <w:sz w:val="24"/>
                <w:szCs w:val="24"/>
                <w:lang w:eastAsia="lv-LV"/>
              </w:rPr>
              <w:t>946</w:t>
            </w:r>
            <w:bookmarkEnd w:id="130"/>
            <w:r w:rsidR="003D6E54" w:rsidRPr="00891B19">
              <w:rPr>
                <w:rFonts w:ascii="Times New Roman" w:eastAsia="Times New Roman" w:hAnsi="Times New Roman" w:cs="Times New Roman"/>
                <w:b/>
                <w:bCs/>
                <w:sz w:val="24"/>
                <w:szCs w:val="24"/>
                <w:lang w:eastAsia="lv-LV"/>
              </w:rPr>
              <w:t>,00</w:t>
            </w:r>
            <w:bookmarkEnd w:id="131"/>
            <w:bookmarkEnd w:id="132"/>
          </w:p>
        </w:tc>
      </w:tr>
      <w:tr w:rsidR="005E2772" w:rsidTr="00E11E01">
        <w:trPr>
          <w:trHeight w:val="153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lastRenderedPageBreak/>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xml:space="preserve"> </w:t>
            </w:r>
            <w:bookmarkStart w:id="133" w:name="_Toc256000234"/>
            <w:bookmarkStart w:id="134" w:name="_Toc256000071"/>
            <w:bookmarkStart w:id="135" w:name="_Toc448308"/>
            <w:r w:rsidRPr="00891B19">
              <w:rPr>
                <w:rFonts w:ascii="Times New Roman" w:eastAsia="Times New Roman" w:hAnsi="Times New Roman" w:cs="Times New Roman"/>
                <w:sz w:val="24"/>
                <w:szCs w:val="24"/>
                <w:lang w:eastAsia="lv-LV"/>
              </w:rPr>
              <w:t>Portatīvs; 12 novadījumu; Darbība: automātiskā, manuālā, ritma režīmā; kardiogrāfa komplektā jābūt visiem nepieciešamajiem piederumiem: kabeļiem, vadiem, vairāk lietojamiem 6 krūšu elektrodi ar mehāniskiem piesūcekņiem un 4 ekstremitāšu elektrodiem ar vienu rezerves komplektu (6 krūšu elektrodi ar mehāniskiem piesūcekņiem), printera papīram (2), somai (1), kurā minētos piederumus ievietot; Elektrības avots: uzlādējams akumulators un elektrotīkls 220 - 240 V, 50/60 Hz. Akumulatora darbības laiks:  iespēja izdrukāt ne mazāk kā 30 izdrukas nepārtrauktā režīmā; Pastiprinājums: 5, 10, 20 mm/</w:t>
            </w:r>
            <w:proofErr w:type="spellStart"/>
            <w:r w:rsidRPr="00891B19">
              <w:rPr>
                <w:rFonts w:ascii="Times New Roman" w:eastAsia="Times New Roman" w:hAnsi="Times New Roman" w:cs="Times New Roman"/>
                <w:sz w:val="24"/>
                <w:szCs w:val="24"/>
                <w:lang w:eastAsia="lv-LV"/>
              </w:rPr>
              <w:t>mV</w:t>
            </w:r>
            <w:proofErr w:type="spellEnd"/>
            <w:r w:rsidRPr="00891B19">
              <w:rPr>
                <w:rFonts w:ascii="Times New Roman" w:eastAsia="Times New Roman" w:hAnsi="Times New Roman" w:cs="Times New Roman"/>
                <w:sz w:val="24"/>
                <w:szCs w:val="24"/>
                <w:lang w:eastAsia="lv-LV"/>
              </w:rPr>
              <w:t xml:space="preserve">; Var būt iespēja savietot ar datoru; Minimālas prasības programmai: iespēja saglabāt datus datorā, apstrādāt EKG (ierakstīt pacienta datus, likt savus komentārus) un drukāt EKG ar papildus ievadīto informāciju izmantojot datora printeri. Automātisks </w:t>
            </w:r>
            <w:proofErr w:type="spellStart"/>
            <w:r w:rsidRPr="00891B19">
              <w:rPr>
                <w:rFonts w:ascii="Times New Roman" w:eastAsia="Times New Roman" w:hAnsi="Times New Roman" w:cs="Times New Roman"/>
                <w:sz w:val="24"/>
                <w:szCs w:val="24"/>
                <w:lang w:eastAsia="lv-LV"/>
              </w:rPr>
              <w:t>izolīnijas</w:t>
            </w:r>
            <w:proofErr w:type="spellEnd"/>
            <w:r w:rsidRPr="00891B19">
              <w:rPr>
                <w:rFonts w:ascii="Times New Roman" w:eastAsia="Times New Roman" w:hAnsi="Times New Roman" w:cs="Times New Roman"/>
                <w:sz w:val="24"/>
                <w:szCs w:val="24"/>
                <w:lang w:eastAsia="lv-LV"/>
              </w:rPr>
              <w:t xml:space="preserve"> filtrs; Trokšņu filtri: strāvas (AC), ķermeņa trīces (EMG), </w:t>
            </w:r>
            <w:proofErr w:type="spellStart"/>
            <w:r w:rsidRPr="00891B19">
              <w:rPr>
                <w:rFonts w:ascii="Times New Roman" w:eastAsia="Times New Roman" w:hAnsi="Times New Roman" w:cs="Times New Roman"/>
                <w:sz w:val="24"/>
                <w:szCs w:val="24"/>
                <w:lang w:eastAsia="lv-LV"/>
              </w:rPr>
              <w:t>saskarne</w:t>
            </w:r>
            <w:proofErr w:type="spellEnd"/>
            <w:r w:rsidRPr="00891B19">
              <w:rPr>
                <w:rFonts w:ascii="Times New Roman" w:eastAsia="Times New Roman" w:hAnsi="Times New Roman" w:cs="Times New Roman"/>
                <w:sz w:val="24"/>
                <w:szCs w:val="24"/>
                <w:lang w:eastAsia="lv-LV"/>
              </w:rPr>
              <w:t>; Galda statīvs ar grozu, uz antistatiskiem ritenīšiem, no tiem divi ritenīši ar bremzēm.</w:t>
            </w:r>
            <w:bookmarkEnd w:id="133"/>
            <w:bookmarkEnd w:id="134"/>
            <w:bookmarkEnd w:id="135"/>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82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i/>
                <w:iCs/>
                <w:color w:val="000000"/>
                <w:sz w:val="24"/>
                <w:szCs w:val="24"/>
                <w:lang w:eastAsia="lv-LV"/>
              </w:rPr>
            </w:pPr>
            <w:bookmarkStart w:id="136" w:name="_Toc256000236"/>
            <w:bookmarkStart w:id="137" w:name="_Toc256000073"/>
            <w:bookmarkStart w:id="138" w:name="_Toc448309"/>
            <w:r w:rsidRPr="00891B19">
              <w:rPr>
                <w:rFonts w:ascii="Times New Roman" w:eastAsia="Times New Roman" w:hAnsi="Times New Roman" w:cs="Times New Roman"/>
                <w:i/>
                <w:iCs/>
                <w:color w:val="000000"/>
                <w:sz w:val="24"/>
                <w:szCs w:val="24"/>
                <w:lang w:eastAsia="lv-LV"/>
              </w:rPr>
              <w:t>11.1.4</w:t>
            </w:r>
            <w:bookmarkEnd w:id="136"/>
            <w:bookmarkEnd w:id="137"/>
            <w:bookmarkEnd w:id="138"/>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i/>
                <w:iCs/>
                <w:sz w:val="24"/>
                <w:szCs w:val="24"/>
                <w:lang w:eastAsia="lv-LV"/>
              </w:rPr>
            </w:pPr>
            <w:bookmarkStart w:id="139" w:name="_Toc256000237"/>
            <w:bookmarkStart w:id="140" w:name="_Toc256000074"/>
            <w:bookmarkStart w:id="141" w:name="_Toc448310"/>
            <w:r w:rsidRPr="00891B19">
              <w:rPr>
                <w:rFonts w:ascii="Times New Roman" w:eastAsia="Times New Roman" w:hAnsi="Times New Roman" w:cs="Times New Roman"/>
                <w:i/>
                <w:iCs/>
                <w:sz w:val="24"/>
                <w:szCs w:val="24"/>
                <w:lang w:eastAsia="lv-LV"/>
              </w:rPr>
              <w:t>Elektrokardiogrāfs ar EKG analizatoru bez galda un bez somas</w:t>
            </w:r>
            <w:bookmarkEnd w:id="139"/>
            <w:bookmarkEnd w:id="140"/>
            <w:bookmarkEnd w:id="141"/>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bookmarkStart w:id="142" w:name="_Toc448311"/>
            <w:bookmarkStart w:id="143" w:name="_Toc256000238"/>
            <w:bookmarkStart w:id="144" w:name="_Toc256000075"/>
            <w:r w:rsidRPr="00891B19">
              <w:rPr>
                <w:rFonts w:ascii="Times New Roman" w:eastAsia="Times New Roman" w:hAnsi="Times New Roman" w:cs="Times New Roman"/>
                <w:b/>
                <w:bCs/>
                <w:color w:val="000000"/>
                <w:sz w:val="24"/>
                <w:szCs w:val="24"/>
                <w:lang w:eastAsia="lv-LV"/>
              </w:rPr>
              <w:t>1 609</w:t>
            </w:r>
            <w:bookmarkEnd w:id="142"/>
            <w:r w:rsidR="003D6E54" w:rsidRPr="00891B19">
              <w:rPr>
                <w:rFonts w:ascii="Times New Roman" w:eastAsia="Times New Roman" w:hAnsi="Times New Roman" w:cs="Times New Roman"/>
                <w:b/>
                <w:bCs/>
                <w:sz w:val="24"/>
                <w:szCs w:val="24"/>
                <w:lang w:eastAsia="lv-LV"/>
              </w:rPr>
              <w:t>,00</w:t>
            </w:r>
            <w:bookmarkEnd w:id="143"/>
            <w:bookmarkEnd w:id="144"/>
          </w:p>
        </w:tc>
      </w:tr>
      <w:tr w:rsidR="005E2772" w:rsidTr="00E11E01">
        <w:trPr>
          <w:trHeight w:val="153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xml:space="preserve"> </w:t>
            </w:r>
            <w:bookmarkStart w:id="145" w:name="_Toc256000240"/>
            <w:bookmarkStart w:id="146" w:name="_Toc256000077"/>
            <w:bookmarkStart w:id="147" w:name="_Toc448312"/>
            <w:r w:rsidRPr="00891B19">
              <w:rPr>
                <w:rFonts w:ascii="Times New Roman" w:eastAsia="Times New Roman" w:hAnsi="Times New Roman" w:cs="Times New Roman"/>
                <w:sz w:val="24"/>
                <w:szCs w:val="24"/>
                <w:lang w:eastAsia="lv-LV"/>
              </w:rPr>
              <w:t>Portatīvs; 12 novadījumu; Darbība: automātiskā, manuālā, ritma režīmā; kardiogrāfa komplektā jābūt visiem nepieciešamajiem piederumiem: kabeļiem, vadiem, vairāk lietojamiem 6 krūšu elektrodi ar mehāniskiem piesūcekņiem un 4 ekstremitāšu elektrodiem ar vienu rezerves komplektu (6 krūšu elektrodi ar mehāniskiem piesūcekņiem), printera papīram (2), somai (1), kurā minētos piederumus ievietot; Elektrības avots: uzlādējams akumulators un elektrotīkls 220 - 240 V, 50/60 Hz. Akumulatora darbības laiks:  iespēja izdrukāt ne mazāk kā 30 izdrukas nepārtrauktā režīmā; Pastiprinājums: 5, 10, 20 mm/</w:t>
            </w:r>
            <w:proofErr w:type="spellStart"/>
            <w:r w:rsidRPr="00891B19">
              <w:rPr>
                <w:rFonts w:ascii="Times New Roman" w:eastAsia="Times New Roman" w:hAnsi="Times New Roman" w:cs="Times New Roman"/>
                <w:sz w:val="24"/>
                <w:szCs w:val="24"/>
                <w:lang w:eastAsia="lv-LV"/>
              </w:rPr>
              <w:t>mV</w:t>
            </w:r>
            <w:proofErr w:type="spellEnd"/>
            <w:r w:rsidRPr="00891B19">
              <w:rPr>
                <w:rFonts w:ascii="Times New Roman" w:eastAsia="Times New Roman" w:hAnsi="Times New Roman" w:cs="Times New Roman"/>
                <w:sz w:val="24"/>
                <w:szCs w:val="24"/>
                <w:lang w:eastAsia="lv-LV"/>
              </w:rPr>
              <w:t xml:space="preserve">;  Var būt iespēja savietot ar datoru;  Minimālas prasības programmai: iespēja saglabāt datus datorā, apstrādāt EKG (ierakstīt pacienta datus, likt savus komentārus) un drukāt EKG ar papildus ievadīto informāciju izmantojot datora printeri. Automātisks </w:t>
            </w:r>
            <w:proofErr w:type="spellStart"/>
            <w:r w:rsidRPr="00891B19">
              <w:rPr>
                <w:rFonts w:ascii="Times New Roman" w:eastAsia="Times New Roman" w:hAnsi="Times New Roman" w:cs="Times New Roman"/>
                <w:sz w:val="24"/>
                <w:szCs w:val="24"/>
                <w:lang w:eastAsia="lv-LV"/>
              </w:rPr>
              <w:t>izolīnijas</w:t>
            </w:r>
            <w:proofErr w:type="spellEnd"/>
            <w:r w:rsidRPr="00891B19">
              <w:rPr>
                <w:rFonts w:ascii="Times New Roman" w:eastAsia="Times New Roman" w:hAnsi="Times New Roman" w:cs="Times New Roman"/>
                <w:sz w:val="24"/>
                <w:szCs w:val="24"/>
                <w:lang w:eastAsia="lv-LV"/>
              </w:rPr>
              <w:t xml:space="preserve"> filtrs; Trokšņu filtri: strāvas (AC), ķermeņa trīces (EMG), </w:t>
            </w:r>
            <w:proofErr w:type="spellStart"/>
            <w:r w:rsidRPr="00891B19">
              <w:rPr>
                <w:rFonts w:ascii="Times New Roman" w:eastAsia="Times New Roman" w:hAnsi="Times New Roman" w:cs="Times New Roman"/>
                <w:sz w:val="24"/>
                <w:szCs w:val="24"/>
                <w:lang w:eastAsia="lv-LV"/>
              </w:rPr>
              <w:t>saskarne</w:t>
            </w:r>
            <w:proofErr w:type="spellEnd"/>
            <w:r w:rsidRPr="00891B19">
              <w:rPr>
                <w:rFonts w:ascii="Times New Roman" w:eastAsia="Times New Roman" w:hAnsi="Times New Roman" w:cs="Times New Roman"/>
                <w:sz w:val="24"/>
                <w:szCs w:val="24"/>
                <w:lang w:eastAsia="lv-LV"/>
              </w:rPr>
              <w:t>;</w:t>
            </w:r>
            <w:bookmarkEnd w:id="145"/>
            <w:bookmarkEnd w:id="146"/>
            <w:bookmarkEnd w:id="147"/>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615"/>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12</w:t>
            </w:r>
          </w:p>
        </w:tc>
        <w:tc>
          <w:tcPr>
            <w:tcW w:w="12191" w:type="dxa"/>
            <w:shd w:val="clear" w:color="auto" w:fill="auto"/>
            <w:vAlign w:val="center"/>
            <w:hideMark/>
          </w:tcPr>
          <w:p w:rsidR="004E1802" w:rsidRPr="00891B19" w:rsidRDefault="008C21D6" w:rsidP="004E1802">
            <w:pPr>
              <w:spacing w:after="0" w:line="240" w:lineRule="auto"/>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xml:space="preserve">Portatīvs </w:t>
            </w:r>
            <w:proofErr w:type="spellStart"/>
            <w:r w:rsidRPr="00891B19">
              <w:rPr>
                <w:rFonts w:ascii="Times New Roman" w:eastAsia="Times New Roman" w:hAnsi="Times New Roman" w:cs="Times New Roman"/>
                <w:b/>
                <w:bCs/>
                <w:color w:val="000000"/>
                <w:sz w:val="24"/>
                <w:szCs w:val="24"/>
                <w:lang w:eastAsia="lv-LV"/>
              </w:rPr>
              <w:t>skrīninga</w:t>
            </w:r>
            <w:proofErr w:type="spellEnd"/>
            <w:r w:rsidRPr="00891B19">
              <w:rPr>
                <w:rFonts w:ascii="Times New Roman" w:eastAsia="Times New Roman" w:hAnsi="Times New Roman" w:cs="Times New Roman"/>
                <w:b/>
                <w:bCs/>
                <w:color w:val="000000"/>
                <w:sz w:val="24"/>
                <w:szCs w:val="24"/>
                <w:lang w:eastAsia="lv-LV"/>
              </w:rPr>
              <w:t xml:space="preserve"> </w:t>
            </w:r>
            <w:proofErr w:type="spellStart"/>
            <w:r w:rsidRPr="00891B19">
              <w:rPr>
                <w:rFonts w:ascii="Times New Roman" w:eastAsia="Times New Roman" w:hAnsi="Times New Roman" w:cs="Times New Roman"/>
                <w:b/>
                <w:bCs/>
                <w:color w:val="000000"/>
                <w:sz w:val="24"/>
                <w:szCs w:val="24"/>
                <w:lang w:eastAsia="lv-LV"/>
              </w:rPr>
              <w:t>ultrasonogrāfs</w:t>
            </w:r>
            <w:proofErr w:type="spellEnd"/>
            <w:r w:rsidRPr="00891B19">
              <w:rPr>
                <w:rFonts w:ascii="Times New Roman" w:eastAsia="Times New Roman" w:hAnsi="Times New Roman" w:cs="Times New Roman"/>
                <w:b/>
                <w:bCs/>
                <w:color w:val="FF0000"/>
                <w:sz w:val="24"/>
                <w:szCs w:val="24"/>
                <w:lang w:eastAsia="lv-LV"/>
              </w:rPr>
              <w:t xml:space="preserve"> </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29 000</w:t>
            </w:r>
            <w:r w:rsidR="003D6E54" w:rsidRPr="00891B19">
              <w:rPr>
                <w:rFonts w:ascii="Times New Roman" w:eastAsia="Times New Roman" w:hAnsi="Times New Roman" w:cs="Times New Roman"/>
                <w:b/>
                <w:bCs/>
                <w:sz w:val="24"/>
                <w:szCs w:val="24"/>
                <w:lang w:eastAsia="lv-LV"/>
              </w:rPr>
              <w:t>,00</w:t>
            </w:r>
          </w:p>
        </w:tc>
      </w:tr>
      <w:tr w:rsidR="005E2772" w:rsidTr="00E11E01">
        <w:trPr>
          <w:trHeight w:val="3846"/>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strike/>
                <w:color w:val="000000"/>
                <w:sz w:val="24"/>
                <w:szCs w:val="24"/>
                <w:lang w:eastAsia="lv-LV"/>
              </w:rPr>
              <w:lastRenderedPageBreak/>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48" w:name="_Toc256000243"/>
            <w:bookmarkStart w:id="149" w:name="_Toc256000080"/>
            <w:bookmarkStart w:id="150" w:name="_Toc448313"/>
            <w:r w:rsidRPr="00891B19">
              <w:rPr>
                <w:rFonts w:ascii="Times New Roman" w:eastAsia="Times New Roman" w:hAnsi="Times New Roman" w:cs="Times New Roman"/>
                <w:sz w:val="24"/>
                <w:szCs w:val="24"/>
                <w:lang w:eastAsia="lv-LV"/>
              </w:rPr>
              <w:t xml:space="preserve">Funkciju, parametru un mērījumu kontrole ar augstas izšķirtspējas </w:t>
            </w:r>
            <w:proofErr w:type="spellStart"/>
            <w:r w:rsidRPr="00891B19">
              <w:rPr>
                <w:rFonts w:ascii="Times New Roman" w:eastAsia="Times New Roman" w:hAnsi="Times New Roman" w:cs="Times New Roman"/>
                <w:sz w:val="24"/>
                <w:szCs w:val="24"/>
                <w:lang w:eastAsia="lv-LV"/>
              </w:rPr>
              <w:t>kapacitīvu</w:t>
            </w:r>
            <w:proofErr w:type="spellEnd"/>
            <w:r w:rsidRPr="00891B19">
              <w:rPr>
                <w:rFonts w:ascii="Times New Roman" w:eastAsia="Times New Roman" w:hAnsi="Times New Roman" w:cs="Times New Roman"/>
                <w:sz w:val="24"/>
                <w:szCs w:val="24"/>
                <w:lang w:eastAsia="lv-LV"/>
              </w:rPr>
              <w:t xml:space="preserve"> skārienjūtīgu LCD displeju ne mazāk kā 11,5 collas, ne mazāk kā  1360 x 765 pikseļi. (Monitora izmērs nepieciešams, lai iekārta nebūtu par mazu, lai ekrānā iespējams redzēt audus normālā izmērā, izšķirtspēja nepieciešama, lai attēls būtu kvalitatīvs) Atbalsta "</w:t>
            </w:r>
            <w:proofErr w:type="spellStart"/>
            <w:r w:rsidRPr="00891B19">
              <w:rPr>
                <w:rFonts w:ascii="Times New Roman" w:eastAsia="Times New Roman" w:hAnsi="Times New Roman" w:cs="Times New Roman"/>
                <w:sz w:val="24"/>
                <w:szCs w:val="24"/>
                <w:lang w:eastAsia="lv-LV"/>
              </w:rPr>
              <w:t>bluetooth</w:t>
            </w:r>
            <w:proofErr w:type="spellEnd"/>
            <w:r w:rsidRPr="00891B19">
              <w:rPr>
                <w:rFonts w:ascii="Times New Roman" w:eastAsia="Times New Roman" w:hAnsi="Times New Roman" w:cs="Times New Roman"/>
                <w:sz w:val="24"/>
                <w:szCs w:val="24"/>
                <w:lang w:eastAsia="lv-LV"/>
              </w:rPr>
              <w:t>" klaviatūru un bezvadu peli. (Lai nepieciešamības gadījumā uz iekārtas būtu iespējams apskatīt iepriekš saglabātus izmeklējumus) Iekārta ir ūdensizturīga.(Lai iekārta būtu viegli dezinficējama) Ar iebūvētu bateriju vismaz 1,5 stundu darbam bez uzlādēšanas. (Lai ar iekārtu būtu iespējams strādāt arī kad tā izrauta no rozetes) Rokturis ērtai pārnēsāšanai, atbalsta kāja ērtai novietošanai uz galda, svars ne vairāk kā 2,5 kg. (Lai iekārta būtu viegli pārnēsājama un ērti novietojama uz galda, nepieciešams rokturis, atbalsta kājiņa un lai tā būtu viegla).  Digitālie apstrādes kanāli. Ieslēdzas ne vēlāk kā 25 sekunžu laikā no izslēgta stāvokļa. (Nepieciešams, lai iekārta ieslēdzas ātri, lai ārsts nezaudētu laiku, gaidot kamēr iekārta ieslēgsies) Kino atmiņa ne mazāk kā 20 sekundes. (Nepieciešams, lai pēc attēla "iesaldēšanas" būtu iespējams patīt kadrus atpakaļ un mērījumus varētu veikt visprecīzākajā kadrā) Kadru frekvence ne mazāk kā 300 kad</w:t>
            </w:r>
            <w:r>
              <w:rPr>
                <w:rFonts w:ascii="Times New Roman" w:eastAsia="Times New Roman" w:hAnsi="Times New Roman" w:cs="Times New Roman"/>
                <w:sz w:val="24"/>
                <w:szCs w:val="24"/>
                <w:lang w:eastAsia="lv-LV"/>
              </w:rPr>
              <w:t>r</w:t>
            </w:r>
            <w:r w:rsidRPr="00891B19">
              <w:rPr>
                <w:rFonts w:ascii="Times New Roman" w:eastAsia="Times New Roman" w:hAnsi="Times New Roman" w:cs="Times New Roman"/>
                <w:sz w:val="24"/>
                <w:szCs w:val="24"/>
                <w:lang w:eastAsia="lv-LV"/>
              </w:rPr>
              <w:t xml:space="preserve">i/sekundē 2D režīmā. (Augsta kadru frekvence nepieciešama, lai pacienta kustību dēļ ultrasonogrāfijas attēls nekļūtu saraustīts) Dinamiskais darba diapazons ne mazāk kā 255 </w:t>
            </w:r>
            <w:proofErr w:type="spellStart"/>
            <w:r w:rsidRPr="00891B19">
              <w:rPr>
                <w:rFonts w:ascii="Times New Roman" w:eastAsia="Times New Roman" w:hAnsi="Times New Roman" w:cs="Times New Roman"/>
                <w:sz w:val="24"/>
                <w:szCs w:val="24"/>
                <w:lang w:eastAsia="lv-LV"/>
              </w:rPr>
              <w:t>dB</w:t>
            </w:r>
            <w:proofErr w:type="spellEnd"/>
            <w:r w:rsidRPr="00891B19">
              <w:rPr>
                <w:rFonts w:ascii="Times New Roman" w:eastAsia="Times New Roman" w:hAnsi="Times New Roman" w:cs="Times New Roman"/>
                <w:sz w:val="24"/>
                <w:szCs w:val="24"/>
                <w:lang w:eastAsia="lv-LV"/>
              </w:rPr>
              <w:t xml:space="preserve">. (Dinamiskais diapazons nepieciešams, lai iekārta radītais ultraskaņas signāls būtu spēcīgs) Vismaz 8 dziļuma (horizontālo) pastiprinājumu regulācija. (Pastiprinājuma regulācija nepieciešama, lai ārsts varētu pielāgot attēlu atbilstoši savām vajadzībām) Ar skārieniem uz displeja iespējams mainīt attēla palielinājumu, dziļumu, pastiprinājumu, </w:t>
            </w:r>
            <w:proofErr w:type="spellStart"/>
            <w:r w:rsidRPr="00891B19">
              <w:rPr>
                <w:rFonts w:ascii="Times New Roman" w:eastAsia="Times New Roman" w:hAnsi="Times New Roman" w:cs="Times New Roman"/>
                <w:sz w:val="24"/>
                <w:szCs w:val="24"/>
                <w:lang w:eastAsia="lv-LV"/>
              </w:rPr>
              <w:t>Dopplera</w:t>
            </w:r>
            <w:proofErr w:type="spellEnd"/>
            <w:r w:rsidRPr="00891B19">
              <w:rPr>
                <w:rFonts w:ascii="Times New Roman" w:eastAsia="Times New Roman" w:hAnsi="Times New Roman" w:cs="Times New Roman"/>
                <w:sz w:val="24"/>
                <w:szCs w:val="24"/>
                <w:lang w:eastAsia="lv-LV"/>
              </w:rPr>
              <w:t xml:space="preserve"> bāzes līniju,  iesaldēt/ atsaldēt attēlu, pārslēgt iepriekšējo/ nākamo attēlu, kino cilpu u.c. (Minēto parametru regulācija nepieciešama attēla pielāgošanai savām vajadzībām) </w:t>
            </w:r>
            <w:r w:rsidRPr="00891B19">
              <w:rPr>
                <w:rFonts w:ascii="Times New Roman" w:eastAsia="Times New Roman" w:hAnsi="Times New Roman" w:cs="Times New Roman"/>
                <w:b/>
                <w:bCs/>
                <w:sz w:val="24"/>
                <w:szCs w:val="24"/>
                <w:lang w:eastAsia="lv-LV"/>
              </w:rPr>
              <w:t>Iekārtas vispārējais raksturojums</w:t>
            </w:r>
            <w:r w:rsidRPr="00891B19">
              <w:rPr>
                <w:rFonts w:ascii="Times New Roman" w:eastAsia="Times New Roman" w:hAnsi="Times New Roman" w:cs="Times New Roman"/>
                <w:sz w:val="24"/>
                <w:szCs w:val="24"/>
                <w:lang w:eastAsia="lv-LV"/>
              </w:rPr>
              <w:t xml:space="preserve">: Komplektācijā iekārtas ratiņi uz vismaz 4 riteņiem ar augstuma regulāciju, ar vismaz 3 zonžu turētājiem un vismaz 1 gēla pudelītes turētāju. (Iekārtas ratiņi nepieciešami, lai iekārtu būtu iespējams arī novietot uz speciāliem ratiņiem un ja to atļauj pacienta stāvoklis, ar iekārtu būtu iespējams veikt izmeklējumu ērtākos apstākļos) </w:t>
            </w:r>
            <w:r w:rsidRPr="00891B19">
              <w:rPr>
                <w:rFonts w:ascii="Times New Roman" w:eastAsia="Times New Roman" w:hAnsi="Times New Roman" w:cs="Times New Roman"/>
                <w:b/>
                <w:bCs/>
                <w:sz w:val="24"/>
                <w:szCs w:val="24"/>
                <w:lang w:eastAsia="lv-LV"/>
              </w:rPr>
              <w:t>Darba režīmi un attēlu apstrādāšanas programmas</w:t>
            </w:r>
            <w:r w:rsidRPr="00891B19">
              <w:rPr>
                <w:rFonts w:ascii="Times New Roman" w:eastAsia="Times New Roman" w:hAnsi="Times New Roman" w:cs="Times New Roman"/>
                <w:sz w:val="24"/>
                <w:szCs w:val="24"/>
                <w:lang w:eastAsia="lv-LV"/>
              </w:rPr>
              <w:t xml:space="preserve">: 2D; (Standarta ultraskaņas režīms) M režīms; (režīms asinsvadu sieniņu precīzai attēlošanai) </w:t>
            </w:r>
            <w:proofErr w:type="spellStart"/>
            <w:r w:rsidRPr="00891B19">
              <w:rPr>
                <w:rFonts w:ascii="Times New Roman" w:eastAsia="Times New Roman" w:hAnsi="Times New Roman" w:cs="Times New Roman"/>
                <w:sz w:val="24"/>
                <w:szCs w:val="24"/>
                <w:lang w:eastAsia="lv-LV"/>
              </w:rPr>
              <w:t>Color</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Doppler</w:t>
            </w:r>
            <w:proofErr w:type="spellEnd"/>
            <w:r w:rsidRPr="00891B19">
              <w:rPr>
                <w:rFonts w:ascii="Times New Roman" w:eastAsia="Times New Roman" w:hAnsi="Times New Roman" w:cs="Times New Roman"/>
                <w:sz w:val="24"/>
                <w:szCs w:val="24"/>
                <w:lang w:eastAsia="lv-LV"/>
              </w:rPr>
              <w:t xml:space="preserve">, (Programma </w:t>
            </w:r>
            <w:proofErr w:type="spellStart"/>
            <w:r w:rsidRPr="00891B19">
              <w:rPr>
                <w:rFonts w:ascii="Times New Roman" w:eastAsia="Times New Roman" w:hAnsi="Times New Roman" w:cs="Times New Roman"/>
                <w:sz w:val="24"/>
                <w:szCs w:val="24"/>
                <w:lang w:eastAsia="lv-LV"/>
              </w:rPr>
              <w:t>asin</w:t>
            </w:r>
            <w:r w:rsidR="007D1B23" w:rsidRPr="00891B19">
              <w:rPr>
                <w:rFonts w:ascii="Times New Roman" w:eastAsia="Times New Roman" w:hAnsi="Times New Roman" w:cs="Times New Roman"/>
                <w:sz w:val="24"/>
                <w:szCs w:val="24"/>
                <w:lang w:eastAsia="lv-LV"/>
              </w:rPr>
              <w:t>s</w:t>
            </w:r>
            <w:r w:rsidRPr="00891B19">
              <w:rPr>
                <w:rFonts w:ascii="Times New Roman" w:eastAsia="Times New Roman" w:hAnsi="Times New Roman" w:cs="Times New Roman"/>
                <w:sz w:val="24"/>
                <w:szCs w:val="24"/>
                <w:lang w:eastAsia="lv-LV"/>
              </w:rPr>
              <w:t>plūsmas</w:t>
            </w:r>
            <w:proofErr w:type="spellEnd"/>
            <w:r w:rsidRPr="00891B19">
              <w:rPr>
                <w:rFonts w:ascii="Times New Roman" w:eastAsia="Times New Roman" w:hAnsi="Times New Roman" w:cs="Times New Roman"/>
                <w:sz w:val="24"/>
                <w:szCs w:val="24"/>
                <w:lang w:eastAsia="lv-LV"/>
              </w:rPr>
              <w:t xml:space="preserve"> attēlošanai) PW, (Pulsa </w:t>
            </w:r>
            <w:proofErr w:type="spellStart"/>
            <w:r w:rsidRPr="00891B19">
              <w:rPr>
                <w:rFonts w:ascii="Times New Roman" w:eastAsia="Times New Roman" w:hAnsi="Times New Roman" w:cs="Times New Roman"/>
                <w:sz w:val="24"/>
                <w:szCs w:val="24"/>
                <w:lang w:eastAsia="lv-LV"/>
              </w:rPr>
              <w:t>dopleris</w:t>
            </w:r>
            <w:proofErr w:type="spellEnd"/>
            <w:r w:rsidRPr="00891B19">
              <w:rPr>
                <w:rFonts w:ascii="Times New Roman" w:eastAsia="Times New Roman" w:hAnsi="Times New Roman" w:cs="Times New Roman"/>
                <w:sz w:val="24"/>
                <w:szCs w:val="24"/>
                <w:lang w:eastAsia="lv-LV"/>
              </w:rPr>
              <w:t xml:space="preserve"> - </w:t>
            </w:r>
            <w:proofErr w:type="spellStart"/>
            <w:r w:rsidRPr="00891B19">
              <w:rPr>
                <w:rFonts w:ascii="Times New Roman" w:eastAsia="Times New Roman" w:hAnsi="Times New Roman" w:cs="Times New Roman"/>
                <w:sz w:val="24"/>
                <w:szCs w:val="24"/>
                <w:lang w:eastAsia="lv-LV"/>
              </w:rPr>
              <w:t>asinsplūsmas</w:t>
            </w:r>
            <w:proofErr w:type="spellEnd"/>
            <w:r w:rsidRPr="00891B19">
              <w:rPr>
                <w:rFonts w:ascii="Times New Roman" w:eastAsia="Times New Roman" w:hAnsi="Times New Roman" w:cs="Times New Roman"/>
                <w:sz w:val="24"/>
                <w:szCs w:val="24"/>
                <w:lang w:eastAsia="lv-LV"/>
              </w:rPr>
              <w:t xml:space="preserve"> attēlošanai uz laika līknes, iespējams izmērīt plūsmas ātrumu, pulsa frekvenci utt.) Enerģētiskais </w:t>
            </w:r>
            <w:proofErr w:type="spellStart"/>
            <w:r w:rsidRPr="00891B19">
              <w:rPr>
                <w:rFonts w:ascii="Times New Roman" w:eastAsia="Times New Roman" w:hAnsi="Times New Roman" w:cs="Times New Roman"/>
                <w:sz w:val="24"/>
                <w:szCs w:val="24"/>
                <w:lang w:eastAsia="lv-LV"/>
              </w:rPr>
              <w:t>Dopplers</w:t>
            </w:r>
            <w:proofErr w:type="spellEnd"/>
            <w:r w:rsidRPr="00891B19">
              <w:rPr>
                <w:rFonts w:ascii="Times New Roman" w:eastAsia="Times New Roman" w:hAnsi="Times New Roman" w:cs="Times New Roman"/>
                <w:sz w:val="24"/>
                <w:szCs w:val="24"/>
                <w:lang w:eastAsia="lv-LV"/>
              </w:rPr>
              <w:t xml:space="preserve">, arī ar plūsmas virziena noteikšanu, (Programma zemu plūsmu attēlošanai) Duālais režīms, (Nepieciešams tilpuma mērījumiem) Harmoniskā signāla apstrādes programma, t.sk.ar pulsa inversijas metodi, </w:t>
            </w:r>
            <w:proofErr w:type="spellStart"/>
            <w:r w:rsidRPr="00891B19">
              <w:rPr>
                <w:rFonts w:ascii="Times New Roman" w:eastAsia="Times New Roman" w:hAnsi="Times New Roman" w:cs="Times New Roman"/>
                <w:sz w:val="24"/>
                <w:szCs w:val="24"/>
                <w:lang w:eastAsia="lv-LV"/>
              </w:rPr>
              <w:t>Triplex</w:t>
            </w:r>
            <w:proofErr w:type="spellEnd"/>
            <w:r w:rsidRPr="00891B19">
              <w:rPr>
                <w:rFonts w:ascii="Times New Roman" w:eastAsia="Times New Roman" w:hAnsi="Times New Roman" w:cs="Times New Roman"/>
                <w:sz w:val="24"/>
                <w:szCs w:val="24"/>
                <w:lang w:eastAsia="lv-LV"/>
              </w:rPr>
              <w:t xml:space="preserve"> režīms, (Nepieciešams, lai reālā laikā attēlotu, gan 2D, gan </w:t>
            </w:r>
            <w:proofErr w:type="spellStart"/>
            <w:r w:rsidRPr="00891B19">
              <w:rPr>
                <w:rFonts w:ascii="Times New Roman" w:eastAsia="Times New Roman" w:hAnsi="Times New Roman" w:cs="Times New Roman"/>
                <w:sz w:val="24"/>
                <w:szCs w:val="24"/>
                <w:lang w:eastAsia="lv-LV"/>
              </w:rPr>
              <w:t>Color</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Doppler</w:t>
            </w:r>
            <w:proofErr w:type="spellEnd"/>
            <w:r w:rsidRPr="00891B19">
              <w:rPr>
                <w:rFonts w:ascii="Times New Roman" w:eastAsia="Times New Roman" w:hAnsi="Times New Roman" w:cs="Times New Roman"/>
                <w:sz w:val="24"/>
                <w:szCs w:val="24"/>
                <w:lang w:eastAsia="lv-LV"/>
              </w:rPr>
              <w:t>, gan PW) Palielinājuma (</w:t>
            </w:r>
            <w:proofErr w:type="spellStart"/>
            <w:r w:rsidRPr="00891B19">
              <w:rPr>
                <w:rFonts w:ascii="Times New Roman" w:eastAsia="Times New Roman" w:hAnsi="Times New Roman" w:cs="Times New Roman"/>
                <w:sz w:val="24"/>
                <w:szCs w:val="24"/>
                <w:lang w:eastAsia="lv-LV"/>
              </w:rPr>
              <w:t>Zoom</w:t>
            </w:r>
            <w:proofErr w:type="spellEnd"/>
            <w:r w:rsidRPr="00891B19">
              <w:rPr>
                <w:rFonts w:ascii="Times New Roman" w:eastAsia="Times New Roman" w:hAnsi="Times New Roman" w:cs="Times New Roman"/>
                <w:sz w:val="24"/>
                <w:szCs w:val="24"/>
                <w:lang w:eastAsia="lv-LV"/>
              </w:rPr>
              <w:t xml:space="preserve">) funkcija, (Nepieciešams, lai varētu pietuvināt interesējošo struktūru) Trapeces </w:t>
            </w:r>
            <w:proofErr w:type="spellStart"/>
            <w:r w:rsidRPr="00891B19">
              <w:rPr>
                <w:rFonts w:ascii="Times New Roman" w:eastAsia="Times New Roman" w:hAnsi="Times New Roman" w:cs="Times New Roman"/>
                <w:sz w:val="24"/>
                <w:szCs w:val="24"/>
                <w:lang w:eastAsia="lv-LV"/>
              </w:rPr>
              <w:t>attēlveidošana</w:t>
            </w:r>
            <w:proofErr w:type="spellEnd"/>
            <w:r w:rsidRPr="00891B19">
              <w:rPr>
                <w:rFonts w:ascii="Times New Roman" w:eastAsia="Times New Roman" w:hAnsi="Times New Roman" w:cs="Times New Roman"/>
                <w:sz w:val="24"/>
                <w:szCs w:val="24"/>
                <w:lang w:eastAsia="lv-LV"/>
              </w:rPr>
              <w:t xml:space="preserve">, (Nepieciešams, lai paplašinātu redzes lauku) Attēla veidošana no dažādiem apstarošanas leņķiem artefaktu un trokšņu mazināšanai, (Attēla kvalitātes uzlabošanas funkcija) Artefaktu un trokšņu noņemšanas programma ar maināmiem līmeņiem, (Attēla uzlabošanas programma) Divi reālā laika režīmi vienlaicīgi displejā: 2D un 2D/ krāsu </w:t>
            </w:r>
            <w:proofErr w:type="spellStart"/>
            <w:r w:rsidRPr="00891B19">
              <w:rPr>
                <w:rFonts w:ascii="Times New Roman" w:eastAsia="Times New Roman" w:hAnsi="Times New Roman" w:cs="Times New Roman"/>
                <w:sz w:val="24"/>
                <w:szCs w:val="24"/>
                <w:lang w:eastAsia="lv-LV"/>
              </w:rPr>
              <w:t>Dopplers</w:t>
            </w:r>
            <w:proofErr w:type="spellEnd"/>
            <w:r w:rsidRPr="00891B19">
              <w:rPr>
                <w:rFonts w:ascii="Times New Roman" w:eastAsia="Times New Roman" w:hAnsi="Times New Roman" w:cs="Times New Roman"/>
                <w:sz w:val="24"/>
                <w:szCs w:val="24"/>
                <w:lang w:eastAsia="lv-LV"/>
              </w:rPr>
              <w:t xml:space="preserve">, (Nepieciešams, lai varētu precīzāk saprast struktūras </w:t>
            </w:r>
            <w:proofErr w:type="spellStart"/>
            <w:r w:rsidRPr="00891B19">
              <w:rPr>
                <w:rFonts w:ascii="Times New Roman" w:eastAsia="Times New Roman" w:hAnsi="Times New Roman" w:cs="Times New Roman"/>
                <w:sz w:val="24"/>
                <w:szCs w:val="24"/>
                <w:lang w:eastAsia="lv-LV"/>
              </w:rPr>
              <w:t>apasi</w:t>
            </w:r>
            <w:r w:rsidR="007F2C36">
              <w:rPr>
                <w:rFonts w:ascii="Times New Roman" w:eastAsia="Times New Roman" w:hAnsi="Times New Roman" w:cs="Times New Roman"/>
                <w:sz w:val="24"/>
                <w:szCs w:val="24"/>
                <w:lang w:eastAsia="lv-LV"/>
              </w:rPr>
              <w:t>ņ</w:t>
            </w:r>
            <w:r w:rsidRPr="00891B19">
              <w:rPr>
                <w:rFonts w:ascii="Times New Roman" w:eastAsia="Times New Roman" w:hAnsi="Times New Roman" w:cs="Times New Roman"/>
                <w:sz w:val="24"/>
                <w:szCs w:val="24"/>
                <w:lang w:eastAsia="lv-LV"/>
              </w:rPr>
              <w:t>otību</w:t>
            </w:r>
            <w:proofErr w:type="spellEnd"/>
            <w:r w:rsidRPr="00891B19">
              <w:rPr>
                <w:rFonts w:ascii="Times New Roman" w:eastAsia="Times New Roman" w:hAnsi="Times New Roman" w:cs="Times New Roman"/>
                <w:sz w:val="24"/>
                <w:szCs w:val="24"/>
                <w:lang w:eastAsia="lv-LV"/>
              </w:rPr>
              <w:t xml:space="preserve">) Automātiska 2D attēla optimizācija, nospiežot 1 pogu, Automātiska </w:t>
            </w:r>
            <w:proofErr w:type="spellStart"/>
            <w:r w:rsidRPr="00891B19">
              <w:rPr>
                <w:rFonts w:ascii="Times New Roman" w:eastAsia="Times New Roman" w:hAnsi="Times New Roman" w:cs="Times New Roman"/>
                <w:sz w:val="24"/>
                <w:szCs w:val="24"/>
                <w:lang w:eastAsia="lv-LV"/>
              </w:rPr>
              <w:t>Dopplera</w:t>
            </w:r>
            <w:proofErr w:type="spellEnd"/>
            <w:r w:rsidRPr="00891B19">
              <w:rPr>
                <w:rFonts w:ascii="Times New Roman" w:eastAsia="Times New Roman" w:hAnsi="Times New Roman" w:cs="Times New Roman"/>
                <w:sz w:val="24"/>
                <w:szCs w:val="24"/>
                <w:lang w:eastAsia="lv-LV"/>
              </w:rPr>
              <w:t xml:space="preserve"> optimizācija, nospiežot 1 pogu, optimizē </w:t>
            </w:r>
            <w:proofErr w:type="spellStart"/>
            <w:r w:rsidRPr="00891B19">
              <w:rPr>
                <w:rFonts w:ascii="Times New Roman" w:eastAsia="Times New Roman" w:hAnsi="Times New Roman" w:cs="Times New Roman"/>
                <w:sz w:val="24"/>
                <w:szCs w:val="24"/>
                <w:lang w:eastAsia="lv-LV"/>
              </w:rPr>
              <w:t>Dopplera</w:t>
            </w:r>
            <w:proofErr w:type="spellEnd"/>
            <w:r w:rsidRPr="00891B19">
              <w:rPr>
                <w:rFonts w:ascii="Times New Roman" w:eastAsia="Times New Roman" w:hAnsi="Times New Roman" w:cs="Times New Roman"/>
                <w:sz w:val="24"/>
                <w:szCs w:val="24"/>
                <w:lang w:eastAsia="lv-LV"/>
              </w:rPr>
              <w:t xml:space="preserve"> frekvenci, bāzes līniju, skalu, pastiprinājumu, (Nepieciešams darbplūsmas uzlabošanai) Izmeklēšanas dziļums vismaz līdz 28 cm, (Izmeklēšanas dziļums nepieciešams, lai varētu izmeklēt arī </w:t>
            </w:r>
            <w:proofErr w:type="spellStart"/>
            <w:r w:rsidRPr="00891B19">
              <w:rPr>
                <w:rFonts w:ascii="Times New Roman" w:eastAsia="Times New Roman" w:hAnsi="Times New Roman" w:cs="Times New Roman"/>
                <w:sz w:val="24"/>
                <w:szCs w:val="24"/>
                <w:lang w:eastAsia="lv-LV"/>
              </w:rPr>
              <w:t>adipozus</w:t>
            </w:r>
            <w:proofErr w:type="spellEnd"/>
            <w:r w:rsidRPr="00891B19">
              <w:rPr>
                <w:rFonts w:ascii="Times New Roman" w:eastAsia="Times New Roman" w:hAnsi="Times New Roman" w:cs="Times New Roman"/>
                <w:sz w:val="24"/>
                <w:szCs w:val="24"/>
                <w:lang w:eastAsia="lv-LV"/>
              </w:rPr>
              <w:t xml:space="preserve"> pacientus) Pēc 2D attēla iesaldēšanas iespējams mainīt vismaz pelēko toņu skalu (</w:t>
            </w:r>
            <w:proofErr w:type="spellStart"/>
            <w:r w:rsidRPr="00891B19">
              <w:rPr>
                <w:rFonts w:ascii="Times New Roman" w:eastAsia="Times New Roman" w:hAnsi="Times New Roman" w:cs="Times New Roman"/>
                <w:sz w:val="24"/>
                <w:szCs w:val="24"/>
                <w:lang w:eastAsia="lv-LV"/>
              </w:rPr>
              <w:t>gray</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map</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map</w:t>
            </w:r>
            <w:proofErr w:type="spellEnd"/>
            <w:r w:rsidRPr="00891B19">
              <w:rPr>
                <w:rFonts w:ascii="Times New Roman" w:eastAsia="Times New Roman" w:hAnsi="Times New Roman" w:cs="Times New Roman"/>
                <w:sz w:val="24"/>
                <w:szCs w:val="24"/>
                <w:lang w:eastAsia="lv-LV"/>
              </w:rPr>
              <w:t xml:space="preserve">, </w:t>
            </w:r>
            <w:r w:rsidRPr="00891B19">
              <w:rPr>
                <w:rFonts w:ascii="Times New Roman" w:eastAsia="Times New Roman" w:hAnsi="Times New Roman" w:cs="Times New Roman"/>
                <w:sz w:val="24"/>
                <w:szCs w:val="24"/>
                <w:lang w:eastAsia="lv-LV"/>
              </w:rPr>
              <w:lastRenderedPageBreak/>
              <w:t xml:space="preserve">attēla orientāciju, </w:t>
            </w:r>
            <w:proofErr w:type="spellStart"/>
            <w:r w:rsidRPr="00891B19">
              <w:rPr>
                <w:rFonts w:ascii="Times New Roman" w:eastAsia="Times New Roman" w:hAnsi="Times New Roman" w:cs="Times New Roman"/>
                <w:sz w:val="24"/>
                <w:szCs w:val="24"/>
                <w:lang w:eastAsia="lv-LV"/>
              </w:rPr>
              <w:t>zoom</w:t>
            </w:r>
            <w:proofErr w:type="spellEnd"/>
            <w:r w:rsidRPr="00891B19">
              <w:rPr>
                <w:rFonts w:ascii="Times New Roman" w:eastAsia="Times New Roman" w:hAnsi="Times New Roman" w:cs="Times New Roman"/>
                <w:sz w:val="24"/>
                <w:szCs w:val="24"/>
                <w:lang w:eastAsia="lv-LV"/>
              </w:rPr>
              <w:t xml:space="preserve">. Lai būtu iespējams attēla kvalitāti uzlabot arī pēc tā saglabāšanas) </w:t>
            </w:r>
            <w:r w:rsidRPr="00891B19">
              <w:rPr>
                <w:rFonts w:ascii="Times New Roman" w:eastAsia="Times New Roman" w:hAnsi="Times New Roman" w:cs="Times New Roman"/>
                <w:b/>
                <w:bCs/>
                <w:sz w:val="24"/>
                <w:szCs w:val="24"/>
                <w:lang w:eastAsia="lv-LV"/>
              </w:rPr>
              <w:t>Programmu nodrošinājums, mērījumi, aprēķini</w:t>
            </w:r>
            <w:r w:rsidRPr="00891B19">
              <w:rPr>
                <w:rFonts w:ascii="Times New Roman" w:eastAsia="Times New Roman" w:hAnsi="Times New Roman" w:cs="Times New Roman"/>
                <w:sz w:val="24"/>
                <w:szCs w:val="24"/>
                <w:lang w:eastAsia="lv-LV"/>
              </w:rPr>
              <w:t xml:space="preserve">: Vēderdobuma izmeklējumu programma, Ginekoloģijas un dzemdniecības izmeklējumu programmas, </w:t>
            </w:r>
            <w:proofErr w:type="spellStart"/>
            <w:r w:rsidRPr="00891B19">
              <w:rPr>
                <w:rFonts w:ascii="Times New Roman" w:eastAsia="Times New Roman" w:hAnsi="Times New Roman" w:cs="Times New Roman"/>
                <w:sz w:val="24"/>
                <w:szCs w:val="24"/>
                <w:lang w:eastAsia="lv-LV"/>
              </w:rPr>
              <w:t>Vaskulāro</w:t>
            </w:r>
            <w:proofErr w:type="spellEnd"/>
            <w:r w:rsidRPr="00891B19">
              <w:rPr>
                <w:rFonts w:ascii="Times New Roman" w:eastAsia="Times New Roman" w:hAnsi="Times New Roman" w:cs="Times New Roman"/>
                <w:sz w:val="24"/>
                <w:szCs w:val="24"/>
                <w:lang w:eastAsia="lv-LV"/>
              </w:rPr>
              <w:t xml:space="preserve"> izmeklējumu programma, Mazo daļu un </w:t>
            </w:r>
            <w:proofErr w:type="spellStart"/>
            <w:r w:rsidRPr="00891B19">
              <w:rPr>
                <w:rFonts w:ascii="Times New Roman" w:eastAsia="Times New Roman" w:hAnsi="Times New Roman" w:cs="Times New Roman"/>
                <w:sz w:val="24"/>
                <w:szCs w:val="24"/>
                <w:lang w:eastAsia="lv-LV"/>
              </w:rPr>
              <w:t>muskuloskeletālās</w:t>
            </w:r>
            <w:proofErr w:type="spellEnd"/>
            <w:r w:rsidRPr="00891B19">
              <w:rPr>
                <w:rFonts w:ascii="Times New Roman" w:eastAsia="Times New Roman" w:hAnsi="Times New Roman" w:cs="Times New Roman"/>
                <w:sz w:val="24"/>
                <w:szCs w:val="24"/>
                <w:lang w:eastAsia="lv-LV"/>
              </w:rPr>
              <w:t xml:space="preserve"> sistēmas izmeklējumu programmas, </w:t>
            </w:r>
            <w:proofErr w:type="spellStart"/>
            <w:r w:rsidRPr="00891B19">
              <w:rPr>
                <w:rFonts w:ascii="Times New Roman" w:eastAsia="Times New Roman" w:hAnsi="Times New Roman" w:cs="Times New Roman"/>
                <w:sz w:val="24"/>
                <w:szCs w:val="24"/>
                <w:lang w:eastAsia="lv-LV"/>
              </w:rPr>
              <w:t>Kardioloģisko</w:t>
            </w:r>
            <w:proofErr w:type="spellEnd"/>
            <w:r w:rsidRPr="00891B19">
              <w:rPr>
                <w:rFonts w:ascii="Times New Roman" w:eastAsia="Times New Roman" w:hAnsi="Times New Roman" w:cs="Times New Roman"/>
                <w:sz w:val="24"/>
                <w:szCs w:val="24"/>
                <w:lang w:eastAsia="lv-LV"/>
              </w:rPr>
              <w:t xml:space="preserve"> izmeklējumu programma, Uroloģisko izmeklējumu programma, Standarta mērījumi, aprēķini un protokoli, Iespēja veidot un saglabāt lietotājam pielāgotas izmeklējuma programmas, (Nepieciešams lai iekārtas parametrus varētu pielāgot katram speciālistam individuāli) Automātiska retrospektīva </w:t>
            </w:r>
            <w:proofErr w:type="spellStart"/>
            <w:r w:rsidRPr="00891B19">
              <w:rPr>
                <w:rFonts w:ascii="Times New Roman" w:eastAsia="Times New Roman" w:hAnsi="Times New Roman" w:cs="Times New Roman"/>
                <w:sz w:val="24"/>
                <w:szCs w:val="24"/>
                <w:lang w:eastAsia="lv-LV"/>
              </w:rPr>
              <w:t>Dopplera</w:t>
            </w:r>
            <w:proofErr w:type="spellEnd"/>
            <w:r w:rsidRPr="00891B19">
              <w:rPr>
                <w:rFonts w:ascii="Times New Roman" w:eastAsia="Times New Roman" w:hAnsi="Times New Roman" w:cs="Times New Roman"/>
                <w:sz w:val="24"/>
                <w:szCs w:val="24"/>
                <w:lang w:eastAsia="lv-LV"/>
              </w:rPr>
              <w:t xml:space="preserve"> analīze. (Lai varētu veikt mērījumus </w:t>
            </w:r>
            <w:proofErr w:type="spellStart"/>
            <w:r w:rsidRPr="00891B19">
              <w:rPr>
                <w:rFonts w:ascii="Times New Roman" w:eastAsia="Times New Roman" w:hAnsi="Times New Roman" w:cs="Times New Roman"/>
                <w:sz w:val="24"/>
                <w:szCs w:val="24"/>
                <w:lang w:eastAsia="lv-LV"/>
              </w:rPr>
              <w:t>Dopplera</w:t>
            </w:r>
            <w:proofErr w:type="spellEnd"/>
            <w:r w:rsidRPr="00891B19">
              <w:rPr>
                <w:rFonts w:ascii="Times New Roman" w:eastAsia="Times New Roman" w:hAnsi="Times New Roman" w:cs="Times New Roman"/>
                <w:sz w:val="24"/>
                <w:szCs w:val="24"/>
                <w:lang w:eastAsia="lv-LV"/>
              </w:rPr>
              <w:t xml:space="preserve"> režīmā) </w:t>
            </w:r>
            <w:r w:rsidRPr="00891B19">
              <w:rPr>
                <w:rFonts w:ascii="Times New Roman" w:eastAsia="Times New Roman" w:hAnsi="Times New Roman" w:cs="Times New Roman"/>
                <w:b/>
                <w:bCs/>
                <w:sz w:val="24"/>
                <w:szCs w:val="24"/>
                <w:lang w:eastAsia="lv-LV"/>
              </w:rPr>
              <w:t>Zondes</w:t>
            </w:r>
            <w:r w:rsidRPr="00891B19">
              <w:rPr>
                <w:rFonts w:ascii="Times New Roman" w:eastAsia="Times New Roman" w:hAnsi="Times New Roman" w:cs="Times New Roman"/>
                <w:sz w:val="24"/>
                <w:szCs w:val="24"/>
                <w:lang w:eastAsia="lv-LV"/>
              </w:rPr>
              <w:t xml:space="preserve">: Konveksa zonde robežās vismaz no 2 līdz 6 </w:t>
            </w:r>
            <w:proofErr w:type="spellStart"/>
            <w:r w:rsidRPr="00891B19">
              <w:rPr>
                <w:rFonts w:ascii="Times New Roman" w:eastAsia="Times New Roman" w:hAnsi="Times New Roman" w:cs="Times New Roman"/>
                <w:sz w:val="24"/>
                <w:szCs w:val="24"/>
                <w:lang w:eastAsia="lv-LV"/>
              </w:rPr>
              <w:t>MHz</w:t>
            </w:r>
            <w:proofErr w:type="spellEnd"/>
            <w:r w:rsidRPr="00891B19">
              <w:rPr>
                <w:rFonts w:ascii="Times New Roman" w:eastAsia="Times New Roman" w:hAnsi="Times New Roman" w:cs="Times New Roman"/>
                <w:sz w:val="24"/>
                <w:szCs w:val="24"/>
                <w:lang w:eastAsia="lv-LV"/>
              </w:rPr>
              <w:t xml:space="preserve">, (Vēdera dobuma izmeklējumiem, </w:t>
            </w:r>
            <w:proofErr w:type="spellStart"/>
            <w:r w:rsidRPr="00891B19">
              <w:rPr>
                <w:rFonts w:ascii="Times New Roman" w:eastAsia="Times New Roman" w:hAnsi="Times New Roman" w:cs="Times New Roman"/>
                <w:sz w:val="24"/>
                <w:szCs w:val="24"/>
                <w:lang w:eastAsia="lv-LV"/>
              </w:rPr>
              <w:t>frekcenču</w:t>
            </w:r>
            <w:proofErr w:type="spellEnd"/>
            <w:r w:rsidRPr="00891B19">
              <w:rPr>
                <w:rFonts w:ascii="Times New Roman" w:eastAsia="Times New Roman" w:hAnsi="Times New Roman" w:cs="Times New Roman"/>
                <w:sz w:val="24"/>
                <w:szCs w:val="24"/>
                <w:lang w:eastAsia="lv-LV"/>
              </w:rPr>
              <w:t xml:space="preserve"> diapazons nepieciešams, lai uzlabotu attēla izšķirtspēju) Lineārā zonde robežās vismaz no 4 līdz 12 </w:t>
            </w:r>
            <w:proofErr w:type="spellStart"/>
            <w:r w:rsidRPr="00891B19">
              <w:rPr>
                <w:rFonts w:ascii="Times New Roman" w:eastAsia="Times New Roman" w:hAnsi="Times New Roman" w:cs="Times New Roman"/>
                <w:sz w:val="24"/>
                <w:szCs w:val="24"/>
                <w:lang w:eastAsia="lv-LV"/>
              </w:rPr>
              <w:t>MHz</w:t>
            </w:r>
            <w:proofErr w:type="spellEnd"/>
            <w:r w:rsidRPr="00891B19">
              <w:rPr>
                <w:rFonts w:ascii="Times New Roman" w:eastAsia="Times New Roman" w:hAnsi="Times New Roman" w:cs="Times New Roman"/>
                <w:sz w:val="24"/>
                <w:szCs w:val="24"/>
                <w:lang w:eastAsia="lv-LV"/>
              </w:rPr>
              <w:t xml:space="preserve">. (Virspusējām struktūrām un asinsvadiem) </w:t>
            </w:r>
            <w:r w:rsidRPr="00891B19">
              <w:rPr>
                <w:rFonts w:ascii="Times New Roman" w:eastAsia="Times New Roman" w:hAnsi="Times New Roman" w:cs="Times New Roman"/>
                <w:b/>
                <w:bCs/>
                <w:sz w:val="24"/>
                <w:szCs w:val="24"/>
                <w:lang w:eastAsia="lv-LV"/>
              </w:rPr>
              <w:t>Attēla izdruka, arhivēšana</w:t>
            </w:r>
            <w:r w:rsidRPr="00891B19">
              <w:rPr>
                <w:rFonts w:ascii="Times New Roman" w:eastAsia="Times New Roman" w:hAnsi="Times New Roman" w:cs="Times New Roman"/>
                <w:sz w:val="24"/>
                <w:szCs w:val="24"/>
                <w:lang w:eastAsia="lv-LV"/>
              </w:rPr>
              <w:t xml:space="preserve">: Digitāls melnbaltais termoprinteris integrēts iekārtas ratiņos, (Printeris nepieciešams, lai nepieciešamības gadījumā varētu izdrukāt attēlu) Cietā diska ietilpība ne mazāk kā 120 GB, (Atmiņa nepieciešama, lai varētu saglabāt izmeklējumus) Iespēja saglabāt gan statiskus, gan dinamiskus attēlus mp4, </w:t>
            </w:r>
            <w:proofErr w:type="spellStart"/>
            <w:r w:rsidRPr="00891B19">
              <w:rPr>
                <w:rFonts w:ascii="Times New Roman" w:eastAsia="Times New Roman" w:hAnsi="Times New Roman" w:cs="Times New Roman"/>
                <w:sz w:val="24"/>
                <w:szCs w:val="24"/>
                <w:lang w:eastAsia="lv-LV"/>
              </w:rPr>
              <w:t>bmp</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jpeg</w:t>
            </w:r>
            <w:proofErr w:type="spellEnd"/>
            <w:r w:rsidRPr="00891B19">
              <w:rPr>
                <w:rFonts w:ascii="Times New Roman" w:eastAsia="Times New Roman" w:hAnsi="Times New Roman" w:cs="Times New Roman"/>
                <w:sz w:val="24"/>
                <w:szCs w:val="24"/>
                <w:lang w:eastAsia="lv-LV"/>
              </w:rPr>
              <w:t xml:space="preserve"> vai ekvivalentos formātos apskatīšanai uz datora, kā arī DICOM formātā, viens USB ports. (Nepieciešams, lai varētu eksportēt saglabātos attēlus un video klipus un varētu tos eksportēt un apskatīt uz datora)</w:t>
            </w:r>
            <w:bookmarkEnd w:id="148"/>
            <w:bookmarkEnd w:id="149"/>
            <w:bookmarkEnd w:id="150"/>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lastRenderedPageBreak/>
              <w:t> </w:t>
            </w:r>
          </w:p>
        </w:tc>
      </w:tr>
      <w:tr w:rsidR="005E2772" w:rsidTr="00E11E01">
        <w:trPr>
          <w:trHeight w:val="39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13</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xml:space="preserve">Sterilizators </w:t>
            </w:r>
          </w:p>
        </w:tc>
        <w:tc>
          <w:tcPr>
            <w:tcW w:w="1474" w:type="dxa"/>
            <w:shd w:val="clear" w:color="auto" w:fill="auto"/>
            <w:vAlign w:val="bottom"/>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xml:space="preserve">3 </w:t>
            </w:r>
            <w:r w:rsidR="00A9025C" w:rsidRPr="00891B19">
              <w:rPr>
                <w:rFonts w:ascii="Times New Roman" w:eastAsia="Times New Roman" w:hAnsi="Times New Roman" w:cs="Times New Roman"/>
                <w:b/>
                <w:bCs/>
                <w:color w:val="000000"/>
                <w:sz w:val="24"/>
                <w:szCs w:val="24"/>
                <w:lang w:eastAsia="lv-LV"/>
              </w:rPr>
              <w:t>687</w:t>
            </w:r>
            <w:r w:rsidR="00E33DF2" w:rsidRPr="00891B19">
              <w:rPr>
                <w:rFonts w:ascii="Times New Roman" w:eastAsia="Times New Roman" w:hAnsi="Times New Roman" w:cs="Times New Roman"/>
                <w:b/>
                <w:bCs/>
                <w:sz w:val="24"/>
                <w:szCs w:val="24"/>
                <w:lang w:eastAsia="lv-LV"/>
              </w:rPr>
              <w:t>,00</w:t>
            </w:r>
          </w:p>
        </w:tc>
      </w:tr>
      <w:tr w:rsidR="005E2772" w:rsidTr="00E11E01">
        <w:trPr>
          <w:trHeight w:val="1436"/>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Ātras darbības B-tipa tvaika sterilizators; Paredzēts instrumentu, tekstila, medicīniskā aprīkojuma, instrumentu un aprīkojuma apstrādei tvaikā; Galda modelis (novietojams uz galda); Darba temperatūras diapazons ir no 105° līdz 135 ° C;</w:t>
            </w:r>
            <w:r w:rsidR="00891B19" w:rsidRPr="00891B19">
              <w:rPr>
                <w:rFonts w:ascii="Times New Roman" w:eastAsia="Times New Roman" w:hAnsi="Times New Roman" w:cs="Times New Roman"/>
                <w:sz w:val="24"/>
                <w:szCs w:val="24"/>
                <w:lang w:eastAsia="lv-LV"/>
              </w:rPr>
              <w:t xml:space="preserve"> </w:t>
            </w:r>
            <w:r w:rsidRPr="00891B19">
              <w:rPr>
                <w:rFonts w:ascii="Times New Roman" w:eastAsia="Times New Roman" w:hAnsi="Times New Roman" w:cs="Times New Roman"/>
                <w:sz w:val="24"/>
                <w:szCs w:val="24"/>
                <w:lang w:eastAsia="lv-LV"/>
              </w:rPr>
              <w:t xml:space="preserve">Automātiska kontroles sistēma, kas kontrolē visas sistēmas funkcijas, uzrauga sistēmas darbību, vizuāli atspoguļo informāciju gan vadības panelī, gan ar signāla brīdinājumiem par cikla disfunkciju, par kameras temperatūru un spiedienu; Vadības panelis skārienjūtīgs. Procesu un informācijas atspoguļošana panelī un vadība latviešu valodā; Aprīkota ar kļūdu paziņojumiem par visiem kritiskajiem sistēmas parametriem; Drošības sistēma </w:t>
            </w:r>
            <w:proofErr w:type="spellStart"/>
            <w:r w:rsidRPr="00891B19">
              <w:rPr>
                <w:rFonts w:ascii="Times New Roman" w:eastAsia="Times New Roman" w:hAnsi="Times New Roman" w:cs="Times New Roman"/>
                <w:sz w:val="24"/>
                <w:szCs w:val="24"/>
                <w:lang w:eastAsia="lv-LV"/>
              </w:rPr>
              <w:t>elektrotraucējumu</w:t>
            </w:r>
            <w:proofErr w:type="spellEnd"/>
            <w:r w:rsidRPr="00891B19">
              <w:rPr>
                <w:rFonts w:ascii="Times New Roman" w:eastAsia="Times New Roman" w:hAnsi="Times New Roman" w:cs="Times New Roman"/>
                <w:sz w:val="24"/>
                <w:szCs w:val="24"/>
                <w:lang w:eastAsia="lv-LV"/>
              </w:rPr>
              <w:t xml:space="preserve"> – pārrāvumu, vai zudumu gadījumā (intervāls nav lielāks par 10 sekundēm) nodrošina iesāktā procesa automātisku turpināšanu; Aprīkota ar </w:t>
            </w:r>
            <w:proofErr w:type="spellStart"/>
            <w:r w:rsidRPr="00891B19">
              <w:rPr>
                <w:rFonts w:ascii="Times New Roman" w:eastAsia="Times New Roman" w:hAnsi="Times New Roman" w:cs="Times New Roman"/>
                <w:sz w:val="24"/>
                <w:szCs w:val="24"/>
                <w:lang w:eastAsia="lv-LV"/>
              </w:rPr>
              <w:t>pieslēgumu</w:t>
            </w:r>
            <w:proofErr w:type="spellEnd"/>
            <w:r w:rsidRPr="00891B19">
              <w:rPr>
                <w:rFonts w:ascii="Times New Roman" w:eastAsia="Times New Roman" w:hAnsi="Times New Roman" w:cs="Times New Roman"/>
                <w:sz w:val="24"/>
                <w:szCs w:val="24"/>
                <w:lang w:eastAsia="lv-LV"/>
              </w:rPr>
              <w:t xml:space="preserve"> ne mazāk kā diviem portiem komunikācijām un servisam, </w:t>
            </w:r>
            <w:proofErr w:type="spellStart"/>
            <w:r w:rsidRPr="00891B19">
              <w:rPr>
                <w:rFonts w:ascii="Times New Roman" w:eastAsia="Times New Roman" w:hAnsi="Times New Roman" w:cs="Times New Roman"/>
                <w:sz w:val="24"/>
                <w:szCs w:val="24"/>
                <w:lang w:eastAsia="lv-LV"/>
              </w:rPr>
              <w:t>pieslēgums</w:t>
            </w:r>
            <w:proofErr w:type="spellEnd"/>
            <w:r w:rsidRPr="00891B19">
              <w:rPr>
                <w:rFonts w:ascii="Times New Roman" w:eastAsia="Times New Roman" w:hAnsi="Times New Roman" w:cs="Times New Roman"/>
                <w:sz w:val="24"/>
                <w:szCs w:val="24"/>
                <w:lang w:eastAsia="lv-LV"/>
              </w:rPr>
              <w:t xml:space="preserve"> RS 232; Kamera nerūsējošā tērauda monolīta bez šuvēm. Vēlama iekārta ar taisnstūrveida kamerām, </w:t>
            </w:r>
            <w:proofErr w:type="spellStart"/>
            <w:r w:rsidRPr="00891B19">
              <w:rPr>
                <w:rFonts w:ascii="Times New Roman" w:eastAsia="Times New Roman" w:hAnsi="Times New Roman" w:cs="Times New Roman"/>
                <w:sz w:val="24"/>
                <w:szCs w:val="24"/>
                <w:lang w:eastAsia="lv-LV"/>
              </w:rPr>
              <w:t>ielādes</w:t>
            </w:r>
            <w:proofErr w:type="spellEnd"/>
            <w:r w:rsidRPr="00891B19">
              <w:rPr>
                <w:rFonts w:ascii="Times New Roman" w:eastAsia="Times New Roman" w:hAnsi="Times New Roman" w:cs="Times New Roman"/>
                <w:sz w:val="24"/>
                <w:szCs w:val="24"/>
                <w:lang w:eastAsia="lv-LV"/>
              </w:rPr>
              <w:t xml:space="preserve"> tilpuma efektīvai izmantošanai; Kameras materiāla kvalitāte ne zemāka kā AISI 316L vai analogs; Iekārtas durvis manuāli veramas; </w:t>
            </w:r>
            <w:proofErr w:type="spellStart"/>
            <w:r w:rsidRPr="00891B19">
              <w:rPr>
                <w:rFonts w:ascii="Times New Roman" w:eastAsia="Times New Roman" w:hAnsi="Times New Roman" w:cs="Times New Roman"/>
                <w:sz w:val="24"/>
                <w:szCs w:val="24"/>
                <w:lang w:eastAsia="lv-LV"/>
              </w:rPr>
              <w:t>Durvs</w:t>
            </w:r>
            <w:proofErr w:type="spellEnd"/>
            <w:r w:rsidRPr="00891B19">
              <w:rPr>
                <w:rFonts w:ascii="Times New Roman" w:eastAsia="Times New Roman" w:hAnsi="Times New Roman" w:cs="Times New Roman"/>
                <w:sz w:val="24"/>
                <w:szCs w:val="24"/>
                <w:lang w:eastAsia="lv-LV"/>
              </w:rPr>
              <w:t xml:space="preserve"> fiksācija ar </w:t>
            </w:r>
            <w:proofErr w:type="spellStart"/>
            <w:r w:rsidRPr="00891B19">
              <w:rPr>
                <w:rFonts w:ascii="Times New Roman" w:eastAsia="Times New Roman" w:hAnsi="Times New Roman" w:cs="Times New Roman"/>
                <w:sz w:val="24"/>
                <w:szCs w:val="24"/>
                <w:lang w:eastAsia="lv-LV"/>
              </w:rPr>
              <w:t>elektrovārstu</w:t>
            </w:r>
            <w:proofErr w:type="spellEnd"/>
            <w:r w:rsidRPr="00891B19">
              <w:rPr>
                <w:rFonts w:ascii="Times New Roman" w:eastAsia="Times New Roman" w:hAnsi="Times New Roman" w:cs="Times New Roman"/>
                <w:sz w:val="24"/>
                <w:szCs w:val="24"/>
                <w:lang w:eastAsia="lv-LV"/>
              </w:rPr>
              <w:t xml:space="preserve"> vai analogu durvju bloķēšanai sterilizācijas cikla laikā; Iebūvēts elektriskais tvaika ģenerators, tā jauda ne lielāka kā 2,5 </w:t>
            </w:r>
            <w:proofErr w:type="spellStart"/>
            <w:r w:rsidRPr="00891B19">
              <w:rPr>
                <w:rFonts w:ascii="Times New Roman" w:eastAsia="Times New Roman" w:hAnsi="Times New Roman" w:cs="Times New Roman"/>
                <w:sz w:val="24"/>
                <w:szCs w:val="24"/>
                <w:lang w:eastAsia="lv-LV"/>
              </w:rPr>
              <w:t>kW</w:t>
            </w:r>
            <w:proofErr w:type="spellEnd"/>
            <w:r w:rsidRPr="00891B19">
              <w:rPr>
                <w:rFonts w:ascii="Times New Roman" w:eastAsia="Times New Roman" w:hAnsi="Times New Roman" w:cs="Times New Roman"/>
                <w:sz w:val="24"/>
                <w:szCs w:val="24"/>
                <w:lang w:eastAsia="lv-LV"/>
              </w:rPr>
              <w:t xml:space="preserve">; Kameras tilpums ne mazāk kā 10 litri; Sterilizators aprīkots ar vienu ūdens tvertni (higiēniski viegli kopjamu; aprīkota ar līmeņu un ūdens kvalitātes sensoriem), un iespēju </w:t>
            </w:r>
            <w:proofErr w:type="spellStart"/>
            <w:r w:rsidRPr="00891B19">
              <w:rPr>
                <w:rFonts w:ascii="Times New Roman" w:eastAsia="Times New Roman" w:hAnsi="Times New Roman" w:cs="Times New Roman"/>
                <w:sz w:val="24"/>
                <w:szCs w:val="24"/>
                <w:lang w:eastAsia="lv-LV"/>
              </w:rPr>
              <w:t>pieslēgumu</w:t>
            </w:r>
            <w:proofErr w:type="spellEnd"/>
            <w:r w:rsidRPr="00891B19">
              <w:rPr>
                <w:rFonts w:ascii="Times New Roman" w:eastAsia="Times New Roman" w:hAnsi="Times New Roman" w:cs="Times New Roman"/>
                <w:sz w:val="24"/>
                <w:szCs w:val="24"/>
                <w:lang w:eastAsia="lv-LV"/>
              </w:rPr>
              <w:t xml:space="preserve"> kopējai ūdens sagatavošanas sistēmai; </w:t>
            </w:r>
            <w:proofErr w:type="spellStart"/>
            <w:r w:rsidRPr="00891B19">
              <w:rPr>
                <w:rFonts w:ascii="Times New Roman" w:eastAsia="Times New Roman" w:hAnsi="Times New Roman" w:cs="Times New Roman"/>
                <w:sz w:val="24"/>
                <w:szCs w:val="24"/>
                <w:lang w:eastAsia="lv-LV"/>
              </w:rPr>
              <w:t>Elektropieslēgums</w:t>
            </w:r>
            <w:proofErr w:type="spellEnd"/>
            <w:r w:rsidRPr="00891B19">
              <w:rPr>
                <w:rFonts w:ascii="Times New Roman" w:eastAsia="Times New Roman" w:hAnsi="Times New Roman" w:cs="Times New Roman"/>
                <w:sz w:val="24"/>
                <w:szCs w:val="24"/>
                <w:lang w:eastAsia="lv-LV"/>
              </w:rPr>
              <w:t xml:space="preserve">: vienfāzes, 220-240 V,  50 Hz; Vidējais ūdens patēriņš: 0.2 - 0.8 litri ciklā; Ūdens </w:t>
            </w:r>
            <w:proofErr w:type="spellStart"/>
            <w:r w:rsidRPr="00891B19">
              <w:rPr>
                <w:rFonts w:ascii="Times New Roman" w:eastAsia="Times New Roman" w:hAnsi="Times New Roman" w:cs="Times New Roman"/>
                <w:sz w:val="24"/>
                <w:szCs w:val="24"/>
                <w:lang w:eastAsia="lv-LV"/>
              </w:rPr>
              <w:t>uzpilde</w:t>
            </w:r>
            <w:proofErr w:type="spellEnd"/>
            <w:r w:rsidRPr="00891B19">
              <w:rPr>
                <w:rFonts w:ascii="Times New Roman" w:eastAsia="Times New Roman" w:hAnsi="Times New Roman" w:cs="Times New Roman"/>
                <w:sz w:val="24"/>
                <w:szCs w:val="24"/>
                <w:lang w:eastAsia="lv-LV"/>
              </w:rPr>
              <w:t xml:space="preserve"> – manuāla; Iekārta darbojas ar destilētu vai </w:t>
            </w:r>
            <w:proofErr w:type="spellStart"/>
            <w:r w:rsidRPr="00891B19">
              <w:rPr>
                <w:rFonts w:ascii="Times New Roman" w:eastAsia="Times New Roman" w:hAnsi="Times New Roman" w:cs="Times New Roman"/>
                <w:sz w:val="24"/>
                <w:szCs w:val="24"/>
                <w:lang w:eastAsia="lv-LV"/>
              </w:rPr>
              <w:t>demineralizētu</w:t>
            </w:r>
            <w:proofErr w:type="spellEnd"/>
            <w:r w:rsidRPr="00891B19">
              <w:rPr>
                <w:rFonts w:ascii="Times New Roman" w:eastAsia="Times New Roman" w:hAnsi="Times New Roman" w:cs="Times New Roman"/>
                <w:sz w:val="24"/>
                <w:szCs w:val="24"/>
                <w:lang w:eastAsia="lv-LV"/>
              </w:rPr>
              <w:t xml:space="preserve"> ūdeni (bez </w:t>
            </w:r>
            <w:proofErr w:type="spellStart"/>
            <w:r w:rsidRPr="00891B19">
              <w:rPr>
                <w:rFonts w:ascii="Times New Roman" w:eastAsia="Times New Roman" w:hAnsi="Times New Roman" w:cs="Times New Roman"/>
                <w:sz w:val="24"/>
                <w:szCs w:val="24"/>
                <w:lang w:eastAsia="lv-LV"/>
              </w:rPr>
              <w:t>pieslēguma</w:t>
            </w:r>
            <w:proofErr w:type="spellEnd"/>
            <w:r w:rsidRPr="00891B19">
              <w:rPr>
                <w:rFonts w:ascii="Times New Roman" w:eastAsia="Times New Roman" w:hAnsi="Times New Roman" w:cs="Times New Roman"/>
                <w:sz w:val="24"/>
                <w:szCs w:val="24"/>
                <w:lang w:eastAsia="lv-LV"/>
              </w:rPr>
              <w:t xml:space="preserve"> maģistrālajai ūdens līnijai); Iekārta aprīkota ar procesu izdrukas ierīci, izdruka latviešu valodā; Atbilstības direktīvām: 93/42/EEC; Atbilstība LVS EN ISO 13060 vai ekvivalentam; Iekārta aprīkota ar sekojošām programmām: 1.Iepakotiem instrumentiem 134</w:t>
            </w:r>
            <w:r w:rsidRPr="00891B19">
              <w:rPr>
                <w:rFonts w:ascii="Times New Roman" w:eastAsia="Times New Roman" w:hAnsi="Times New Roman" w:cs="Times New Roman"/>
                <w:sz w:val="24"/>
                <w:szCs w:val="24"/>
                <w:vertAlign w:val="superscript"/>
                <w:lang w:eastAsia="lv-LV"/>
              </w:rPr>
              <w:t>0</w:t>
            </w:r>
            <w:r w:rsidRPr="00891B19">
              <w:rPr>
                <w:rFonts w:ascii="Times New Roman" w:eastAsia="Times New Roman" w:hAnsi="Times New Roman" w:cs="Times New Roman"/>
                <w:sz w:val="24"/>
                <w:szCs w:val="24"/>
                <w:lang w:eastAsia="lv-LV"/>
              </w:rPr>
              <w:t xml:space="preserve">C. Programmas garums (ieskaitot žāvēšanu) pie vidējas </w:t>
            </w:r>
            <w:proofErr w:type="spellStart"/>
            <w:r w:rsidRPr="00891B19">
              <w:rPr>
                <w:rFonts w:ascii="Times New Roman" w:eastAsia="Times New Roman" w:hAnsi="Times New Roman" w:cs="Times New Roman"/>
                <w:sz w:val="24"/>
                <w:szCs w:val="24"/>
                <w:lang w:eastAsia="lv-LV"/>
              </w:rPr>
              <w:t>ielādes</w:t>
            </w:r>
            <w:proofErr w:type="spellEnd"/>
            <w:r w:rsidRPr="00891B19">
              <w:rPr>
                <w:rFonts w:ascii="Times New Roman" w:eastAsia="Times New Roman" w:hAnsi="Times New Roman" w:cs="Times New Roman"/>
                <w:sz w:val="24"/>
                <w:szCs w:val="24"/>
                <w:lang w:eastAsia="lv-LV"/>
              </w:rPr>
              <w:t xml:space="preserve"> ne ilgāk kā 30 min.; 2.Iepakotiem instrumentiem 121</w:t>
            </w:r>
            <w:r w:rsidRPr="00891B19">
              <w:rPr>
                <w:rFonts w:ascii="Times New Roman" w:eastAsia="Times New Roman" w:hAnsi="Times New Roman" w:cs="Times New Roman"/>
                <w:sz w:val="24"/>
                <w:szCs w:val="24"/>
                <w:vertAlign w:val="superscript"/>
                <w:lang w:eastAsia="lv-LV"/>
              </w:rPr>
              <w:t>0</w:t>
            </w:r>
            <w:r w:rsidRPr="00891B19">
              <w:rPr>
                <w:rFonts w:ascii="Times New Roman" w:eastAsia="Times New Roman" w:hAnsi="Times New Roman" w:cs="Times New Roman"/>
                <w:sz w:val="24"/>
                <w:szCs w:val="24"/>
                <w:lang w:eastAsia="lv-LV"/>
              </w:rPr>
              <w:t xml:space="preserve">C. Programmas garums (ieskaitot žāvēšanu) pie </w:t>
            </w:r>
            <w:r w:rsidRPr="00891B19">
              <w:rPr>
                <w:rFonts w:ascii="Times New Roman" w:eastAsia="Times New Roman" w:hAnsi="Times New Roman" w:cs="Times New Roman"/>
                <w:sz w:val="24"/>
                <w:szCs w:val="24"/>
                <w:lang w:eastAsia="lv-LV"/>
              </w:rPr>
              <w:lastRenderedPageBreak/>
              <w:t xml:space="preserve">vidējas </w:t>
            </w:r>
            <w:proofErr w:type="spellStart"/>
            <w:r w:rsidRPr="00891B19">
              <w:rPr>
                <w:rFonts w:ascii="Times New Roman" w:eastAsia="Times New Roman" w:hAnsi="Times New Roman" w:cs="Times New Roman"/>
                <w:sz w:val="24"/>
                <w:szCs w:val="24"/>
                <w:lang w:eastAsia="lv-LV"/>
              </w:rPr>
              <w:t>ielādes</w:t>
            </w:r>
            <w:proofErr w:type="spellEnd"/>
            <w:r w:rsidRPr="00891B19">
              <w:rPr>
                <w:rFonts w:ascii="Times New Roman" w:eastAsia="Times New Roman" w:hAnsi="Times New Roman" w:cs="Times New Roman"/>
                <w:sz w:val="24"/>
                <w:szCs w:val="24"/>
                <w:lang w:eastAsia="lv-LV"/>
              </w:rPr>
              <w:t xml:space="preserve"> ne ilgāk kā 40 min.; 3.Smagām </w:t>
            </w:r>
            <w:proofErr w:type="spellStart"/>
            <w:r w:rsidRPr="00891B19">
              <w:rPr>
                <w:rFonts w:ascii="Times New Roman" w:eastAsia="Times New Roman" w:hAnsi="Times New Roman" w:cs="Times New Roman"/>
                <w:sz w:val="24"/>
                <w:szCs w:val="24"/>
                <w:lang w:eastAsia="lv-LV"/>
              </w:rPr>
              <w:t>ielādēm</w:t>
            </w:r>
            <w:proofErr w:type="spellEnd"/>
            <w:r w:rsidRPr="00891B19">
              <w:rPr>
                <w:rFonts w:ascii="Times New Roman" w:eastAsia="Times New Roman" w:hAnsi="Times New Roman" w:cs="Times New Roman"/>
                <w:sz w:val="24"/>
                <w:szCs w:val="24"/>
                <w:lang w:eastAsia="lv-LV"/>
              </w:rPr>
              <w:t xml:space="preserve"> 134</w:t>
            </w:r>
            <w:r w:rsidRPr="00891B19">
              <w:rPr>
                <w:rFonts w:ascii="Times New Roman" w:eastAsia="Times New Roman" w:hAnsi="Times New Roman" w:cs="Times New Roman"/>
                <w:sz w:val="24"/>
                <w:szCs w:val="24"/>
                <w:vertAlign w:val="superscript"/>
                <w:lang w:eastAsia="lv-LV"/>
              </w:rPr>
              <w:t>0</w:t>
            </w:r>
            <w:r w:rsidRPr="00891B19">
              <w:rPr>
                <w:rFonts w:ascii="Times New Roman" w:eastAsia="Times New Roman" w:hAnsi="Times New Roman" w:cs="Times New Roman"/>
                <w:sz w:val="24"/>
                <w:szCs w:val="24"/>
                <w:lang w:eastAsia="lv-LV"/>
              </w:rPr>
              <w:t xml:space="preserve">C. Programmas garums (ieskaitot žāvēšanu) pie porainas </w:t>
            </w:r>
            <w:proofErr w:type="spellStart"/>
            <w:r w:rsidRPr="00891B19">
              <w:rPr>
                <w:rFonts w:ascii="Times New Roman" w:eastAsia="Times New Roman" w:hAnsi="Times New Roman" w:cs="Times New Roman"/>
                <w:sz w:val="24"/>
                <w:szCs w:val="24"/>
                <w:lang w:eastAsia="lv-LV"/>
              </w:rPr>
              <w:t>ielādes</w:t>
            </w:r>
            <w:proofErr w:type="spellEnd"/>
            <w:r w:rsidRPr="00891B19">
              <w:rPr>
                <w:rFonts w:ascii="Times New Roman" w:eastAsia="Times New Roman" w:hAnsi="Times New Roman" w:cs="Times New Roman"/>
                <w:sz w:val="24"/>
                <w:szCs w:val="24"/>
                <w:lang w:eastAsia="lv-LV"/>
              </w:rPr>
              <w:t xml:space="preserve"> vai instrumentiem ne ilgāk kā 50 min.; 4.Prioniem (18 min.) Programmas garums (ieskaitot žāvēšanu) pie vidējas </w:t>
            </w:r>
            <w:proofErr w:type="spellStart"/>
            <w:r w:rsidRPr="00891B19">
              <w:rPr>
                <w:rFonts w:ascii="Times New Roman" w:eastAsia="Times New Roman" w:hAnsi="Times New Roman" w:cs="Times New Roman"/>
                <w:sz w:val="24"/>
                <w:szCs w:val="24"/>
                <w:lang w:eastAsia="lv-LV"/>
              </w:rPr>
              <w:t>ielādes</w:t>
            </w:r>
            <w:proofErr w:type="spellEnd"/>
            <w:r w:rsidRPr="00891B19">
              <w:rPr>
                <w:rFonts w:ascii="Times New Roman" w:eastAsia="Times New Roman" w:hAnsi="Times New Roman" w:cs="Times New Roman"/>
                <w:sz w:val="24"/>
                <w:szCs w:val="24"/>
                <w:lang w:eastAsia="lv-LV"/>
              </w:rPr>
              <w:t xml:space="preserve"> ne ilgāk kā 45 min.; 5.Speciālā dentālā 134</w:t>
            </w:r>
            <w:r w:rsidRPr="00891B19">
              <w:rPr>
                <w:rFonts w:ascii="Times New Roman" w:eastAsia="Times New Roman" w:hAnsi="Times New Roman" w:cs="Times New Roman"/>
                <w:sz w:val="24"/>
                <w:szCs w:val="24"/>
                <w:vertAlign w:val="superscript"/>
                <w:lang w:eastAsia="lv-LV"/>
              </w:rPr>
              <w:t>0</w:t>
            </w:r>
            <w:r w:rsidRPr="00891B19">
              <w:rPr>
                <w:rFonts w:ascii="Times New Roman" w:eastAsia="Times New Roman" w:hAnsi="Times New Roman" w:cs="Times New Roman"/>
                <w:sz w:val="24"/>
                <w:szCs w:val="24"/>
                <w:lang w:eastAsia="lv-LV"/>
              </w:rPr>
              <w:t xml:space="preserve">C. Programmas garums (ieskaitot žāvēšanu) pie </w:t>
            </w:r>
            <w:proofErr w:type="spellStart"/>
            <w:r w:rsidRPr="00891B19">
              <w:rPr>
                <w:rFonts w:ascii="Times New Roman" w:eastAsia="Times New Roman" w:hAnsi="Times New Roman" w:cs="Times New Roman"/>
                <w:sz w:val="24"/>
                <w:szCs w:val="24"/>
                <w:lang w:eastAsia="lv-LV"/>
              </w:rPr>
              <w:t>ielādes</w:t>
            </w:r>
            <w:proofErr w:type="spellEnd"/>
            <w:r w:rsidRPr="00891B19">
              <w:rPr>
                <w:rFonts w:ascii="Times New Roman" w:eastAsia="Times New Roman" w:hAnsi="Times New Roman" w:cs="Times New Roman"/>
                <w:sz w:val="24"/>
                <w:szCs w:val="24"/>
                <w:lang w:eastAsia="lv-LV"/>
              </w:rPr>
              <w:t xml:space="preserve"> 10 rokturiem ne ilgāk kā 17 min.; 6.Testa programmas: 1) vakuum-tests, 2) </w:t>
            </w:r>
            <w:proofErr w:type="spellStart"/>
            <w:r w:rsidRPr="00891B19">
              <w:rPr>
                <w:rFonts w:ascii="Times New Roman" w:eastAsia="Times New Roman" w:hAnsi="Times New Roman" w:cs="Times New Roman"/>
                <w:sz w:val="24"/>
                <w:szCs w:val="24"/>
                <w:lang w:eastAsia="lv-LV"/>
              </w:rPr>
              <w:t>Bowie</w:t>
            </w:r>
            <w:proofErr w:type="spellEnd"/>
            <w:r w:rsidRPr="00891B19">
              <w:rPr>
                <w:rFonts w:ascii="Times New Roman" w:eastAsia="Times New Roman" w:hAnsi="Times New Roman" w:cs="Times New Roman"/>
                <w:sz w:val="24"/>
                <w:szCs w:val="24"/>
                <w:lang w:eastAsia="lv-LV"/>
              </w:rPr>
              <w:t xml:space="preserve"> &amp; </w:t>
            </w:r>
            <w:proofErr w:type="spellStart"/>
            <w:r w:rsidRPr="00891B19">
              <w:rPr>
                <w:rFonts w:ascii="Times New Roman" w:eastAsia="Times New Roman" w:hAnsi="Times New Roman" w:cs="Times New Roman"/>
                <w:sz w:val="24"/>
                <w:szCs w:val="24"/>
                <w:lang w:eastAsia="lv-LV"/>
              </w:rPr>
              <w:t>Dick</w:t>
            </w:r>
            <w:proofErr w:type="spellEnd"/>
            <w:r w:rsidRPr="00891B19">
              <w:rPr>
                <w:rFonts w:ascii="Times New Roman" w:eastAsia="Times New Roman" w:hAnsi="Times New Roman" w:cs="Times New Roman"/>
                <w:sz w:val="24"/>
                <w:szCs w:val="24"/>
                <w:lang w:eastAsia="lv-LV"/>
              </w:rPr>
              <w:t xml:space="preserve">; 7.Gaisa filtrs - 0.2 </w:t>
            </w:r>
            <w:proofErr w:type="spellStart"/>
            <w:r w:rsidRPr="00891B19">
              <w:rPr>
                <w:rFonts w:ascii="Times New Roman" w:eastAsia="Times New Roman" w:hAnsi="Times New Roman" w:cs="Times New Roman"/>
                <w:sz w:val="24"/>
                <w:szCs w:val="24"/>
                <w:lang w:eastAsia="lv-LV"/>
              </w:rPr>
              <w:t>μm</w:t>
            </w:r>
            <w:proofErr w:type="spellEnd"/>
            <w:r w:rsidRPr="00891B19">
              <w:rPr>
                <w:rFonts w:ascii="Times New Roman" w:eastAsia="Times New Roman" w:hAnsi="Times New Roman" w:cs="Times New Roman"/>
                <w:sz w:val="24"/>
                <w:szCs w:val="24"/>
                <w:lang w:eastAsia="lv-LV"/>
              </w:rPr>
              <w:t xml:space="preserve"> vai ekvivalents. </w:t>
            </w:r>
          </w:p>
        </w:tc>
        <w:tc>
          <w:tcPr>
            <w:tcW w:w="1474"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lastRenderedPageBreak/>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14</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proofErr w:type="spellStart"/>
            <w:r w:rsidRPr="00891B19">
              <w:rPr>
                <w:rFonts w:ascii="Times New Roman" w:eastAsia="Times New Roman" w:hAnsi="Times New Roman" w:cs="Times New Roman"/>
                <w:b/>
                <w:bCs/>
                <w:sz w:val="24"/>
                <w:szCs w:val="24"/>
                <w:lang w:eastAsia="lv-LV"/>
              </w:rPr>
              <w:t>Dermatoskops</w:t>
            </w:r>
            <w:proofErr w:type="spellEnd"/>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3</w:t>
            </w:r>
            <w:r w:rsidR="00E33DF2" w:rsidRPr="00891B19">
              <w:rPr>
                <w:rFonts w:ascii="Times New Roman" w:eastAsia="Times New Roman" w:hAnsi="Times New Roman" w:cs="Times New Roman"/>
                <w:b/>
                <w:bCs/>
                <w:color w:val="000000"/>
                <w:sz w:val="24"/>
                <w:szCs w:val="24"/>
                <w:lang w:eastAsia="lv-LV"/>
              </w:rPr>
              <w:t xml:space="preserve"> </w:t>
            </w:r>
            <w:r w:rsidRPr="00891B19">
              <w:rPr>
                <w:rFonts w:ascii="Times New Roman" w:eastAsia="Times New Roman" w:hAnsi="Times New Roman" w:cs="Times New Roman"/>
                <w:b/>
                <w:bCs/>
                <w:color w:val="000000"/>
                <w:sz w:val="24"/>
                <w:szCs w:val="24"/>
                <w:lang w:eastAsia="lv-LV"/>
              </w:rPr>
              <w:t>932</w:t>
            </w:r>
            <w:r w:rsidR="00E33DF2" w:rsidRPr="00891B19">
              <w:rPr>
                <w:rFonts w:ascii="Times New Roman" w:eastAsia="Times New Roman" w:hAnsi="Times New Roman" w:cs="Times New Roman"/>
                <w:b/>
                <w:bCs/>
                <w:sz w:val="24"/>
                <w:szCs w:val="24"/>
                <w:lang w:eastAsia="lv-LV"/>
              </w:rPr>
              <w:t>,00</w:t>
            </w:r>
          </w:p>
        </w:tc>
      </w:tr>
      <w:tr w:rsidR="005E2772" w:rsidTr="00E11E01">
        <w:trPr>
          <w:trHeight w:val="100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51" w:name="_Toc256000246"/>
            <w:bookmarkStart w:id="152" w:name="_Toc256000083"/>
            <w:bookmarkStart w:id="153" w:name="_Toc448314"/>
            <w:r w:rsidRPr="00891B19">
              <w:rPr>
                <w:rFonts w:ascii="Times New Roman" w:eastAsia="Times New Roman" w:hAnsi="Times New Roman" w:cs="Times New Roman"/>
                <w:sz w:val="24"/>
                <w:szCs w:val="24"/>
                <w:lang w:eastAsia="lv-LV"/>
              </w:rPr>
              <w:t>Regulējams optiskais palielinājums diapazonā ne mazākā par no 10 līdz 20 reizēm; Lēcas tips: stikls ar pret atstarošanas pārklājumu;</w:t>
            </w:r>
            <w:r w:rsidR="00891B19" w:rsidRPr="00891B19">
              <w:rPr>
                <w:rFonts w:ascii="Times New Roman" w:eastAsia="Times New Roman" w:hAnsi="Times New Roman" w:cs="Times New Roman"/>
                <w:sz w:val="24"/>
                <w:szCs w:val="24"/>
                <w:lang w:eastAsia="lv-LV"/>
              </w:rPr>
              <w:t xml:space="preserve"> </w:t>
            </w:r>
            <w:r w:rsidRPr="00891B19">
              <w:rPr>
                <w:rFonts w:ascii="Times New Roman" w:eastAsia="Times New Roman" w:hAnsi="Times New Roman" w:cs="Times New Roman"/>
                <w:sz w:val="24"/>
                <w:szCs w:val="24"/>
                <w:lang w:eastAsia="lv-LV"/>
              </w:rPr>
              <w:t xml:space="preserve">Ieslēdzams un izslēdzams LED apgaismojums; Diožu daudzums:4- 8 gab.; Attēla izšķirtspēja ne mazāk par 5.0 MP; Apgādāts ar dažādām kontakta platēm (N </w:t>
            </w:r>
            <w:proofErr w:type="spellStart"/>
            <w:r w:rsidRPr="00891B19">
              <w:rPr>
                <w:rFonts w:ascii="Times New Roman" w:eastAsia="Times New Roman" w:hAnsi="Times New Roman" w:cs="Times New Roman"/>
                <w:sz w:val="24"/>
                <w:szCs w:val="24"/>
                <w:lang w:eastAsia="lv-LV"/>
              </w:rPr>
              <w:t>Imersijas</w:t>
            </w:r>
            <w:proofErr w:type="spellEnd"/>
            <w:r w:rsidRPr="00891B19">
              <w:rPr>
                <w:rFonts w:ascii="Times New Roman" w:eastAsia="Times New Roman" w:hAnsi="Times New Roman" w:cs="Times New Roman"/>
                <w:sz w:val="24"/>
                <w:szCs w:val="24"/>
                <w:lang w:eastAsia="lv-LV"/>
              </w:rPr>
              <w:t xml:space="preserve">, P polarizācijas), </w:t>
            </w:r>
            <w:proofErr w:type="spellStart"/>
            <w:r w:rsidRPr="00891B19">
              <w:rPr>
                <w:rFonts w:ascii="Times New Roman" w:eastAsia="Times New Roman" w:hAnsi="Times New Roman" w:cs="Times New Roman"/>
                <w:sz w:val="24"/>
                <w:szCs w:val="24"/>
                <w:lang w:eastAsia="lv-LV"/>
              </w:rPr>
              <w:t>Dermatoskops</w:t>
            </w:r>
            <w:proofErr w:type="spellEnd"/>
            <w:r w:rsidRPr="00891B19">
              <w:rPr>
                <w:rFonts w:ascii="Times New Roman" w:eastAsia="Times New Roman" w:hAnsi="Times New Roman" w:cs="Times New Roman"/>
                <w:sz w:val="24"/>
                <w:szCs w:val="24"/>
                <w:lang w:eastAsia="lv-LV"/>
              </w:rPr>
              <w:t xml:space="preserve"> savienojas ar datoru;</w:t>
            </w:r>
            <w:r w:rsidR="00891B19" w:rsidRPr="00891B19">
              <w:rPr>
                <w:rFonts w:ascii="Times New Roman" w:eastAsia="Times New Roman" w:hAnsi="Times New Roman" w:cs="Times New Roman"/>
                <w:sz w:val="24"/>
                <w:szCs w:val="24"/>
                <w:lang w:eastAsia="lv-LV"/>
              </w:rPr>
              <w:t xml:space="preserve"> </w:t>
            </w:r>
            <w:r w:rsidRPr="00891B19">
              <w:rPr>
                <w:rFonts w:ascii="Times New Roman" w:eastAsia="Times New Roman" w:hAnsi="Times New Roman" w:cs="Times New Roman"/>
                <w:sz w:val="24"/>
                <w:szCs w:val="24"/>
                <w:lang w:eastAsia="lv-LV"/>
              </w:rPr>
              <w:t>Datora programmatūra, kas ļauj izmērīt ādas veidojumus un saglabāt to attēlus; datorprogrammas instalācija;</w:t>
            </w:r>
            <w:r w:rsidR="00891B19" w:rsidRPr="00891B19">
              <w:rPr>
                <w:rFonts w:ascii="Times New Roman" w:eastAsia="Times New Roman" w:hAnsi="Times New Roman" w:cs="Times New Roman"/>
                <w:sz w:val="24"/>
                <w:szCs w:val="24"/>
                <w:lang w:eastAsia="lv-LV"/>
              </w:rPr>
              <w:t xml:space="preserve"> </w:t>
            </w:r>
            <w:r w:rsidRPr="00891B19">
              <w:rPr>
                <w:rFonts w:ascii="Times New Roman" w:eastAsia="Times New Roman" w:hAnsi="Times New Roman" w:cs="Times New Roman"/>
                <w:sz w:val="24"/>
                <w:szCs w:val="24"/>
                <w:lang w:eastAsia="lv-LV"/>
              </w:rPr>
              <w:t xml:space="preserve">Sensora tips: CMOS vai </w:t>
            </w:r>
            <w:proofErr w:type="spellStart"/>
            <w:r w:rsidRPr="00891B19">
              <w:rPr>
                <w:rFonts w:ascii="Times New Roman" w:eastAsia="Times New Roman" w:hAnsi="Times New Roman" w:cs="Times New Roman"/>
                <w:sz w:val="24"/>
                <w:szCs w:val="24"/>
                <w:lang w:eastAsia="lv-LV"/>
              </w:rPr>
              <w:t>analogs;Iebūvēts</w:t>
            </w:r>
            <w:proofErr w:type="spellEnd"/>
            <w:r w:rsidRPr="00891B19">
              <w:rPr>
                <w:rFonts w:ascii="Times New Roman" w:eastAsia="Times New Roman" w:hAnsi="Times New Roman" w:cs="Times New Roman"/>
                <w:sz w:val="24"/>
                <w:szCs w:val="24"/>
                <w:lang w:eastAsia="lv-LV"/>
              </w:rPr>
              <w:t xml:space="preserve"> polarizācijas filtrs;</w:t>
            </w:r>
            <w:bookmarkEnd w:id="151"/>
            <w:bookmarkEnd w:id="152"/>
            <w:bookmarkEnd w:id="153"/>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15</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proofErr w:type="spellStart"/>
            <w:r w:rsidRPr="00891B19">
              <w:rPr>
                <w:rFonts w:ascii="Times New Roman" w:eastAsia="Times New Roman" w:hAnsi="Times New Roman" w:cs="Times New Roman"/>
                <w:b/>
                <w:bCs/>
                <w:color w:val="000000"/>
                <w:sz w:val="24"/>
                <w:szCs w:val="24"/>
                <w:lang w:eastAsia="lv-LV"/>
              </w:rPr>
              <w:t>Hemoglobinometrs</w:t>
            </w:r>
            <w:proofErr w:type="spellEnd"/>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254</w:t>
            </w:r>
            <w:r w:rsidR="00E33DF2" w:rsidRPr="00891B19">
              <w:rPr>
                <w:rFonts w:ascii="Times New Roman" w:eastAsia="Times New Roman" w:hAnsi="Times New Roman" w:cs="Times New Roman"/>
                <w:b/>
                <w:bCs/>
                <w:sz w:val="24"/>
                <w:szCs w:val="24"/>
                <w:lang w:eastAsia="lv-LV"/>
              </w:rPr>
              <w:t>,00</w:t>
            </w:r>
          </w:p>
        </w:tc>
      </w:tr>
      <w:tr w:rsidR="005E2772" w:rsidTr="00E11E01">
        <w:trPr>
          <w:trHeight w:val="1258"/>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bookmarkStart w:id="154" w:name="_Toc256000249"/>
            <w:bookmarkStart w:id="155" w:name="_Toc256000086"/>
            <w:bookmarkStart w:id="156" w:name="_Toc448315"/>
            <w:r w:rsidRPr="00891B19">
              <w:rPr>
                <w:rFonts w:ascii="Times New Roman" w:eastAsia="Times New Roman" w:hAnsi="Times New Roman" w:cs="Times New Roman"/>
                <w:color w:val="000000"/>
                <w:sz w:val="24"/>
                <w:szCs w:val="24"/>
                <w:lang w:eastAsia="lv-LV"/>
              </w:rPr>
              <w:t>Portatīva iekārta paredzēta kvantitatīvai hemoglobīna (</w:t>
            </w:r>
            <w:proofErr w:type="spellStart"/>
            <w:r w:rsidRPr="00891B19">
              <w:rPr>
                <w:rFonts w:ascii="Times New Roman" w:eastAsia="Times New Roman" w:hAnsi="Times New Roman" w:cs="Times New Roman"/>
                <w:color w:val="000000"/>
                <w:sz w:val="24"/>
                <w:szCs w:val="24"/>
                <w:lang w:eastAsia="lv-LV"/>
              </w:rPr>
              <w:t>Hb</w:t>
            </w:r>
            <w:proofErr w:type="spellEnd"/>
            <w:r w:rsidRPr="00891B19">
              <w:rPr>
                <w:rFonts w:ascii="Times New Roman" w:eastAsia="Times New Roman" w:hAnsi="Times New Roman" w:cs="Times New Roman"/>
                <w:color w:val="000000"/>
                <w:sz w:val="24"/>
                <w:szCs w:val="24"/>
                <w:lang w:eastAsia="lv-LV"/>
              </w:rPr>
              <w:t xml:space="preserve">) noteikšanai un </w:t>
            </w:r>
            <w:proofErr w:type="spellStart"/>
            <w:r w:rsidRPr="00891B19">
              <w:rPr>
                <w:rFonts w:ascii="Times New Roman" w:eastAsia="Times New Roman" w:hAnsi="Times New Roman" w:cs="Times New Roman"/>
                <w:color w:val="000000"/>
                <w:sz w:val="24"/>
                <w:szCs w:val="24"/>
                <w:lang w:eastAsia="lv-LV"/>
              </w:rPr>
              <w:t>hematokrita</w:t>
            </w:r>
            <w:proofErr w:type="spellEnd"/>
            <w:r w:rsidRPr="00891B19">
              <w:rPr>
                <w:rFonts w:ascii="Times New Roman" w:eastAsia="Times New Roman" w:hAnsi="Times New Roman" w:cs="Times New Roman"/>
                <w:color w:val="000000"/>
                <w:sz w:val="24"/>
                <w:szCs w:val="24"/>
                <w:lang w:eastAsia="lv-LV"/>
              </w:rPr>
              <w:t xml:space="preserve"> (</w:t>
            </w:r>
            <w:proofErr w:type="spellStart"/>
            <w:r w:rsidRPr="00891B19">
              <w:rPr>
                <w:rFonts w:ascii="Times New Roman" w:eastAsia="Times New Roman" w:hAnsi="Times New Roman" w:cs="Times New Roman"/>
                <w:color w:val="000000"/>
                <w:sz w:val="24"/>
                <w:szCs w:val="24"/>
                <w:lang w:eastAsia="lv-LV"/>
              </w:rPr>
              <w:t>Hct</w:t>
            </w:r>
            <w:proofErr w:type="spellEnd"/>
            <w:r w:rsidRPr="00891B19">
              <w:rPr>
                <w:rFonts w:ascii="Times New Roman" w:eastAsia="Times New Roman" w:hAnsi="Times New Roman" w:cs="Times New Roman"/>
                <w:color w:val="000000"/>
                <w:sz w:val="24"/>
                <w:szCs w:val="24"/>
                <w:lang w:eastAsia="lv-LV"/>
              </w:rPr>
              <w:t>) aprēķināšanai cilvēka kapilāru un v</w:t>
            </w:r>
            <w:r w:rsidR="00891B19" w:rsidRPr="00891B19">
              <w:rPr>
                <w:rFonts w:ascii="Times New Roman" w:eastAsia="Times New Roman" w:hAnsi="Times New Roman" w:cs="Times New Roman"/>
                <w:color w:val="000000"/>
                <w:sz w:val="24"/>
                <w:szCs w:val="24"/>
                <w:lang w:eastAsia="lv-LV"/>
              </w:rPr>
              <w:t>e</w:t>
            </w:r>
            <w:r w:rsidRPr="00891B19">
              <w:rPr>
                <w:rFonts w:ascii="Times New Roman" w:eastAsia="Times New Roman" w:hAnsi="Times New Roman" w:cs="Times New Roman"/>
                <w:color w:val="000000"/>
                <w:sz w:val="24"/>
                <w:szCs w:val="24"/>
                <w:lang w:eastAsia="lv-LV"/>
              </w:rPr>
              <w:t xml:space="preserve">nozajās asinīs. Komplektā: mērierīce, testa strēmeļu iepakojums , kodu čips, baterijas, soma, </w:t>
            </w:r>
            <w:proofErr w:type="spellStart"/>
            <w:r w:rsidRPr="00891B19">
              <w:rPr>
                <w:rFonts w:ascii="Times New Roman" w:eastAsia="Times New Roman" w:hAnsi="Times New Roman" w:cs="Times New Roman"/>
                <w:color w:val="000000"/>
                <w:sz w:val="24"/>
                <w:szCs w:val="24"/>
                <w:lang w:eastAsia="lv-LV"/>
              </w:rPr>
              <w:t>lancetēšanas</w:t>
            </w:r>
            <w:proofErr w:type="spellEnd"/>
            <w:r w:rsidRPr="00891B19">
              <w:rPr>
                <w:rFonts w:ascii="Times New Roman" w:eastAsia="Times New Roman" w:hAnsi="Times New Roman" w:cs="Times New Roman"/>
                <w:color w:val="000000"/>
                <w:sz w:val="24"/>
                <w:szCs w:val="24"/>
                <w:lang w:eastAsia="lv-LV"/>
              </w:rPr>
              <w:t xml:space="preserve"> ierīce, 10 sterilas lancetes, 2 kontroles strēmeles, lietošanas instrukcija</w:t>
            </w:r>
            <w:bookmarkEnd w:id="154"/>
            <w:bookmarkEnd w:id="155"/>
            <w:bookmarkEnd w:id="156"/>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16</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Urīna analizators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784</w:t>
            </w:r>
            <w:r w:rsidR="00E33DF2" w:rsidRPr="00891B19">
              <w:rPr>
                <w:rFonts w:ascii="Times New Roman" w:eastAsia="Times New Roman" w:hAnsi="Times New Roman" w:cs="Times New Roman"/>
                <w:b/>
                <w:bCs/>
                <w:sz w:val="24"/>
                <w:szCs w:val="24"/>
                <w:lang w:eastAsia="lv-LV"/>
              </w:rPr>
              <w:t>,00</w:t>
            </w:r>
          </w:p>
        </w:tc>
      </w:tr>
      <w:tr w:rsidR="005E2772" w:rsidTr="00E11E01">
        <w:trPr>
          <w:trHeight w:val="123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57" w:name="_Toc256000252"/>
            <w:bookmarkStart w:id="158" w:name="_Toc256000089"/>
            <w:bookmarkStart w:id="159" w:name="_Toc448316"/>
            <w:r w:rsidRPr="00891B19">
              <w:rPr>
                <w:rFonts w:ascii="Times New Roman" w:eastAsia="Times New Roman" w:hAnsi="Times New Roman" w:cs="Times New Roman"/>
                <w:sz w:val="24"/>
                <w:szCs w:val="24"/>
                <w:lang w:eastAsia="lv-LV"/>
              </w:rPr>
              <w:t xml:space="preserve">Portatīvs urīna </w:t>
            </w:r>
            <w:r w:rsidR="00891B19" w:rsidRPr="00891B19">
              <w:rPr>
                <w:rFonts w:ascii="Times New Roman" w:eastAsia="Times New Roman" w:hAnsi="Times New Roman" w:cs="Times New Roman"/>
                <w:sz w:val="24"/>
                <w:szCs w:val="24"/>
                <w:lang w:eastAsia="lv-LV"/>
              </w:rPr>
              <w:t>analizators</w:t>
            </w:r>
            <w:r w:rsidRPr="00891B19">
              <w:rPr>
                <w:rFonts w:ascii="Times New Roman" w:eastAsia="Times New Roman" w:hAnsi="Times New Roman" w:cs="Times New Roman"/>
                <w:sz w:val="24"/>
                <w:szCs w:val="24"/>
                <w:lang w:eastAsia="lv-LV"/>
              </w:rPr>
              <w:t xml:space="preserve"> līdz 14 urīna parametru mērīšanai. Ražīgums: 60-120 </w:t>
            </w:r>
            <w:r w:rsidR="00891B19" w:rsidRPr="00891B19">
              <w:rPr>
                <w:rFonts w:ascii="Times New Roman" w:eastAsia="Times New Roman" w:hAnsi="Times New Roman" w:cs="Times New Roman"/>
                <w:sz w:val="24"/>
                <w:szCs w:val="24"/>
                <w:lang w:eastAsia="lv-LV"/>
              </w:rPr>
              <w:t>analīzes</w:t>
            </w:r>
            <w:r w:rsidRPr="00891B19">
              <w:rPr>
                <w:rFonts w:ascii="Times New Roman" w:eastAsia="Times New Roman" w:hAnsi="Times New Roman" w:cs="Times New Roman"/>
                <w:sz w:val="24"/>
                <w:szCs w:val="24"/>
                <w:lang w:eastAsia="lv-LV"/>
              </w:rPr>
              <w:t xml:space="preserve"> stundā. </w:t>
            </w:r>
            <w:proofErr w:type="spellStart"/>
            <w:r w:rsidRPr="00891B19">
              <w:rPr>
                <w:rFonts w:ascii="Times New Roman" w:eastAsia="Times New Roman" w:hAnsi="Times New Roman" w:cs="Times New Roman"/>
                <w:sz w:val="24"/>
                <w:szCs w:val="24"/>
                <w:lang w:eastAsia="lv-LV"/>
              </w:rPr>
              <w:t>Теsti</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Urobilinogēns</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Bilirubīns</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Ketoni</w:t>
            </w:r>
            <w:proofErr w:type="spellEnd"/>
            <w:r w:rsidRPr="00891B19">
              <w:rPr>
                <w:rFonts w:ascii="Times New Roman" w:eastAsia="Times New Roman" w:hAnsi="Times New Roman" w:cs="Times New Roman"/>
                <w:sz w:val="24"/>
                <w:szCs w:val="24"/>
                <w:lang w:eastAsia="lv-LV"/>
              </w:rPr>
              <w:t>, Eritrocīti, Olbaltumvielas, Nitrīti, Leikocīti, Glikoze, Īp</w:t>
            </w:r>
            <w:r w:rsidR="00891B19" w:rsidRPr="00891B19">
              <w:rPr>
                <w:rFonts w:ascii="Times New Roman" w:eastAsia="Times New Roman" w:hAnsi="Times New Roman" w:cs="Times New Roman"/>
                <w:sz w:val="24"/>
                <w:szCs w:val="24"/>
                <w:lang w:eastAsia="lv-LV"/>
              </w:rPr>
              <w:t>a</w:t>
            </w:r>
            <w:r w:rsidRPr="00891B19">
              <w:rPr>
                <w:rFonts w:ascii="Times New Roman" w:eastAsia="Times New Roman" w:hAnsi="Times New Roman" w:cs="Times New Roman"/>
                <w:sz w:val="24"/>
                <w:szCs w:val="24"/>
                <w:lang w:eastAsia="lv-LV"/>
              </w:rPr>
              <w:t xml:space="preserve">tnējais blīvums, </w:t>
            </w:r>
            <w:proofErr w:type="spellStart"/>
            <w:r w:rsidRPr="00891B19">
              <w:rPr>
                <w:rFonts w:ascii="Times New Roman" w:eastAsia="Times New Roman" w:hAnsi="Times New Roman" w:cs="Times New Roman"/>
                <w:sz w:val="24"/>
                <w:szCs w:val="24"/>
                <w:lang w:eastAsia="lv-LV"/>
              </w:rPr>
              <w:t>pH</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Аskorbīnskābe</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Kreatinīns</w:t>
            </w:r>
            <w:proofErr w:type="spellEnd"/>
            <w:r w:rsidRPr="00891B19">
              <w:rPr>
                <w:rFonts w:ascii="Times New Roman" w:eastAsia="Times New Roman" w:hAnsi="Times New Roman" w:cs="Times New Roman"/>
                <w:sz w:val="24"/>
                <w:szCs w:val="24"/>
                <w:lang w:eastAsia="lv-LV"/>
              </w:rPr>
              <w:t xml:space="preserve">, Kalcijs, </w:t>
            </w:r>
            <w:proofErr w:type="spellStart"/>
            <w:r w:rsidRPr="00891B19">
              <w:rPr>
                <w:rFonts w:ascii="Times New Roman" w:eastAsia="Times New Roman" w:hAnsi="Times New Roman" w:cs="Times New Roman"/>
                <w:sz w:val="24"/>
                <w:szCs w:val="24"/>
                <w:lang w:eastAsia="lv-LV"/>
              </w:rPr>
              <w:t>Mikroalbumīns</w:t>
            </w:r>
            <w:proofErr w:type="spellEnd"/>
            <w:r w:rsidRPr="00891B19">
              <w:rPr>
                <w:rFonts w:ascii="Times New Roman" w:eastAsia="Times New Roman" w:hAnsi="Times New Roman" w:cs="Times New Roman"/>
                <w:sz w:val="24"/>
                <w:szCs w:val="24"/>
                <w:lang w:eastAsia="lv-LV"/>
              </w:rPr>
              <w:t>. Printeris: iebūvēts termoprinteris. Interfeiss: ports RS-232, ports PS/2, paralēlais ports. Atmiņa: vismaz 500 rezultāti</w:t>
            </w:r>
            <w:bookmarkEnd w:id="157"/>
            <w:bookmarkEnd w:id="158"/>
            <w:bookmarkEnd w:id="159"/>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17</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proofErr w:type="spellStart"/>
            <w:r w:rsidRPr="00891B19">
              <w:rPr>
                <w:rFonts w:ascii="Times New Roman" w:eastAsia="Times New Roman" w:hAnsi="Times New Roman" w:cs="Times New Roman"/>
                <w:b/>
                <w:bCs/>
                <w:color w:val="000000"/>
                <w:sz w:val="24"/>
                <w:szCs w:val="24"/>
                <w:lang w:eastAsia="lv-LV"/>
              </w:rPr>
              <w:t>Glikometrs</w:t>
            </w:r>
            <w:proofErr w:type="spellEnd"/>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52</w:t>
            </w:r>
            <w:r w:rsidR="00E33DF2" w:rsidRPr="00891B19">
              <w:rPr>
                <w:rFonts w:ascii="Times New Roman" w:eastAsia="Times New Roman" w:hAnsi="Times New Roman" w:cs="Times New Roman"/>
                <w:b/>
                <w:bCs/>
                <w:sz w:val="24"/>
                <w:szCs w:val="24"/>
                <w:lang w:eastAsia="lv-LV"/>
              </w:rPr>
              <w:t>,00</w:t>
            </w:r>
          </w:p>
        </w:tc>
      </w:tr>
      <w:tr w:rsidR="005E2772" w:rsidTr="00E11E01">
        <w:trPr>
          <w:trHeight w:val="67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60" w:name="_Toc256000255"/>
            <w:bookmarkStart w:id="161" w:name="_Toc256000092"/>
            <w:bookmarkStart w:id="162" w:name="_Toc448317"/>
            <w:r w:rsidRPr="00891B19">
              <w:rPr>
                <w:rFonts w:ascii="Times New Roman" w:eastAsia="Times New Roman" w:hAnsi="Times New Roman" w:cs="Times New Roman"/>
                <w:sz w:val="24"/>
                <w:szCs w:val="24"/>
                <w:lang w:eastAsia="lv-LV"/>
              </w:rPr>
              <w:t xml:space="preserve">Portatīvs </w:t>
            </w:r>
            <w:proofErr w:type="spellStart"/>
            <w:r w:rsidRPr="00891B19">
              <w:rPr>
                <w:rFonts w:ascii="Times New Roman" w:eastAsia="Times New Roman" w:hAnsi="Times New Roman" w:cs="Times New Roman"/>
                <w:sz w:val="24"/>
                <w:szCs w:val="24"/>
                <w:lang w:eastAsia="lv-LV"/>
              </w:rPr>
              <w:t>teststrēmeļu</w:t>
            </w:r>
            <w:proofErr w:type="spellEnd"/>
            <w:r w:rsidRPr="00891B19">
              <w:rPr>
                <w:rFonts w:ascii="Times New Roman" w:eastAsia="Times New Roman" w:hAnsi="Times New Roman" w:cs="Times New Roman"/>
                <w:sz w:val="24"/>
                <w:szCs w:val="24"/>
                <w:lang w:eastAsia="lv-LV"/>
              </w:rPr>
              <w:t xml:space="preserve"> analizators glikozes noteikšanai kapilārajās asinīs. Komplektā: Analizators, baterijas, </w:t>
            </w:r>
            <w:proofErr w:type="spellStart"/>
            <w:r w:rsidRPr="00891B19">
              <w:rPr>
                <w:rFonts w:ascii="Times New Roman" w:eastAsia="Times New Roman" w:hAnsi="Times New Roman" w:cs="Times New Roman"/>
                <w:sz w:val="24"/>
                <w:szCs w:val="24"/>
                <w:lang w:eastAsia="lv-LV"/>
              </w:rPr>
              <w:t>autolancete</w:t>
            </w:r>
            <w:proofErr w:type="spellEnd"/>
            <w:r w:rsidRPr="00891B19">
              <w:rPr>
                <w:rFonts w:ascii="Times New Roman" w:eastAsia="Times New Roman" w:hAnsi="Times New Roman" w:cs="Times New Roman"/>
                <w:sz w:val="24"/>
                <w:szCs w:val="24"/>
                <w:lang w:eastAsia="lv-LV"/>
              </w:rPr>
              <w:t xml:space="preserve">, 10 vienreizējas lietošanas lancetes un 10 </w:t>
            </w:r>
            <w:proofErr w:type="spellStart"/>
            <w:r w:rsidRPr="00891B19">
              <w:rPr>
                <w:rFonts w:ascii="Times New Roman" w:eastAsia="Times New Roman" w:hAnsi="Times New Roman" w:cs="Times New Roman"/>
                <w:sz w:val="24"/>
                <w:szCs w:val="24"/>
                <w:lang w:eastAsia="lv-LV"/>
              </w:rPr>
              <w:t>teststrēmeles</w:t>
            </w:r>
            <w:proofErr w:type="spellEnd"/>
            <w:r w:rsidRPr="00891B19">
              <w:rPr>
                <w:rFonts w:ascii="Times New Roman" w:eastAsia="Times New Roman" w:hAnsi="Times New Roman" w:cs="Times New Roman"/>
                <w:sz w:val="24"/>
                <w:szCs w:val="24"/>
                <w:lang w:eastAsia="lv-LV"/>
              </w:rPr>
              <w:t>, maciņš, lietošanas instrukcija</w:t>
            </w:r>
            <w:bookmarkEnd w:id="160"/>
            <w:bookmarkEnd w:id="161"/>
            <w:bookmarkEnd w:id="162"/>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18</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xml:space="preserve">Iekārta ABL, ZBL holesterīna un </w:t>
            </w:r>
            <w:proofErr w:type="spellStart"/>
            <w:r w:rsidRPr="00891B19">
              <w:rPr>
                <w:rFonts w:ascii="Times New Roman" w:eastAsia="Times New Roman" w:hAnsi="Times New Roman" w:cs="Times New Roman"/>
                <w:b/>
                <w:bCs/>
                <w:color w:val="000000"/>
                <w:sz w:val="24"/>
                <w:szCs w:val="24"/>
                <w:lang w:eastAsia="lv-LV"/>
              </w:rPr>
              <w:t>triglicerīdu</w:t>
            </w:r>
            <w:proofErr w:type="spellEnd"/>
            <w:r w:rsidRPr="00891B19">
              <w:rPr>
                <w:rFonts w:ascii="Times New Roman" w:eastAsia="Times New Roman" w:hAnsi="Times New Roman" w:cs="Times New Roman"/>
                <w:b/>
                <w:bCs/>
                <w:color w:val="000000"/>
                <w:sz w:val="24"/>
                <w:szCs w:val="24"/>
                <w:lang w:eastAsia="lv-LV"/>
              </w:rPr>
              <w:t xml:space="preserve"> noteikšanai</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254</w:t>
            </w:r>
            <w:r w:rsidR="00E33DF2" w:rsidRPr="00891B19">
              <w:rPr>
                <w:rFonts w:ascii="Times New Roman" w:eastAsia="Times New Roman" w:hAnsi="Times New Roman" w:cs="Times New Roman"/>
                <w:b/>
                <w:bCs/>
                <w:sz w:val="24"/>
                <w:szCs w:val="24"/>
                <w:lang w:eastAsia="lv-LV"/>
              </w:rPr>
              <w:t>,00</w:t>
            </w:r>
          </w:p>
        </w:tc>
      </w:tr>
      <w:tr w:rsidR="005E2772" w:rsidTr="00E11E01">
        <w:trPr>
          <w:trHeight w:val="877"/>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bookmarkStart w:id="163" w:name="_Toc256000258"/>
            <w:bookmarkStart w:id="164" w:name="_Toc256000095"/>
            <w:bookmarkStart w:id="165" w:name="_Toc448318"/>
            <w:r w:rsidRPr="00891B19">
              <w:rPr>
                <w:rFonts w:ascii="Times New Roman" w:eastAsia="Times New Roman" w:hAnsi="Times New Roman" w:cs="Times New Roman"/>
                <w:color w:val="000000"/>
                <w:sz w:val="24"/>
                <w:szCs w:val="24"/>
                <w:lang w:eastAsia="lv-LV"/>
              </w:rPr>
              <w:t xml:space="preserve">Portatīva </w:t>
            </w:r>
            <w:proofErr w:type="spellStart"/>
            <w:r w:rsidRPr="00891B19">
              <w:rPr>
                <w:rFonts w:ascii="Times New Roman" w:eastAsia="Times New Roman" w:hAnsi="Times New Roman" w:cs="Times New Roman"/>
                <w:color w:val="000000"/>
                <w:sz w:val="24"/>
                <w:szCs w:val="24"/>
                <w:lang w:eastAsia="lv-LV"/>
              </w:rPr>
              <w:t>ekspresdiagnostikas</w:t>
            </w:r>
            <w:proofErr w:type="spellEnd"/>
            <w:r w:rsidRPr="00891B19">
              <w:rPr>
                <w:rFonts w:ascii="Times New Roman" w:eastAsia="Times New Roman" w:hAnsi="Times New Roman" w:cs="Times New Roman"/>
                <w:color w:val="000000"/>
                <w:sz w:val="24"/>
                <w:szCs w:val="24"/>
                <w:lang w:eastAsia="lv-LV"/>
              </w:rPr>
              <w:t xml:space="preserve"> iekārta ABL, ZBL holesterīna un </w:t>
            </w:r>
            <w:proofErr w:type="spellStart"/>
            <w:r w:rsidRPr="00891B19">
              <w:rPr>
                <w:rFonts w:ascii="Times New Roman" w:eastAsia="Times New Roman" w:hAnsi="Times New Roman" w:cs="Times New Roman"/>
                <w:color w:val="000000"/>
                <w:sz w:val="24"/>
                <w:szCs w:val="24"/>
                <w:lang w:eastAsia="lv-LV"/>
              </w:rPr>
              <w:t>triglicerīdu</w:t>
            </w:r>
            <w:proofErr w:type="spellEnd"/>
            <w:r w:rsidRPr="00891B19">
              <w:rPr>
                <w:rFonts w:ascii="Times New Roman" w:eastAsia="Times New Roman" w:hAnsi="Times New Roman" w:cs="Times New Roman"/>
                <w:color w:val="000000"/>
                <w:sz w:val="24"/>
                <w:szCs w:val="24"/>
                <w:lang w:eastAsia="lv-LV"/>
              </w:rPr>
              <w:t xml:space="preserve"> noteikšanai. LCD displejs, Atmiņa vismaz 500 mērījumiem, automātiska atslēgšanās, uzlādējams akumulators vai maināmas baterijas.</w:t>
            </w:r>
            <w:bookmarkEnd w:id="163"/>
            <w:bookmarkEnd w:id="164"/>
            <w:bookmarkEnd w:id="165"/>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19</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Medicīniskā kušete</w:t>
            </w:r>
          </w:p>
        </w:tc>
        <w:tc>
          <w:tcPr>
            <w:tcW w:w="1474"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sz w:val="24"/>
                <w:szCs w:val="24"/>
                <w:lang w:eastAsia="lv-LV"/>
              </w:rPr>
            </w:pPr>
            <w:r w:rsidRPr="00891B19">
              <w:rPr>
                <w:rFonts w:ascii="Times New Roman" w:eastAsia="Times New Roman" w:hAnsi="Times New Roman" w:cs="Times New Roman"/>
                <w:i/>
                <w:iCs/>
                <w:sz w:val="24"/>
                <w:szCs w:val="24"/>
                <w:lang w:eastAsia="lv-LV"/>
              </w:rPr>
              <w:t>19.1</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sz w:val="24"/>
                <w:szCs w:val="24"/>
                <w:lang w:eastAsia="lv-LV"/>
              </w:rPr>
            </w:pPr>
            <w:r w:rsidRPr="00891B19">
              <w:rPr>
                <w:rFonts w:ascii="Times New Roman" w:eastAsia="Times New Roman" w:hAnsi="Times New Roman" w:cs="Times New Roman"/>
                <w:i/>
                <w:iCs/>
                <w:sz w:val="24"/>
                <w:szCs w:val="24"/>
                <w:lang w:eastAsia="lv-LV"/>
              </w:rPr>
              <w:t>Medicīniskā kušete (regulējama)</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1</w:t>
            </w:r>
            <w:r w:rsidR="00E33DF2" w:rsidRPr="00891B19">
              <w:rPr>
                <w:rFonts w:ascii="Times New Roman" w:eastAsia="Times New Roman" w:hAnsi="Times New Roman" w:cs="Times New Roman"/>
                <w:b/>
                <w:bCs/>
                <w:sz w:val="24"/>
                <w:szCs w:val="24"/>
                <w:lang w:eastAsia="lv-LV"/>
              </w:rPr>
              <w:t xml:space="preserve"> </w:t>
            </w:r>
            <w:r w:rsidRPr="00891B19">
              <w:rPr>
                <w:rFonts w:ascii="Times New Roman" w:eastAsia="Times New Roman" w:hAnsi="Times New Roman" w:cs="Times New Roman"/>
                <w:b/>
                <w:bCs/>
                <w:sz w:val="24"/>
                <w:szCs w:val="24"/>
                <w:lang w:eastAsia="lv-LV"/>
              </w:rPr>
              <w:t>208</w:t>
            </w:r>
            <w:r w:rsidR="00E33DF2" w:rsidRPr="00891B19">
              <w:rPr>
                <w:rFonts w:ascii="Times New Roman" w:eastAsia="Times New Roman" w:hAnsi="Times New Roman" w:cs="Times New Roman"/>
                <w:b/>
                <w:bCs/>
                <w:sz w:val="24"/>
                <w:szCs w:val="24"/>
                <w:lang w:eastAsia="lv-LV"/>
              </w:rPr>
              <w:t>,00</w:t>
            </w:r>
          </w:p>
        </w:tc>
      </w:tr>
      <w:tr w:rsidR="005E2772" w:rsidTr="00E11E01">
        <w:trPr>
          <w:trHeight w:val="76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lastRenderedPageBreak/>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66" w:name="_Toc256000261"/>
            <w:bookmarkStart w:id="167" w:name="_Toc256000098"/>
            <w:bookmarkStart w:id="168" w:name="_Toc448319"/>
            <w:r w:rsidRPr="00891B19">
              <w:rPr>
                <w:rFonts w:ascii="Times New Roman" w:eastAsia="Times New Roman" w:hAnsi="Times New Roman" w:cs="Times New Roman"/>
                <w:sz w:val="24"/>
                <w:szCs w:val="24"/>
                <w:lang w:eastAsia="lv-LV"/>
              </w:rPr>
              <w:t>Metāla korpuss; Izmēri: 1) garums ne mazāks par 180 cm, 2) platums ne mazāks par 60cm. Vienmērīgi regulējams (elektriski vai hidrauliski) augstums (kustības diapazons vismaz 30 cm); Celtspēja ne mazāka par 150 kg; Divdaļīga (salokāma spilvena daļa); ar vai bez atveres sejai spilvena daļā; Polsterējuma biezums ne mazāk kā 50 mm; Virsmu var dezinficēt ar visiem pieļaujamiem dezinfekcijas līdzekļiem; Papīra ruļļu turētājs fiksēts zem kušetes (paredzēts rullim kas pilnībā pārklāj kušetes virsmu).</w:t>
            </w:r>
            <w:bookmarkEnd w:id="166"/>
            <w:bookmarkEnd w:id="167"/>
            <w:bookmarkEnd w:id="168"/>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sz w:val="24"/>
                <w:szCs w:val="24"/>
                <w:lang w:eastAsia="lv-LV"/>
              </w:rPr>
            </w:pPr>
            <w:r w:rsidRPr="00891B19">
              <w:rPr>
                <w:rFonts w:ascii="Times New Roman" w:eastAsia="Times New Roman" w:hAnsi="Times New Roman" w:cs="Times New Roman"/>
                <w:i/>
                <w:iCs/>
                <w:sz w:val="24"/>
                <w:szCs w:val="24"/>
                <w:lang w:eastAsia="lv-LV"/>
              </w:rPr>
              <w:t>19.2</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sz w:val="24"/>
                <w:szCs w:val="24"/>
                <w:lang w:eastAsia="lv-LV"/>
              </w:rPr>
            </w:pPr>
            <w:r w:rsidRPr="00891B19">
              <w:rPr>
                <w:rFonts w:ascii="Times New Roman" w:eastAsia="Times New Roman" w:hAnsi="Times New Roman" w:cs="Times New Roman"/>
                <w:i/>
                <w:iCs/>
                <w:sz w:val="24"/>
                <w:szCs w:val="24"/>
                <w:lang w:eastAsia="lv-LV"/>
              </w:rPr>
              <w:t>Medicīniskā kušete (neregulējama)</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268</w:t>
            </w:r>
            <w:r w:rsidR="00891B19">
              <w:rPr>
                <w:rFonts w:ascii="Times New Roman" w:eastAsia="Times New Roman" w:hAnsi="Times New Roman" w:cs="Times New Roman"/>
                <w:b/>
                <w:bCs/>
                <w:sz w:val="24"/>
                <w:szCs w:val="24"/>
                <w:lang w:eastAsia="lv-LV"/>
              </w:rPr>
              <w:t>,00</w:t>
            </w:r>
          </w:p>
        </w:tc>
      </w:tr>
      <w:tr w:rsidR="005E2772" w:rsidTr="00E11E01">
        <w:trPr>
          <w:trHeight w:val="120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69" w:name="_Toc256000264"/>
            <w:bookmarkStart w:id="170" w:name="_Toc256000101"/>
            <w:bookmarkStart w:id="171" w:name="_Toc448320"/>
            <w:r w:rsidRPr="00891B19">
              <w:rPr>
                <w:rFonts w:ascii="Times New Roman" w:eastAsia="Times New Roman" w:hAnsi="Times New Roman" w:cs="Times New Roman"/>
                <w:sz w:val="24"/>
                <w:szCs w:val="24"/>
                <w:lang w:eastAsia="lv-LV"/>
              </w:rPr>
              <w:t>Izmēri: 1) garums ne mazāks par 180 cm. 2) platums ne mazāks par 60 cm; Neregulējams augstums (60 - 80 cm); Celtspēja ne mazāk par 150 kg; Divdaļīga (salokāma spilvena daļa); Polsterējuma biezums ne mazāk kā 50 mm; Virsmu var dezinficēt ar visiem pieļaujamiem dezinfekcijas līdzekļiem; Papīra ruļļu turētājs fiksēts zem kušetes (paredzēts rullim kas pilnībā pārklāj kušetes virsmu).</w:t>
            </w:r>
            <w:bookmarkEnd w:id="169"/>
            <w:bookmarkEnd w:id="170"/>
            <w:bookmarkEnd w:id="171"/>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20</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xml:space="preserve">Ierīce netiešai asins spiediena mērīšanai </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96</w:t>
            </w:r>
            <w:r w:rsidR="00891B19">
              <w:rPr>
                <w:rFonts w:ascii="Times New Roman" w:eastAsia="Times New Roman" w:hAnsi="Times New Roman" w:cs="Times New Roman"/>
                <w:b/>
                <w:bCs/>
                <w:sz w:val="24"/>
                <w:szCs w:val="24"/>
                <w:lang w:eastAsia="lv-LV"/>
              </w:rPr>
              <w:t>,00</w:t>
            </w:r>
          </w:p>
        </w:tc>
      </w:tr>
      <w:tr w:rsidR="005E2772" w:rsidTr="00E11E01">
        <w:trPr>
          <w:trHeight w:val="76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72" w:name="_Toc256000267"/>
            <w:bookmarkStart w:id="173" w:name="_Toc256000104"/>
            <w:bookmarkStart w:id="174" w:name="_Toc448321"/>
            <w:r w:rsidRPr="00891B19">
              <w:rPr>
                <w:rFonts w:ascii="Times New Roman" w:eastAsia="Times New Roman" w:hAnsi="Times New Roman" w:cs="Times New Roman"/>
                <w:sz w:val="24"/>
                <w:szCs w:val="24"/>
                <w:lang w:eastAsia="lv-LV"/>
              </w:rPr>
              <w:t xml:space="preserve">Mehāniska; Aneroīds (šķidrumu nesaturošs) </w:t>
            </w:r>
            <w:proofErr w:type="spellStart"/>
            <w:r w:rsidRPr="00891B19">
              <w:rPr>
                <w:rFonts w:ascii="Times New Roman" w:eastAsia="Times New Roman" w:hAnsi="Times New Roman" w:cs="Times New Roman"/>
                <w:sz w:val="24"/>
                <w:szCs w:val="24"/>
                <w:lang w:eastAsia="lv-LV"/>
              </w:rPr>
              <w:t>sfigmomanometrs</w:t>
            </w:r>
            <w:proofErr w:type="spellEnd"/>
            <w:r w:rsidRPr="00891B19">
              <w:rPr>
                <w:rFonts w:ascii="Times New Roman" w:eastAsia="Times New Roman" w:hAnsi="Times New Roman" w:cs="Times New Roman"/>
                <w:sz w:val="24"/>
                <w:szCs w:val="24"/>
                <w:lang w:eastAsia="lv-LV"/>
              </w:rPr>
              <w:t xml:space="preserve">; Triecienizturīgs korpuss; Graduēta </w:t>
            </w:r>
            <w:proofErr w:type="spellStart"/>
            <w:r w:rsidRPr="00891B19">
              <w:rPr>
                <w:rFonts w:ascii="Times New Roman" w:eastAsia="Times New Roman" w:hAnsi="Times New Roman" w:cs="Times New Roman"/>
                <w:sz w:val="24"/>
                <w:szCs w:val="24"/>
                <w:lang w:eastAsia="lv-LV"/>
              </w:rPr>
              <w:t>sfigmomanometra</w:t>
            </w:r>
            <w:proofErr w:type="spellEnd"/>
            <w:r w:rsidRPr="00891B19">
              <w:rPr>
                <w:rFonts w:ascii="Times New Roman" w:eastAsia="Times New Roman" w:hAnsi="Times New Roman" w:cs="Times New Roman"/>
                <w:sz w:val="24"/>
                <w:szCs w:val="24"/>
                <w:lang w:eastAsia="lv-LV"/>
              </w:rPr>
              <w:t xml:space="preserve"> skala ar iedaļas vērtību 1 </w:t>
            </w:r>
            <w:proofErr w:type="spellStart"/>
            <w:r w:rsidRPr="00891B19">
              <w:rPr>
                <w:rFonts w:ascii="Times New Roman" w:eastAsia="Times New Roman" w:hAnsi="Times New Roman" w:cs="Times New Roman"/>
                <w:sz w:val="24"/>
                <w:szCs w:val="24"/>
                <w:lang w:eastAsia="lv-LV"/>
              </w:rPr>
              <w:t>mmHg</w:t>
            </w:r>
            <w:proofErr w:type="spellEnd"/>
            <w:r w:rsidRPr="00891B19">
              <w:rPr>
                <w:rFonts w:ascii="Times New Roman" w:eastAsia="Times New Roman" w:hAnsi="Times New Roman" w:cs="Times New Roman"/>
                <w:sz w:val="24"/>
                <w:szCs w:val="24"/>
                <w:lang w:eastAsia="lv-LV"/>
              </w:rPr>
              <w:t xml:space="preserve"> (nedigitāla); Mērīšanas diapazons no 0 līdz 300 </w:t>
            </w:r>
            <w:proofErr w:type="spellStart"/>
            <w:r w:rsidRPr="00891B19">
              <w:rPr>
                <w:rFonts w:ascii="Times New Roman" w:eastAsia="Times New Roman" w:hAnsi="Times New Roman" w:cs="Times New Roman"/>
                <w:sz w:val="24"/>
                <w:szCs w:val="24"/>
                <w:lang w:eastAsia="lv-LV"/>
              </w:rPr>
              <w:t>mmHg</w:t>
            </w:r>
            <w:proofErr w:type="spellEnd"/>
            <w:r w:rsidRPr="00891B19">
              <w:rPr>
                <w:rFonts w:ascii="Times New Roman" w:eastAsia="Times New Roman" w:hAnsi="Times New Roman" w:cs="Times New Roman"/>
                <w:sz w:val="24"/>
                <w:szCs w:val="24"/>
                <w:lang w:eastAsia="lv-LV"/>
              </w:rPr>
              <w:t xml:space="preserve">; Precizitāte ± 3 mm </w:t>
            </w:r>
            <w:proofErr w:type="spellStart"/>
            <w:r w:rsidRPr="00891B19">
              <w:rPr>
                <w:rFonts w:ascii="Times New Roman" w:eastAsia="Times New Roman" w:hAnsi="Times New Roman" w:cs="Times New Roman"/>
                <w:sz w:val="24"/>
                <w:szCs w:val="24"/>
                <w:lang w:eastAsia="lv-LV"/>
              </w:rPr>
              <w:t>Hg;Ierīce</w:t>
            </w:r>
            <w:proofErr w:type="spellEnd"/>
            <w:r w:rsidRPr="00891B19">
              <w:rPr>
                <w:rFonts w:ascii="Times New Roman" w:eastAsia="Times New Roman" w:hAnsi="Times New Roman" w:cs="Times New Roman"/>
                <w:sz w:val="24"/>
                <w:szCs w:val="24"/>
                <w:lang w:eastAsia="lv-LV"/>
              </w:rPr>
              <w:t xml:space="preserve"> ar vienu cauruli; Komplektā vismaz 3 </w:t>
            </w:r>
            <w:proofErr w:type="spellStart"/>
            <w:r w:rsidRPr="00891B19">
              <w:rPr>
                <w:rFonts w:ascii="Times New Roman" w:eastAsia="Times New Roman" w:hAnsi="Times New Roman" w:cs="Times New Roman"/>
                <w:sz w:val="24"/>
                <w:szCs w:val="24"/>
                <w:lang w:eastAsia="lv-LV"/>
              </w:rPr>
              <w:t>manžetes</w:t>
            </w:r>
            <w:proofErr w:type="spellEnd"/>
            <w:r w:rsidRPr="00891B19">
              <w:rPr>
                <w:rFonts w:ascii="Times New Roman" w:eastAsia="Times New Roman" w:hAnsi="Times New Roman" w:cs="Times New Roman"/>
                <w:sz w:val="24"/>
                <w:szCs w:val="24"/>
                <w:lang w:eastAsia="lv-LV"/>
              </w:rPr>
              <w:t xml:space="preserve"> ( mazo - bērnu, pieaugušo, palielināto - pieaugušo); Uzglabāšanas somiņa.</w:t>
            </w:r>
            <w:bookmarkEnd w:id="172"/>
            <w:bookmarkEnd w:id="173"/>
            <w:bookmarkEnd w:id="174"/>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945"/>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21</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xml:space="preserve">Medicīniskie svari ar auguma mērītāju (pieaugušajiem) </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602</w:t>
            </w:r>
            <w:r w:rsidR="00891B19">
              <w:rPr>
                <w:rFonts w:ascii="Times New Roman" w:eastAsia="Times New Roman" w:hAnsi="Times New Roman" w:cs="Times New Roman"/>
                <w:b/>
                <w:bCs/>
                <w:sz w:val="24"/>
                <w:szCs w:val="24"/>
                <w:lang w:eastAsia="lv-LV"/>
              </w:rPr>
              <w:t>,00</w:t>
            </w:r>
          </w:p>
        </w:tc>
      </w:tr>
      <w:tr w:rsidR="005E2772" w:rsidTr="00E11E01">
        <w:trPr>
          <w:trHeight w:val="87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75" w:name="_Toc256000270"/>
            <w:bookmarkStart w:id="176" w:name="_Toc256000107"/>
            <w:bookmarkStart w:id="177" w:name="_Toc448322"/>
            <w:r w:rsidRPr="00891B19">
              <w:rPr>
                <w:rFonts w:ascii="Times New Roman" w:eastAsia="Times New Roman" w:hAnsi="Times New Roman" w:cs="Times New Roman"/>
                <w:sz w:val="24"/>
                <w:szCs w:val="24"/>
                <w:lang w:eastAsia="lv-LV"/>
              </w:rPr>
              <w:t>Svari - elektroniskie; Precizitātes klase – III; CE un M marķējums; Svēršanas maksimālā robeža (</w:t>
            </w:r>
            <w:proofErr w:type="spellStart"/>
            <w:r w:rsidRPr="00891B19">
              <w:rPr>
                <w:rFonts w:ascii="Times New Roman" w:eastAsia="Times New Roman" w:hAnsi="Times New Roman" w:cs="Times New Roman"/>
                <w:sz w:val="24"/>
                <w:szCs w:val="24"/>
                <w:lang w:eastAsia="lv-LV"/>
              </w:rPr>
              <w:t>Max</w:t>
            </w:r>
            <w:proofErr w:type="spellEnd"/>
            <w:r w:rsidRPr="00891B19">
              <w:rPr>
                <w:rFonts w:ascii="Times New Roman" w:eastAsia="Times New Roman" w:hAnsi="Times New Roman" w:cs="Times New Roman"/>
                <w:sz w:val="24"/>
                <w:szCs w:val="24"/>
                <w:lang w:eastAsia="lv-LV"/>
              </w:rPr>
              <w:t xml:space="preserve">) 190 kg/vai labāk svēršanas kapacitāte 150-200 kg; Iedaļas vērtība ne lielāka kā 0,1 kg; Iebūvēts auguma mērītājs; Maksimālā </w:t>
            </w:r>
            <w:proofErr w:type="spellStart"/>
            <w:r w:rsidRPr="00891B19">
              <w:rPr>
                <w:rFonts w:ascii="Times New Roman" w:eastAsia="Times New Roman" w:hAnsi="Times New Roman" w:cs="Times New Roman"/>
                <w:sz w:val="24"/>
                <w:szCs w:val="24"/>
                <w:lang w:eastAsia="lv-LV"/>
              </w:rPr>
              <w:t>mērišanas</w:t>
            </w:r>
            <w:proofErr w:type="spellEnd"/>
            <w:r w:rsidRPr="00891B19">
              <w:rPr>
                <w:rFonts w:ascii="Times New Roman" w:eastAsia="Times New Roman" w:hAnsi="Times New Roman" w:cs="Times New Roman"/>
                <w:sz w:val="24"/>
                <w:szCs w:val="24"/>
                <w:lang w:eastAsia="lv-LV"/>
              </w:rPr>
              <w:t xml:space="preserve"> robeža ne mazāka kā 200 cm; Iedaļas vērtība ne lielāka kā 0,5 cm;</w:t>
            </w:r>
            <w:bookmarkEnd w:id="175"/>
            <w:bookmarkEnd w:id="176"/>
            <w:bookmarkEnd w:id="177"/>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547"/>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22</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Medicīniskie svari (zīdaiņiem)</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331</w:t>
            </w:r>
            <w:r w:rsidR="00891B19">
              <w:rPr>
                <w:rFonts w:ascii="Times New Roman" w:eastAsia="Times New Roman" w:hAnsi="Times New Roman" w:cs="Times New Roman"/>
                <w:b/>
                <w:bCs/>
                <w:sz w:val="24"/>
                <w:szCs w:val="24"/>
                <w:lang w:eastAsia="lv-LV"/>
              </w:rPr>
              <w:t>,00</w:t>
            </w:r>
          </w:p>
        </w:tc>
      </w:tr>
      <w:tr w:rsidR="005E2772" w:rsidTr="00E11E01">
        <w:trPr>
          <w:trHeight w:val="914"/>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78" w:name="_Toc256000273"/>
            <w:bookmarkStart w:id="179" w:name="_Toc256000110"/>
            <w:bookmarkStart w:id="180" w:name="_Toc448323"/>
            <w:r w:rsidRPr="00891B19">
              <w:rPr>
                <w:rFonts w:ascii="Times New Roman" w:eastAsia="Times New Roman" w:hAnsi="Times New Roman" w:cs="Times New Roman"/>
                <w:sz w:val="24"/>
                <w:szCs w:val="24"/>
                <w:lang w:eastAsia="lv-LV"/>
              </w:rPr>
              <w:t xml:space="preserve">Pārnesamie; Elektroniskie; LCD displejs; Materiāls: plastmasa; Virsma: mīksta un pārklāta ar dezinfekcijas līdzekļu apstrādei paredzēto materiālu; Ar iespēju atskaitīt materiāla svaru; Precizitātes klase – III; CE un M marķējums; Svēršanas maksimālā robeža </w:t>
            </w:r>
            <w:proofErr w:type="spellStart"/>
            <w:r w:rsidRPr="00891B19">
              <w:rPr>
                <w:rFonts w:ascii="Times New Roman" w:eastAsia="Times New Roman" w:hAnsi="Times New Roman" w:cs="Times New Roman"/>
                <w:sz w:val="24"/>
                <w:szCs w:val="24"/>
                <w:lang w:eastAsia="lv-LV"/>
              </w:rPr>
              <w:t>Max</w:t>
            </w:r>
            <w:proofErr w:type="spellEnd"/>
            <w:r w:rsidRPr="00891B19">
              <w:rPr>
                <w:rFonts w:ascii="Times New Roman" w:eastAsia="Times New Roman" w:hAnsi="Times New Roman" w:cs="Times New Roman"/>
                <w:sz w:val="24"/>
                <w:szCs w:val="24"/>
                <w:lang w:eastAsia="lv-LV"/>
              </w:rPr>
              <w:t>/vai labāk svēršanas kapacitāte = 15 kg Svēršanas minimālā robeža Min = 1 kg; Iedaļas vērtība = 10g.</w:t>
            </w:r>
            <w:bookmarkEnd w:id="178"/>
            <w:bookmarkEnd w:id="179"/>
            <w:bookmarkEnd w:id="180"/>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638"/>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23</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Auguma mērītājs (zīdaiņiem)</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59</w:t>
            </w:r>
            <w:r w:rsidR="00891B19">
              <w:rPr>
                <w:rFonts w:ascii="Times New Roman" w:eastAsia="Times New Roman" w:hAnsi="Times New Roman" w:cs="Times New Roman"/>
                <w:b/>
                <w:bCs/>
                <w:sz w:val="24"/>
                <w:szCs w:val="24"/>
                <w:lang w:eastAsia="lv-LV"/>
              </w:rPr>
              <w:t>,00</w:t>
            </w:r>
          </w:p>
        </w:tc>
      </w:tr>
      <w:tr w:rsidR="005E2772" w:rsidTr="00E11E01">
        <w:trPr>
          <w:trHeight w:val="69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81" w:name="_Toc256000276"/>
            <w:bookmarkStart w:id="182" w:name="_Toc256000113"/>
            <w:bookmarkStart w:id="183" w:name="_Toc448324"/>
            <w:r w:rsidRPr="00891B19">
              <w:rPr>
                <w:rFonts w:ascii="Times New Roman" w:eastAsia="Times New Roman" w:hAnsi="Times New Roman" w:cs="Times New Roman"/>
                <w:sz w:val="24"/>
                <w:szCs w:val="24"/>
                <w:lang w:eastAsia="lv-LV"/>
              </w:rPr>
              <w:t>Pārnēsājams; Fiksators galvai un kājām; Mērījumu diapazons no 400 līdz 800 mm; Iedaļas vērtība 5 mm; Materiāls paredzēts apstrādei ar dezinfekcijas līdzekļiem; Salokāms.</w:t>
            </w:r>
            <w:bookmarkEnd w:id="181"/>
            <w:bookmarkEnd w:id="182"/>
            <w:bookmarkEnd w:id="183"/>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645"/>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lastRenderedPageBreak/>
              <w:t>24</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Manipulāciju lampa uz statīva</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6</w:t>
            </w:r>
            <w:r w:rsidR="00A9025C" w:rsidRPr="00891B19">
              <w:rPr>
                <w:rFonts w:ascii="Times New Roman" w:eastAsia="Times New Roman" w:hAnsi="Times New Roman" w:cs="Times New Roman"/>
                <w:b/>
                <w:bCs/>
                <w:color w:val="000000"/>
                <w:sz w:val="24"/>
                <w:szCs w:val="24"/>
                <w:lang w:eastAsia="lv-LV"/>
              </w:rPr>
              <w:t>33</w:t>
            </w:r>
            <w:r w:rsidR="00891B19">
              <w:rPr>
                <w:rFonts w:ascii="Times New Roman" w:eastAsia="Times New Roman" w:hAnsi="Times New Roman" w:cs="Times New Roman"/>
                <w:b/>
                <w:bCs/>
                <w:sz w:val="24"/>
                <w:szCs w:val="24"/>
                <w:lang w:eastAsia="lv-LV"/>
              </w:rPr>
              <w:t>,00</w:t>
            </w:r>
          </w:p>
        </w:tc>
      </w:tr>
      <w:tr w:rsidR="005E2772" w:rsidTr="00E11E01">
        <w:trPr>
          <w:trHeight w:val="1005"/>
        </w:trPr>
        <w:tc>
          <w:tcPr>
            <w:tcW w:w="562" w:type="dxa"/>
            <w:shd w:val="clear" w:color="auto" w:fill="auto"/>
            <w:vAlign w:val="center"/>
            <w:hideMark/>
          </w:tcPr>
          <w:p w:rsidR="004E1802" w:rsidRPr="00891B19" w:rsidRDefault="008C21D6" w:rsidP="004E1802">
            <w:pPr>
              <w:spacing w:after="0" w:line="240" w:lineRule="auto"/>
              <w:jc w:val="right"/>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bookmarkStart w:id="184" w:name="_Toc256000279"/>
            <w:bookmarkStart w:id="185" w:name="_Toc256000116"/>
            <w:bookmarkStart w:id="186" w:name="_Toc448325"/>
            <w:r w:rsidRPr="00891B19">
              <w:rPr>
                <w:rFonts w:ascii="Times New Roman" w:eastAsia="Times New Roman" w:hAnsi="Times New Roman" w:cs="Times New Roman"/>
                <w:color w:val="000000"/>
                <w:sz w:val="24"/>
                <w:szCs w:val="24"/>
                <w:lang w:eastAsia="lv-LV"/>
              </w:rPr>
              <w:t xml:space="preserve">Mobila lampa uz 5 riteņiem, ne mazāk kā vienam bremzes, LED apgaismojums, apgaismojuma intensitāte ne mazāk kā 12 000 </w:t>
            </w:r>
            <w:proofErr w:type="spellStart"/>
            <w:r w:rsidRPr="00891B19">
              <w:rPr>
                <w:rFonts w:ascii="Times New Roman" w:eastAsia="Times New Roman" w:hAnsi="Times New Roman" w:cs="Times New Roman"/>
                <w:color w:val="000000"/>
                <w:sz w:val="24"/>
                <w:szCs w:val="24"/>
                <w:lang w:eastAsia="lv-LV"/>
              </w:rPr>
              <w:t>lux</w:t>
            </w:r>
            <w:proofErr w:type="spellEnd"/>
            <w:r w:rsidRPr="00891B19">
              <w:rPr>
                <w:rFonts w:ascii="Times New Roman" w:eastAsia="Times New Roman" w:hAnsi="Times New Roman" w:cs="Times New Roman"/>
                <w:color w:val="000000"/>
                <w:sz w:val="24"/>
                <w:szCs w:val="24"/>
                <w:lang w:eastAsia="lv-LV"/>
              </w:rPr>
              <w:t xml:space="preserve"> 1m attālumā, LED darbības laiks ne mazāk kā 20 000 h, krāsu temperatūra ne mazāk kā 4 000 K, ar iespēju regulēt augstumu ar vienu roku diapazonā ne mazāk kā no 1 000 mm līdz 1 700 mm, viegli kopjams un dezinficējams materiāls, jāatbilst Eiropas Padomes Medicīnas iekārtu direktīvas 93/42/EEC prasībām, ko apstiprina CE zīme ar atbilstības deklarāciju un CE sertifikāts, lietošanas instrukcija latviešu valodā.</w:t>
            </w:r>
            <w:bookmarkEnd w:id="184"/>
            <w:bookmarkEnd w:id="185"/>
            <w:bookmarkEnd w:id="186"/>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585"/>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25</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Aukstuma soma</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92</w:t>
            </w:r>
            <w:r w:rsidR="00891B19">
              <w:rPr>
                <w:rFonts w:ascii="Times New Roman" w:eastAsia="Times New Roman" w:hAnsi="Times New Roman" w:cs="Times New Roman"/>
                <w:b/>
                <w:bCs/>
                <w:sz w:val="24"/>
                <w:szCs w:val="24"/>
                <w:lang w:eastAsia="lv-LV"/>
              </w:rPr>
              <w:t>,00</w:t>
            </w:r>
          </w:p>
        </w:tc>
      </w:tr>
      <w:tr w:rsidR="005E2772" w:rsidTr="00E11E01">
        <w:trPr>
          <w:trHeight w:val="216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2B4240">
            <w:pPr>
              <w:spacing w:after="0" w:line="240" w:lineRule="auto"/>
              <w:outlineLvl w:val="0"/>
              <w:rPr>
                <w:rFonts w:ascii="Times New Roman" w:eastAsia="Times New Roman" w:hAnsi="Times New Roman" w:cs="Times New Roman"/>
                <w:sz w:val="24"/>
                <w:szCs w:val="24"/>
                <w:lang w:eastAsia="lv-LV"/>
              </w:rPr>
            </w:pPr>
            <w:bookmarkStart w:id="187" w:name="_Toc256000282"/>
            <w:bookmarkStart w:id="188" w:name="_Toc256000119"/>
            <w:bookmarkStart w:id="189" w:name="_Toc448326"/>
            <w:r w:rsidRPr="00891B19">
              <w:rPr>
                <w:rFonts w:ascii="Times New Roman" w:eastAsia="Times New Roman" w:hAnsi="Times New Roman" w:cs="Times New Roman"/>
                <w:sz w:val="24"/>
                <w:szCs w:val="24"/>
                <w:lang w:eastAsia="lv-LV"/>
              </w:rPr>
              <w:t xml:space="preserve">Soma ir paredzēta bioloģisko paraugu transportēšanai. Tā ir gatavota no PVC, PE un no poliuretāna putām. Soma paraugu temperatūru saglabā 6 stundas. </w:t>
            </w:r>
            <w:r w:rsidRPr="00891B19">
              <w:rPr>
                <w:rFonts w:ascii="Times New Roman" w:eastAsia="Times New Roman" w:hAnsi="Times New Roman" w:cs="Times New Roman"/>
                <w:sz w:val="24"/>
                <w:szCs w:val="24"/>
                <w:lang w:eastAsia="lv-LV"/>
              </w:rPr>
              <w:br/>
              <w:t xml:space="preserve">Soma ir aprīkota ar šādiem elementiem: </w:t>
            </w:r>
            <w:r w:rsidRPr="00891B19">
              <w:rPr>
                <w:rFonts w:ascii="Times New Roman" w:eastAsia="Times New Roman" w:hAnsi="Times New Roman" w:cs="Times New Roman"/>
                <w:sz w:val="24"/>
                <w:szCs w:val="24"/>
                <w:lang w:eastAsia="lv-LV"/>
              </w:rPr>
              <w:br/>
              <w:t xml:space="preserve">• Iekšēju kabatu aukstuma elementa turēšanai; </w:t>
            </w:r>
            <w:r w:rsidRPr="00891B19">
              <w:rPr>
                <w:rFonts w:ascii="Times New Roman" w:eastAsia="Times New Roman" w:hAnsi="Times New Roman" w:cs="Times New Roman"/>
                <w:sz w:val="24"/>
                <w:szCs w:val="24"/>
                <w:lang w:eastAsia="lv-LV"/>
              </w:rPr>
              <w:br/>
              <w:t xml:space="preserve">• Caurspīdīga kabata somas priekšpusē, laboratorijas identifikācijai; </w:t>
            </w:r>
            <w:r w:rsidRPr="00891B19">
              <w:rPr>
                <w:rFonts w:ascii="Times New Roman" w:eastAsia="Times New Roman" w:hAnsi="Times New Roman" w:cs="Times New Roman"/>
                <w:sz w:val="24"/>
                <w:szCs w:val="24"/>
                <w:lang w:eastAsia="lv-LV"/>
              </w:rPr>
              <w:br/>
              <w:t xml:space="preserve">• Caurspīdīga kabata somas virspusē, dokumentu ievietošanai; </w:t>
            </w:r>
            <w:r w:rsidRPr="00891B19">
              <w:rPr>
                <w:rFonts w:ascii="Times New Roman" w:eastAsia="Times New Roman" w:hAnsi="Times New Roman" w:cs="Times New Roman"/>
                <w:sz w:val="24"/>
                <w:szCs w:val="24"/>
                <w:lang w:eastAsia="lv-LV"/>
              </w:rPr>
              <w:br/>
              <w:t xml:space="preserve">• Aukstuma elementi, pagatavoti no HDPE un tajos iepildīts gēls (nav toksisks). </w:t>
            </w:r>
            <w:r w:rsidRPr="00891B19">
              <w:rPr>
                <w:rFonts w:ascii="Times New Roman" w:eastAsia="Times New Roman" w:hAnsi="Times New Roman" w:cs="Times New Roman"/>
                <w:sz w:val="24"/>
                <w:szCs w:val="24"/>
                <w:lang w:eastAsia="lv-LV"/>
              </w:rPr>
              <w:br/>
              <w:t>Pirms lietošanas aukstuma elementi 24 stundas jātur ledusskapī -20</w:t>
            </w:r>
            <w:r w:rsidRPr="00891B19">
              <w:rPr>
                <w:rFonts w:ascii="Times New Roman" w:eastAsia="Times New Roman" w:hAnsi="Times New Roman" w:cs="Times New Roman"/>
                <w:sz w:val="24"/>
                <w:szCs w:val="24"/>
                <w:vertAlign w:val="superscript"/>
                <w:lang w:eastAsia="lv-LV"/>
              </w:rPr>
              <w:t>o</w:t>
            </w:r>
            <w:r w:rsidRPr="00891B19">
              <w:rPr>
                <w:rFonts w:ascii="Times New Roman" w:eastAsia="Times New Roman" w:hAnsi="Times New Roman" w:cs="Times New Roman"/>
                <w:sz w:val="24"/>
                <w:szCs w:val="24"/>
                <w:lang w:eastAsia="lv-LV"/>
              </w:rPr>
              <w:t>C/-24</w:t>
            </w:r>
            <w:r w:rsidRPr="00891B19">
              <w:rPr>
                <w:rFonts w:ascii="Times New Roman" w:eastAsia="Times New Roman" w:hAnsi="Times New Roman" w:cs="Times New Roman"/>
                <w:sz w:val="24"/>
                <w:szCs w:val="24"/>
                <w:vertAlign w:val="superscript"/>
                <w:lang w:eastAsia="lv-LV"/>
              </w:rPr>
              <w:t>o</w:t>
            </w:r>
            <w:r w:rsidRPr="00891B19">
              <w:rPr>
                <w:rFonts w:ascii="Times New Roman" w:eastAsia="Times New Roman" w:hAnsi="Times New Roman" w:cs="Times New Roman"/>
                <w:sz w:val="24"/>
                <w:szCs w:val="24"/>
                <w:lang w:eastAsia="lv-LV"/>
              </w:rPr>
              <w:t xml:space="preserve">C grādu temperatūrā. </w:t>
            </w:r>
            <w:r w:rsidRPr="00891B19">
              <w:rPr>
                <w:rFonts w:ascii="Times New Roman" w:eastAsia="Times New Roman" w:hAnsi="Times New Roman" w:cs="Times New Roman"/>
                <w:sz w:val="24"/>
                <w:szCs w:val="24"/>
                <w:lang w:eastAsia="lv-LV"/>
              </w:rPr>
              <w:br/>
              <w:t>Somas dimensijas ne mazākas kā 230x230x170mm</w:t>
            </w:r>
            <w:bookmarkEnd w:id="187"/>
            <w:bookmarkEnd w:id="188"/>
            <w:bookmarkEnd w:id="189"/>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26</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Ginekoloģiskās apskates krēsls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1</w:t>
            </w:r>
            <w:r w:rsidR="00891B19">
              <w:rPr>
                <w:rFonts w:ascii="Times New Roman" w:eastAsia="Times New Roman" w:hAnsi="Times New Roman" w:cs="Times New Roman"/>
                <w:b/>
                <w:bCs/>
                <w:color w:val="000000"/>
                <w:sz w:val="24"/>
                <w:szCs w:val="24"/>
                <w:lang w:eastAsia="lv-LV"/>
              </w:rPr>
              <w:t xml:space="preserve"> </w:t>
            </w:r>
            <w:r w:rsidRPr="00891B19">
              <w:rPr>
                <w:rFonts w:ascii="Times New Roman" w:eastAsia="Times New Roman" w:hAnsi="Times New Roman" w:cs="Times New Roman"/>
                <w:b/>
                <w:bCs/>
                <w:color w:val="000000"/>
                <w:sz w:val="24"/>
                <w:szCs w:val="24"/>
                <w:lang w:eastAsia="lv-LV"/>
              </w:rPr>
              <w:t>083</w:t>
            </w:r>
            <w:r w:rsidR="00891B19">
              <w:rPr>
                <w:rFonts w:ascii="Times New Roman" w:eastAsia="Times New Roman" w:hAnsi="Times New Roman" w:cs="Times New Roman"/>
                <w:b/>
                <w:bCs/>
                <w:sz w:val="24"/>
                <w:szCs w:val="24"/>
                <w:lang w:eastAsia="lv-LV"/>
              </w:rPr>
              <w:t>,00</w:t>
            </w:r>
          </w:p>
        </w:tc>
      </w:tr>
      <w:tr w:rsidR="005E2772" w:rsidTr="00E11E01">
        <w:trPr>
          <w:trHeight w:val="144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90" w:name="_Toc256000285"/>
            <w:bookmarkStart w:id="191" w:name="_Toc256000122"/>
            <w:bookmarkStart w:id="192" w:name="_Toc448327"/>
            <w:proofErr w:type="spellStart"/>
            <w:r w:rsidRPr="00891B19">
              <w:rPr>
                <w:rFonts w:ascii="Times New Roman" w:eastAsia="Times New Roman" w:hAnsi="Times New Roman" w:cs="Times New Roman"/>
                <w:sz w:val="24"/>
                <w:szCs w:val="24"/>
                <w:lang w:eastAsia="lv-LV"/>
              </w:rPr>
              <w:t>Divsekciju</w:t>
            </w:r>
            <w:proofErr w:type="spellEnd"/>
            <w:r w:rsidRPr="00891B19">
              <w:rPr>
                <w:rFonts w:ascii="Times New Roman" w:eastAsia="Times New Roman" w:hAnsi="Times New Roman" w:cs="Times New Roman"/>
                <w:sz w:val="24"/>
                <w:szCs w:val="24"/>
                <w:lang w:eastAsia="lv-LV"/>
              </w:rPr>
              <w:t xml:space="preserve"> ginekoloģiskais krēsls ar mehāniski regulējamu sēdekli un aizmugures daļas regulēšanas sistēmu. Krēslam ir regulējama kāju sekcija ar kāju paliktņiem. Rāmis no  tērauda caurulēm, hromēts vai ar pulverveida pārklājumu. Slīdošās detaļas izgatavotas no nerūsējošā tērauda. Polsterējuma biezums ne mazāk kā 50 mm; Krēslu var dezinficēt ar visiem pieļaujamiem dezinfekcijas līdzekļiem. Muguras balsta leņķis: +45°. Sēdekļa leņķis:+25°.</w:t>
            </w:r>
            <w:bookmarkEnd w:id="190"/>
            <w:bookmarkEnd w:id="191"/>
            <w:bookmarkEnd w:id="192"/>
            <w:r w:rsidRPr="00891B19">
              <w:rPr>
                <w:rFonts w:ascii="Times New Roman" w:eastAsia="Times New Roman" w:hAnsi="Times New Roman" w:cs="Times New Roman"/>
                <w:sz w:val="24"/>
                <w:szCs w:val="24"/>
                <w:lang w:eastAsia="lv-LV"/>
              </w:rPr>
              <w:t xml:space="preserve"> </w:t>
            </w:r>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27</w:t>
            </w:r>
          </w:p>
        </w:tc>
        <w:tc>
          <w:tcPr>
            <w:tcW w:w="12191" w:type="dxa"/>
            <w:shd w:val="clear" w:color="auto" w:fill="auto"/>
            <w:vAlign w:val="center"/>
            <w:hideMark/>
          </w:tcPr>
          <w:p w:rsidR="004E1802" w:rsidRPr="00891B19" w:rsidRDefault="008C21D6" w:rsidP="004E1802">
            <w:pPr>
              <w:spacing w:after="0" w:line="240" w:lineRule="auto"/>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Infūziju statīvs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58</w:t>
            </w:r>
            <w:r w:rsidR="00891B19">
              <w:rPr>
                <w:rFonts w:ascii="Times New Roman" w:eastAsia="Times New Roman" w:hAnsi="Times New Roman" w:cs="Times New Roman"/>
                <w:b/>
                <w:bCs/>
                <w:sz w:val="24"/>
                <w:szCs w:val="24"/>
                <w:lang w:eastAsia="lv-LV"/>
              </w:rPr>
              <w:t>,00</w:t>
            </w:r>
          </w:p>
        </w:tc>
      </w:tr>
      <w:tr w:rsidR="005E2772" w:rsidTr="00E11E01">
        <w:trPr>
          <w:trHeight w:val="85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93" w:name="_Toc256000288"/>
            <w:bookmarkStart w:id="194" w:name="_Toc256000125"/>
            <w:bookmarkStart w:id="195" w:name="_Toc448328"/>
            <w:r w:rsidRPr="00891B19">
              <w:rPr>
                <w:rFonts w:ascii="Times New Roman" w:eastAsia="Times New Roman" w:hAnsi="Times New Roman" w:cs="Times New Roman"/>
                <w:sz w:val="24"/>
                <w:szCs w:val="24"/>
                <w:lang w:eastAsia="lv-LV"/>
              </w:rPr>
              <w:t>Regulējams augstums ne mazāks par 160 cm; Paredzēts vienlaicīgai lietošanai divām pudelēm; Divi āķi; Ar pieciem riteņiem (ar fiksēšanas funkciju); Statīva materiāls: metāls.</w:t>
            </w:r>
            <w:bookmarkEnd w:id="193"/>
            <w:bookmarkEnd w:id="194"/>
            <w:bookmarkEnd w:id="195"/>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28</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Aizslietnis (t.sk., pā</w:t>
            </w:r>
            <w:r w:rsidR="00891B19">
              <w:rPr>
                <w:rFonts w:ascii="Times New Roman" w:eastAsia="Times New Roman" w:hAnsi="Times New Roman" w:cs="Times New Roman"/>
                <w:b/>
                <w:bCs/>
                <w:sz w:val="24"/>
                <w:szCs w:val="24"/>
                <w:lang w:eastAsia="lv-LV"/>
              </w:rPr>
              <w:t>r</w:t>
            </w:r>
            <w:r w:rsidRPr="00891B19">
              <w:rPr>
                <w:rFonts w:ascii="Times New Roman" w:eastAsia="Times New Roman" w:hAnsi="Times New Roman" w:cs="Times New Roman"/>
                <w:b/>
                <w:bCs/>
                <w:sz w:val="24"/>
                <w:szCs w:val="24"/>
                <w:lang w:eastAsia="lv-LV"/>
              </w:rPr>
              <w:t>vietojams)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28.1</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sz w:val="24"/>
                <w:szCs w:val="24"/>
                <w:lang w:eastAsia="lv-LV"/>
              </w:rPr>
            </w:pPr>
            <w:r w:rsidRPr="00891B19">
              <w:rPr>
                <w:rFonts w:ascii="Times New Roman" w:eastAsia="Times New Roman" w:hAnsi="Times New Roman" w:cs="Times New Roman"/>
                <w:i/>
                <w:iCs/>
                <w:sz w:val="24"/>
                <w:szCs w:val="24"/>
                <w:lang w:eastAsia="lv-LV"/>
              </w:rPr>
              <w:t>Aizslietnis pārvietojams (viendaļīgs)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119</w:t>
            </w:r>
            <w:r w:rsidR="00891B19">
              <w:rPr>
                <w:rFonts w:ascii="Times New Roman" w:eastAsia="Times New Roman" w:hAnsi="Times New Roman" w:cs="Times New Roman"/>
                <w:b/>
                <w:bCs/>
                <w:sz w:val="24"/>
                <w:szCs w:val="24"/>
                <w:lang w:eastAsia="lv-LV"/>
              </w:rPr>
              <w:t>,00</w:t>
            </w:r>
          </w:p>
        </w:tc>
      </w:tr>
      <w:tr w:rsidR="005E2772" w:rsidTr="00E11E01">
        <w:trPr>
          <w:trHeight w:val="502"/>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96" w:name="_Toc256000291"/>
            <w:bookmarkStart w:id="197" w:name="_Toc256000128"/>
            <w:bookmarkStart w:id="198" w:name="_Toc448329"/>
            <w:r w:rsidRPr="00891B19">
              <w:rPr>
                <w:rFonts w:ascii="Times New Roman" w:eastAsia="Times New Roman" w:hAnsi="Times New Roman" w:cs="Times New Roman"/>
                <w:sz w:val="24"/>
                <w:szCs w:val="24"/>
                <w:lang w:eastAsia="lv-LV"/>
              </w:rPr>
              <w:t>Rāmja materiāls: metāls; Ar riteņiem (ar fiksēšanas funkciju); Izmēri: 1) augstums ne mazāks par 160 cm, 2) platums 60-80 cm.</w:t>
            </w:r>
            <w:bookmarkEnd w:id="196"/>
            <w:bookmarkEnd w:id="197"/>
            <w:bookmarkEnd w:id="198"/>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lastRenderedPageBreak/>
              <w:t>28.2</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sz w:val="24"/>
                <w:szCs w:val="24"/>
                <w:lang w:eastAsia="lv-LV"/>
              </w:rPr>
            </w:pPr>
            <w:r w:rsidRPr="00891B19">
              <w:rPr>
                <w:rFonts w:ascii="Times New Roman" w:eastAsia="Times New Roman" w:hAnsi="Times New Roman" w:cs="Times New Roman"/>
                <w:i/>
                <w:iCs/>
                <w:sz w:val="24"/>
                <w:szCs w:val="24"/>
                <w:lang w:eastAsia="lv-LV"/>
              </w:rPr>
              <w:t>Aizslietnis pārvietojams (divdaļīgs)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211</w:t>
            </w:r>
            <w:r w:rsidR="00891B19">
              <w:rPr>
                <w:rFonts w:ascii="Times New Roman" w:eastAsia="Times New Roman" w:hAnsi="Times New Roman" w:cs="Times New Roman"/>
                <w:b/>
                <w:bCs/>
                <w:sz w:val="24"/>
                <w:szCs w:val="24"/>
                <w:lang w:eastAsia="lv-LV"/>
              </w:rPr>
              <w:t>,00</w:t>
            </w:r>
          </w:p>
        </w:tc>
      </w:tr>
      <w:tr w:rsidR="005E2772" w:rsidTr="00E11E01">
        <w:trPr>
          <w:trHeight w:val="671"/>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199" w:name="_Toc256000294"/>
            <w:bookmarkStart w:id="200" w:name="_Toc256000131"/>
            <w:bookmarkStart w:id="201" w:name="_Toc448330"/>
            <w:r w:rsidRPr="00891B19">
              <w:rPr>
                <w:rFonts w:ascii="Times New Roman" w:eastAsia="Times New Roman" w:hAnsi="Times New Roman" w:cs="Times New Roman"/>
                <w:sz w:val="24"/>
                <w:szCs w:val="24"/>
                <w:lang w:eastAsia="lv-LV"/>
              </w:rPr>
              <w:t>Rāmja materiāls: metāls;  Salokāms; Izmēri: 1) augstums ne mazāks par 160 cm, 2) vienas daļas platums 60-75 cm (aizslietņa kopējais platums 120 – 150 cm).</w:t>
            </w:r>
            <w:bookmarkEnd w:id="199"/>
            <w:bookmarkEnd w:id="200"/>
            <w:bookmarkEnd w:id="201"/>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28.3</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sz w:val="24"/>
                <w:szCs w:val="24"/>
                <w:lang w:eastAsia="lv-LV"/>
              </w:rPr>
            </w:pPr>
            <w:r w:rsidRPr="00891B19">
              <w:rPr>
                <w:rFonts w:ascii="Times New Roman" w:eastAsia="Times New Roman" w:hAnsi="Times New Roman" w:cs="Times New Roman"/>
                <w:i/>
                <w:iCs/>
                <w:sz w:val="24"/>
                <w:szCs w:val="24"/>
                <w:lang w:eastAsia="lv-LV"/>
              </w:rPr>
              <w:t>Aizslietnis pārvietojams (trīsdaļīgs)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274</w:t>
            </w:r>
            <w:r w:rsidR="00891B19">
              <w:rPr>
                <w:rFonts w:ascii="Times New Roman" w:eastAsia="Times New Roman" w:hAnsi="Times New Roman" w:cs="Times New Roman"/>
                <w:b/>
                <w:bCs/>
                <w:sz w:val="24"/>
                <w:szCs w:val="24"/>
                <w:lang w:eastAsia="lv-LV"/>
              </w:rPr>
              <w:t>,00</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202" w:name="_Toc256000297"/>
            <w:bookmarkStart w:id="203" w:name="_Toc256000134"/>
            <w:bookmarkStart w:id="204" w:name="_Toc448331"/>
            <w:r w:rsidRPr="00891B19">
              <w:rPr>
                <w:rFonts w:ascii="Times New Roman" w:eastAsia="Times New Roman" w:hAnsi="Times New Roman" w:cs="Times New Roman"/>
                <w:sz w:val="24"/>
                <w:szCs w:val="24"/>
                <w:lang w:eastAsia="lv-LV"/>
              </w:rPr>
              <w:t>Rāmja materiāls: metāls; Salokāms; Izmēri: 1) augstums ne mazāks par 160 cm, 2) vienas daļas platums 60-75 cm (aizslietņa kopējais platums 180 – 225 cm).</w:t>
            </w:r>
            <w:bookmarkEnd w:id="202"/>
            <w:bookmarkEnd w:id="203"/>
            <w:bookmarkEnd w:id="204"/>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29</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xml:space="preserve">Instrumentu galds </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457</w:t>
            </w:r>
            <w:r w:rsidR="00891B19">
              <w:rPr>
                <w:rFonts w:ascii="Times New Roman" w:eastAsia="Times New Roman" w:hAnsi="Times New Roman" w:cs="Times New Roman"/>
                <w:b/>
                <w:bCs/>
                <w:sz w:val="24"/>
                <w:szCs w:val="24"/>
                <w:lang w:eastAsia="lv-LV"/>
              </w:rPr>
              <w:t>,00</w:t>
            </w:r>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205" w:name="_Toc256000300"/>
            <w:bookmarkStart w:id="206" w:name="_Toc256000137"/>
            <w:bookmarkStart w:id="207" w:name="_Toc448332"/>
            <w:r w:rsidRPr="00891B19">
              <w:rPr>
                <w:rFonts w:ascii="Times New Roman" w:eastAsia="Times New Roman" w:hAnsi="Times New Roman" w:cs="Times New Roman"/>
                <w:sz w:val="24"/>
                <w:szCs w:val="24"/>
                <w:lang w:eastAsia="lv-LV"/>
              </w:rPr>
              <w:t xml:space="preserve">Metāla korpuss, ;  Metāliska darba virsma; Ne mazāk par 1 </w:t>
            </w:r>
            <w:r w:rsidR="00891B19" w:rsidRPr="00891B19">
              <w:rPr>
                <w:rFonts w:ascii="Times New Roman" w:eastAsia="Times New Roman" w:hAnsi="Times New Roman" w:cs="Times New Roman"/>
                <w:sz w:val="24"/>
                <w:szCs w:val="24"/>
                <w:lang w:eastAsia="lv-LV"/>
              </w:rPr>
              <w:t>atvilktni</w:t>
            </w:r>
            <w:r w:rsidRPr="00891B19">
              <w:rPr>
                <w:rFonts w:ascii="Times New Roman" w:eastAsia="Times New Roman" w:hAnsi="Times New Roman" w:cs="Times New Roman"/>
                <w:sz w:val="24"/>
                <w:szCs w:val="24"/>
                <w:lang w:eastAsia="lv-LV"/>
              </w:rPr>
              <w:t>; Ne mazāk par 1 plauktu; Ar riteņiem (ar fiksēšanas funkciju); Izmēri: 1) augstums ne mazāks par 80  cm, 2) dziļums 60 cm, 3) platums ne mazāks par 60 cm.</w:t>
            </w:r>
            <w:bookmarkEnd w:id="205"/>
            <w:bookmarkEnd w:id="206"/>
            <w:bookmarkEnd w:id="207"/>
            <w:r w:rsidRPr="00891B19">
              <w:rPr>
                <w:rFonts w:ascii="Times New Roman" w:eastAsia="Times New Roman" w:hAnsi="Times New Roman" w:cs="Times New Roman"/>
                <w:sz w:val="24"/>
                <w:szCs w:val="24"/>
                <w:lang w:eastAsia="lv-LV"/>
              </w:rPr>
              <w:t xml:space="preserve"> </w:t>
            </w:r>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30</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 xml:space="preserve">Bērnu izmeklēšanas galds </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318</w:t>
            </w:r>
            <w:r w:rsidR="00891B19">
              <w:rPr>
                <w:rFonts w:ascii="Times New Roman" w:eastAsia="Times New Roman" w:hAnsi="Times New Roman" w:cs="Times New Roman"/>
                <w:b/>
                <w:bCs/>
                <w:sz w:val="24"/>
                <w:szCs w:val="24"/>
                <w:lang w:eastAsia="lv-LV"/>
              </w:rPr>
              <w:t>,00</w:t>
            </w:r>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208" w:name="_Toc256000303"/>
            <w:bookmarkStart w:id="209" w:name="_Toc256000140"/>
            <w:bookmarkStart w:id="210" w:name="_Toc448333"/>
            <w:r w:rsidRPr="00891B19">
              <w:rPr>
                <w:rFonts w:ascii="Times New Roman" w:eastAsia="Times New Roman" w:hAnsi="Times New Roman" w:cs="Times New Roman"/>
                <w:sz w:val="24"/>
                <w:szCs w:val="24"/>
                <w:lang w:eastAsia="lv-LV"/>
              </w:rPr>
              <w:t xml:space="preserve">Virsma pārklāta ar mīkstu, dezinfekcijas līdzekļu apstrādei paredzēto materiālu; Ar aizsargbarjeru ne mazāku kā 50 mm no 3 pusēm; Ne mazāk par 1 </w:t>
            </w:r>
            <w:r w:rsidR="00891B19" w:rsidRPr="00891B19">
              <w:rPr>
                <w:rFonts w:ascii="Times New Roman" w:eastAsia="Times New Roman" w:hAnsi="Times New Roman" w:cs="Times New Roman"/>
                <w:sz w:val="24"/>
                <w:szCs w:val="24"/>
                <w:lang w:eastAsia="lv-LV"/>
              </w:rPr>
              <w:t>atvilktni</w:t>
            </w:r>
            <w:r w:rsidRPr="00891B19">
              <w:rPr>
                <w:rFonts w:ascii="Times New Roman" w:eastAsia="Times New Roman" w:hAnsi="Times New Roman" w:cs="Times New Roman"/>
                <w:sz w:val="24"/>
                <w:szCs w:val="24"/>
                <w:lang w:eastAsia="lv-LV"/>
              </w:rPr>
              <w:t>; Ar riteņiem (ar fiksēšanas funkciju); Izmēri: 1) augstums ne mazāks par 80 cm, 2) platums ne mazāks kā 60 cm, 3) dziļums ne mazāks kā 60 cm</w:t>
            </w:r>
            <w:bookmarkEnd w:id="208"/>
            <w:bookmarkEnd w:id="209"/>
            <w:bookmarkEnd w:id="210"/>
            <w:r w:rsidRPr="00891B19">
              <w:rPr>
                <w:rFonts w:ascii="Times New Roman" w:eastAsia="Times New Roman" w:hAnsi="Times New Roman" w:cs="Times New Roman"/>
                <w:sz w:val="24"/>
                <w:szCs w:val="24"/>
                <w:lang w:eastAsia="lv-LV"/>
              </w:rPr>
              <w:t xml:space="preserve"> </w:t>
            </w:r>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57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31</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Medikamentu skapis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894</w:t>
            </w:r>
            <w:r w:rsidR="00891B19">
              <w:rPr>
                <w:rFonts w:ascii="Times New Roman" w:eastAsia="Times New Roman" w:hAnsi="Times New Roman" w:cs="Times New Roman"/>
                <w:b/>
                <w:bCs/>
                <w:sz w:val="24"/>
                <w:szCs w:val="24"/>
                <w:lang w:eastAsia="lv-LV"/>
              </w:rPr>
              <w:t>,00</w:t>
            </w:r>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211" w:name="_Toc256000306"/>
            <w:bookmarkStart w:id="212" w:name="_Toc256000143"/>
            <w:bookmarkStart w:id="213" w:name="_Toc448334"/>
            <w:r w:rsidRPr="00891B19">
              <w:rPr>
                <w:rFonts w:ascii="Times New Roman" w:eastAsia="Times New Roman" w:hAnsi="Times New Roman" w:cs="Times New Roman"/>
                <w:sz w:val="24"/>
                <w:szCs w:val="24"/>
                <w:lang w:eastAsia="lv-LV"/>
              </w:rPr>
              <w:t>Nerūsējošā tērauda korpuss; Metāla durvis; Aizslēdzams; Izmēri: 1) augstums no 130 līdz 190 cm, 2) dziļums 50-60 cm, 3) platums 50-60 cm; Ne mazāk kā 4 plaukti; Iespēja mainīt durvju vēršanas virzienu (piedāvājumā ar vienām durvīm).</w:t>
            </w:r>
            <w:bookmarkEnd w:id="211"/>
            <w:bookmarkEnd w:id="212"/>
            <w:bookmarkEnd w:id="213"/>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32</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xml:space="preserve">Ledusskapis </w:t>
            </w:r>
          </w:p>
        </w:tc>
        <w:tc>
          <w:tcPr>
            <w:tcW w:w="1474"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32.1.</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Medicīniskais ledusskapis ar saldētavu</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4 104</w:t>
            </w:r>
            <w:r w:rsidR="00891B19">
              <w:rPr>
                <w:rFonts w:ascii="Times New Roman" w:eastAsia="Times New Roman" w:hAnsi="Times New Roman" w:cs="Times New Roman"/>
                <w:b/>
                <w:bCs/>
                <w:sz w:val="24"/>
                <w:szCs w:val="24"/>
                <w:lang w:eastAsia="lv-LV"/>
              </w:rPr>
              <w:t>,00</w:t>
            </w:r>
          </w:p>
        </w:tc>
      </w:tr>
      <w:tr w:rsidR="005E2772" w:rsidTr="00E11E01">
        <w:trPr>
          <w:trHeight w:val="1294"/>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xml:space="preserve">Veicamās funkcijas: Vakcīnu un medikamentu konstantas uzglabāšanas temperatūras uzturēšana; Ledusskapja kameras bruto tilpums, ne mazāk kā: 120 l; Ledusskapja kameras neto tilpums, ne mazāk kā: 105 l; Saldētavas kameras bruto tilpums, ne mazāk kā: 120 l; Saldētavas kameras neto tilpums, ne mazāk kā: 100 L; Ārējie izmēri: 170 x 70 x 60 cm (augstums x garums x platums) ar pielaidi ± 3%; Iekšējais aprīkojums: Ledusskapī: 2 atvilktnes un 2 restoti plaukti; Saldētavā: divas atvilktnes; Restotu plauktu materiāls – Stieple saskaņā ar DIN 177, ar PA11 pārklājumu vai ekvivalents; Divas (viena saldētavai un viena ledusskapim), necaurspīdīgas, ar atslēgu aizslēdzamas durvis (aizslēdzamas katra atsevišķi); Iespējams mainīt durvju atvēršanas virzienu; Ledusskapim temperatūras diapazons ne mazāk kā +3 līdz +7ºC diapazonā; Saldētavai temperatūras diapazons ne mazāk kā no –37 līdz –27ºC diapazonā; Saldētava un ledusskapis tiek kontrolēti divos atsevišķos digitālos displejos; Temperatūras izmaiņas solis: ne sliktāk kā 0,1 ºC; Vizuāli un skaņas kļūdu paziņojumi, kļūdu paziņojumu saglabāšana atmiņā; Temperatūras mērījumu ierakstīšanas un glabāšanas. Datu eksportēšana caur USB portu; Dabīga atkausēšanas funkcija ledusskapim, manuāla atkausēšana saldētavai; </w:t>
            </w:r>
            <w:proofErr w:type="spellStart"/>
            <w:r w:rsidRPr="00891B19">
              <w:rPr>
                <w:rFonts w:ascii="Times New Roman" w:eastAsia="Times New Roman" w:hAnsi="Times New Roman" w:cs="Times New Roman"/>
                <w:sz w:val="24"/>
                <w:szCs w:val="24"/>
                <w:lang w:eastAsia="lv-LV"/>
              </w:rPr>
              <w:t>Elektropieslēgums</w:t>
            </w:r>
            <w:proofErr w:type="spellEnd"/>
            <w:r w:rsidRPr="00891B19">
              <w:rPr>
                <w:rFonts w:ascii="Times New Roman" w:eastAsia="Times New Roman" w:hAnsi="Times New Roman" w:cs="Times New Roman"/>
                <w:sz w:val="24"/>
                <w:szCs w:val="24"/>
                <w:lang w:eastAsia="lv-LV"/>
              </w:rPr>
              <w:t xml:space="preserve">: 220 -240 V (50/60 Hz); Komplektācijā medicīniskais ledusskapis ar saldētavu un ar visiem nepieciešamiem savienošanas vadiem; Lietošanas instrukcija latviešu valodā gan papīrā, gan digitālā formātā un atbilstību medicīnas iekārtu direktīvai 93/42/EEC; </w:t>
            </w:r>
            <w:r w:rsidRPr="00891B19">
              <w:rPr>
                <w:rFonts w:ascii="Times New Roman" w:eastAsia="Times New Roman" w:hAnsi="Times New Roman" w:cs="Times New Roman"/>
                <w:sz w:val="24"/>
                <w:szCs w:val="24"/>
                <w:lang w:eastAsia="lv-LV"/>
              </w:rPr>
              <w:lastRenderedPageBreak/>
              <w:t>Garantijas laikā iekārtas tehniskā apkope atbilstoši ražotāja noteiktajām prasībām; Jānodrošina autorizētā servisa iespēja; Servisa rokasgrāmata vai ražotāja apstiprināts apkopes darbu saraksts; Veikta iekārtas tehniskā uzraudzība atbilstoši MK noteikumiem Nr. 689, ko apliecina attiecīgi akreditētas iestādes sertifikāti; CE marķējums; Obligāta lietotāju apmācība un iekārtas pieslēgšana uz vietas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lastRenderedPageBreak/>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32.2.</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Medicīniskais ledusskapis bez saldētavas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2 792</w:t>
            </w:r>
            <w:r w:rsidR="00891B19">
              <w:rPr>
                <w:rFonts w:ascii="Times New Roman" w:eastAsia="Times New Roman" w:hAnsi="Times New Roman" w:cs="Times New Roman"/>
                <w:b/>
                <w:bCs/>
                <w:sz w:val="24"/>
                <w:szCs w:val="24"/>
                <w:lang w:eastAsia="lv-LV"/>
              </w:rPr>
              <w:t>,00</w:t>
            </w:r>
          </w:p>
        </w:tc>
      </w:tr>
      <w:tr w:rsidR="005E2772" w:rsidTr="00E11E01">
        <w:trPr>
          <w:trHeight w:val="2805"/>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c>
          <w:tcPr>
            <w:tcW w:w="12191" w:type="dxa"/>
            <w:shd w:val="clear" w:color="auto" w:fill="auto"/>
            <w:vAlign w:val="center"/>
            <w:hideMark/>
          </w:tcPr>
          <w:p w:rsidR="004E1802" w:rsidRPr="00891B19" w:rsidRDefault="008C21D6" w:rsidP="004E1802">
            <w:pPr>
              <w:spacing w:after="240" w:line="240" w:lineRule="auto"/>
              <w:jc w:val="both"/>
              <w:rPr>
                <w:rFonts w:ascii="Times New Roman" w:eastAsia="Times New Roman" w:hAnsi="Times New Roman" w:cs="Times New Roman"/>
                <w:sz w:val="24"/>
                <w:szCs w:val="24"/>
                <w:lang w:eastAsia="lv-LV"/>
              </w:rPr>
            </w:pPr>
            <w:r w:rsidRPr="00891B19">
              <w:rPr>
                <w:rFonts w:ascii="Times New Roman" w:eastAsia="Times New Roman" w:hAnsi="Times New Roman" w:cs="Times New Roman"/>
                <w:sz w:val="24"/>
                <w:szCs w:val="24"/>
                <w:lang w:eastAsia="lv-LV"/>
              </w:rPr>
              <w:t xml:space="preserve">Veicamās funkcijas: Vakcīnu un medikamentu konstantas uzglabāšanas temperatūras uzturēšana; Kameras bruto tilpums, ne mazāk kā: 300-350 L; Kameras neto tilpums, ne mazāk kā: 320 L; Ārējie izmēri: 200 x 70 x 60 cm (augstums x garums x platums) ar pielaidi ± 3%; Iekšējais aprīkojums:1 atvilktne un 7 restoti plaukti; Restotu plauktu materiāls – Stieple saskaņā ar DIN177, ar PA11 pārklājumu; Necaurspīdīgas, ar atslēgu aizslēdzamas durvis; Iespējams mainīt durvju atvēršanas virzienu; Temperatūras diapazons ne mazāk kā no +3 līdz +7 ºC; Dabīga atkausēšana; Digitāls displejs; Temperatūras izmaiņas solis ne sliktāks kā: 0,1 ºC; Vizuāli un skaņas kļūdu paziņojumi, kļūdu paziņojumu saglabāšana atmiņā; Temperatūras mērījumu ierakstīšanas un glabāšanas (vismaz 30 dienas). Datu eksportēšana caur USB portu; </w:t>
            </w:r>
            <w:proofErr w:type="spellStart"/>
            <w:r w:rsidRPr="00891B19">
              <w:rPr>
                <w:rFonts w:ascii="Times New Roman" w:eastAsia="Times New Roman" w:hAnsi="Times New Roman" w:cs="Times New Roman"/>
                <w:sz w:val="24"/>
                <w:szCs w:val="24"/>
                <w:lang w:eastAsia="lv-LV"/>
              </w:rPr>
              <w:t>Elektropieslēgums</w:t>
            </w:r>
            <w:proofErr w:type="spellEnd"/>
            <w:r w:rsidRPr="00891B19">
              <w:rPr>
                <w:rFonts w:ascii="Times New Roman" w:eastAsia="Times New Roman" w:hAnsi="Times New Roman" w:cs="Times New Roman"/>
                <w:sz w:val="24"/>
                <w:szCs w:val="24"/>
                <w:lang w:eastAsia="lv-LV"/>
              </w:rPr>
              <w:t>: 220 - 240 V; 50/60 Hz; Medicīniskais ledusskapis komplektā ar visiem nepieciešamiem savienošanas vadiem; Ja nepieciešams, piederumi datu nosūtīšanai uz datoru caur USB portu; Lietošanas instrukcija latviešu valodā gan papīrā, gan digitālā formātā un atbilstību medicīnas iekārtu direktīvai 93/42/EEC; Garantijas laikā iekārtas tehniskā apkope atbilstoši ražotāja noteiktajām prasībām; Jānodrošina autorizētā servisa iespēja; Servisa rokasgrāmata vai ražotāja apstiprināts apkopes darbu saraksts; Veikta iekārtas tehniskā uzraudzība atbilstoši MK noteikumiem Nr. 689, ko apliecina attiecīgi akreditētas iestādes sertifikāti; CE marķējums; Obligāta lietotāju apmācība un iekārtas pieslēgšana uz vietas</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32.3.</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Ledusskapis ar saldētavu I</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182</w:t>
            </w:r>
            <w:r w:rsidR="00891B19">
              <w:rPr>
                <w:rFonts w:ascii="Times New Roman" w:eastAsia="Times New Roman" w:hAnsi="Times New Roman" w:cs="Times New Roman"/>
                <w:b/>
                <w:bCs/>
                <w:sz w:val="24"/>
                <w:szCs w:val="24"/>
                <w:lang w:eastAsia="lv-LV"/>
              </w:rPr>
              <w:t>,00</w:t>
            </w:r>
          </w:p>
        </w:tc>
      </w:tr>
      <w:tr w:rsidR="005E2772" w:rsidTr="00E11E01">
        <w:trPr>
          <w:trHeight w:val="1369"/>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214" w:name="_Toc256000309"/>
            <w:bookmarkStart w:id="215" w:name="_Toc256000146"/>
            <w:bookmarkStart w:id="216" w:name="_Toc448335"/>
            <w:r w:rsidRPr="00891B19">
              <w:rPr>
                <w:rFonts w:ascii="Times New Roman" w:eastAsia="Times New Roman" w:hAnsi="Times New Roman" w:cs="Times New Roman"/>
                <w:sz w:val="24"/>
                <w:szCs w:val="24"/>
                <w:lang w:eastAsia="lv-LV"/>
              </w:rPr>
              <w:t>2 Ārējie elektroniskie termometra displeji - ledusskapim un saldētavai atsevišķi (temperatūra ˚С) - ar vai bez displejiem, jo var lietot atsevišķu termometru temperatūras kontrolei; Tilpums (ieskaitot saldētavu) ne mazāks par 130L; Izmēri: 1) augstums (110-130 cm),  2) platums ne vairāk kā 70 cm, 3) dziļums (50-60 cm); Ledusskapja temperatūras režīms ne mazāk kā no +4 līdz +8 grādi pēc Celsija; Saldētavas tilpums ne mazāks par 5 l; Saldētavas izmēri: 1) augstums ne mazāk kā 10 cm, 2) dziļums ne mazāk kā 25 cm; Saldētavas temperatūras režīms ne sliktāk kā no - 25 līdz - 5 grādi pēc Celsija;</w:t>
            </w:r>
            <w:bookmarkEnd w:id="214"/>
            <w:bookmarkEnd w:id="215"/>
            <w:bookmarkEnd w:id="216"/>
          </w:p>
        </w:tc>
        <w:tc>
          <w:tcPr>
            <w:tcW w:w="1474" w:type="dxa"/>
            <w:shd w:val="clear" w:color="auto" w:fill="auto"/>
            <w:noWrap/>
            <w:vAlign w:val="bottom"/>
            <w:hideMark/>
          </w:tcPr>
          <w:p w:rsidR="004E1802" w:rsidRPr="00891B19" w:rsidRDefault="008C21D6" w:rsidP="004E1802">
            <w:pPr>
              <w:spacing w:after="0" w:line="240" w:lineRule="auto"/>
              <w:outlineLvl w:val="0"/>
              <w:rPr>
                <w:rFonts w:ascii="Calibri" w:eastAsia="Times New Roman" w:hAnsi="Calibri" w:cs="Calibri"/>
                <w:color w:val="000000"/>
                <w:sz w:val="24"/>
                <w:szCs w:val="24"/>
                <w:lang w:eastAsia="lv-LV"/>
              </w:rPr>
            </w:pPr>
            <w:r w:rsidRPr="00891B19">
              <w:rPr>
                <w:rFonts w:ascii="Calibri" w:eastAsia="Times New Roman" w:hAnsi="Calibri" w:cs="Calibri"/>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32.4</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Ledusskapis ar saldētavu II</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sz w:val="24"/>
                <w:szCs w:val="24"/>
                <w:lang w:eastAsia="lv-LV"/>
              </w:rPr>
            </w:pPr>
            <w:r w:rsidRPr="00891B19">
              <w:rPr>
                <w:rFonts w:ascii="Times New Roman" w:eastAsia="Times New Roman" w:hAnsi="Times New Roman" w:cs="Times New Roman"/>
                <w:b/>
                <w:bCs/>
                <w:sz w:val="24"/>
                <w:szCs w:val="24"/>
                <w:lang w:eastAsia="lv-LV"/>
              </w:rPr>
              <w:t>245</w:t>
            </w:r>
            <w:r w:rsidR="00891B19">
              <w:rPr>
                <w:rFonts w:ascii="Times New Roman" w:eastAsia="Times New Roman" w:hAnsi="Times New Roman" w:cs="Times New Roman"/>
                <w:b/>
                <w:bCs/>
                <w:sz w:val="24"/>
                <w:szCs w:val="24"/>
                <w:lang w:eastAsia="lv-LV"/>
              </w:rPr>
              <w:t>,00</w:t>
            </w:r>
          </w:p>
        </w:tc>
      </w:tr>
      <w:tr w:rsidR="005E2772" w:rsidTr="00E11E01">
        <w:trPr>
          <w:trHeight w:val="102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217" w:name="_Toc256000312"/>
            <w:bookmarkStart w:id="218" w:name="_Toc256000149"/>
            <w:bookmarkStart w:id="219" w:name="_Toc448336"/>
            <w:r w:rsidRPr="00891B19">
              <w:rPr>
                <w:rFonts w:ascii="Times New Roman" w:eastAsia="Times New Roman" w:hAnsi="Times New Roman" w:cs="Times New Roman"/>
                <w:sz w:val="24"/>
                <w:szCs w:val="24"/>
                <w:lang w:eastAsia="lv-LV"/>
              </w:rPr>
              <w:t>2 Ārējie elektroniskie termometra displeji - ledusskapim un saldētavai atsevišķi (temperatūra Celsijs(˚С)) - ar vai bez displejiem, jo var lietot atsevišķu termometru temperatūras kontrolei; Tilpums (ieskaitot saldētavu) ne mazāks par 250 L; Izmēri: 1) augstums (160-180 cm), 2) platums ne vairāk kā 70 cm, 3) dziļums (50-60 cm); Ledusskapja temperatūras režīms ne mazāk kā no +4 līdz +8 grādi pēc Celsija; Saldētavas tilpums ne mazāks par 5 l; Saldētavas izmēri: 1) augstums ne mazāk kā 10 cm, 2) dziļums ne mazāk kā 25 cm; Saldētavas temperatūras režīms ne sliktāk kā no - 25 līdz - 5 grādi pēc Celsija;</w:t>
            </w:r>
            <w:bookmarkEnd w:id="217"/>
            <w:bookmarkEnd w:id="218"/>
            <w:bookmarkEnd w:id="219"/>
          </w:p>
        </w:tc>
        <w:tc>
          <w:tcPr>
            <w:tcW w:w="1474" w:type="dxa"/>
            <w:shd w:val="clear" w:color="auto" w:fill="auto"/>
            <w:noWrap/>
            <w:vAlign w:val="bottom"/>
            <w:hideMark/>
          </w:tcPr>
          <w:p w:rsidR="004E1802" w:rsidRPr="00891B19" w:rsidRDefault="008C21D6" w:rsidP="004E1802">
            <w:pPr>
              <w:spacing w:after="0" w:line="240" w:lineRule="auto"/>
              <w:outlineLvl w:val="0"/>
              <w:rPr>
                <w:rFonts w:ascii="Calibri" w:eastAsia="Times New Roman" w:hAnsi="Calibri" w:cs="Calibri"/>
                <w:color w:val="000000"/>
                <w:sz w:val="24"/>
                <w:szCs w:val="24"/>
                <w:lang w:eastAsia="lv-LV"/>
              </w:rPr>
            </w:pPr>
            <w:r w:rsidRPr="00891B19">
              <w:rPr>
                <w:rFonts w:ascii="Calibri" w:eastAsia="Times New Roman" w:hAnsi="Calibri" w:cs="Calibri"/>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lastRenderedPageBreak/>
              <w:t>33</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xml:space="preserve">Nestuves </w:t>
            </w:r>
          </w:p>
        </w:tc>
        <w:tc>
          <w:tcPr>
            <w:tcW w:w="1474"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33.1</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sz w:val="24"/>
                <w:szCs w:val="24"/>
                <w:lang w:eastAsia="lv-LV"/>
              </w:rPr>
            </w:pPr>
            <w:r w:rsidRPr="00891B19">
              <w:rPr>
                <w:rFonts w:ascii="Times New Roman" w:eastAsia="Times New Roman" w:hAnsi="Times New Roman" w:cs="Times New Roman"/>
                <w:i/>
                <w:iCs/>
                <w:sz w:val="24"/>
                <w:szCs w:val="24"/>
                <w:lang w:eastAsia="lv-LV"/>
              </w:rPr>
              <w:t>Nestuves pacientu pārvietošanai (mīksta konstrukcija)</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79</w:t>
            </w:r>
            <w:r w:rsidR="00891B19">
              <w:rPr>
                <w:rFonts w:ascii="Times New Roman" w:eastAsia="Times New Roman" w:hAnsi="Times New Roman" w:cs="Times New Roman"/>
                <w:b/>
                <w:bCs/>
                <w:sz w:val="24"/>
                <w:szCs w:val="24"/>
                <w:lang w:eastAsia="lv-LV"/>
              </w:rPr>
              <w:t>,00</w:t>
            </w:r>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220" w:name="_Toc256000315"/>
            <w:bookmarkStart w:id="221" w:name="_Toc256000152"/>
            <w:bookmarkStart w:id="222" w:name="_Toc448337"/>
            <w:r w:rsidRPr="00891B19">
              <w:rPr>
                <w:rFonts w:ascii="Times New Roman" w:eastAsia="Times New Roman" w:hAnsi="Times New Roman" w:cs="Times New Roman"/>
                <w:sz w:val="24"/>
                <w:szCs w:val="24"/>
                <w:lang w:eastAsia="lv-LV"/>
              </w:rPr>
              <w:t>Mīkstas (bez metāla rāmja). Saliekamas. Ar papildus rokturiem abās pusēs nestuves vidū. Maksimālais pacienta svars ne mazāks par 120 kg;  Virsma pārklāta ar mīkstu, dezinfekcijas līdzekļu apstrādei paredzēto materiālu; Izmēri: 1) garums ne mazāks par 180 cm, 2) platums ne mazāks par 50 cm.</w:t>
            </w:r>
            <w:bookmarkEnd w:id="220"/>
            <w:bookmarkEnd w:id="221"/>
            <w:bookmarkEnd w:id="222"/>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 </w:t>
            </w:r>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i/>
                <w:iCs/>
                <w:color w:val="000000"/>
                <w:sz w:val="24"/>
                <w:szCs w:val="24"/>
                <w:lang w:eastAsia="lv-LV"/>
              </w:rPr>
            </w:pPr>
            <w:r w:rsidRPr="00891B19">
              <w:rPr>
                <w:rFonts w:ascii="Times New Roman" w:eastAsia="Times New Roman" w:hAnsi="Times New Roman" w:cs="Times New Roman"/>
                <w:i/>
                <w:iCs/>
                <w:color w:val="000000"/>
                <w:sz w:val="24"/>
                <w:szCs w:val="24"/>
                <w:lang w:eastAsia="lv-LV"/>
              </w:rPr>
              <w:t>33.2</w:t>
            </w:r>
          </w:p>
        </w:tc>
        <w:tc>
          <w:tcPr>
            <w:tcW w:w="12191" w:type="dxa"/>
            <w:shd w:val="clear" w:color="auto" w:fill="auto"/>
            <w:vAlign w:val="center"/>
            <w:hideMark/>
          </w:tcPr>
          <w:p w:rsidR="004E1802" w:rsidRPr="00891B19" w:rsidRDefault="008C21D6" w:rsidP="004E1802">
            <w:pPr>
              <w:spacing w:after="0" w:line="240" w:lineRule="auto"/>
              <w:jc w:val="both"/>
              <w:rPr>
                <w:rFonts w:ascii="Times New Roman" w:eastAsia="Times New Roman" w:hAnsi="Times New Roman" w:cs="Times New Roman"/>
                <w:i/>
                <w:iCs/>
                <w:sz w:val="24"/>
                <w:szCs w:val="24"/>
                <w:lang w:eastAsia="lv-LV"/>
              </w:rPr>
            </w:pPr>
            <w:r w:rsidRPr="00891B19">
              <w:rPr>
                <w:rFonts w:ascii="Times New Roman" w:eastAsia="Times New Roman" w:hAnsi="Times New Roman" w:cs="Times New Roman"/>
                <w:i/>
                <w:iCs/>
                <w:sz w:val="24"/>
                <w:szCs w:val="24"/>
                <w:lang w:eastAsia="lv-LV"/>
              </w:rPr>
              <w:t>Nestuves pacientu pārvietošanai (cieta konstrukcija)</w:t>
            </w:r>
          </w:p>
        </w:tc>
        <w:tc>
          <w:tcPr>
            <w:tcW w:w="1474" w:type="dxa"/>
            <w:shd w:val="clear" w:color="auto" w:fill="auto"/>
            <w:vAlign w:val="center"/>
            <w:hideMark/>
          </w:tcPr>
          <w:p w:rsidR="004E1802" w:rsidRPr="00891B19" w:rsidRDefault="008C21D6" w:rsidP="004E1802">
            <w:pPr>
              <w:spacing w:after="0" w:line="240" w:lineRule="auto"/>
              <w:jc w:val="center"/>
              <w:rPr>
                <w:rFonts w:ascii="Times New Roman" w:eastAsia="Times New Roman" w:hAnsi="Times New Roman" w:cs="Times New Roman"/>
                <w:b/>
                <w:bCs/>
                <w:color w:val="000000"/>
                <w:sz w:val="24"/>
                <w:szCs w:val="24"/>
                <w:lang w:eastAsia="lv-LV"/>
              </w:rPr>
            </w:pPr>
            <w:r w:rsidRPr="00891B19">
              <w:rPr>
                <w:rFonts w:ascii="Times New Roman" w:eastAsia="Times New Roman" w:hAnsi="Times New Roman" w:cs="Times New Roman"/>
                <w:b/>
                <w:bCs/>
                <w:color w:val="000000"/>
                <w:sz w:val="24"/>
                <w:szCs w:val="24"/>
                <w:lang w:eastAsia="lv-LV"/>
              </w:rPr>
              <w:t>166</w:t>
            </w:r>
            <w:r w:rsidR="00891B19">
              <w:rPr>
                <w:rFonts w:ascii="Times New Roman" w:eastAsia="Times New Roman" w:hAnsi="Times New Roman" w:cs="Times New Roman"/>
                <w:b/>
                <w:bCs/>
                <w:sz w:val="24"/>
                <w:szCs w:val="24"/>
                <w:lang w:eastAsia="lv-LV"/>
              </w:rPr>
              <w:t>,00</w:t>
            </w:r>
          </w:p>
        </w:tc>
      </w:tr>
      <w:tr w:rsidR="005E2772" w:rsidTr="00E11E01">
        <w:trPr>
          <w:trHeight w:val="51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223" w:name="_Toc256000318"/>
            <w:bookmarkStart w:id="224" w:name="_Toc256000155"/>
            <w:bookmarkStart w:id="225" w:name="_Toc448338"/>
            <w:r w:rsidRPr="00891B19">
              <w:rPr>
                <w:rFonts w:ascii="Times New Roman" w:eastAsia="Times New Roman" w:hAnsi="Times New Roman" w:cs="Times New Roman"/>
                <w:sz w:val="24"/>
                <w:szCs w:val="24"/>
                <w:lang w:eastAsia="lv-LV"/>
              </w:rPr>
              <w:t xml:space="preserve">Saliekamās (ar </w:t>
            </w:r>
            <w:proofErr w:type="spellStart"/>
            <w:r w:rsidRPr="00891B19">
              <w:rPr>
                <w:rFonts w:ascii="Times New Roman" w:eastAsia="Times New Roman" w:hAnsi="Times New Roman" w:cs="Times New Roman"/>
                <w:sz w:val="24"/>
                <w:szCs w:val="24"/>
                <w:lang w:eastAsia="lv-LV"/>
              </w:rPr>
              <w:t>vieglmetāla</w:t>
            </w:r>
            <w:proofErr w:type="spellEnd"/>
            <w:r w:rsidRPr="00891B19">
              <w:rPr>
                <w:rFonts w:ascii="Times New Roman" w:eastAsia="Times New Roman" w:hAnsi="Times New Roman" w:cs="Times New Roman"/>
                <w:sz w:val="24"/>
                <w:szCs w:val="24"/>
                <w:lang w:eastAsia="lv-LV"/>
              </w:rPr>
              <w:t xml:space="preserve"> rāmi). Maksimālais pacienta svars ne mazāks par 120 kg; Virsma pārklāta ar mīkstu, dezinfekcijas līdzekļu apstrādei paredzēto materiālu. Izmēri: 1) garums ne mazāks par 180 cm, 2) platums ne mazāks par 45 cm.</w:t>
            </w:r>
            <w:bookmarkEnd w:id="223"/>
            <w:bookmarkEnd w:id="224"/>
            <w:bookmarkEnd w:id="225"/>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r w:rsidR="005E2772" w:rsidTr="00E11E01">
        <w:trPr>
          <w:trHeight w:val="300"/>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bookmarkStart w:id="226" w:name="_Toc256000320"/>
            <w:bookmarkStart w:id="227" w:name="_Toc256000157"/>
            <w:bookmarkStart w:id="228" w:name="_Toc448339"/>
            <w:r w:rsidRPr="00891B19">
              <w:rPr>
                <w:rFonts w:ascii="Times New Roman" w:eastAsia="Times New Roman" w:hAnsi="Times New Roman" w:cs="Times New Roman"/>
                <w:color w:val="000000"/>
                <w:sz w:val="24"/>
                <w:szCs w:val="24"/>
                <w:lang w:eastAsia="lv-LV"/>
              </w:rPr>
              <w:t>34</w:t>
            </w:r>
            <w:bookmarkEnd w:id="226"/>
            <w:bookmarkEnd w:id="227"/>
            <w:bookmarkEnd w:id="228"/>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b/>
                <w:bCs/>
                <w:color w:val="000000"/>
                <w:sz w:val="24"/>
                <w:szCs w:val="24"/>
                <w:lang w:eastAsia="lv-LV"/>
              </w:rPr>
            </w:pPr>
            <w:bookmarkStart w:id="229" w:name="_Toc256000321"/>
            <w:bookmarkStart w:id="230" w:name="_Toc256000158"/>
            <w:bookmarkStart w:id="231" w:name="_Toc448340"/>
            <w:proofErr w:type="spellStart"/>
            <w:r w:rsidRPr="00891B19">
              <w:rPr>
                <w:rFonts w:ascii="Times New Roman" w:eastAsia="Times New Roman" w:hAnsi="Times New Roman" w:cs="Times New Roman"/>
                <w:b/>
                <w:bCs/>
                <w:color w:val="000000"/>
                <w:sz w:val="24"/>
                <w:szCs w:val="24"/>
                <w:lang w:eastAsia="lv-LV"/>
              </w:rPr>
              <w:t>Krioterapijas</w:t>
            </w:r>
            <w:proofErr w:type="spellEnd"/>
            <w:r w:rsidRPr="00891B19">
              <w:rPr>
                <w:rFonts w:ascii="Times New Roman" w:eastAsia="Times New Roman" w:hAnsi="Times New Roman" w:cs="Times New Roman"/>
                <w:b/>
                <w:bCs/>
                <w:color w:val="000000"/>
                <w:sz w:val="24"/>
                <w:szCs w:val="24"/>
                <w:lang w:eastAsia="lv-LV"/>
              </w:rPr>
              <w:t xml:space="preserve"> iekārta</w:t>
            </w:r>
            <w:bookmarkEnd w:id="229"/>
            <w:bookmarkEnd w:id="230"/>
            <w:bookmarkEnd w:id="231"/>
          </w:p>
        </w:tc>
        <w:tc>
          <w:tcPr>
            <w:tcW w:w="1474"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b/>
                <w:bCs/>
                <w:color w:val="000000"/>
                <w:sz w:val="24"/>
                <w:szCs w:val="24"/>
                <w:lang w:eastAsia="lv-LV"/>
              </w:rPr>
            </w:pPr>
            <w:bookmarkStart w:id="232" w:name="_Toc448341"/>
            <w:bookmarkStart w:id="233" w:name="_Toc256000322"/>
            <w:bookmarkStart w:id="234" w:name="_Toc256000159"/>
            <w:r w:rsidRPr="00891B19">
              <w:rPr>
                <w:rFonts w:ascii="Times New Roman" w:eastAsia="Times New Roman" w:hAnsi="Times New Roman" w:cs="Times New Roman"/>
                <w:b/>
                <w:bCs/>
                <w:color w:val="000000"/>
                <w:sz w:val="24"/>
                <w:szCs w:val="24"/>
                <w:lang w:eastAsia="lv-LV"/>
              </w:rPr>
              <w:t>2 678</w:t>
            </w:r>
            <w:bookmarkEnd w:id="232"/>
            <w:r w:rsidR="00891B19">
              <w:rPr>
                <w:rFonts w:ascii="Times New Roman" w:eastAsia="Times New Roman" w:hAnsi="Times New Roman" w:cs="Times New Roman"/>
                <w:b/>
                <w:bCs/>
                <w:sz w:val="24"/>
                <w:szCs w:val="24"/>
                <w:lang w:eastAsia="lv-LV"/>
              </w:rPr>
              <w:t>,00</w:t>
            </w:r>
            <w:bookmarkEnd w:id="233"/>
            <w:bookmarkEnd w:id="234"/>
          </w:p>
        </w:tc>
      </w:tr>
      <w:tr w:rsidR="005E2772" w:rsidTr="00E11E01">
        <w:trPr>
          <w:trHeight w:val="765"/>
        </w:trPr>
        <w:tc>
          <w:tcPr>
            <w:tcW w:w="562" w:type="dxa"/>
            <w:shd w:val="clear" w:color="auto" w:fill="auto"/>
            <w:vAlign w:val="center"/>
            <w:hideMark/>
          </w:tcPr>
          <w:p w:rsidR="004E1802" w:rsidRPr="00891B19" w:rsidRDefault="008C21D6" w:rsidP="004E1802">
            <w:pPr>
              <w:spacing w:after="0" w:line="240" w:lineRule="auto"/>
              <w:jc w:val="center"/>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c>
          <w:tcPr>
            <w:tcW w:w="12191"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sz w:val="24"/>
                <w:szCs w:val="24"/>
                <w:lang w:eastAsia="lv-LV"/>
              </w:rPr>
            </w:pPr>
            <w:bookmarkStart w:id="235" w:name="_Toc256000324"/>
            <w:bookmarkStart w:id="236" w:name="_Toc256000161"/>
            <w:bookmarkStart w:id="237" w:name="_Toc448342"/>
            <w:r w:rsidRPr="00891B19">
              <w:rPr>
                <w:rFonts w:ascii="Times New Roman" w:eastAsia="Times New Roman" w:hAnsi="Times New Roman" w:cs="Times New Roman"/>
                <w:sz w:val="24"/>
                <w:szCs w:val="24"/>
                <w:lang w:eastAsia="lv-LV"/>
              </w:rPr>
              <w:t xml:space="preserve">Portatīva iekārta precīzai kārpu, </w:t>
            </w:r>
            <w:proofErr w:type="spellStart"/>
            <w:r w:rsidRPr="00891B19">
              <w:rPr>
                <w:rFonts w:ascii="Times New Roman" w:eastAsia="Times New Roman" w:hAnsi="Times New Roman" w:cs="Times New Roman"/>
                <w:sz w:val="24"/>
                <w:szCs w:val="24"/>
                <w:lang w:eastAsia="lv-LV"/>
              </w:rPr>
              <w:t>papilomu</w:t>
            </w:r>
            <w:proofErr w:type="spellEnd"/>
            <w:r w:rsidRPr="00891B19">
              <w:rPr>
                <w:rFonts w:ascii="Times New Roman" w:eastAsia="Times New Roman" w:hAnsi="Times New Roman" w:cs="Times New Roman"/>
                <w:sz w:val="24"/>
                <w:szCs w:val="24"/>
                <w:lang w:eastAsia="lv-LV"/>
              </w:rPr>
              <w:t xml:space="preserve">, </w:t>
            </w:r>
            <w:proofErr w:type="spellStart"/>
            <w:r w:rsidRPr="00891B19">
              <w:rPr>
                <w:rFonts w:ascii="Times New Roman" w:eastAsia="Times New Roman" w:hAnsi="Times New Roman" w:cs="Times New Roman"/>
                <w:sz w:val="24"/>
                <w:szCs w:val="24"/>
                <w:lang w:eastAsia="lv-LV"/>
              </w:rPr>
              <w:t>kandilomu</w:t>
            </w:r>
            <w:proofErr w:type="spellEnd"/>
            <w:r w:rsidRPr="00891B19">
              <w:rPr>
                <w:rFonts w:ascii="Times New Roman" w:eastAsia="Times New Roman" w:hAnsi="Times New Roman" w:cs="Times New Roman"/>
                <w:sz w:val="24"/>
                <w:szCs w:val="24"/>
                <w:lang w:eastAsia="lv-LV"/>
              </w:rPr>
              <w:t xml:space="preserve">, hemangiomu </w:t>
            </w:r>
            <w:proofErr w:type="spellStart"/>
            <w:r w:rsidRPr="00891B19">
              <w:rPr>
                <w:rFonts w:ascii="Times New Roman" w:eastAsia="Times New Roman" w:hAnsi="Times New Roman" w:cs="Times New Roman"/>
                <w:sz w:val="24"/>
                <w:szCs w:val="24"/>
                <w:lang w:eastAsia="lv-LV"/>
              </w:rPr>
              <w:t>krioterapijai</w:t>
            </w:r>
            <w:proofErr w:type="spellEnd"/>
            <w:r w:rsidRPr="00891B19">
              <w:rPr>
                <w:rFonts w:ascii="Times New Roman" w:eastAsia="Times New Roman" w:hAnsi="Times New Roman" w:cs="Times New Roman"/>
                <w:sz w:val="24"/>
                <w:szCs w:val="24"/>
                <w:lang w:eastAsia="lv-LV"/>
              </w:rPr>
              <w:t xml:space="preserve">  (-89 grādi C temperatūrā +/- 2 grādi C) bērniem un pieaugušajiem. Maināmi vismaz 8 gab. N2O kārtridži.  3 dažādi uzgaļi - diametram no 1 - 3 mm (+/- 0,5mm), diametram no 2 - 6 mm (+/- 0,5mm), ar krāsu kodēti. Komplektā </w:t>
            </w:r>
            <w:proofErr w:type="spellStart"/>
            <w:r w:rsidRPr="00891B19">
              <w:rPr>
                <w:rFonts w:ascii="Times New Roman" w:eastAsia="Times New Roman" w:hAnsi="Times New Roman" w:cs="Times New Roman"/>
                <w:sz w:val="24"/>
                <w:szCs w:val="24"/>
                <w:lang w:eastAsia="lv-LV"/>
              </w:rPr>
              <w:t>krioterapijas</w:t>
            </w:r>
            <w:proofErr w:type="spellEnd"/>
            <w:r w:rsidRPr="00891B19">
              <w:rPr>
                <w:rFonts w:ascii="Times New Roman" w:eastAsia="Times New Roman" w:hAnsi="Times New Roman" w:cs="Times New Roman"/>
                <w:sz w:val="24"/>
                <w:szCs w:val="24"/>
                <w:lang w:eastAsia="lv-LV"/>
              </w:rPr>
              <w:t xml:space="preserve"> iekārta, vismaz 2 maināmi uzgaļi un vismaz 30 kārtridži.</w:t>
            </w:r>
            <w:bookmarkEnd w:id="235"/>
            <w:bookmarkEnd w:id="236"/>
            <w:bookmarkEnd w:id="237"/>
            <w:r w:rsidRPr="00891B19">
              <w:rPr>
                <w:rFonts w:ascii="Times New Roman" w:eastAsia="Times New Roman" w:hAnsi="Times New Roman" w:cs="Times New Roman"/>
                <w:sz w:val="24"/>
                <w:szCs w:val="24"/>
                <w:lang w:eastAsia="lv-LV"/>
              </w:rPr>
              <w:t xml:space="preserve"> </w:t>
            </w:r>
          </w:p>
        </w:tc>
        <w:tc>
          <w:tcPr>
            <w:tcW w:w="1474" w:type="dxa"/>
            <w:shd w:val="clear" w:color="auto" w:fill="auto"/>
            <w:vAlign w:val="center"/>
            <w:hideMark/>
          </w:tcPr>
          <w:p w:rsidR="004E1802" w:rsidRPr="00891B19" w:rsidRDefault="008C21D6" w:rsidP="004E1802">
            <w:pPr>
              <w:spacing w:after="0" w:line="240" w:lineRule="auto"/>
              <w:jc w:val="both"/>
              <w:outlineLvl w:val="0"/>
              <w:rPr>
                <w:rFonts w:ascii="Times New Roman" w:eastAsia="Times New Roman" w:hAnsi="Times New Roman" w:cs="Times New Roman"/>
                <w:color w:val="000000"/>
                <w:sz w:val="24"/>
                <w:szCs w:val="24"/>
                <w:lang w:eastAsia="lv-LV"/>
              </w:rPr>
            </w:pPr>
            <w:r w:rsidRPr="00891B19">
              <w:rPr>
                <w:rFonts w:ascii="Times New Roman" w:eastAsia="Times New Roman" w:hAnsi="Times New Roman" w:cs="Times New Roman"/>
                <w:color w:val="000000"/>
                <w:sz w:val="24"/>
                <w:szCs w:val="24"/>
                <w:lang w:eastAsia="lv-LV"/>
              </w:rPr>
              <w:t> </w:t>
            </w:r>
          </w:p>
        </w:tc>
      </w:tr>
    </w:tbl>
    <w:p w:rsidR="004E1802" w:rsidRPr="00891B19" w:rsidRDefault="004E1802" w:rsidP="004E1802">
      <w:pPr>
        <w:pStyle w:val="Default"/>
        <w:spacing w:after="120"/>
        <w:jc w:val="right"/>
        <w:rPr>
          <w:rFonts w:ascii="Times New Roman" w:hAnsi="Times New Roman"/>
          <w:color w:val="000000" w:themeColor="text1"/>
        </w:rPr>
      </w:pPr>
    </w:p>
    <w:sectPr w:rsidR="004E1802" w:rsidRPr="00891B19" w:rsidSect="00D2141C">
      <w:pgSz w:w="16838" w:h="11906" w:orient="landscape"/>
      <w:pgMar w:top="1135" w:right="820" w:bottom="1276" w:left="42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1D6" w:rsidRDefault="008C21D6">
      <w:pPr>
        <w:spacing w:after="0" w:line="240" w:lineRule="auto"/>
      </w:pPr>
      <w:r>
        <w:separator/>
      </w:r>
    </w:p>
  </w:endnote>
  <w:endnote w:type="continuationSeparator" w:id="0">
    <w:p w:rsidR="008C21D6" w:rsidRDefault="008C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24904"/>
      <w:docPartObj>
        <w:docPartGallery w:val="Page Numbers (Bottom of Page)"/>
        <w:docPartUnique/>
      </w:docPartObj>
    </w:sdtPr>
    <w:sdtEndPr>
      <w:rPr>
        <w:noProof/>
      </w:rPr>
    </w:sdtEndPr>
    <w:sdtContent>
      <w:p w:rsidR="008C21D6" w:rsidRDefault="008C21D6">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rsidR="008C21D6" w:rsidRDefault="008C2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1D6" w:rsidRDefault="008C21D6" w:rsidP="002B4240">
    <w:pPr>
      <w:pStyle w:val="Footer"/>
    </w:pPr>
  </w:p>
  <w:p w:rsidR="008C21D6" w:rsidRDefault="008C2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1D6" w:rsidRDefault="008C21D6" w:rsidP="004B6412">
      <w:pPr>
        <w:spacing w:after="0" w:line="240" w:lineRule="auto"/>
      </w:pPr>
      <w:r>
        <w:separator/>
      </w:r>
    </w:p>
  </w:footnote>
  <w:footnote w:type="continuationSeparator" w:id="0">
    <w:p w:rsidR="008C21D6" w:rsidRDefault="008C21D6" w:rsidP="004B6412">
      <w:pPr>
        <w:spacing w:after="0" w:line="240" w:lineRule="auto"/>
      </w:pPr>
      <w:r>
        <w:continuationSeparator/>
      </w:r>
    </w:p>
  </w:footnote>
  <w:footnote w:type="continuationNotice" w:id="1">
    <w:p w:rsidR="008C21D6" w:rsidRDefault="008C21D6">
      <w:pPr>
        <w:spacing w:after="0" w:line="240" w:lineRule="auto"/>
      </w:pPr>
    </w:p>
  </w:footnote>
  <w:footnote w:id="2">
    <w:p w:rsidR="008C21D6" w:rsidRPr="004B6412" w:rsidRDefault="008C21D6" w:rsidP="00BF01A2">
      <w:pPr>
        <w:pStyle w:val="FootnoteText"/>
        <w:jc w:val="both"/>
        <w:rPr>
          <w:rFonts w:ascii="Times New Roman" w:hAnsi="Times New Roman" w:cs="Times New Roman"/>
        </w:rPr>
      </w:pPr>
      <w:r w:rsidRPr="004B6412">
        <w:rPr>
          <w:rStyle w:val="FootnoteReference"/>
          <w:rFonts w:ascii="Times New Roman" w:hAnsi="Times New Roman" w:cs="Times New Roman"/>
        </w:rPr>
        <w:footnoteRef/>
      </w:r>
      <w:r w:rsidRPr="004B6412">
        <w:rPr>
          <w:rFonts w:ascii="Times New Roman" w:hAnsi="Times New Roman" w:cs="Times New Roman"/>
        </w:rPr>
        <w:t xml:space="preserve"> </w:t>
      </w:r>
      <w:hyperlink r:id="rId1" w:history="1">
        <w:r w:rsidRPr="004B6412">
          <w:rPr>
            <w:rStyle w:val="Hyperlink"/>
            <w:rFonts w:ascii="Times New Roman" w:hAnsi="Times New Roman" w:cs="Times New Roman"/>
          </w:rPr>
          <w:t>https://eur-lex.europa.eu/legal-content/LV/TXT/?uri=CELEX:32013R1303</w:t>
        </w:r>
      </w:hyperlink>
      <w:r w:rsidRPr="004B6412">
        <w:rPr>
          <w:rFonts w:ascii="Times New Roman" w:hAnsi="Times New Roman" w:cs="Times New Roman"/>
        </w:rPr>
        <w:t xml:space="preserve"> </w:t>
      </w:r>
    </w:p>
  </w:footnote>
  <w:footnote w:id="3">
    <w:p w:rsidR="008C21D6" w:rsidRDefault="008C21D6">
      <w:pPr>
        <w:pStyle w:val="FootnoteText"/>
      </w:pPr>
      <w:r>
        <w:rPr>
          <w:rStyle w:val="FootnoteReference"/>
        </w:rPr>
        <w:footnoteRef/>
      </w:r>
      <w:r>
        <w:t xml:space="preserve"> </w:t>
      </w:r>
      <w:hyperlink r:id="rId2" w:history="1">
        <w:r w:rsidRPr="002C2EF0">
          <w:rPr>
            <w:rStyle w:val="Hyperlink"/>
            <w:rFonts w:ascii="Times New Roman" w:hAnsi="Times New Roman" w:cs="Times New Roman"/>
          </w:rPr>
          <w:t>https://eur-lex.europa.eu/legal-content/lv/TXT/?uri=CELEX:32018R1046</w:t>
        </w:r>
      </w:hyperlink>
    </w:p>
  </w:footnote>
  <w:footnote w:id="4">
    <w:p w:rsidR="008C21D6" w:rsidRDefault="008C21D6" w:rsidP="00BF01A2">
      <w:pPr>
        <w:pStyle w:val="FootnoteText"/>
        <w:jc w:val="both"/>
      </w:pPr>
      <w:r>
        <w:rPr>
          <w:rStyle w:val="FootnoteReference"/>
        </w:rPr>
        <w:footnoteRef/>
      </w:r>
      <w:r>
        <w:t xml:space="preserve"> </w:t>
      </w:r>
      <w:hyperlink r:id="rId3" w:history="1">
        <w:r w:rsidRPr="004B6412">
          <w:rPr>
            <w:rStyle w:val="Hyperlink"/>
            <w:rFonts w:ascii="Times New Roman" w:hAnsi="Times New Roman" w:cs="Times New Roman"/>
          </w:rPr>
          <w:t>http://esfondi.lv/upload/00-vadlinijas/nr.-4.4.-metodika-par-vienibas-izmaksas-standarta-likmi.pdf</w:t>
        </w:r>
      </w:hyperlink>
      <w:r>
        <w:t xml:space="preserve"> </w:t>
      </w:r>
    </w:p>
  </w:footnote>
  <w:footnote w:id="5">
    <w:p w:rsidR="008C21D6" w:rsidRDefault="008C21D6" w:rsidP="00BF01A2">
      <w:pPr>
        <w:pStyle w:val="FootnoteText"/>
        <w:jc w:val="both"/>
      </w:pPr>
      <w:r>
        <w:rPr>
          <w:rStyle w:val="FootnoteReference"/>
        </w:rPr>
        <w:footnoteRef/>
      </w:r>
      <w:r>
        <w:t xml:space="preserve"> </w:t>
      </w:r>
      <w:hyperlink r:id="rId4" w:history="1">
        <w:r w:rsidRPr="00F55A44">
          <w:rPr>
            <w:rStyle w:val="Hyperlink"/>
            <w:rFonts w:ascii="Times New Roman" w:hAnsi="Times New Roman" w:cs="Times New Roman"/>
          </w:rPr>
          <w:t>https://likumi.lv/ta/id/187621-noteikumi-par-obligatajam-prasibam-arstniecibas-iestadem-un-to-strukturvienibam</w:t>
        </w:r>
      </w:hyperlink>
      <w:r>
        <w:t xml:space="preserve"> </w:t>
      </w:r>
    </w:p>
  </w:footnote>
  <w:footnote w:id="6">
    <w:p w:rsidR="008C21D6" w:rsidRPr="00F20ACB" w:rsidRDefault="008C21D6" w:rsidP="00BF01A2">
      <w:pPr>
        <w:pStyle w:val="FootnoteText"/>
        <w:jc w:val="both"/>
        <w:rPr>
          <w:rFonts w:ascii="Times New Roman" w:hAnsi="Times New Roman" w:cs="Times New Roman"/>
        </w:rPr>
      </w:pPr>
      <w:r w:rsidRPr="00F20ACB">
        <w:rPr>
          <w:rStyle w:val="FootnoteReference"/>
          <w:rFonts w:ascii="Times New Roman" w:hAnsi="Times New Roman" w:cs="Times New Roman"/>
        </w:rPr>
        <w:footnoteRef/>
      </w:r>
      <w:r>
        <w:rPr>
          <w:rFonts w:ascii="Times New Roman" w:hAnsi="Times New Roman" w:cs="Times New Roman"/>
        </w:rPr>
        <w:t xml:space="preserve"> L</w:t>
      </w:r>
      <w:r w:rsidRPr="00F20ACB">
        <w:rPr>
          <w:rFonts w:ascii="Times New Roman" w:hAnsi="Times New Roman" w:cs="Times New Roman"/>
        </w:rPr>
        <w:t xml:space="preserve">ūgums iesniegt cenu piedāvājumus </w:t>
      </w:r>
      <w:r>
        <w:rPr>
          <w:rFonts w:ascii="Times New Roman" w:hAnsi="Times New Roman" w:cs="Times New Roman"/>
        </w:rPr>
        <w:t xml:space="preserve">visām </w:t>
      </w:r>
      <w:r w:rsidRPr="00F20ACB">
        <w:rPr>
          <w:rFonts w:ascii="Times New Roman" w:hAnsi="Times New Roman" w:cs="Times New Roman"/>
        </w:rPr>
        <w:t xml:space="preserve">medicīnas tehnoloģijām tika nosūtīts: 1) visiem piegādātājiem, kuri bija iesnieguši cenu piedāvājumus centralizētajos iepirkumos 2007-2013.gada plānošanas perioda 3.1.5.1.1.aktivitātes “Ģimenes ārstu tīkla attīstība” ietvaros; 2) visiem piegādātājiem, kuri kā medicīnas tehnoloģiju piegādātāji bija zināmi VSIA "Bērnu klīniskās universitātes slimnīca" un SIA” Rīgas Austrumu klīniskā universitātes slimnīca” medicīnas tehnoloģiju ekspertiem. Papildus </w:t>
      </w:r>
      <w:r>
        <w:rPr>
          <w:rFonts w:ascii="Times New Roman" w:hAnsi="Times New Roman" w:cs="Times New Roman"/>
        </w:rPr>
        <w:t xml:space="preserve">pēc nejaušības principa </w:t>
      </w:r>
      <w:r w:rsidRPr="00F20ACB">
        <w:rPr>
          <w:rFonts w:ascii="Times New Roman" w:hAnsi="Times New Roman" w:cs="Times New Roman"/>
        </w:rPr>
        <w:t xml:space="preserve">tika izvēlēti 3 </w:t>
      </w:r>
      <w:r w:rsidRPr="000C270B">
        <w:rPr>
          <w:rFonts w:ascii="Times New Roman" w:hAnsi="Times New Roman" w:cs="Times New Roman"/>
        </w:rPr>
        <w:t>interneta veikali attiecībā</w:t>
      </w:r>
      <w:r w:rsidRPr="00F20ACB">
        <w:rPr>
          <w:rFonts w:ascii="Times New Roman" w:hAnsi="Times New Roman" w:cs="Times New Roman"/>
        </w:rPr>
        <w:t xml:space="preserve"> uz tām precēm, par kurām piedāvājumus neiesniedza neviens no medicīnas tehnoloģiju piegādātājiem. </w:t>
      </w:r>
    </w:p>
  </w:footnote>
  <w:footnote w:id="7">
    <w:p w:rsidR="008C21D6" w:rsidRPr="00737D51" w:rsidRDefault="008C21D6" w:rsidP="00BF01A2">
      <w:pPr>
        <w:pStyle w:val="FootnoteText"/>
        <w:jc w:val="both"/>
        <w:rPr>
          <w:rFonts w:ascii="Times New Roman" w:hAnsi="Times New Roman" w:cs="Times New Roman"/>
        </w:rPr>
      </w:pPr>
      <w:r w:rsidRPr="00737D51">
        <w:rPr>
          <w:rStyle w:val="FootnoteReference"/>
          <w:rFonts w:ascii="Times New Roman" w:hAnsi="Times New Roman" w:cs="Times New Roman"/>
        </w:rPr>
        <w:footnoteRef/>
      </w:r>
      <w:r w:rsidRPr="00737D51">
        <w:rPr>
          <w:rFonts w:ascii="Times New Roman" w:hAnsi="Times New Roman" w:cs="Times New Roman"/>
        </w:rPr>
        <w:t xml:space="preserve"> Visi aprēķinos izmantotie dati ir pieejami Veselības ministrijas Investīciju un Eiropas Savienības fondu uzraudzības departamentā.</w:t>
      </w:r>
    </w:p>
  </w:footnote>
  <w:footnote w:id="8">
    <w:p w:rsidR="008C21D6" w:rsidRDefault="008C21D6" w:rsidP="00BF01A2">
      <w:pPr>
        <w:pStyle w:val="FootnoteText"/>
        <w:jc w:val="both"/>
      </w:pPr>
      <w:r w:rsidRPr="007E0664">
        <w:rPr>
          <w:rStyle w:val="FootnoteReference"/>
          <w:rFonts w:ascii="Times New Roman" w:hAnsi="Times New Roman" w:cs="Times New Roman"/>
        </w:rPr>
        <w:footnoteRef/>
      </w:r>
      <w:r w:rsidRPr="007E0664">
        <w:rPr>
          <w:rFonts w:ascii="Times New Roman" w:hAnsi="Times New Roman" w:cs="Times New Roman"/>
        </w:rPr>
        <w:t xml:space="preserve"> Izņemot 3 gadījumos, kad piedāvājumu par konkrētās preces piegādi iesniedza tikai viens vai divi piegādātāji (portatīvais skrīninga ultrasonogrāfs – 1 piedāvājums; dermatoskops – 2 piegādātāji; krioterapijas iekārta – 2 piegādātāji).</w:t>
      </w:r>
    </w:p>
  </w:footnote>
  <w:footnote w:id="9">
    <w:p w:rsidR="008C21D6" w:rsidRPr="00EB739E" w:rsidRDefault="008C21D6">
      <w:pPr>
        <w:pStyle w:val="FootnoteText"/>
        <w:rPr>
          <w:rFonts w:ascii="Times New Roman" w:hAnsi="Times New Roman" w:cs="Times New Roman"/>
        </w:rPr>
      </w:pPr>
      <w:r w:rsidRPr="00EB739E">
        <w:rPr>
          <w:rStyle w:val="FootnoteReference"/>
          <w:rFonts w:ascii="Times New Roman" w:hAnsi="Times New Roman" w:cs="Times New Roman"/>
        </w:rPr>
        <w:footnoteRef/>
      </w:r>
      <w:r w:rsidRPr="00EB739E">
        <w:rPr>
          <w:rFonts w:ascii="Times New Roman" w:hAnsi="Times New Roman" w:cs="Times New Roman"/>
        </w:rPr>
        <w:t xml:space="preserve"> Piemēram, ražotāja vai izplatītāja apliecinājums, par to, ka konkrētā iekārta ir ekvivalenta vai augstāka līmeņa.</w:t>
      </w:r>
    </w:p>
  </w:footnote>
  <w:footnote w:id="10">
    <w:p w:rsidR="008C21D6" w:rsidRDefault="008C21D6">
      <w:pPr>
        <w:pStyle w:val="FootnoteText"/>
      </w:pPr>
      <w:r>
        <w:rPr>
          <w:rStyle w:val="FootnoteReference"/>
        </w:rPr>
        <w:footnoteRef/>
      </w:r>
      <w:r>
        <w:t xml:space="preserve"> </w:t>
      </w:r>
      <w:r w:rsidRPr="00EA51DB">
        <w:rPr>
          <w:rFonts w:ascii="Times New Roman" w:hAnsi="Times New Roman" w:cs="Times New Roman"/>
        </w:rPr>
        <w:t xml:space="preserve">Kvīts, rēķins, pavadzīme vai kāds cits </w:t>
      </w:r>
      <w:r>
        <w:rPr>
          <w:rFonts w:ascii="Times New Roman" w:hAnsi="Times New Roman" w:cs="Times New Roman"/>
        </w:rPr>
        <w:t xml:space="preserve">atbilstošā satura </w:t>
      </w:r>
      <w:r w:rsidRPr="00EA51DB">
        <w:rPr>
          <w:rFonts w:ascii="Times New Roman" w:hAnsi="Times New Roman" w:cs="Times New Roman"/>
        </w:rPr>
        <w:t>dokuments var tikt uzskatīts par rezultātu pamatojošu, ja konkrētajā gadījumā nav iespējams nodrošināt pieņemšanas nodošanas aktu</w:t>
      </w:r>
      <w:r>
        <w:rPr>
          <w:rFonts w:ascii="Times New Roman" w:hAnsi="Times New Roman" w:cs="Times New Roman"/>
        </w:rPr>
        <w:t xml:space="preserve"> un attiecīgais dokuments satur nepieciešamo informāciju, kas pamato darbību īstenošanu</w:t>
      </w:r>
      <w:r w:rsidRPr="00EA51DB">
        <w:rPr>
          <w:rFonts w:ascii="Times New Roman" w:hAnsi="Times New Roman" w:cs="Times New Roman"/>
        </w:rPr>
        <w:t>.</w:t>
      </w:r>
    </w:p>
  </w:footnote>
  <w:footnote w:id="11">
    <w:p w:rsidR="008C21D6" w:rsidRPr="00FC3956" w:rsidRDefault="008C21D6" w:rsidP="00126B23">
      <w:pPr>
        <w:pStyle w:val="FootnoteText"/>
        <w:jc w:val="both"/>
        <w:rPr>
          <w:rFonts w:ascii="Times New Roman" w:hAnsi="Times New Roman" w:cs="Times New Roman"/>
        </w:rPr>
      </w:pPr>
      <w:r w:rsidRPr="00FC3956">
        <w:rPr>
          <w:rStyle w:val="FootnoteReference"/>
          <w:rFonts w:ascii="Times New Roman" w:hAnsi="Times New Roman" w:cs="Times New Roman"/>
        </w:rPr>
        <w:footnoteRef/>
      </w:r>
      <w:r w:rsidRPr="00FC3956">
        <w:rPr>
          <w:rFonts w:ascii="Times New Roman" w:hAnsi="Times New Roman" w:cs="Times New Roman"/>
        </w:rPr>
        <w:t xml:space="preserve"> Pārbaužu veikšanas nosacījumi noteikti VI vadlīnijās “Vadlīnijas par Eiropas Savienības struktūrfondu un Kohēzijas fonda līdzfinansētā projekta pārbaudēm 2014.-2020.gada plānošanas periodā”</w:t>
      </w:r>
    </w:p>
  </w:footnote>
  <w:footnote w:id="12">
    <w:p w:rsidR="008C21D6" w:rsidRPr="00D8749C" w:rsidRDefault="008C21D6">
      <w:pPr>
        <w:pStyle w:val="FootnoteText"/>
        <w:rPr>
          <w:rFonts w:ascii="Times New Roman" w:hAnsi="Times New Roman" w:cs="Times New Roman"/>
        </w:rPr>
      </w:pPr>
      <w:r w:rsidRPr="00D8749C">
        <w:rPr>
          <w:rStyle w:val="FootnoteReference"/>
          <w:rFonts w:ascii="Times New Roman" w:hAnsi="Times New Roman" w:cs="Times New Roman"/>
        </w:rPr>
        <w:footnoteRef/>
      </w:r>
      <w:r w:rsidRPr="00D8749C">
        <w:rPr>
          <w:rFonts w:ascii="Times New Roman" w:hAnsi="Times New Roman" w:cs="Times New Roman"/>
        </w:rPr>
        <w:t xml:space="preserve"> Piemēram, pieņemšanas nodošanas akts par konkrētu darbu izpildi </w:t>
      </w:r>
      <w:r>
        <w:rPr>
          <w:rFonts w:ascii="Times New Roman" w:hAnsi="Times New Roman" w:cs="Times New Roman"/>
        </w:rPr>
        <w:t>u.c. saskaņā ar šīs metodikas 14.punktu.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1D6" w:rsidRDefault="008C21D6" w:rsidP="007B06F9">
    <w:pPr>
      <w:pStyle w:val="Header"/>
    </w:pPr>
  </w:p>
  <w:p w:rsidR="008C21D6" w:rsidRDefault="008C2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34722E07"/>
    <w:multiLevelType w:val="hybridMultilevel"/>
    <w:tmpl w:val="FF88CD2E"/>
    <w:lvl w:ilvl="0" w:tplc="1C288718">
      <w:start w:val="1"/>
      <w:numFmt w:val="decimal"/>
      <w:lvlText w:val="%1."/>
      <w:lvlJc w:val="left"/>
      <w:pPr>
        <w:ind w:left="720" w:hanging="360"/>
      </w:pPr>
    </w:lvl>
    <w:lvl w:ilvl="1" w:tplc="14741364" w:tentative="1">
      <w:start w:val="1"/>
      <w:numFmt w:val="lowerLetter"/>
      <w:lvlText w:val="%2."/>
      <w:lvlJc w:val="left"/>
      <w:pPr>
        <w:ind w:left="1440" w:hanging="360"/>
      </w:pPr>
    </w:lvl>
    <w:lvl w:ilvl="2" w:tplc="5EA8AFD6" w:tentative="1">
      <w:start w:val="1"/>
      <w:numFmt w:val="lowerRoman"/>
      <w:lvlText w:val="%3."/>
      <w:lvlJc w:val="right"/>
      <w:pPr>
        <w:ind w:left="2160" w:hanging="180"/>
      </w:pPr>
    </w:lvl>
    <w:lvl w:ilvl="3" w:tplc="537C5744" w:tentative="1">
      <w:start w:val="1"/>
      <w:numFmt w:val="decimal"/>
      <w:lvlText w:val="%4."/>
      <w:lvlJc w:val="left"/>
      <w:pPr>
        <w:ind w:left="2880" w:hanging="360"/>
      </w:pPr>
    </w:lvl>
    <w:lvl w:ilvl="4" w:tplc="5986DF9E" w:tentative="1">
      <w:start w:val="1"/>
      <w:numFmt w:val="lowerLetter"/>
      <w:lvlText w:val="%5."/>
      <w:lvlJc w:val="left"/>
      <w:pPr>
        <w:ind w:left="3600" w:hanging="360"/>
      </w:pPr>
    </w:lvl>
    <w:lvl w:ilvl="5" w:tplc="3912F5AC" w:tentative="1">
      <w:start w:val="1"/>
      <w:numFmt w:val="lowerRoman"/>
      <w:lvlText w:val="%6."/>
      <w:lvlJc w:val="right"/>
      <w:pPr>
        <w:ind w:left="4320" w:hanging="180"/>
      </w:pPr>
    </w:lvl>
    <w:lvl w:ilvl="6" w:tplc="810AEA38" w:tentative="1">
      <w:start w:val="1"/>
      <w:numFmt w:val="decimal"/>
      <w:lvlText w:val="%7."/>
      <w:lvlJc w:val="left"/>
      <w:pPr>
        <w:ind w:left="5040" w:hanging="360"/>
      </w:pPr>
    </w:lvl>
    <w:lvl w:ilvl="7" w:tplc="1CCE6994" w:tentative="1">
      <w:start w:val="1"/>
      <w:numFmt w:val="lowerLetter"/>
      <w:lvlText w:val="%8."/>
      <w:lvlJc w:val="left"/>
      <w:pPr>
        <w:ind w:left="5760" w:hanging="360"/>
      </w:pPr>
    </w:lvl>
    <w:lvl w:ilvl="8" w:tplc="C02E605C" w:tentative="1">
      <w:start w:val="1"/>
      <w:numFmt w:val="lowerRoman"/>
      <w:lvlText w:val="%9."/>
      <w:lvlJc w:val="right"/>
      <w:pPr>
        <w:ind w:left="6480" w:hanging="180"/>
      </w:pPr>
    </w:lvl>
  </w:abstractNum>
  <w:abstractNum w:abstractNumId="1" w15:restartNumberingAfterBreak="1">
    <w:nsid w:val="3B8C395D"/>
    <w:multiLevelType w:val="multilevel"/>
    <w:tmpl w:val="09DCBC5A"/>
    <w:lvl w:ilvl="0">
      <w:start w:val="1"/>
      <w:numFmt w:val="decimal"/>
      <w:lvlText w:val="%1."/>
      <w:lvlJc w:val="left"/>
      <w:pPr>
        <w:ind w:left="2771" w:hanging="360"/>
      </w:pPr>
      <w:rPr>
        <w:rFonts w:hint="default"/>
      </w:rPr>
    </w:lvl>
    <w:lvl w:ilvl="1">
      <w:start w:val="1"/>
      <w:numFmt w:val="decimal"/>
      <w:lvlText w:val="%1.%2."/>
      <w:lvlJc w:val="left"/>
      <w:pPr>
        <w:ind w:left="1708" w:hanging="432"/>
      </w:pPr>
      <w:rPr>
        <w:rFonts w:hint="default"/>
      </w:rPr>
    </w:lvl>
    <w:lvl w:ilvl="2">
      <w:start w:val="1"/>
      <w:numFmt w:val="decimal"/>
      <w:lvlText w:val="%1.%2.%3."/>
      <w:lvlJc w:val="left"/>
      <w:pPr>
        <w:ind w:left="376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3BBB3884"/>
    <w:multiLevelType w:val="multilevel"/>
    <w:tmpl w:val="EDF44C1E"/>
    <w:lvl w:ilvl="0">
      <w:start w:val="1"/>
      <w:numFmt w:val="decimal"/>
      <w:lvlText w:val="%1."/>
      <w:lvlJc w:val="left"/>
      <w:pPr>
        <w:ind w:left="502" w:hanging="360"/>
      </w:pPr>
      <w:rPr>
        <w:b w:val="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77C05AEF"/>
    <w:multiLevelType w:val="multilevel"/>
    <w:tmpl w:val="A58ED4A8"/>
    <w:lvl w:ilvl="0">
      <w:start w:val="1"/>
      <w:numFmt w:val="upperRoman"/>
      <w:lvlText w:val="%1."/>
      <w:lvlJc w:val="left"/>
      <w:pPr>
        <w:ind w:left="360" w:hanging="360"/>
      </w:pPr>
      <w:rPr>
        <w:rFonts w:ascii="Times New Roman" w:eastAsiaTheme="minorHAnsi" w:hAnsi="Times New Roman" w:cs="Times New Roman"/>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7F467B5A"/>
    <w:multiLevelType w:val="hybridMultilevel"/>
    <w:tmpl w:val="A2F083BE"/>
    <w:lvl w:ilvl="0" w:tplc="70088110">
      <w:start w:val="1"/>
      <w:numFmt w:val="upperRoman"/>
      <w:lvlText w:val="%1."/>
      <w:lvlJc w:val="left"/>
      <w:pPr>
        <w:ind w:left="1440" w:hanging="720"/>
      </w:pPr>
      <w:rPr>
        <w:rFonts w:hint="default"/>
      </w:rPr>
    </w:lvl>
    <w:lvl w:ilvl="1" w:tplc="E76EFAA8" w:tentative="1">
      <w:start w:val="1"/>
      <w:numFmt w:val="lowerLetter"/>
      <w:lvlText w:val="%2."/>
      <w:lvlJc w:val="left"/>
      <w:pPr>
        <w:ind w:left="1800" w:hanging="360"/>
      </w:pPr>
    </w:lvl>
    <w:lvl w:ilvl="2" w:tplc="9AFA0092" w:tentative="1">
      <w:start w:val="1"/>
      <w:numFmt w:val="lowerRoman"/>
      <w:lvlText w:val="%3."/>
      <w:lvlJc w:val="right"/>
      <w:pPr>
        <w:ind w:left="2520" w:hanging="180"/>
      </w:pPr>
    </w:lvl>
    <w:lvl w:ilvl="3" w:tplc="57B2C644" w:tentative="1">
      <w:start w:val="1"/>
      <w:numFmt w:val="decimal"/>
      <w:lvlText w:val="%4."/>
      <w:lvlJc w:val="left"/>
      <w:pPr>
        <w:ind w:left="3240" w:hanging="360"/>
      </w:pPr>
    </w:lvl>
    <w:lvl w:ilvl="4" w:tplc="D7CC4202" w:tentative="1">
      <w:start w:val="1"/>
      <w:numFmt w:val="lowerLetter"/>
      <w:lvlText w:val="%5."/>
      <w:lvlJc w:val="left"/>
      <w:pPr>
        <w:ind w:left="3960" w:hanging="360"/>
      </w:pPr>
    </w:lvl>
    <w:lvl w:ilvl="5" w:tplc="D0968D70" w:tentative="1">
      <w:start w:val="1"/>
      <w:numFmt w:val="lowerRoman"/>
      <w:lvlText w:val="%6."/>
      <w:lvlJc w:val="right"/>
      <w:pPr>
        <w:ind w:left="4680" w:hanging="180"/>
      </w:pPr>
    </w:lvl>
    <w:lvl w:ilvl="6" w:tplc="A9F800FC" w:tentative="1">
      <w:start w:val="1"/>
      <w:numFmt w:val="decimal"/>
      <w:lvlText w:val="%7."/>
      <w:lvlJc w:val="left"/>
      <w:pPr>
        <w:ind w:left="5400" w:hanging="360"/>
      </w:pPr>
    </w:lvl>
    <w:lvl w:ilvl="7" w:tplc="2764A3C0" w:tentative="1">
      <w:start w:val="1"/>
      <w:numFmt w:val="lowerLetter"/>
      <w:lvlText w:val="%8."/>
      <w:lvlJc w:val="left"/>
      <w:pPr>
        <w:ind w:left="6120" w:hanging="360"/>
      </w:pPr>
    </w:lvl>
    <w:lvl w:ilvl="8" w:tplc="72661C82"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C6"/>
    <w:rsid w:val="00014151"/>
    <w:rsid w:val="000157F4"/>
    <w:rsid w:val="0002149A"/>
    <w:rsid w:val="00023E0C"/>
    <w:rsid w:val="00035332"/>
    <w:rsid w:val="00040428"/>
    <w:rsid w:val="0004053C"/>
    <w:rsid w:val="0004094D"/>
    <w:rsid w:val="00046D53"/>
    <w:rsid w:val="000612D4"/>
    <w:rsid w:val="00065C1D"/>
    <w:rsid w:val="0006694B"/>
    <w:rsid w:val="00083C37"/>
    <w:rsid w:val="00084F58"/>
    <w:rsid w:val="000A1997"/>
    <w:rsid w:val="000A518C"/>
    <w:rsid w:val="000A708E"/>
    <w:rsid w:val="000B66FB"/>
    <w:rsid w:val="000C179A"/>
    <w:rsid w:val="000C270B"/>
    <w:rsid w:val="000C528B"/>
    <w:rsid w:val="000D327F"/>
    <w:rsid w:val="000D6F1F"/>
    <w:rsid w:val="000E7A61"/>
    <w:rsid w:val="000E7BEC"/>
    <w:rsid w:val="000F14D5"/>
    <w:rsid w:val="000F262C"/>
    <w:rsid w:val="000F38F3"/>
    <w:rsid w:val="000F6335"/>
    <w:rsid w:val="000F72F5"/>
    <w:rsid w:val="001016D5"/>
    <w:rsid w:val="00105E10"/>
    <w:rsid w:val="00126B23"/>
    <w:rsid w:val="001362AD"/>
    <w:rsid w:val="00141810"/>
    <w:rsid w:val="00162B4D"/>
    <w:rsid w:val="00163085"/>
    <w:rsid w:val="00164B4C"/>
    <w:rsid w:val="00165D59"/>
    <w:rsid w:val="0018118E"/>
    <w:rsid w:val="00182C7E"/>
    <w:rsid w:val="001907DA"/>
    <w:rsid w:val="00192927"/>
    <w:rsid w:val="001A06C6"/>
    <w:rsid w:val="001A1E84"/>
    <w:rsid w:val="001A35CD"/>
    <w:rsid w:val="001B7590"/>
    <w:rsid w:val="001C0C33"/>
    <w:rsid w:val="001C33E6"/>
    <w:rsid w:val="001C392D"/>
    <w:rsid w:val="001C6CAF"/>
    <w:rsid w:val="001D7663"/>
    <w:rsid w:val="001E13C8"/>
    <w:rsid w:val="001E5F64"/>
    <w:rsid w:val="001F0F97"/>
    <w:rsid w:val="00205B6C"/>
    <w:rsid w:val="00222871"/>
    <w:rsid w:val="002326D1"/>
    <w:rsid w:val="00236214"/>
    <w:rsid w:val="00242D0A"/>
    <w:rsid w:val="00254D2E"/>
    <w:rsid w:val="002553CD"/>
    <w:rsid w:val="00263E1A"/>
    <w:rsid w:val="00265858"/>
    <w:rsid w:val="00266E0E"/>
    <w:rsid w:val="00266E10"/>
    <w:rsid w:val="002854D5"/>
    <w:rsid w:val="002934E9"/>
    <w:rsid w:val="002A4B8C"/>
    <w:rsid w:val="002B037F"/>
    <w:rsid w:val="002B4240"/>
    <w:rsid w:val="002C2EF0"/>
    <w:rsid w:val="002D26E6"/>
    <w:rsid w:val="002D5307"/>
    <w:rsid w:val="002D6ED1"/>
    <w:rsid w:val="002E044A"/>
    <w:rsid w:val="002E0AFF"/>
    <w:rsid w:val="002E49F6"/>
    <w:rsid w:val="002E78D3"/>
    <w:rsid w:val="00304B93"/>
    <w:rsid w:val="00322CAD"/>
    <w:rsid w:val="00325E9E"/>
    <w:rsid w:val="003301E4"/>
    <w:rsid w:val="00331E2D"/>
    <w:rsid w:val="00333ED2"/>
    <w:rsid w:val="00337B94"/>
    <w:rsid w:val="003401C0"/>
    <w:rsid w:val="003420CB"/>
    <w:rsid w:val="00347CC7"/>
    <w:rsid w:val="003628D7"/>
    <w:rsid w:val="00374D8D"/>
    <w:rsid w:val="00377238"/>
    <w:rsid w:val="0039285D"/>
    <w:rsid w:val="0039707E"/>
    <w:rsid w:val="003A19D1"/>
    <w:rsid w:val="003A3BE2"/>
    <w:rsid w:val="003B7914"/>
    <w:rsid w:val="003C11C3"/>
    <w:rsid w:val="003D6E54"/>
    <w:rsid w:val="003E1C84"/>
    <w:rsid w:val="003E541D"/>
    <w:rsid w:val="003E7548"/>
    <w:rsid w:val="003F62D3"/>
    <w:rsid w:val="00400445"/>
    <w:rsid w:val="0040274C"/>
    <w:rsid w:val="00405DA6"/>
    <w:rsid w:val="0040680B"/>
    <w:rsid w:val="00407353"/>
    <w:rsid w:val="004142BC"/>
    <w:rsid w:val="00415504"/>
    <w:rsid w:val="0041577F"/>
    <w:rsid w:val="00420C76"/>
    <w:rsid w:val="00430FDD"/>
    <w:rsid w:val="00433209"/>
    <w:rsid w:val="004373F2"/>
    <w:rsid w:val="004555B6"/>
    <w:rsid w:val="0046454B"/>
    <w:rsid w:val="004645DB"/>
    <w:rsid w:val="00476FFE"/>
    <w:rsid w:val="00487BEE"/>
    <w:rsid w:val="004916AE"/>
    <w:rsid w:val="004B035B"/>
    <w:rsid w:val="004B0D5C"/>
    <w:rsid w:val="004B6412"/>
    <w:rsid w:val="004D2794"/>
    <w:rsid w:val="004D29E7"/>
    <w:rsid w:val="004D49A1"/>
    <w:rsid w:val="004D4AC0"/>
    <w:rsid w:val="004D56BA"/>
    <w:rsid w:val="004E1802"/>
    <w:rsid w:val="004E79F8"/>
    <w:rsid w:val="004F2101"/>
    <w:rsid w:val="00502867"/>
    <w:rsid w:val="00512377"/>
    <w:rsid w:val="005144CD"/>
    <w:rsid w:val="0052771C"/>
    <w:rsid w:val="00532899"/>
    <w:rsid w:val="00552344"/>
    <w:rsid w:val="00556164"/>
    <w:rsid w:val="005561ED"/>
    <w:rsid w:val="00574A6A"/>
    <w:rsid w:val="00581E61"/>
    <w:rsid w:val="00587279"/>
    <w:rsid w:val="005A02E3"/>
    <w:rsid w:val="005B531C"/>
    <w:rsid w:val="005B7F4B"/>
    <w:rsid w:val="005C3A9A"/>
    <w:rsid w:val="005C3C80"/>
    <w:rsid w:val="005C7E0D"/>
    <w:rsid w:val="005D19B5"/>
    <w:rsid w:val="005E2772"/>
    <w:rsid w:val="005E5CFE"/>
    <w:rsid w:val="00614020"/>
    <w:rsid w:val="0063092F"/>
    <w:rsid w:val="006367EB"/>
    <w:rsid w:val="00640C08"/>
    <w:rsid w:val="00644068"/>
    <w:rsid w:val="00654109"/>
    <w:rsid w:val="00667BC9"/>
    <w:rsid w:val="00695ACE"/>
    <w:rsid w:val="00696782"/>
    <w:rsid w:val="006A5BBB"/>
    <w:rsid w:val="006B08B6"/>
    <w:rsid w:val="006B4048"/>
    <w:rsid w:val="006B7A01"/>
    <w:rsid w:val="006C20A7"/>
    <w:rsid w:val="006D0200"/>
    <w:rsid w:val="006D1557"/>
    <w:rsid w:val="006E661D"/>
    <w:rsid w:val="006E735D"/>
    <w:rsid w:val="006E7FAE"/>
    <w:rsid w:val="006F0A2F"/>
    <w:rsid w:val="006F16D5"/>
    <w:rsid w:val="006F18BF"/>
    <w:rsid w:val="006F381E"/>
    <w:rsid w:val="00710954"/>
    <w:rsid w:val="007114ED"/>
    <w:rsid w:val="00711716"/>
    <w:rsid w:val="00711C39"/>
    <w:rsid w:val="00722699"/>
    <w:rsid w:val="00726B01"/>
    <w:rsid w:val="00726CD7"/>
    <w:rsid w:val="00730218"/>
    <w:rsid w:val="00730E8F"/>
    <w:rsid w:val="00733886"/>
    <w:rsid w:val="00737D51"/>
    <w:rsid w:val="0074094F"/>
    <w:rsid w:val="0074518D"/>
    <w:rsid w:val="00747CC4"/>
    <w:rsid w:val="007509AE"/>
    <w:rsid w:val="007724F7"/>
    <w:rsid w:val="00782A76"/>
    <w:rsid w:val="007B06F9"/>
    <w:rsid w:val="007B6D31"/>
    <w:rsid w:val="007D133F"/>
    <w:rsid w:val="007D1B23"/>
    <w:rsid w:val="007E0664"/>
    <w:rsid w:val="007E3ADB"/>
    <w:rsid w:val="007F2C36"/>
    <w:rsid w:val="008110A2"/>
    <w:rsid w:val="00816C63"/>
    <w:rsid w:val="00824EA5"/>
    <w:rsid w:val="00825C7B"/>
    <w:rsid w:val="00827462"/>
    <w:rsid w:val="00834AD0"/>
    <w:rsid w:val="008350A4"/>
    <w:rsid w:val="00835E3C"/>
    <w:rsid w:val="008425CD"/>
    <w:rsid w:val="0084484A"/>
    <w:rsid w:val="00850370"/>
    <w:rsid w:val="00850408"/>
    <w:rsid w:val="0085163F"/>
    <w:rsid w:val="00855200"/>
    <w:rsid w:val="008571C0"/>
    <w:rsid w:val="00863659"/>
    <w:rsid w:val="00863EF3"/>
    <w:rsid w:val="00877C07"/>
    <w:rsid w:val="0088055E"/>
    <w:rsid w:val="00882A01"/>
    <w:rsid w:val="00886E84"/>
    <w:rsid w:val="008878CC"/>
    <w:rsid w:val="00891B19"/>
    <w:rsid w:val="00894985"/>
    <w:rsid w:val="008A079F"/>
    <w:rsid w:val="008A4294"/>
    <w:rsid w:val="008B7D24"/>
    <w:rsid w:val="008C0F19"/>
    <w:rsid w:val="008C21D6"/>
    <w:rsid w:val="008E69BC"/>
    <w:rsid w:val="008F0BF4"/>
    <w:rsid w:val="008F42D2"/>
    <w:rsid w:val="009136FE"/>
    <w:rsid w:val="00942642"/>
    <w:rsid w:val="0094287F"/>
    <w:rsid w:val="00954256"/>
    <w:rsid w:val="009605B4"/>
    <w:rsid w:val="00961A4A"/>
    <w:rsid w:val="00963F0E"/>
    <w:rsid w:val="00963FC6"/>
    <w:rsid w:val="00965307"/>
    <w:rsid w:val="00966476"/>
    <w:rsid w:val="00971022"/>
    <w:rsid w:val="00973F0B"/>
    <w:rsid w:val="00985987"/>
    <w:rsid w:val="00986DBA"/>
    <w:rsid w:val="009A1912"/>
    <w:rsid w:val="009A6C37"/>
    <w:rsid w:val="009B0AD5"/>
    <w:rsid w:val="009B3A1D"/>
    <w:rsid w:val="009C3D9B"/>
    <w:rsid w:val="009C5644"/>
    <w:rsid w:val="009D5CCB"/>
    <w:rsid w:val="009F348A"/>
    <w:rsid w:val="00A070B8"/>
    <w:rsid w:val="00A10789"/>
    <w:rsid w:val="00A138B3"/>
    <w:rsid w:val="00A1737C"/>
    <w:rsid w:val="00A21C59"/>
    <w:rsid w:val="00A36D26"/>
    <w:rsid w:val="00A3755C"/>
    <w:rsid w:val="00A62F50"/>
    <w:rsid w:val="00A67555"/>
    <w:rsid w:val="00A86EB6"/>
    <w:rsid w:val="00A9025C"/>
    <w:rsid w:val="00A97053"/>
    <w:rsid w:val="00AA3823"/>
    <w:rsid w:val="00AA5776"/>
    <w:rsid w:val="00AC5941"/>
    <w:rsid w:val="00AC7A0C"/>
    <w:rsid w:val="00AD0472"/>
    <w:rsid w:val="00AD435E"/>
    <w:rsid w:val="00AD7792"/>
    <w:rsid w:val="00AE60C5"/>
    <w:rsid w:val="00AE6987"/>
    <w:rsid w:val="00AF2C6A"/>
    <w:rsid w:val="00AF391F"/>
    <w:rsid w:val="00B071C7"/>
    <w:rsid w:val="00B07E7D"/>
    <w:rsid w:val="00B13E4C"/>
    <w:rsid w:val="00B1756A"/>
    <w:rsid w:val="00B27A80"/>
    <w:rsid w:val="00B34123"/>
    <w:rsid w:val="00B524B1"/>
    <w:rsid w:val="00B63FCB"/>
    <w:rsid w:val="00B7549D"/>
    <w:rsid w:val="00B8280C"/>
    <w:rsid w:val="00B9116E"/>
    <w:rsid w:val="00BA14FD"/>
    <w:rsid w:val="00BA3287"/>
    <w:rsid w:val="00BB1515"/>
    <w:rsid w:val="00BB6CA4"/>
    <w:rsid w:val="00BC6619"/>
    <w:rsid w:val="00BE00D3"/>
    <w:rsid w:val="00BF01A2"/>
    <w:rsid w:val="00BF4657"/>
    <w:rsid w:val="00C04F02"/>
    <w:rsid w:val="00C07259"/>
    <w:rsid w:val="00C11000"/>
    <w:rsid w:val="00C369E7"/>
    <w:rsid w:val="00C4220B"/>
    <w:rsid w:val="00C428CF"/>
    <w:rsid w:val="00C57C49"/>
    <w:rsid w:val="00C76046"/>
    <w:rsid w:val="00C813CA"/>
    <w:rsid w:val="00C81E5C"/>
    <w:rsid w:val="00C82933"/>
    <w:rsid w:val="00C85E9E"/>
    <w:rsid w:val="00C940B8"/>
    <w:rsid w:val="00CA5C95"/>
    <w:rsid w:val="00CB0DC1"/>
    <w:rsid w:val="00CC1821"/>
    <w:rsid w:val="00D11BCB"/>
    <w:rsid w:val="00D14816"/>
    <w:rsid w:val="00D17BB5"/>
    <w:rsid w:val="00D17C84"/>
    <w:rsid w:val="00D2141C"/>
    <w:rsid w:val="00D21737"/>
    <w:rsid w:val="00D240C9"/>
    <w:rsid w:val="00D364AD"/>
    <w:rsid w:val="00D44137"/>
    <w:rsid w:val="00D44FFB"/>
    <w:rsid w:val="00D56D21"/>
    <w:rsid w:val="00D61582"/>
    <w:rsid w:val="00D72A4D"/>
    <w:rsid w:val="00D81D55"/>
    <w:rsid w:val="00D82E27"/>
    <w:rsid w:val="00D86216"/>
    <w:rsid w:val="00D8749C"/>
    <w:rsid w:val="00D96691"/>
    <w:rsid w:val="00DB03E3"/>
    <w:rsid w:val="00DB7E40"/>
    <w:rsid w:val="00DD1335"/>
    <w:rsid w:val="00DD1FA5"/>
    <w:rsid w:val="00DE09AD"/>
    <w:rsid w:val="00DE5098"/>
    <w:rsid w:val="00DE5341"/>
    <w:rsid w:val="00DF0C83"/>
    <w:rsid w:val="00DF6AAA"/>
    <w:rsid w:val="00E02FA4"/>
    <w:rsid w:val="00E03A62"/>
    <w:rsid w:val="00E11E01"/>
    <w:rsid w:val="00E132C5"/>
    <w:rsid w:val="00E14726"/>
    <w:rsid w:val="00E20FA4"/>
    <w:rsid w:val="00E24AA8"/>
    <w:rsid w:val="00E26659"/>
    <w:rsid w:val="00E33DF2"/>
    <w:rsid w:val="00E35D2F"/>
    <w:rsid w:val="00E37182"/>
    <w:rsid w:val="00E5631C"/>
    <w:rsid w:val="00E56460"/>
    <w:rsid w:val="00E75778"/>
    <w:rsid w:val="00E9177B"/>
    <w:rsid w:val="00E921F8"/>
    <w:rsid w:val="00EA0E66"/>
    <w:rsid w:val="00EA51DB"/>
    <w:rsid w:val="00EB0F45"/>
    <w:rsid w:val="00EB16E2"/>
    <w:rsid w:val="00EB739E"/>
    <w:rsid w:val="00ED3DAA"/>
    <w:rsid w:val="00EE0FED"/>
    <w:rsid w:val="00EE1D76"/>
    <w:rsid w:val="00F02AF8"/>
    <w:rsid w:val="00F0766E"/>
    <w:rsid w:val="00F131FB"/>
    <w:rsid w:val="00F1790F"/>
    <w:rsid w:val="00F20ACB"/>
    <w:rsid w:val="00F32D77"/>
    <w:rsid w:val="00F44046"/>
    <w:rsid w:val="00F46954"/>
    <w:rsid w:val="00F543F5"/>
    <w:rsid w:val="00F55A44"/>
    <w:rsid w:val="00F57249"/>
    <w:rsid w:val="00F6334A"/>
    <w:rsid w:val="00F63E22"/>
    <w:rsid w:val="00F70048"/>
    <w:rsid w:val="00F770E8"/>
    <w:rsid w:val="00F80531"/>
    <w:rsid w:val="00FA188A"/>
    <w:rsid w:val="00FA44EA"/>
    <w:rsid w:val="00FB15C8"/>
    <w:rsid w:val="00FB1777"/>
    <w:rsid w:val="00FB56CD"/>
    <w:rsid w:val="00FC01A3"/>
    <w:rsid w:val="00FC272A"/>
    <w:rsid w:val="00FC3956"/>
    <w:rsid w:val="00FD5582"/>
    <w:rsid w:val="00FD6DA9"/>
    <w:rsid w:val="00FE1802"/>
    <w:rsid w:val="00FE42BE"/>
    <w:rsid w:val="00FE6712"/>
    <w:rsid w:val="00FF20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95D58-7DA4-4E80-9CDC-3D0365EF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F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04094D"/>
    <w:pPr>
      <w:widowControl w:val="0"/>
      <w:suppressAutoHyphens/>
      <w:spacing w:after="0" w:line="240" w:lineRule="auto"/>
      <w:ind w:left="720"/>
      <w:contextualSpacing/>
    </w:pPr>
    <w:rPr>
      <w:rFonts w:ascii="Times New Roman" w:eastAsia="Arial Unicode MS" w:hAnsi="Times New Roman" w:cs="Times New Roman"/>
      <w:kern w:val="2"/>
      <w:sz w:val="24"/>
      <w:szCs w:val="24"/>
      <w:lang w:eastAsia="ar-SA"/>
    </w:rPr>
  </w:style>
  <w:style w:type="character" w:customStyle="1" w:styleId="ListParagraphChar">
    <w:name w:val="List Paragraph Char"/>
    <w:aliases w:val="2 Char"/>
    <w:link w:val="ListParagraph"/>
    <w:uiPriority w:val="34"/>
    <w:locked/>
    <w:rsid w:val="008350A4"/>
    <w:rPr>
      <w:rFonts w:ascii="Times New Roman" w:eastAsia="Arial Unicode MS" w:hAnsi="Times New Roman" w:cs="Times New Roman"/>
      <w:kern w:val="2"/>
      <w:sz w:val="24"/>
      <w:szCs w:val="24"/>
      <w:lang w:eastAsia="ar-SA"/>
    </w:rPr>
  </w:style>
  <w:style w:type="paragraph" w:styleId="FootnoteText">
    <w:name w:val="footnote text"/>
    <w:basedOn w:val="Normal"/>
    <w:link w:val="FootnoteTextChar"/>
    <w:uiPriority w:val="99"/>
    <w:semiHidden/>
    <w:unhideWhenUsed/>
    <w:rsid w:val="004B6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12"/>
    <w:rPr>
      <w:sz w:val="20"/>
      <w:szCs w:val="20"/>
    </w:rPr>
  </w:style>
  <w:style w:type="character" w:styleId="FootnoteReference">
    <w:name w:val="footnote reference"/>
    <w:basedOn w:val="DefaultParagraphFont"/>
    <w:uiPriority w:val="99"/>
    <w:semiHidden/>
    <w:unhideWhenUsed/>
    <w:rsid w:val="004B6412"/>
    <w:rPr>
      <w:vertAlign w:val="superscript"/>
    </w:rPr>
  </w:style>
  <w:style w:type="character" w:styleId="Hyperlink">
    <w:name w:val="Hyperlink"/>
    <w:basedOn w:val="DefaultParagraphFont"/>
    <w:uiPriority w:val="99"/>
    <w:unhideWhenUsed/>
    <w:rsid w:val="004B6412"/>
    <w:rPr>
      <w:color w:val="0563C1" w:themeColor="hyperlink"/>
      <w:u w:val="single"/>
    </w:rPr>
  </w:style>
  <w:style w:type="character" w:customStyle="1" w:styleId="UnresolvedMention1">
    <w:name w:val="Unresolved Mention1"/>
    <w:basedOn w:val="DefaultParagraphFont"/>
    <w:uiPriority w:val="99"/>
    <w:semiHidden/>
    <w:unhideWhenUsed/>
    <w:rsid w:val="004B6412"/>
    <w:rPr>
      <w:color w:val="605E5C"/>
      <w:shd w:val="clear" w:color="auto" w:fill="E1DFDD"/>
    </w:rPr>
  </w:style>
  <w:style w:type="paragraph" w:customStyle="1" w:styleId="Default">
    <w:name w:val="Default"/>
    <w:basedOn w:val="Normal"/>
    <w:rsid w:val="000C179A"/>
    <w:pPr>
      <w:autoSpaceDE w:val="0"/>
      <w:autoSpaceDN w:val="0"/>
      <w:spacing w:after="0" w:line="240" w:lineRule="auto"/>
    </w:pPr>
    <w:rPr>
      <w:rFonts w:ascii="EUAlbertina" w:eastAsia="Times New Roman" w:hAnsi="EUAlbertina" w:cs="Times New Roman"/>
      <w:color w:val="000000"/>
      <w:sz w:val="24"/>
      <w:szCs w:val="24"/>
      <w:lang w:eastAsia="lv-LV"/>
    </w:rPr>
  </w:style>
  <w:style w:type="character" w:styleId="CommentReference">
    <w:name w:val="annotation reference"/>
    <w:basedOn w:val="DefaultParagraphFont"/>
    <w:uiPriority w:val="99"/>
    <w:semiHidden/>
    <w:unhideWhenUsed/>
    <w:rsid w:val="00D81D55"/>
    <w:rPr>
      <w:sz w:val="16"/>
      <w:szCs w:val="16"/>
    </w:rPr>
  </w:style>
  <w:style w:type="paragraph" w:styleId="CommentText">
    <w:name w:val="annotation text"/>
    <w:basedOn w:val="Normal"/>
    <w:link w:val="CommentTextChar"/>
    <w:uiPriority w:val="99"/>
    <w:unhideWhenUsed/>
    <w:rsid w:val="00D81D55"/>
    <w:pPr>
      <w:widowControl w:val="0"/>
      <w:suppressAutoHyphens/>
      <w:spacing w:after="0" w:line="240" w:lineRule="auto"/>
    </w:pPr>
    <w:rPr>
      <w:rFonts w:ascii="Times New Roman" w:eastAsia="Arial Unicode MS" w:hAnsi="Times New Roman" w:cs="Times New Roman"/>
      <w:kern w:val="1"/>
      <w:sz w:val="20"/>
      <w:szCs w:val="20"/>
      <w:lang w:eastAsia="ar-SA"/>
    </w:rPr>
  </w:style>
  <w:style w:type="character" w:customStyle="1" w:styleId="CommentTextChar">
    <w:name w:val="Comment Text Char"/>
    <w:basedOn w:val="DefaultParagraphFont"/>
    <w:link w:val="CommentText"/>
    <w:uiPriority w:val="99"/>
    <w:rsid w:val="00D81D55"/>
    <w:rPr>
      <w:rFonts w:ascii="Times New Roman" w:eastAsia="Arial Unicode MS"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8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D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7C49"/>
    <w:pPr>
      <w:widowControl/>
      <w:suppressAutoHyphens w:val="0"/>
      <w:spacing w:after="160"/>
    </w:pPr>
    <w:rPr>
      <w:rFonts w:asciiTheme="minorHAnsi" w:eastAsiaTheme="minorHAnsi"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C57C49"/>
    <w:rPr>
      <w:rFonts w:ascii="Times New Roman" w:eastAsia="Arial Unicode MS" w:hAnsi="Times New Roman" w:cs="Times New Roman"/>
      <w:b/>
      <w:bCs/>
      <w:kern w:val="1"/>
      <w:sz w:val="20"/>
      <w:szCs w:val="20"/>
      <w:lang w:eastAsia="ar-SA"/>
    </w:rPr>
  </w:style>
  <w:style w:type="paragraph" w:styleId="Header">
    <w:name w:val="header"/>
    <w:basedOn w:val="Normal"/>
    <w:link w:val="HeaderChar"/>
    <w:uiPriority w:val="99"/>
    <w:unhideWhenUsed/>
    <w:rsid w:val="000141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4151"/>
  </w:style>
  <w:style w:type="paragraph" w:styleId="Footer">
    <w:name w:val="footer"/>
    <w:basedOn w:val="Normal"/>
    <w:link w:val="FooterChar"/>
    <w:uiPriority w:val="99"/>
    <w:unhideWhenUsed/>
    <w:rsid w:val="000141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4151"/>
  </w:style>
  <w:style w:type="paragraph" w:styleId="Revision">
    <w:name w:val="Revision"/>
    <w:hidden/>
    <w:uiPriority w:val="99"/>
    <w:semiHidden/>
    <w:rsid w:val="00014151"/>
    <w:pPr>
      <w:spacing w:after="0" w:line="240" w:lineRule="auto"/>
    </w:pPr>
  </w:style>
  <w:style w:type="character" w:customStyle="1" w:styleId="UnresolvedMention2">
    <w:name w:val="Unresolved Mention2"/>
    <w:basedOn w:val="DefaultParagraphFont"/>
    <w:uiPriority w:val="99"/>
    <w:semiHidden/>
    <w:unhideWhenUsed/>
    <w:rsid w:val="007509AE"/>
    <w:rPr>
      <w:color w:val="808080"/>
      <w:shd w:val="clear" w:color="auto" w:fill="E6E6E6"/>
    </w:rPr>
  </w:style>
  <w:style w:type="character" w:styleId="Strong">
    <w:name w:val="Strong"/>
    <w:basedOn w:val="DefaultParagraphFont"/>
    <w:uiPriority w:val="22"/>
    <w:qFormat/>
    <w:rsid w:val="007509AE"/>
    <w:rPr>
      <w:b/>
      <w:bCs/>
    </w:rPr>
  </w:style>
  <w:style w:type="character" w:styleId="FollowedHyperlink">
    <w:name w:val="FollowedHyperlink"/>
    <w:basedOn w:val="DefaultParagraphFont"/>
    <w:uiPriority w:val="99"/>
    <w:semiHidden/>
    <w:unhideWhenUsed/>
    <w:rsid w:val="005C3C80"/>
    <w:rPr>
      <w:color w:val="954F72" w:themeColor="followedHyperlink"/>
      <w:u w:val="single"/>
    </w:rPr>
  </w:style>
  <w:style w:type="character" w:customStyle="1" w:styleId="Heading1Char">
    <w:name w:val="Heading 1 Char"/>
    <w:basedOn w:val="DefaultParagraphFont"/>
    <w:link w:val="Heading1"/>
    <w:uiPriority w:val="9"/>
    <w:rsid w:val="00430FD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30FDD"/>
    <w:pPr>
      <w:outlineLvl w:val="9"/>
    </w:pPr>
    <w:rPr>
      <w:lang w:val="en-US"/>
    </w:rPr>
  </w:style>
  <w:style w:type="paragraph" w:styleId="TOC1">
    <w:name w:val="toc 1"/>
    <w:basedOn w:val="Normal"/>
    <w:next w:val="Normal"/>
    <w:autoRedefine/>
    <w:uiPriority w:val="39"/>
    <w:unhideWhenUsed/>
    <w:rsid w:val="00430FD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sfondi.lv/upload/00-vadlinijas/nr.-4.4.-metodika-par-vienibas-izmaksas-standarta-likmi.pdf" TargetMode="External"/><Relationship Id="rId2" Type="http://schemas.openxmlformats.org/officeDocument/2006/relationships/hyperlink" Target="https://eur-lex.europa.eu/legal-content/lv/TXT/?uri=CELEX:32018R1046" TargetMode="External"/><Relationship Id="rId1" Type="http://schemas.openxmlformats.org/officeDocument/2006/relationships/hyperlink" Target="https://eur-lex.europa.eu/legal-content/LV/TXT/?uri=CELEX:32013R1303" TargetMode="External"/><Relationship Id="rId4" Type="http://schemas.openxmlformats.org/officeDocument/2006/relationships/hyperlink" Target="https://likumi.lv/ta/id/187621-noteikumi-par-obligatajam-prasibam-arstniecibas-iestadem-un-to-strukturvien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9DE76-32B6-4567-82F7-EA15006D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31316</Words>
  <Characters>17851</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Hamandikova</dc:creator>
  <cp:lastModifiedBy>Evita Bune</cp:lastModifiedBy>
  <cp:revision>2</cp:revision>
  <cp:lastPrinted>2018-09-11T07:43:00Z</cp:lastPrinted>
  <dcterms:created xsi:type="dcterms:W3CDTF">2020-11-05T12:07:00Z</dcterms:created>
  <dcterms:modified xsi:type="dcterms:W3CDTF">2020-11-05T12:07:00Z</dcterms:modified>
</cp:coreProperties>
</file>