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AD352" w14:textId="77777777" w:rsidR="00205549" w:rsidRPr="00205549" w:rsidRDefault="005B1C14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bookmarkStart w:id="0" w:name="_GoBack"/>
      <w:bookmarkEnd w:id="0"/>
      <w:r w:rsidRPr="00205549">
        <w:rPr>
          <w:sz w:val="22"/>
          <w:shd w:val="clear" w:color="auto" w:fill="FFFFFF"/>
        </w:rPr>
        <w:t xml:space="preserve">Pielikums </w:t>
      </w:r>
    </w:p>
    <w:p w14:paraId="54FAD353" w14:textId="77777777" w:rsidR="00205549" w:rsidRPr="00205549" w:rsidRDefault="005B1C14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4FAD354" w14:textId="77777777" w:rsidR="00540148" w:rsidRPr="00205549" w:rsidRDefault="005B1C14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54FAD355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4FAD356" w14:textId="77777777" w:rsidR="0091621C" w:rsidRPr="00B15C3B" w:rsidRDefault="005B1C14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54FAD357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54FAD358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8846F0" w14:paraId="54FAD35F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59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4FAD35A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5B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5C" w14:textId="6DBF0B33" w:rsidR="0091621C" w:rsidRDefault="005B1C14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rīkojuma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54FAD35D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54FAD35E" w14:textId="14ABE2E7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8846F0" w14:paraId="54FAD36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0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1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2" w14:textId="1ACBBA04" w:rsidR="0091621C" w:rsidRDefault="005B1C14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 nekustamā īpašuma </w:t>
            </w:r>
            <w:r>
              <w:rPr>
                <w:b/>
                <w:bCs/>
                <w:sz w:val="24"/>
                <w:szCs w:val="24"/>
              </w:rPr>
              <w:t>Jersikas ielā 19A, Rīgā,</w:t>
            </w:r>
            <w:r>
              <w:rPr>
                <w:b/>
                <w:sz w:val="24"/>
                <w:szCs w:val="24"/>
              </w:rPr>
              <w:t xml:space="preserve"> iegādi Zāļu valsts aģentūras vajadzībām</w:t>
            </w:r>
          </w:p>
          <w:p w14:paraId="54FAD363" w14:textId="77777777" w:rsidR="0029432E" w:rsidRDefault="0029432E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FAD364" w14:textId="212C7B48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846F0" w14:paraId="54FAD36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6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7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8" w14:textId="77777777" w:rsidR="0091621C" w:rsidRDefault="005B1C1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54FAD369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FAD36A" w14:textId="428237F2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846F0" w14:paraId="54FAD37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C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6D" w14:textId="77777777" w:rsidR="0091621C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21E9D4" w14:textId="77777777" w:rsidR="005B1C14" w:rsidRPr="0029432E" w:rsidRDefault="005B1C14" w:rsidP="005B1C1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Rīkojuma </w:t>
            </w: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projekta tiesiskais regulējums attiecas uz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atsavināmās zemes īpašniekiem</w:t>
            </w:r>
          </w:p>
          <w:p w14:paraId="54FAD370" w14:textId="57CAFA49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8846F0" w14:paraId="54FAD37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72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73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A6622" w14:textId="77777777" w:rsidR="005B1C14" w:rsidRPr="0029432E" w:rsidRDefault="005B1C14" w:rsidP="005B1C1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9607F5">
              <w:rPr>
                <w:sz w:val="24"/>
                <w:szCs w:val="24"/>
              </w:rPr>
              <w:t xml:space="preserve">Rīkojuma </w:t>
            </w:r>
            <w:r w:rsidRPr="00C768DD">
              <w:rPr>
                <w:sz w:val="24"/>
                <w:szCs w:val="24"/>
              </w:rPr>
              <w:t xml:space="preserve">projekts atbilstoši likuma “Par valsts un pašvaldību zemes īpašuma tiesībām un to nostiprināšanu zemesgrāmatās” 8. panta sestajai daļai paredz atļaut </w:t>
            </w:r>
            <w:r>
              <w:rPr>
                <w:sz w:val="24"/>
                <w:szCs w:val="24"/>
              </w:rPr>
              <w:t>Veselības ministrij</w:t>
            </w:r>
            <w:r w:rsidRPr="009607F5">
              <w:rPr>
                <w:sz w:val="24"/>
                <w:szCs w:val="24"/>
              </w:rPr>
              <w:t xml:space="preserve">ai </w:t>
            </w:r>
            <w:r w:rsidRPr="00404A2E">
              <w:rPr>
                <w:sz w:val="24"/>
                <w:szCs w:val="24"/>
              </w:rPr>
              <w:t xml:space="preserve">no zemes īpašnieka </w:t>
            </w:r>
            <w:r>
              <w:rPr>
                <w:sz w:val="24"/>
                <w:szCs w:val="24"/>
              </w:rPr>
              <w:t xml:space="preserve">pirkt </w:t>
            </w:r>
            <w:r w:rsidRPr="009607F5">
              <w:rPr>
                <w:sz w:val="24"/>
                <w:szCs w:val="24"/>
              </w:rPr>
              <w:t xml:space="preserve"> nekustamo īpašumu </w:t>
            </w:r>
            <w:r>
              <w:rPr>
                <w:sz w:val="24"/>
                <w:szCs w:val="24"/>
              </w:rPr>
              <w:t>(</w:t>
            </w:r>
            <w:r w:rsidRPr="009607F5">
              <w:rPr>
                <w:sz w:val="24"/>
                <w:szCs w:val="24"/>
              </w:rPr>
              <w:t>zemes vienību</w:t>
            </w:r>
            <w:r>
              <w:rPr>
                <w:sz w:val="24"/>
                <w:szCs w:val="24"/>
              </w:rPr>
              <w:t>)</w:t>
            </w:r>
            <w:r w:rsidRPr="009607F5">
              <w:rPr>
                <w:sz w:val="24"/>
                <w:szCs w:val="24"/>
              </w:rPr>
              <w:t>, uz kura atrodas Zāļu valsts aģentūras būvju īpašums. Nekustamais īpašums ir nepieciešam</w:t>
            </w:r>
            <w:r>
              <w:rPr>
                <w:sz w:val="24"/>
                <w:szCs w:val="24"/>
              </w:rPr>
              <w:t>s</w:t>
            </w:r>
            <w:r w:rsidRPr="009607F5">
              <w:rPr>
                <w:sz w:val="24"/>
                <w:szCs w:val="24"/>
              </w:rPr>
              <w:t xml:space="preserve"> Zāļu valsts aģentūrai Farmācijas likuma 10.pantā</w:t>
            </w:r>
            <w:r>
              <w:rPr>
                <w:sz w:val="24"/>
                <w:szCs w:val="24"/>
              </w:rPr>
              <w:t xml:space="preserve"> noteikto funkciju</w:t>
            </w:r>
            <w:r w:rsidRPr="009607F5">
              <w:rPr>
                <w:sz w:val="24"/>
                <w:szCs w:val="24"/>
              </w:rPr>
              <w:t xml:space="preserve"> un </w:t>
            </w:r>
            <w:r w:rsidRPr="009607F5">
              <w:rPr>
                <w:iCs/>
                <w:sz w:val="24"/>
                <w:szCs w:val="24"/>
              </w:rPr>
              <w:t xml:space="preserve">Ministru kabineta </w:t>
            </w:r>
            <w:r>
              <w:rPr>
                <w:iCs/>
                <w:sz w:val="24"/>
                <w:szCs w:val="24"/>
              </w:rPr>
              <w:t>31.07.</w:t>
            </w:r>
            <w:r w:rsidRPr="009607F5">
              <w:rPr>
                <w:iCs/>
                <w:sz w:val="24"/>
                <w:szCs w:val="24"/>
              </w:rPr>
              <w:t>2012. noteikumu Nr. 537 “Zāļu valsts aģentūras nolikums”</w:t>
            </w:r>
            <w:r w:rsidRPr="009607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 punkt</w:t>
            </w:r>
            <w:r w:rsidRPr="009607F5">
              <w:rPr>
                <w:sz w:val="24"/>
                <w:szCs w:val="24"/>
              </w:rPr>
              <w:t>ā noteikto uzdevumu</w:t>
            </w:r>
            <w:r>
              <w:rPr>
                <w:sz w:val="24"/>
                <w:szCs w:val="24"/>
              </w:rPr>
              <w:t xml:space="preserve"> izpildei</w:t>
            </w:r>
            <w:r w:rsidRPr="009607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607F5">
              <w:rPr>
                <w:sz w:val="24"/>
                <w:szCs w:val="24"/>
              </w:rPr>
              <w:t xml:space="preserve">kā arī, lai </w:t>
            </w:r>
            <w:r w:rsidRPr="00240A14">
              <w:rPr>
                <w:sz w:val="24"/>
                <w:szCs w:val="24"/>
              </w:rPr>
              <w:t>ievērotu zemes un uz tās esošo būvju nedalāmības principu un īstenotu zemes un uz tās esošo būvju kā vienota kopuma</w:t>
            </w:r>
            <w:r w:rsidRPr="009607F5">
              <w:rPr>
                <w:sz w:val="24"/>
                <w:szCs w:val="24"/>
              </w:rPr>
              <w:t xml:space="preserve"> pārvaldīšanu.</w:t>
            </w:r>
            <w:r>
              <w:rPr>
                <w:sz w:val="24"/>
                <w:szCs w:val="24"/>
              </w:rPr>
              <w:t xml:space="preserve"> Nekustamais īpašums </w:t>
            </w:r>
            <w:r w:rsidRPr="009607F5">
              <w:rPr>
                <w:sz w:val="24"/>
                <w:szCs w:val="24"/>
              </w:rPr>
              <w:t xml:space="preserve"> atsavināms </w:t>
            </w:r>
            <w:r>
              <w:rPr>
                <w:sz w:val="24"/>
                <w:szCs w:val="24"/>
              </w:rPr>
              <w:t>Latvijas valstij Veselības ministrij</w:t>
            </w:r>
            <w:r w:rsidRPr="009607F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personā un tiks nodots Zāļu valsts aģentūras pārvaldīšanā un lietošanā</w:t>
            </w:r>
            <w:r w:rsidRPr="009607F5">
              <w:rPr>
                <w:sz w:val="24"/>
                <w:szCs w:val="24"/>
              </w:rPr>
              <w:t xml:space="preserve">. </w:t>
            </w:r>
          </w:p>
          <w:p w14:paraId="5EB1F17E" w14:textId="77777777" w:rsidR="005B1C14" w:rsidRDefault="005B1C14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54FAD377" w14:textId="68E41C2F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846F0" w14:paraId="54FAD37D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79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7A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273A3" w14:textId="3E3C7423" w:rsidR="005B1C14" w:rsidRDefault="005B1C14" w:rsidP="005B1C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Rīkojuma projektu plānots pieteikt izsludināšanai Valsts sekretāru sanāksmē 2020.gada 4.jūnijā.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54FAD37C" w14:textId="0776DDEE" w:rsidR="0029432E" w:rsidRPr="001E79B7" w:rsidRDefault="0029432E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8846F0" w14:paraId="54FAD38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7E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7F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C745A2" w14:textId="77777777" w:rsidR="005B1C14" w:rsidRDefault="005B1C14" w:rsidP="005B1C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Rīkojuma projekts</w:t>
            </w:r>
            <w:r w:rsidRPr="00E5264E">
              <w:rPr>
                <w:sz w:val="24"/>
                <w:szCs w:val="24"/>
              </w:rPr>
              <w:t xml:space="preserve"> un </w:t>
            </w:r>
            <w:r>
              <w:rPr>
                <w:sz w:val="24"/>
                <w:szCs w:val="24"/>
              </w:rPr>
              <w:t>s</w:t>
            </w:r>
            <w:r w:rsidRPr="00003409">
              <w:rPr>
                <w:sz w:val="24"/>
                <w:szCs w:val="24"/>
              </w:rPr>
              <w:t>ākotnējās ietekmes novērtējuma ziņojums (anotācija)</w:t>
            </w:r>
            <w:r>
              <w:rPr>
                <w:sz w:val="24"/>
                <w:szCs w:val="24"/>
              </w:rPr>
              <w:t>. Pielikumi nr.1. un 2 :</w:t>
            </w:r>
          </w:p>
          <w:p w14:paraId="2EC729C0" w14:textId="77777777" w:rsidR="005B1C14" w:rsidRDefault="005B1C14" w:rsidP="005B1C1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9972AF" w14:textId="1791E4E9" w:rsidR="005B1C14" w:rsidRDefault="005B1C14" w:rsidP="005B1C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Rīkojuma projekts: VMrik_230420_19A</w:t>
            </w:r>
          </w:p>
          <w:p w14:paraId="7ED1656F" w14:textId="77777777" w:rsidR="005B1C14" w:rsidRDefault="005B1C14" w:rsidP="005B1C1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2D4690" w14:textId="4D4D4326" w:rsidR="005B1C14" w:rsidRDefault="005B1C14" w:rsidP="005B1C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Anotācija: VManot_230420_19A</w:t>
            </w:r>
          </w:p>
          <w:p w14:paraId="5656B0EC" w14:textId="77777777" w:rsidR="005B1C14" w:rsidRDefault="005B1C14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603B14" w14:textId="77777777" w:rsidR="005B1C14" w:rsidRDefault="005B1C14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FAD382" w14:textId="2815E2F2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846F0" w14:paraId="54FAD38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84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85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AB347" w14:textId="77777777" w:rsidR="005B1C14" w:rsidRDefault="005B1C14" w:rsidP="005B1C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</w:t>
            </w:r>
            <w:r>
              <w:rPr>
                <w:sz w:val="24"/>
                <w:szCs w:val="24"/>
              </w:rPr>
              <w:t>“</w:t>
            </w:r>
            <w:r w:rsidRPr="00E5264E">
              <w:rPr>
                <w:sz w:val="24"/>
                <w:szCs w:val="24"/>
              </w:rPr>
              <w:t xml:space="preserve">Sabiedrības līdzdalības kārtība attīstības plānošanas procesā” </w:t>
            </w:r>
            <w:r>
              <w:rPr>
                <w:sz w:val="24"/>
                <w:szCs w:val="24"/>
              </w:rPr>
              <w:t xml:space="preserve">7.2.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4EDBD1A2" w14:textId="77777777" w:rsidR="005B1C14" w:rsidRDefault="005B1C1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FAD388" w14:textId="37886F6D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8846F0" w14:paraId="54FAD38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8A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8B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929F6" w14:textId="0C9B55EF" w:rsidR="005B1C14" w:rsidRDefault="005B1C1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>
              <w:rPr>
                <w:sz w:val="24"/>
                <w:szCs w:val="24"/>
              </w:rPr>
              <w:t>rīkojumu p</w:t>
            </w:r>
            <w:r w:rsidRPr="00E5264E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</w:t>
            </w:r>
            <w:r w:rsidRPr="00635E4C">
              <w:rPr>
                <w:b/>
                <w:bCs/>
                <w:sz w:val="24"/>
                <w:szCs w:val="24"/>
              </w:rPr>
              <w:t xml:space="preserve">līdz 2020.gada gada </w:t>
            </w:r>
            <w:r w:rsidR="00754ED9">
              <w:rPr>
                <w:b/>
                <w:bCs/>
                <w:sz w:val="24"/>
                <w:szCs w:val="24"/>
              </w:rPr>
              <w:t>27</w:t>
            </w:r>
            <w:r w:rsidRPr="00635E4C">
              <w:rPr>
                <w:b/>
                <w:bCs/>
                <w:sz w:val="24"/>
                <w:szCs w:val="24"/>
              </w:rPr>
              <w:t>.maijam.</w:t>
            </w:r>
            <w:r w:rsidRPr="00E52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juriskonsultei Ievai Brūverei (uz e-pastu: </w:t>
            </w:r>
            <w:hyperlink r:id="rId8" w:history="1">
              <w:r w:rsidRPr="00635E4C">
                <w:rPr>
                  <w:rStyle w:val="Hyperlink"/>
                  <w:color w:val="auto"/>
                  <w:sz w:val="24"/>
                  <w:szCs w:val="24"/>
                  <w:u w:val="none"/>
                </w:rPr>
                <w:t>Ieva.Bruvere@vm.gov.lv</w:t>
              </w:r>
            </w:hyperlink>
            <w:r w:rsidRPr="00635E4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un Īpašuma un tehniskā nodrošinājuma nodaļas vadītājai Dacei Zeltiņai (uz e-pastu: Dace.Zeltina@vm.gov.lv).</w:t>
            </w:r>
          </w:p>
          <w:p w14:paraId="54FAD38E" w14:textId="09FB67C1"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846F0" w14:paraId="54FAD39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90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91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94" w14:textId="63B7CBAC" w:rsidR="00A65FF4" w:rsidRPr="001E79B7" w:rsidRDefault="005B1C14" w:rsidP="005B1C14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</w:tc>
      </w:tr>
      <w:tr w:rsidR="008846F0" w14:paraId="54FAD39B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96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397" w14:textId="77777777" w:rsidR="004C5E6E" w:rsidRPr="00E5264E" w:rsidRDefault="005B1C14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6EB07" w14:textId="77777777" w:rsidR="005B1C14" w:rsidRDefault="005B1C14" w:rsidP="005B1C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Ieva.Brūvere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E5264E">
              <w:rPr>
                <w:sz w:val="24"/>
                <w:szCs w:val="24"/>
              </w:rPr>
              <w:t xml:space="preserve">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 xml:space="preserve">061, </w:t>
            </w:r>
            <w:proofErr w:type="spellStart"/>
            <w:r>
              <w:rPr>
                <w:sz w:val="24"/>
                <w:szCs w:val="24"/>
              </w:rPr>
              <w:t>e-pasts:Ieva.Bruvere</w:t>
            </w:r>
            <w:proofErr w:type="spellEnd"/>
            <w:r w:rsidRPr="00E5264E">
              <w:rPr>
                <w:sz w:val="24"/>
                <w:szCs w:val="24"/>
              </w:rPr>
              <w:t xml:space="preserve"> </w:t>
            </w:r>
            <w:hyperlink r:id="rId9" w:history="1">
              <w:r w:rsidRPr="00D04BF3">
                <w:rPr>
                  <w:rStyle w:val="Hyperlink"/>
                  <w:sz w:val="24"/>
                  <w:szCs w:val="24"/>
                </w:rPr>
                <w:t>@</w:t>
              </w:r>
              <w:r>
                <w:rPr>
                  <w:rStyle w:val="Hyperlink"/>
                  <w:sz w:val="24"/>
                  <w:szCs w:val="24"/>
                </w:rPr>
                <w:t>v</w:t>
              </w:r>
              <w:r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 </w:t>
            </w:r>
          </w:p>
          <w:p w14:paraId="54FAD39A" w14:textId="458BEF51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54FAD39C" w14:textId="77777777" w:rsidR="001E79B7" w:rsidRDefault="005B1C14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54FAD39D" w14:textId="0E516100" w:rsidR="00DF3DDC" w:rsidRDefault="005B1C14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 xml:space="preserve">Departamenta direktors/pastāvīgās nodaļas </w:t>
      </w:r>
      <w:proofErr w:type="spellStart"/>
      <w:r w:rsidRPr="00DF3DDC">
        <w:rPr>
          <w:sz w:val="24"/>
          <w:szCs w:val="24"/>
        </w:rPr>
        <w:t>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_____</w:t>
      </w:r>
      <w:r>
        <w:rPr>
          <w:sz w:val="24"/>
          <w:szCs w:val="24"/>
        </w:rPr>
        <w:t>Raimonds</w:t>
      </w:r>
      <w:proofErr w:type="spellEnd"/>
      <w:r>
        <w:rPr>
          <w:sz w:val="24"/>
          <w:szCs w:val="24"/>
        </w:rPr>
        <w:t xml:space="preserve"> Osis</w:t>
      </w:r>
      <w:r w:rsidR="00540148">
        <w:rPr>
          <w:sz w:val="24"/>
          <w:szCs w:val="24"/>
        </w:rPr>
        <w:t>________________________________________</w:t>
      </w:r>
    </w:p>
    <w:p w14:paraId="54FAD39E" w14:textId="77777777" w:rsidR="00540148" w:rsidRPr="00DF3DDC" w:rsidRDefault="005B1C14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54FAD39F" w14:textId="77777777" w:rsidR="00540148" w:rsidRDefault="00540148" w:rsidP="001E79B7">
      <w:pPr>
        <w:rPr>
          <w:sz w:val="24"/>
          <w:szCs w:val="24"/>
        </w:rPr>
      </w:pPr>
    </w:p>
    <w:p w14:paraId="54FAD3A0" w14:textId="77777777" w:rsidR="00DF3DDC" w:rsidRPr="00DF3DDC" w:rsidRDefault="005B1C14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54FAD3A1" w14:textId="77777777" w:rsidR="00134284" w:rsidRDefault="00134284">
      <w:pPr>
        <w:rPr>
          <w:sz w:val="24"/>
          <w:szCs w:val="24"/>
        </w:rPr>
      </w:pPr>
    </w:p>
    <w:p w14:paraId="54FAD3A2" w14:textId="77777777" w:rsidR="001E79B7" w:rsidRDefault="001E79B7" w:rsidP="001E79B7">
      <w:pPr>
        <w:pStyle w:val="Footer"/>
        <w:jc w:val="center"/>
        <w:rPr>
          <w:sz w:val="22"/>
        </w:rPr>
      </w:pPr>
    </w:p>
    <w:p w14:paraId="54FAD3A3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D3B3" w14:textId="77777777" w:rsidR="004D1223" w:rsidRDefault="005B1C14">
      <w:pPr>
        <w:spacing w:after="0" w:line="240" w:lineRule="auto"/>
      </w:pPr>
      <w:r>
        <w:separator/>
      </w:r>
    </w:p>
  </w:endnote>
  <w:endnote w:type="continuationSeparator" w:id="0">
    <w:p w14:paraId="54FAD3B5" w14:textId="77777777" w:rsidR="004D1223" w:rsidRDefault="005B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D3A5" w14:textId="77777777" w:rsidR="001E79B7" w:rsidRPr="00774127" w:rsidRDefault="005B1C14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4FAD3A6" w14:textId="77777777" w:rsidR="001E79B7" w:rsidRDefault="001E79B7">
    <w:pPr>
      <w:pStyle w:val="Footer"/>
    </w:pPr>
  </w:p>
  <w:p w14:paraId="54FAD3A7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D3A8" w14:textId="77777777" w:rsidR="001E79B7" w:rsidRDefault="001E79B7" w:rsidP="001E79B7">
    <w:pPr>
      <w:pStyle w:val="Footer"/>
      <w:jc w:val="center"/>
      <w:rPr>
        <w:sz w:val="22"/>
      </w:rPr>
    </w:pPr>
  </w:p>
  <w:p w14:paraId="54FAD3A9" w14:textId="77777777" w:rsidR="001E79B7" w:rsidRDefault="001E79B7" w:rsidP="001E79B7">
    <w:pPr>
      <w:pStyle w:val="Footer"/>
      <w:jc w:val="center"/>
      <w:rPr>
        <w:sz w:val="22"/>
      </w:rPr>
    </w:pPr>
  </w:p>
  <w:p w14:paraId="54FAD3AA" w14:textId="77777777" w:rsidR="001E79B7" w:rsidRPr="00774127" w:rsidRDefault="005B1C14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4FAD3AB" w14:textId="77777777" w:rsidR="001E79B7" w:rsidRDefault="001E79B7">
    <w:pPr>
      <w:pStyle w:val="Footer"/>
    </w:pPr>
  </w:p>
  <w:p w14:paraId="54FAD3AC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D3AD" w14:textId="77777777" w:rsidR="001E79B7" w:rsidRDefault="001E79B7">
    <w:pPr>
      <w:pStyle w:val="Footer"/>
    </w:pPr>
  </w:p>
  <w:p w14:paraId="54FAD3AE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AD3AF" w14:textId="77777777" w:rsidR="004D1223" w:rsidRDefault="005B1C14">
      <w:pPr>
        <w:spacing w:after="0" w:line="240" w:lineRule="auto"/>
      </w:pPr>
      <w:r>
        <w:separator/>
      </w:r>
    </w:p>
  </w:footnote>
  <w:footnote w:type="continuationSeparator" w:id="0">
    <w:p w14:paraId="54FAD3B1" w14:textId="77777777" w:rsidR="004D1223" w:rsidRDefault="005B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D3A4" w14:textId="77777777" w:rsidR="00BC76BD" w:rsidRPr="00BC76BD" w:rsidRDefault="005B1C14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67826698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733E6EA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BE5EB89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A5A543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8700843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370746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8EE601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1C0BCA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04026E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C6960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1E00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85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2D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6F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66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8C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C6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0A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163B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1223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1C14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54ED9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46F0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D352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Bruvere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ima.rituma@sa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96CD-C507-40FA-ADC8-A9DD0BA1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2020-05-13T13:31:00Z</dcterms:created>
  <dcterms:modified xsi:type="dcterms:W3CDTF">2020-05-13T13:31:00Z</dcterms:modified>
</cp:coreProperties>
</file>