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7A3B27" w14:textId="77777777" w:rsidR="00DB2268" w:rsidRPr="00471E21" w:rsidRDefault="00DB2268" w:rsidP="00DB2268">
      <w:pPr>
        <w:spacing w:after="0" w:line="240" w:lineRule="auto"/>
        <w:jc w:val="center"/>
        <w:rPr>
          <w:rFonts w:ascii="Times New Roman" w:hAnsi="Times New Roman"/>
          <w:b/>
          <w:sz w:val="27"/>
          <w:szCs w:val="27"/>
        </w:rPr>
      </w:pPr>
      <w:bookmarkStart w:id="0" w:name="_Hlk530750256"/>
      <w:bookmarkStart w:id="1" w:name="_GoBack"/>
      <w:bookmarkEnd w:id="1"/>
      <w:r w:rsidRPr="00471E21">
        <w:rPr>
          <w:rFonts w:ascii="Times New Roman" w:hAnsi="Times New Roman"/>
          <w:b/>
          <w:sz w:val="27"/>
          <w:szCs w:val="27"/>
        </w:rPr>
        <w:t xml:space="preserve">Informatīvais ziņojums </w:t>
      </w:r>
    </w:p>
    <w:p w14:paraId="5E3BF5EC" w14:textId="77777777" w:rsidR="00DB2268" w:rsidRPr="00471E21" w:rsidRDefault="00DB2268" w:rsidP="00DB2268">
      <w:pPr>
        <w:spacing w:after="0" w:line="240" w:lineRule="auto"/>
        <w:jc w:val="center"/>
        <w:rPr>
          <w:rFonts w:ascii="Times New Roman" w:hAnsi="Times New Roman"/>
          <w:b/>
          <w:sz w:val="27"/>
          <w:szCs w:val="27"/>
        </w:rPr>
      </w:pPr>
      <w:r w:rsidRPr="00471E21">
        <w:rPr>
          <w:rFonts w:ascii="Times New Roman" w:hAnsi="Times New Roman"/>
          <w:b/>
          <w:sz w:val="27"/>
          <w:szCs w:val="27"/>
        </w:rPr>
        <w:t>par Sabiedrības ar ierobežotu atbildību “Rīgas Austrumu klīniskā universitātes slimnīca” infrastruktūras sakārtošanu</w:t>
      </w:r>
    </w:p>
    <w:bookmarkEnd w:id="0"/>
    <w:p w14:paraId="3D5645C3" w14:textId="77777777" w:rsidR="00DB2268" w:rsidRPr="00471E21" w:rsidRDefault="00DB2268" w:rsidP="00DB2268">
      <w:pPr>
        <w:spacing w:after="0" w:line="240" w:lineRule="auto"/>
        <w:rPr>
          <w:rFonts w:ascii="Times New Roman" w:hAnsi="Times New Roman"/>
          <w:b/>
          <w:sz w:val="27"/>
          <w:szCs w:val="27"/>
        </w:rPr>
      </w:pPr>
    </w:p>
    <w:p w14:paraId="31BF1A50" w14:textId="77777777" w:rsidR="00DB2268" w:rsidRPr="00471E21" w:rsidRDefault="00DB2268" w:rsidP="00DB2268">
      <w:pPr>
        <w:pStyle w:val="VIRSRAKSTS"/>
        <w:spacing w:after="0"/>
        <w:jc w:val="left"/>
        <w:rPr>
          <w:sz w:val="27"/>
          <w:szCs w:val="27"/>
        </w:rPr>
      </w:pPr>
      <w:bookmarkStart w:id="2" w:name="_Toc488726100"/>
      <w:bookmarkStart w:id="3" w:name="_Toc488140803"/>
      <w:bookmarkStart w:id="4" w:name="_Toc486592173"/>
      <w:bookmarkStart w:id="5" w:name="_Toc256000001"/>
      <w:bookmarkStart w:id="6" w:name="_Toc256000021"/>
      <w:bookmarkStart w:id="7" w:name="_Toc256000061"/>
      <w:bookmarkStart w:id="8" w:name="_Toc256000123"/>
      <w:bookmarkStart w:id="9" w:name="_Toc256000102"/>
      <w:bookmarkStart w:id="10" w:name="_Toc529459438"/>
      <w:bookmarkStart w:id="11" w:name="_Toc529543623"/>
      <w:r w:rsidRPr="00471E21">
        <w:rPr>
          <w:sz w:val="27"/>
          <w:szCs w:val="27"/>
        </w:rPr>
        <w:t>I</w:t>
      </w:r>
      <w:bookmarkEnd w:id="2"/>
      <w:bookmarkEnd w:id="3"/>
      <w:bookmarkEnd w:id="4"/>
      <w:bookmarkEnd w:id="5"/>
      <w:bookmarkEnd w:id="6"/>
      <w:bookmarkEnd w:id="7"/>
      <w:bookmarkEnd w:id="8"/>
      <w:bookmarkEnd w:id="9"/>
      <w:bookmarkEnd w:id="10"/>
      <w:bookmarkEnd w:id="11"/>
      <w:r w:rsidRPr="00471E21">
        <w:rPr>
          <w:sz w:val="27"/>
          <w:szCs w:val="27"/>
        </w:rPr>
        <w:t>evads</w:t>
      </w:r>
    </w:p>
    <w:p w14:paraId="0B614C0D" w14:textId="77777777" w:rsidR="00DB2268" w:rsidRPr="00471E21" w:rsidRDefault="00DB2268" w:rsidP="00DB2268">
      <w:pPr>
        <w:spacing w:after="0" w:line="240" w:lineRule="auto"/>
        <w:ind w:firstLine="720"/>
        <w:jc w:val="both"/>
        <w:rPr>
          <w:rFonts w:ascii="Times New Roman" w:hAnsi="Times New Roman"/>
          <w:sz w:val="27"/>
          <w:szCs w:val="27"/>
        </w:rPr>
      </w:pPr>
    </w:p>
    <w:p w14:paraId="2EAF5229" w14:textId="3A5EFA28" w:rsidR="00DB2268" w:rsidRPr="00471E21" w:rsidRDefault="00DB2268" w:rsidP="00DB2268">
      <w:pPr>
        <w:spacing w:after="0" w:line="240" w:lineRule="auto"/>
        <w:ind w:firstLine="720"/>
        <w:jc w:val="both"/>
        <w:rPr>
          <w:rFonts w:ascii="Times New Roman" w:hAnsi="Times New Roman"/>
          <w:sz w:val="27"/>
          <w:szCs w:val="27"/>
        </w:rPr>
      </w:pPr>
      <w:r w:rsidRPr="00471E21">
        <w:rPr>
          <w:rFonts w:ascii="Times New Roman" w:hAnsi="Times New Roman"/>
          <w:sz w:val="27"/>
          <w:szCs w:val="27"/>
        </w:rPr>
        <w:t>Sabiedrība ar ierobežotu atbildību “Rīgas Austrumu klīniskā universitātes slimnīca” (turpmāk tekstā – RAKUS) ir lielākā daudzprofilu ārstniecības iestāde Latvijā, kura diennaktī nodrošina neatliekamos, sekundāros un terciāros veselības aprūpes stacionāros un ambulatoros pakalpojumus visiem Latvijas iedzīvotājiem</w:t>
      </w:r>
      <w:r w:rsidRPr="00471E21">
        <w:rPr>
          <w:rStyle w:val="FootnoteReference"/>
          <w:rFonts w:ascii="Times New Roman" w:hAnsi="Times New Roman"/>
          <w:sz w:val="27"/>
          <w:szCs w:val="27"/>
        </w:rPr>
        <w:footnoteReference w:id="1"/>
      </w:r>
      <w:r w:rsidRPr="00471E21">
        <w:rPr>
          <w:rFonts w:ascii="Times New Roman" w:hAnsi="Times New Roman"/>
          <w:sz w:val="27"/>
          <w:szCs w:val="27"/>
        </w:rPr>
        <w:t xml:space="preserve">, kā arī veic zinātniski pētniecisko darbu un attīstīta inovācijas, nodrošina jauno speciālistu apmācību un īsteno pasākumus sabiedrības izglītošanai un veselības veicināšanai. Kopumā piecos slimnīcas stacionāros – “Gaiļezers”, “Biķernieki”, “Latvijas Onkoloģijas centrs” (turpmāk tekstā – LOC), “Latvijas Infektoloģijas centrs” (turpmāk tekstā – LIC), „Tuberkulozes un plaušu slimību centrs” (turpmāk tekstā – TPSC) un Patoloģijas centrā </w:t>
      </w:r>
      <w:r w:rsidR="006F460E" w:rsidRPr="00471E21">
        <w:rPr>
          <w:rFonts w:ascii="Times New Roman" w:hAnsi="Times New Roman"/>
          <w:sz w:val="27"/>
          <w:szCs w:val="27"/>
        </w:rPr>
        <w:t>2019</w:t>
      </w:r>
      <w:r w:rsidRPr="00471E21">
        <w:rPr>
          <w:rFonts w:ascii="Times New Roman" w:hAnsi="Times New Roman"/>
          <w:sz w:val="27"/>
          <w:szCs w:val="27"/>
        </w:rPr>
        <w:t>.</w:t>
      </w:r>
      <w:r w:rsidR="00B96942">
        <w:rPr>
          <w:rFonts w:ascii="Times New Roman" w:hAnsi="Times New Roman"/>
          <w:sz w:val="27"/>
          <w:szCs w:val="27"/>
        </w:rPr>
        <w:t>gada 1.oktobrī tika</w:t>
      </w:r>
      <w:r w:rsidRPr="00471E21">
        <w:rPr>
          <w:rFonts w:ascii="Times New Roman" w:hAnsi="Times New Roman"/>
          <w:sz w:val="27"/>
          <w:szCs w:val="27"/>
        </w:rPr>
        <w:t xml:space="preserve"> nodarbinātas 44</w:t>
      </w:r>
      <w:r w:rsidR="006F460E" w:rsidRPr="00471E21">
        <w:rPr>
          <w:rFonts w:ascii="Times New Roman" w:hAnsi="Times New Roman"/>
          <w:sz w:val="27"/>
          <w:szCs w:val="27"/>
        </w:rPr>
        <w:t>65</w:t>
      </w:r>
      <w:r w:rsidRPr="00471E21">
        <w:rPr>
          <w:rFonts w:ascii="Times New Roman" w:hAnsi="Times New Roman"/>
          <w:sz w:val="27"/>
          <w:szCs w:val="27"/>
        </w:rPr>
        <w:t xml:space="preserve">  personas.</w:t>
      </w:r>
    </w:p>
    <w:p w14:paraId="16EFB4A8" w14:textId="704DBFD9" w:rsidR="00DB2268" w:rsidRPr="00471E21" w:rsidRDefault="00DB2268" w:rsidP="00DB2268">
      <w:pPr>
        <w:spacing w:after="0" w:line="240" w:lineRule="auto"/>
        <w:ind w:firstLine="720"/>
        <w:jc w:val="both"/>
        <w:rPr>
          <w:rFonts w:ascii="Times New Roman" w:hAnsi="Times New Roman"/>
          <w:sz w:val="27"/>
          <w:szCs w:val="27"/>
        </w:rPr>
      </w:pPr>
      <w:r w:rsidRPr="00471E21">
        <w:rPr>
          <w:rFonts w:ascii="Times New Roman" w:hAnsi="Times New Roman"/>
          <w:sz w:val="27"/>
          <w:szCs w:val="27"/>
        </w:rPr>
        <w:t xml:space="preserve">RAKUS sniedz plaša spektra ambulatoros veselības aprūpes pakalpojumus, nodrošinot dažādu profilu speciālistu ārstēšanas un diagnostikas darbu, tajā skaitā, onkoloģisko un </w:t>
      </w:r>
      <w:proofErr w:type="spellStart"/>
      <w:r w:rsidRPr="00471E21">
        <w:rPr>
          <w:rFonts w:ascii="Times New Roman" w:hAnsi="Times New Roman"/>
          <w:sz w:val="27"/>
          <w:szCs w:val="27"/>
        </w:rPr>
        <w:t>hematoloģisko</w:t>
      </w:r>
      <w:proofErr w:type="spellEnd"/>
      <w:r w:rsidRPr="00471E21">
        <w:rPr>
          <w:rFonts w:ascii="Times New Roman" w:hAnsi="Times New Roman"/>
          <w:sz w:val="27"/>
          <w:szCs w:val="27"/>
        </w:rPr>
        <w:t xml:space="preserve"> slimnieku ambulatoro aprūpi, kā arī tajā darbojas dienas stacionāri. Katru gadu slimnīcā tiek sniegti veselības aprūpes pakalpojumi vairāk nekā </w:t>
      </w:r>
      <w:r w:rsidR="00447AB5">
        <w:rPr>
          <w:rFonts w:ascii="Times New Roman" w:hAnsi="Times New Roman"/>
          <w:sz w:val="27"/>
          <w:szCs w:val="27"/>
        </w:rPr>
        <w:t>6</w:t>
      </w:r>
      <w:r w:rsidRPr="00471E21">
        <w:rPr>
          <w:rFonts w:ascii="Times New Roman" w:hAnsi="Times New Roman"/>
          <w:sz w:val="27"/>
          <w:szCs w:val="27"/>
        </w:rPr>
        <w:t xml:space="preserve">0 000 stacionārā ārstētiem pacientiem un </w:t>
      </w:r>
      <w:r w:rsidR="00447AB5">
        <w:rPr>
          <w:rFonts w:ascii="Times New Roman" w:hAnsi="Times New Roman"/>
          <w:sz w:val="27"/>
          <w:szCs w:val="27"/>
        </w:rPr>
        <w:t>75</w:t>
      </w:r>
      <w:r w:rsidRPr="00471E21">
        <w:rPr>
          <w:rFonts w:ascii="Times New Roman" w:hAnsi="Times New Roman"/>
          <w:sz w:val="27"/>
          <w:szCs w:val="27"/>
        </w:rPr>
        <w:t xml:space="preserve">0 000 ambulatori ārstētiem pacientiem. Kopumā RAKUS ir vairāk nekā </w:t>
      </w:r>
      <w:r w:rsidR="00447AB5">
        <w:rPr>
          <w:rFonts w:ascii="Times New Roman" w:hAnsi="Times New Roman"/>
          <w:sz w:val="27"/>
          <w:szCs w:val="27"/>
        </w:rPr>
        <w:t>1</w:t>
      </w:r>
      <w:r w:rsidRPr="00471E21">
        <w:rPr>
          <w:rFonts w:ascii="Times New Roman" w:hAnsi="Times New Roman"/>
          <w:sz w:val="27"/>
          <w:szCs w:val="27"/>
        </w:rPr>
        <w:t> </w:t>
      </w:r>
      <w:r w:rsidR="00447AB5">
        <w:rPr>
          <w:rFonts w:ascii="Times New Roman" w:hAnsi="Times New Roman"/>
          <w:sz w:val="27"/>
          <w:szCs w:val="27"/>
        </w:rPr>
        <w:t>9</w:t>
      </w:r>
      <w:r w:rsidRPr="00471E21">
        <w:rPr>
          <w:rFonts w:ascii="Times New Roman" w:hAnsi="Times New Roman"/>
          <w:sz w:val="27"/>
          <w:szCs w:val="27"/>
        </w:rPr>
        <w:t xml:space="preserve">00 gultas vietu un gada laikā tiek veiktas vairāk nekā </w:t>
      </w:r>
      <w:r w:rsidR="00447AB5">
        <w:rPr>
          <w:rFonts w:ascii="Times New Roman" w:hAnsi="Times New Roman"/>
          <w:sz w:val="27"/>
          <w:szCs w:val="27"/>
        </w:rPr>
        <w:t>30</w:t>
      </w:r>
      <w:r w:rsidRPr="00471E21">
        <w:rPr>
          <w:rFonts w:ascii="Times New Roman" w:hAnsi="Times New Roman"/>
          <w:sz w:val="27"/>
          <w:szCs w:val="27"/>
        </w:rPr>
        <w:t> 000 operācijas.</w:t>
      </w:r>
    </w:p>
    <w:p w14:paraId="04F248A2" w14:textId="18A5767F" w:rsidR="00DB2268" w:rsidRPr="00471E21" w:rsidRDefault="00DB2268" w:rsidP="00DB2268">
      <w:pPr>
        <w:spacing w:after="0" w:line="240" w:lineRule="auto"/>
        <w:ind w:firstLine="720"/>
        <w:jc w:val="both"/>
        <w:rPr>
          <w:rFonts w:ascii="Times New Roman" w:hAnsi="Times New Roman"/>
          <w:sz w:val="27"/>
          <w:szCs w:val="27"/>
        </w:rPr>
      </w:pPr>
      <w:r w:rsidRPr="00471E21">
        <w:rPr>
          <w:rFonts w:ascii="Times New Roman" w:hAnsi="Times New Roman"/>
          <w:sz w:val="27"/>
          <w:szCs w:val="27"/>
        </w:rPr>
        <w:t>RAKUS ir stratēģiskais sadarbības partneris Nacionālajiem bruņotajiem spēkiem un Ziemeļatlantijas Līguma organizācijai (NATO). Pēc Valsts Drošības dienesta atzinuma RAKUS ir kritiskās infrastruktūras objekts, jo RAKUS ir būtiska loma katastrofu medicīnas koordinēšanā. Valsts civilās aizsardzības plāna ietvaros RAKUS kopā ar Neatliekamās medicīniskās palīdzības dienestu (turpmāk tekstā – NMPD) ir noteiktas kā institūcijas, kuras ir atbildīgas par specializētās medicīniskās palīdzības sniegšanas un medicīniskās rehabilitācijas organizēšanu un koordinēšanu avārijas seku likvidēšanā, t.sk., ķīmiskas vai liela mēroga avārijās cietušo gadījumos.</w:t>
      </w:r>
    </w:p>
    <w:p w14:paraId="5DD919C9" w14:textId="77777777" w:rsidR="00DB2268" w:rsidRPr="00471E21" w:rsidRDefault="00DB2268" w:rsidP="00DB2268">
      <w:pPr>
        <w:spacing w:after="0" w:line="240" w:lineRule="auto"/>
        <w:ind w:firstLine="720"/>
        <w:jc w:val="both"/>
        <w:rPr>
          <w:rFonts w:ascii="Times New Roman" w:hAnsi="Times New Roman"/>
          <w:sz w:val="27"/>
          <w:szCs w:val="27"/>
        </w:rPr>
      </w:pPr>
      <w:r w:rsidRPr="00471E21">
        <w:rPr>
          <w:rFonts w:ascii="Times New Roman" w:hAnsi="Times New Roman"/>
          <w:sz w:val="27"/>
          <w:szCs w:val="27"/>
        </w:rPr>
        <w:t xml:space="preserve">RAKUS ir bāzes vieta Rīgas Stradiņa universitātes un Latvijas Universitātes studentu apmācībai. Ik gadu RAKUS uzņem un apmāca ap 260 jaunos ārstus speciālistus. Notiek arī topošo medicīnas māsu apmācība. Teorētiskās un praktiskās zināšanas apgūst dažādu specialitāšu rezidenti un doktoranti. Tiek veikta ārstu un vidējā līmeņa medicīnas darbinieku apmācība jaunu ārstniecības un diagnostikas metožu apgūšanā. Visos stacionāros notiek zinātniskās pētniecības darbs. </w:t>
      </w:r>
    </w:p>
    <w:p w14:paraId="0B3A27DC" w14:textId="77777777" w:rsidR="00DB2268" w:rsidRPr="00471E21" w:rsidRDefault="00DB2268" w:rsidP="00DB2268">
      <w:pPr>
        <w:spacing w:after="0" w:line="240" w:lineRule="auto"/>
        <w:ind w:firstLine="720"/>
        <w:jc w:val="both"/>
        <w:rPr>
          <w:rFonts w:ascii="Times New Roman" w:hAnsi="Times New Roman"/>
          <w:sz w:val="27"/>
          <w:szCs w:val="27"/>
        </w:rPr>
      </w:pPr>
    </w:p>
    <w:p w14:paraId="5117E0BD" w14:textId="77777777" w:rsidR="00DB2268" w:rsidRPr="00471E21" w:rsidRDefault="00DB2268" w:rsidP="00DB2268">
      <w:pPr>
        <w:spacing w:after="0" w:line="240" w:lineRule="auto"/>
        <w:ind w:firstLine="720"/>
        <w:jc w:val="both"/>
        <w:rPr>
          <w:rFonts w:ascii="Times New Roman" w:hAnsi="Times New Roman"/>
          <w:sz w:val="27"/>
          <w:szCs w:val="27"/>
        </w:rPr>
      </w:pPr>
      <w:r w:rsidRPr="00471E21">
        <w:rPr>
          <w:rFonts w:ascii="Times New Roman" w:hAnsi="Times New Roman"/>
          <w:sz w:val="27"/>
          <w:szCs w:val="27"/>
        </w:rPr>
        <w:t xml:space="preserve">RAKUS ir svarīga nozīme medicīniskās palīdzības nodrošināšanā gan valsts, gan starptautiska mēroga krīzes gadījumā – RAKUS, kā ārstniecības iestāde, spēj uzņemt lielu pacientu daudzumu ar dažāda rakstura traumām, ko nodrošina </w:t>
      </w:r>
      <w:proofErr w:type="spellStart"/>
      <w:r w:rsidRPr="00471E21">
        <w:rPr>
          <w:rFonts w:ascii="Times New Roman" w:hAnsi="Times New Roman"/>
          <w:sz w:val="27"/>
          <w:szCs w:val="27"/>
        </w:rPr>
        <w:t>politraumu</w:t>
      </w:r>
      <w:proofErr w:type="spellEnd"/>
      <w:r w:rsidRPr="00471E21">
        <w:rPr>
          <w:rFonts w:ascii="Times New Roman" w:hAnsi="Times New Roman"/>
          <w:sz w:val="27"/>
          <w:szCs w:val="27"/>
        </w:rPr>
        <w:t xml:space="preserve"> nodaļa un daudzfunkcionāls, lielākais Latvijā operāciju bloks. </w:t>
      </w:r>
    </w:p>
    <w:p w14:paraId="00E445E0" w14:textId="77777777" w:rsidR="00DB2268" w:rsidRPr="00471E21" w:rsidRDefault="00DB2268" w:rsidP="00DB2268">
      <w:pPr>
        <w:spacing w:after="0" w:line="240" w:lineRule="auto"/>
        <w:ind w:firstLine="720"/>
        <w:jc w:val="both"/>
        <w:rPr>
          <w:rFonts w:ascii="Times New Roman" w:hAnsi="Times New Roman"/>
          <w:sz w:val="27"/>
          <w:szCs w:val="27"/>
        </w:rPr>
      </w:pPr>
      <w:r w:rsidRPr="00471E21">
        <w:rPr>
          <w:rFonts w:ascii="Times New Roman" w:hAnsi="Times New Roman"/>
          <w:sz w:val="27"/>
          <w:szCs w:val="27"/>
        </w:rPr>
        <w:lastRenderedPageBreak/>
        <w:t>Civilās un militārās sadarbības ietvaros RAKUS regulāri tiek iesaistīta mācībās, lai pārbaudītu RAKUS medicīnas personāla gatavību reaģēt krīzes situācijās un organizēt pacientu plūsmu</w:t>
      </w:r>
      <w:r w:rsidRPr="00471E21">
        <w:rPr>
          <w:rStyle w:val="FootnoteReference"/>
          <w:rFonts w:ascii="Times New Roman" w:hAnsi="Times New Roman"/>
          <w:sz w:val="27"/>
          <w:szCs w:val="27"/>
        </w:rPr>
        <w:footnoteReference w:id="2"/>
      </w:r>
      <w:r w:rsidRPr="00471E21">
        <w:rPr>
          <w:rFonts w:ascii="Times New Roman" w:hAnsi="Times New Roman"/>
          <w:sz w:val="27"/>
          <w:szCs w:val="27"/>
        </w:rPr>
        <w:t>.</w:t>
      </w:r>
    </w:p>
    <w:p w14:paraId="63D3533D" w14:textId="43428E6D" w:rsidR="006F273E" w:rsidRPr="00471E21" w:rsidRDefault="006F273E" w:rsidP="006F273E">
      <w:pPr>
        <w:spacing w:after="0" w:line="240" w:lineRule="auto"/>
        <w:ind w:firstLine="720"/>
        <w:jc w:val="both"/>
        <w:rPr>
          <w:rFonts w:ascii="Times New Roman" w:hAnsi="Times New Roman"/>
          <w:sz w:val="27"/>
          <w:szCs w:val="27"/>
        </w:rPr>
      </w:pPr>
      <w:r w:rsidRPr="00471E21">
        <w:rPr>
          <w:rFonts w:ascii="Times New Roman" w:hAnsi="Times New Roman"/>
          <w:sz w:val="27"/>
          <w:szCs w:val="27"/>
        </w:rPr>
        <w:t>Šobrīd stacionārs „Gaiļezers” ir lielākā neatliekamās palīdzības daudzprofilu veselības aprūpes iestāde valstī, kas sniedz medicīnisko palīdzību visās svarīgākajās specialitātēs un nodrošina pacienta vispusīgu izmeklēšanu. Vienlaikus stacionārā „Gaiļezers” attīstīti plānveida ārstnieciskie pakalpojumi, kā arī pieejamas dažādu ārstniecības jomu speciālistu ambulatorās konsultācijas.</w:t>
      </w:r>
      <w:r w:rsidRPr="006F273E">
        <w:rPr>
          <w:rFonts w:ascii="Times New Roman" w:hAnsi="Times New Roman"/>
          <w:sz w:val="27"/>
          <w:szCs w:val="27"/>
        </w:rPr>
        <w:t xml:space="preserve"> </w:t>
      </w:r>
      <w:r w:rsidRPr="00471E21">
        <w:rPr>
          <w:rFonts w:ascii="Times New Roman" w:hAnsi="Times New Roman"/>
          <w:sz w:val="27"/>
          <w:szCs w:val="27"/>
        </w:rPr>
        <w:t>Pacientu operatīvai uzņemšanai un pārvadāšanai tiek izmantots ne tikai medicīniskais autotransports, bet arī helikopters, kā dēļ stacionāra “Gaiļezers” teritorijā ir rasta iespēja nosēsties helikopteram izbūvējot un uzturot helikopteru nosēšanās laukumu.</w:t>
      </w:r>
    </w:p>
    <w:p w14:paraId="3D2D2E5E" w14:textId="77777777" w:rsidR="006F273E" w:rsidRPr="00471E21" w:rsidRDefault="006F273E" w:rsidP="006F273E">
      <w:pPr>
        <w:spacing w:after="0" w:line="240" w:lineRule="auto"/>
        <w:ind w:firstLine="709"/>
        <w:jc w:val="both"/>
        <w:rPr>
          <w:rFonts w:ascii="Times New Roman" w:hAnsi="Times New Roman"/>
          <w:sz w:val="27"/>
          <w:szCs w:val="27"/>
        </w:rPr>
      </w:pPr>
      <w:r w:rsidRPr="00471E21">
        <w:rPr>
          <w:rFonts w:ascii="Times New Roman" w:hAnsi="Times New Roman"/>
          <w:sz w:val="27"/>
          <w:szCs w:val="27"/>
        </w:rPr>
        <w:t>Pēdējo 13 gadu laikā stacionārā „Gaiļezers” īstenoti vairāki projekti un aktivitātes, kas vērsti uz mūsdienīgu, progresīvu un inovatīvu medicīnas pakalpojumu sniegšanas nodrošināšanu:</w:t>
      </w:r>
    </w:p>
    <w:p w14:paraId="09589283" w14:textId="76C6B767" w:rsidR="006F273E" w:rsidRPr="00471E21" w:rsidRDefault="006F273E" w:rsidP="006F273E">
      <w:pPr>
        <w:pStyle w:val="ListParagraph"/>
        <w:numPr>
          <w:ilvl w:val="0"/>
          <w:numId w:val="1"/>
        </w:numPr>
        <w:spacing w:after="0" w:line="240" w:lineRule="auto"/>
        <w:ind w:left="709" w:hanging="709"/>
        <w:contextualSpacing w:val="0"/>
        <w:jc w:val="both"/>
        <w:rPr>
          <w:rFonts w:ascii="Times New Roman" w:hAnsi="Times New Roman"/>
          <w:sz w:val="27"/>
          <w:szCs w:val="27"/>
        </w:rPr>
      </w:pPr>
      <w:r w:rsidRPr="00471E21">
        <w:rPr>
          <w:rFonts w:ascii="Times New Roman" w:hAnsi="Times New Roman"/>
          <w:sz w:val="27"/>
          <w:szCs w:val="27"/>
        </w:rPr>
        <w:t>uzbūvēta un aprīkota ēka, kurā uzsāka darbību Neatliekamās medicīnas un pacientu uzņemšanas klīnika</w:t>
      </w:r>
      <w:r>
        <w:rPr>
          <w:rFonts w:ascii="Times New Roman" w:hAnsi="Times New Roman"/>
          <w:sz w:val="27"/>
          <w:szCs w:val="27"/>
        </w:rPr>
        <w:t xml:space="preserve"> (turpmāk – NMPUK)</w:t>
      </w:r>
      <w:r w:rsidRPr="00471E21">
        <w:rPr>
          <w:rFonts w:ascii="Times New Roman" w:hAnsi="Times New Roman"/>
          <w:sz w:val="27"/>
          <w:szCs w:val="27"/>
        </w:rPr>
        <w:t xml:space="preserve"> un Toksikoloģijas un sepses klīnika. Neatliekamās medicīnas klīnika izveidojusies par Latvijā lielāko centru neatliekamās medicīniskās palīdzības sniegšanai pacientiem;</w:t>
      </w:r>
    </w:p>
    <w:p w14:paraId="25F94E35" w14:textId="77777777" w:rsidR="006F273E" w:rsidRPr="00471E21" w:rsidRDefault="006F273E" w:rsidP="006F273E">
      <w:pPr>
        <w:pStyle w:val="ListParagraph"/>
        <w:numPr>
          <w:ilvl w:val="0"/>
          <w:numId w:val="1"/>
        </w:numPr>
        <w:spacing w:after="0" w:line="240" w:lineRule="auto"/>
        <w:ind w:left="709" w:hanging="709"/>
        <w:contextualSpacing w:val="0"/>
        <w:jc w:val="both"/>
        <w:rPr>
          <w:rFonts w:ascii="Times New Roman" w:hAnsi="Times New Roman"/>
          <w:sz w:val="27"/>
          <w:szCs w:val="27"/>
        </w:rPr>
      </w:pPr>
      <w:r w:rsidRPr="00471E21">
        <w:rPr>
          <w:rFonts w:ascii="Times New Roman" w:hAnsi="Times New Roman"/>
          <w:sz w:val="27"/>
          <w:szCs w:val="27"/>
        </w:rPr>
        <w:t>veikti stacionāra renovācijas darbi;</w:t>
      </w:r>
    </w:p>
    <w:p w14:paraId="683A1DF2" w14:textId="77777777" w:rsidR="006F273E" w:rsidRPr="00471E21" w:rsidRDefault="006F273E" w:rsidP="006F273E">
      <w:pPr>
        <w:pStyle w:val="ListParagraph"/>
        <w:numPr>
          <w:ilvl w:val="0"/>
          <w:numId w:val="1"/>
        </w:numPr>
        <w:spacing w:after="0" w:line="240" w:lineRule="auto"/>
        <w:ind w:left="709" w:hanging="709"/>
        <w:contextualSpacing w:val="0"/>
        <w:jc w:val="both"/>
        <w:rPr>
          <w:rFonts w:ascii="Times New Roman" w:hAnsi="Times New Roman"/>
          <w:sz w:val="27"/>
          <w:szCs w:val="27"/>
        </w:rPr>
      </w:pPr>
      <w:r w:rsidRPr="00471E21">
        <w:rPr>
          <w:rFonts w:ascii="Times New Roman" w:hAnsi="Times New Roman"/>
          <w:sz w:val="27"/>
          <w:szCs w:val="27"/>
        </w:rPr>
        <w:t xml:space="preserve">rekonstruēts stacionāra „Gaiļezers” 7.korpuss; tajā izveidots centrs, kurā, izmantojot modernākās un izmaksu efektīvākās tehnoloģijas, tiek nodrošināta </w:t>
      </w:r>
      <w:proofErr w:type="spellStart"/>
      <w:r w:rsidRPr="00471E21">
        <w:rPr>
          <w:rFonts w:ascii="Times New Roman" w:hAnsi="Times New Roman"/>
          <w:sz w:val="27"/>
          <w:szCs w:val="27"/>
        </w:rPr>
        <w:t>invazīvās</w:t>
      </w:r>
      <w:proofErr w:type="spellEnd"/>
      <w:r w:rsidRPr="00471E21">
        <w:rPr>
          <w:rFonts w:ascii="Times New Roman" w:hAnsi="Times New Roman"/>
          <w:sz w:val="27"/>
          <w:szCs w:val="27"/>
        </w:rPr>
        <w:t xml:space="preserve"> radioloģijas, </w:t>
      </w:r>
      <w:proofErr w:type="spellStart"/>
      <w:r w:rsidRPr="00471E21">
        <w:rPr>
          <w:rFonts w:ascii="Times New Roman" w:hAnsi="Times New Roman"/>
          <w:sz w:val="27"/>
          <w:szCs w:val="27"/>
        </w:rPr>
        <w:t>invazīvās</w:t>
      </w:r>
      <w:proofErr w:type="spellEnd"/>
      <w:r w:rsidRPr="00471E21">
        <w:rPr>
          <w:rFonts w:ascii="Times New Roman" w:hAnsi="Times New Roman"/>
          <w:sz w:val="27"/>
          <w:szCs w:val="27"/>
        </w:rPr>
        <w:t xml:space="preserve"> kardioloģijas un diagnostiskās kardioloģijas pakalpojumu sniegšana gan stacionāra, gan dienas stacionāra pacientiem;</w:t>
      </w:r>
    </w:p>
    <w:p w14:paraId="189BACD3" w14:textId="77777777" w:rsidR="006F273E" w:rsidRPr="00471E21" w:rsidRDefault="006F273E" w:rsidP="006F273E">
      <w:pPr>
        <w:pStyle w:val="ListParagraph"/>
        <w:numPr>
          <w:ilvl w:val="0"/>
          <w:numId w:val="1"/>
        </w:numPr>
        <w:spacing w:after="0" w:line="240" w:lineRule="auto"/>
        <w:ind w:left="709" w:hanging="709"/>
        <w:contextualSpacing w:val="0"/>
        <w:jc w:val="both"/>
        <w:rPr>
          <w:rFonts w:ascii="Times New Roman" w:hAnsi="Times New Roman"/>
          <w:sz w:val="27"/>
          <w:szCs w:val="27"/>
        </w:rPr>
      </w:pPr>
      <w:r w:rsidRPr="00471E21">
        <w:rPr>
          <w:rFonts w:ascii="Times New Roman" w:hAnsi="Times New Roman"/>
          <w:sz w:val="27"/>
          <w:szCs w:val="27"/>
        </w:rPr>
        <w:t xml:space="preserve">rekonstruēts stacionāra operāciju bloks, izveidojot un aprīkojot 22 operāciju zāles, tādējādi izveidojot lielāko operatīvās ķirurģijas centru Baltijā. Ir radīti apstākļi, lai uzlabotu pacientu drošību un ārstniecības kvalitāti, ieviešot jaunu pacientu aprūpes modeli ar aprūpi </w:t>
      </w:r>
      <w:proofErr w:type="spellStart"/>
      <w:r w:rsidRPr="00471E21">
        <w:rPr>
          <w:rFonts w:ascii="Times New Roman" w:hAnsi="Times New Roman"/>
          <w:sz w:val="27"/>
          <w:szCs w:val="27"/>
        </w:rPr>
        <w:t>pēcnarkozes</w:t>
      </w:r>
      <w:proofErr w:type="spellEnd"/>
      <w:r w:rsidRPr="00471E21">
        <w:rPr>
          <w:rFonts w:ascii="Times New Roman" w:hAnsi="Times New Roman"/>
          <w:sz w:val="27"/>
          <w:szCs w:val="27"/>
        </w:rPr>
        <w:t xml:space="preserve"> vienībā un pēctecīgu </w:t>
      </w:r>
      <w:proofErr w:type="spellStart"/>
      <w:r w:rsidRPr="00471E21">
        <w:rPr>
          <w:rFonts w:ascii="Times New Roman" w:hAnsi="Times New Roman"/>
          <w:sz w:val="27"/>
          <w:szCs w:val="27"/>
        </w:rPr>
        <w:t>monitorēšanu</w:t>
      </w:r>
      <w:proofErr w:type="spellEnd"/>
      <w:r w:rsidRPr="00471E21">
        <w:rPr>
          <w:rFonts w:ascii="Times New Roman" w:hAnsi="Times New Roman"/>
          <w:sz w:val="27"/>
          <w:szCs w:val="27"/>
        </w:rPr>
        <w:t>, izmantojot modernu tehnoloģisko nodrošinājumu;</w:t>
      </w:r>
    </w:p>
    <w:p w14:paraId="2741E150" w14:textId="77777777" w:rsidR="006F273E" w:rsidRPr="00471E21" w:rsidRDefault="006F273E" w:rsidP="006F273E">
      <w:pPr>
        <w:pStyle w:val="ListParagraph"/>
        <w:numPr>
          <w:ilvl w:val="0"/>
          <w:numId w:val="1"/>
        </w:numPr>
        <w:spacing w:after="0" w:line="240" w:lineRule="auto"/>
        <w:ind w:left="709" w:hanging="709"/>
        <w:contextualSpacing w:val="0"/>
        <w:jc w:val="both"/>
        <w:rPr>
          <w:rFonts w:ascii="Times New Roman" w:hAnsi="Times New Roman"/>
          <w:sz w:val="27"/>
          <w:szCs w:val="27"/>
        </w:rPr>
      </w:pPr>
      <w:r w:rsidRPr="00471E21">
        <w:rPr>
          <w:rFonts w:ascii="Times New Roman" w:hAnsi="Times New Roman"/>
          <w:sz w:val="27"/>
          <w:szCs w:val="27"/>
        </w:rPr>
        <w:t>sekmīgi pabeigta stacionāra ambulatorās daļas renovācija;</w:t>
      </w:r>
    </w:p>
    <w:p w14:paraId="256D788E" w14:textId="77777777" w:rsidR="006F273E" w:rsidRPr="00471E21" w:rsidRDefault="006F273E" w:rsidP="006F273E">
      <w:pPr>
        <w:pStyle w:val="ListParagraph"/>
        <w:numPr>
          <w:ilvl w:val="0"/>
          <w:numId w:val="1"/>
        </w:numPr>
        <w:spacing w:after="0" w:line="240" w:lineRule="auto"/>
        <w:ind w:left="709" w:hanging="709"/>
        <w:contextualSpacing w:val="0"/>
        <w:jc w:val="both"/>
        <w:rPr>
          <w:rFonts w:ascii="Times New Roman" w:hAnsi="Times New Roman"/>
          <w:sz w:val="27"/>
          <w:szCs w:val="27"/>
        </w:rPr>
      </w:pPr>
      <w:r w:rsidRPr="00471E21">
        <w:rPr>
          <w:rFonts w:ascii="Times New Roman" w:hAnsi="Times New Roman"/>
          <w:sz w:val="27"/>
          <w:szCs w:val="27"/>
        </w:rPr>
        <w:t>2019. gada 22.janvārī sākta stacionāra “Gaiļezers” 1.korpusa rekonstrukcija, kas ilgs līdz 2020 gada 25.jūlijam. Minētais korpuss savienojas ar NMPUK klīnikai. Līdz ar renovācijas darbiem ir daļēji apgrūtināta piekļuve NMPUK klīnikai, ņemot vērā izvērstos celtniecības darbus.</w:t>
      </w:r>
    </w:p>
    <w:p w14:paraId="73B6A5CA" w14:textId="77777777" w:rsidR="006F273E" w:rsidRPr="00471E21" w:rsidRDefault="006F273E" w:rsidP="006F273E">
      <w:pPr>
        <w:spacing w:after="0" w:line="240" w:lineRule="auto"/>
        <w:ind w:firstLine="720"/>
        <w:jc w:val="both"/>
        <w:rPr>
          <w:rFonts w:ascii="Times New Roman" w:hAnsi="Times New Roman"/>
          <w:sz w:val="27"/>
          <w:szCs w:val="27"/>
        </w:rPr>
      </w:pPr>
    </w:p>
    <w:p w14:paraId="41033E27" w14:textId="77777777" w:rsidR="006F273E" w:rsidRPr="00471E21" w:rsidRDefault="006F273E" w:rsidP="006F273E">
      <w:pPr>
        <w:spacing w:after="0" w:line="240" w:lineRule="auto"/>
        <w:ind w:firstLine="720"/>
        <w:jc w:val="both"/>
        <w:rPr>
          <w:rFonts w:ascii="Times New Roman" w:hAnsi="Times New Roman"/>
          <w:sz w:val="27"/>
          <w:szCs w:val="27"/>
        </w:rPr>
      </w:pPr>
      <w:r w:rsidRPr="00471E21">
        <w:rPr>
          <w:rFonts w:ascii="Times New Roman" w:hAnsi="Times New Roman"/>
          <w:sz w:val="27"/>
          <w:szCs w:val="27"/>
        </w:rPr>
        <w:t>Gada laikā stacionārā „Gaiļezers” neatliekamo un plānveida medicīnisko palīdzību saņem vairāk nekā 60 tūkstoši pacientu.</w:t>
      </w:r>
    </w:p>
    <w:p w14:paraId="364A4EA2" w14:textId="77777777" w:rsidR="00B96942" w:rsidRPr="00471E21" w:rsidRDefault="00B96942" w:rsidP="00DB2268">
      <w:pPr>
        <w:spacing w:after="0" w:line="240" w:lineRule="auto"/>
        <w:jc w:val="both"/>
        <w:rPr>
          <w:rFonts w:ascii="Times New Roman" w:hAnsi="Times New Roman"/>
          <w:b/>
          <w:sz w:val="27"/>
          <w:szCs w:val="27"/>
        </w:rPr>
      </w:pPr>
    </w:p>
    <w:p w14:paraId="0E817AE6" w14:textId="77777777" w:rsidR="00DB2268" w:rsidRPr="00471E21" w:rsidRDefault="00DB2268" w:rsidP="00887C5C">
      <w:pPr>
        <w:keepNext/>
        <w:spacing w:after="0" w:line="240" w:lineRule="auto"/>
        <w:jc w:val="both"/>
        <w:rPr>
          <w:rFonts w:ascii="Times New Roman" w:hAnsi="Times New Roman"/>
          <w:b/>
          <w:sz w:val="27"/>
          <w:szCs w:val="27"/>
        </w:rPr>
      </w:pPr>
      <w:r w:rsidRPr="00471E21">
        <w:rPr>
          <w:rFonts w:ascii="Times New Roman" w:hAnsi="Times New Roman"/>
          <w:b/>
          <w:sz w:val="27"/>
          <w:szCs w:val="27"/>
        </w:rPr>
        <w:t>Problēmas apraksts</w:t>
      </w:r>
    </w:p>
    <w:p w14:paraId="7B3F39BB" w14:textId="2DE56681" w:rsidR="00DB2268" w:rsidRPr="00471E21" w:rsidRDefault="00DB2268" w:rsidP="00DB2268">
      <w:pPr>
        <w:spacing w:after="0" w:line="240" w:lineRule="auto"/>
        <w:ind w:firstLine="720"/>
        <w:jc w:val="both"/>
        <w:rPr>
          <w:rFonts w:ascii="Times New Roman" w:hAnsi="Times New Roman"/>
          <w:sz w:val="27"/>
          <w:szCs w:val="27"/>
        </w:rPr>
      </w:pPr>
      <w:r w:rsidRPr="00471E21">
        <w:rPr>
          <w:rFonts w:ascii="Times New Roman" w:hAnsi="Times New Roman"/>
          <w:sz w:val="27"/>
          <w:szCs w:val="27"/>
        </w:rPr>
        <w:t xml:space="preserve">Hipokrāta ielā adresēs Hipokrāta iela 2 un 4, un īpaši tās posmā, kurš atrodas tiešā tuvumā krustojumam ar Gaiļezera ielu, ir intensīva NMPD operatīvā medicīniskā transporta kustība, tajā skaitā, piedaloties satiksmē medicīniskajam transportam ar ieslēgtiem skaņas un gaismas speciālajiem signāliem. Šis ielas posms </w:t>
      </w:r>
      <w:r w:rsidRPr="00471E21">
        <w:rPr>
          <w:rFonts w:ascii="Times New Roman" w:hAnsi="Times New Roman"/>
          <w:sz w:val="27"/>
          <w:szCs w:val="27"/>
        </w:rPr>
        <w:lastRenderedPageBreak/>
        <w:t xml:space="preserve">ir izbūvēts 20.gs. 80 gados, tāpēc šodien un perspektīvā nav atbilstošs pieaugošajai intensīvajai transporta kustībai, t.sk., militārā transporta. Ielas noslogojumu perspektīvā var palielināt jebkuras papildus infrastruktūras izbūve, kas savukārt apgrūtina transporta kustību uz un no Stacionāra “Gaiļezers”. To </w:t>
      </w:r>
      <w:r w:rsidRPr="004E2328">
        <w:rPr>
          <w:rFonts w:ascii="Times New Roman" w:hAnsi="Times New Roman"/>
          <w:sz w:val="27"/>
          <w:szCs w:val="27"/>
        </w:rPr>
        <w:t xml:space="preserve">apstiprina </w:t>
      </w:r>
      <w:r w:rsidR="009C4FFD" w:rsidRPr="004E2328">
        <w:rPr>
          <w:rFonts w:ascii="Times New Roman" w:hAnsi="Times New Roman"/>
          <w:sz w:val="27"/>
          <w:szCs w:val="27"/>
        </w:rPr>
        <w:t>2018</w:t>
      </w:r>
      <w:r w:rsidRPr="004E2328">
        <w:rPr>
          <w:rFonts w:ascii="Times New Roman" w:hAnsi="Times New Roman"/>
          <w:sz w:val="27"/>
          <w:szCs w:val="27"/>
        </w:rPr>
        <w:t>.gada dati: uz ārstniecības iestādi nogādāti vai pārvesti 3</w:t>
      </w:r>
      <w:r w:rsidR="004E2328" w:rsidRPr="004E2328">
        <w:rPr>
          <w:rFonts w:ascii="Times New Roman" w:hAnsi="Times New Roman"/>
          <w:sz w:val="27"/>
          <w:szCs w:val="27"/>
        </w:rPr>
        <w:t>9</w:t>
      </w:r>
      <w:r w:rsidRPr="004E2328">
        <w:rPr>
          <w:rFonts w:ascii="Times New Roman" w:hAnsi="Times New Roman"/>
          <w:sz w:val="27"/>
          <w:szCs w:val="27"/>
        </w:rPr>
        <w:t> </w:t>
      </w:r>
      <w:r w:rsidR="004E2328" w:rsidRPr="004E2328">
        <w:rPr>
          <w:rFonts w:ascii="Times New Roman" w:hAnsi="Times New Roman"/>
          <w:sz w:val="27"/>
          <w:szCs w:val="27"/>
        </w:rPr>
        <w:t>285</w:t>
      </w:r>
      <w:r w:rsidRPr="004E2328">
        <w:rPr>
          <w:rFonts w:ascii="Times New Roman" w:hAnsi="Times New Roman"/>
          <w:sz w:val="27"/>
          <w:szCs w:val="27"/>
        </w:rPr>
        <w:t xml:space="preserve"> pacienti; no ārstniecības iestādes nogādāti vai pārvesti </w:t>
      </w:r>
      <w:r w:rsidR="004E2328" w:rsidRPr="004E2328">
        <w:rPr>
          <w:rFonts w:ascii="Times New Roman" w:hAnsi="Times New Roman"/>
          <w:sz w:val="27"/>
          <w:szCs w:val="27"/>
        </w:rPr>
        <w:t>4</w:t>
      </w:r>
      <w:r w:rsidRPr="004E2328">
        <w:rPr>
          <w:rFonts w:ascii="Times New Roman" w:hAnsi="Times New Roman"/>
          <w:sz w:val="27"/>
          <w:szCs w:val="27"/>
        </w:rPr>
        <w:t>0 </w:t>
      </w:r>
      <w:r w:rsidR="004E2328" w:rsidRPr="004E2328">
        <w:rPr>
          <w:rFonts w:ascii="Times New Roman" w:hAnsi="Times New Roman"/>
          <w:sz w:val="27"/>
          <w:szCs w:val="27"/>
        </w:rPr>
        <w:t>0</w:t>
      </w:r>
      <w:r w:rsidRPr="004E2328">
        <w:rPr>
          <w:rFonts w:ascii="Times New Roman" w:hAnsi="Times New Roman"/>
          <w:sz w:val="27"/>
          <w:szCs w:val="27"/>
        </w:rPr>
        <w:t>9</w:t>
      </w:r>
      <w:r w:rsidR="004E2328" w:rsidRPr="004E2328">
        <w:rPr>
          <w:rFonts w:ascii="Times New Roman" w:hAnsi="Times New Roman"/>
          <w:sz w:val="27"/>
          <w:szCs w:val="27"/>
        </w:rPr>
        <w:t>1</w:t>
      </w:r>
      <w:r w:rsidRPr="004E2328">
        <w:rPr>
          <w:rFonts w:ascii="Times New Roman" w:hAnsi="Times New Roman"/>
          <w:sz w:val="27"/>
          <w:szCs w:val="27"/>
        </w:rPr>
        <w:t xml:space="preserve"> pacient</w:t>
      </w:r>
      <w:r w:rsidR="004E2328" w:rsidRPr="004E2328">
        <w:rPr>
          <w:rFonts w:ascii="Times New Roman" w:hAnsi="Times New Roman"/>
          <w:sz w:val="27"/>
          <w:szCs w:val="27"/>
        </w:rPr>
        <w:t>s</w:t>
      </w:r>
      <w:r w:rsidRPr="004E2328">
        <w:rPr>
          <w:rFonts w:ascii="Times New Roman" w:hAnsi="Times New Roman"/>
          <w:sz w:val="27"/>
          <w:szCs w:val="27"/>
        </w:rPr>
        <w:t>. Šie fakti, ļauj konstatēt paaugstinātu</w:t>
      </w:r>
      <w:r w:rsidRPr="00471E21">
        <w:rPr>
          <w:rFonts w:ascii="Times New Roman" w:hAnsi="Times New Roman"/>
          <w:sz w:val="27"/>
          <w:szCs w:val="27"/>
        </w:rPr>
        <w:t xml:space="preserve"> bīstamību ceļu satiksmes dalībniekiem, radot papildus transporta slodzi minētajā Hipokrāta ielas posmā.</w:t>
      </w:r>
    </w:p>
    <w:p w14:paraId="4396BE6F" w14:textId="77777777" w:rsidR="00DB2268" w:rsidRPr="00471E21" w:rsidRDefault="00DB2268" w:rsidP="00DB2268">
      <w:pPr>
        <w:spacing w:after="0" w:line="240" w:lineRule="auto"/>
        <w:ind w:firstLine="720"/>
        <w:jc w:val="both"/>
        <w:rPr>
          <w:rFonts w:ascii="Times New Roman" w:eastAsia="Calibri" w:hAnsi="Times New Roman"/>
          <w:sz w:val="27"/>
          <w:szCs w:val="27"/>
        </w:rPr>
      </w:pPr>
      <w:r w:rsidRPr="00471E21">
        <w:rPr>
          <w:rFonts w:ascii="Times New Roman" w:hAnsi="Times New Roman"/>
          <w:sz w:val="27"/>
          <w:szCs w:val="27"/>
        </w:rPr>
        <w:t>Veselības ministrija ir nodevusi RAKUS, kā valsts kapitālsabiedrībai savu tiešo funkciju nodrošināšanai, lietošanā un apsaimniekošanā valstij Veselības ministrijas personā (turpmāk tekstā – Veselības ministrija) piederošos nekustamos īpašumus, t.sk., arī šādus nekustamos īpašumus:</w:t>
      </w:r>
    </w:p>
    <w:p w14:paraId="091479C6" w14:textId="6EFD2BF3" w:rsidR="00DB2268" w:rsidRPr="00471E21" w:rsidRDefault="00DB2268" w:rsidP="00DB2268">
      <w:pPr>
        <w:numPr>
          <w:ilvl w:val="0"/>
          <w:numId w:val="2"/>
        </w:numPr>
        <w:tabs>
          <w:tab w:val="clear" w:pos="720"/>
          <w:tab w:val="left" w:pos="426"/>
        </w:tabs>
        <w:spacing w:after="0" w:line="240" w:lineRule="auto"/>
        <w:ind w:left="426" w:hanging="426"/>
        <w:jc w:val="both"/>
        <w:rPr>
          <w:rFonts w:ascii="Times New Roman" w:hAnsi="Times New Roman"/>
          <w:sz w:val="27"/>
          <w:szCs w:val="27"/>
        </w:rPr>
      </w:pPr>
      <w:r w:rsidRPr="00471E21">
        <w:rPr>
          <w:rFonts w:ascii="Times New Roman" w:hAnsi="Times New Roman"/>
          <w:b/>
          <w:sz w:val="27"/>
          <w:szCs w:val="27"/>
        </w:rPr>
        <w:t>Zemesgabalu</w:t>
      </w:r>
      <w:r w:rsidRPr="00471E21">
        <w:rPr>
          <w:rFonts w:ascii="Times New Roman" w:hAnsi="Times New Roman"/>
          <w:sz w:val="27"/>
          <w:szCs w:val="27"/>
        </w:rPr>
        <w:t xml:space="preserve"> ar kadastra apzīmējumu 0100 122 2078 un </w:t>
      </w:r>
      <w:r w:rsidRPr="00471E21">
        <w:rPr>
          <w:rFonts w:ascii="Times New Roman" w:hAnsi="Times New Roman"/>
          <w:b/>
          <w:sz w:val="27"/>
          <w:szCs w:val="27"/>
        </w:rPr>
        <w:t>uz tā esošās ēkas un būves</w:t>
      </w:r>
      <w:r w:rsidRPr="00471E21">
        <w:rPr>
          <w:rFonts w:ascii="Times New Roman" w:hAnsi="Times New Roman"/>
          <w:sz w:val="27"/>
          <w:szCs w:val="27"/>
        </w:rPr>
        <w:t xml:space="preserve"> – izvietots stacionārs “Gaiļezers” ar Neatliekamās Medicīniskās palīdzības un uzņemšanas klīnik</w:t>
      </w:r>
      <w:r w:rsidR="006446D3" w:rsidRPr="00471E21">
        <w:rPr>
          <w:rFonts w:ascii="Times New Roman" w:hAnsi="Times New Roman"/>
          <w:sz w:val="27"/>
          <w:szCs w:val="27"/>
        </w:rPr>
        <w:t>a</w:t>
      </w:r>
      <w:r w:rsidRPr="00471E21">
        <w:rPr>
          <w:rFonts w:ascii="Times New Roman" w:hAnsi="Times New Roman"/>
          <w:sz w:val="27"/>
          <w:szCs w:val="27"/>
        </w:rPr>
        <w:t>;</w:t>
      </w:r>
    </w:p>
    <w:p w14:paraId="71906569" w14:textId="296E966D" w:rsidR="00DB2268" w:rsidRPr="00471E21" w:rsidRDefault="00DB2268" w:rsidP="00DB2268">
      <w:pPr>
        <w:tabs>
          <w:tab w:val="left" w:pos="426"/>
        </w:tabs>
        <w:spacing w:after="0" w:line="240" w:lineRule="auto"/>
        <w:jc w:val="both"/>
        <w:rPr>
          <w:rFonts w:ascii="Times New Roman" w:hAnsi="Times New Roman"/>
          <w:sz w:val="27"/>
          <w:szCs w:val="27"/>
        </w:rPr>
      </w:pPr>
      <w:r w:rsidRPr="00471E21">
        <w:rPr>
          <w:rFonts w:ascii="Times New Roman" w:hAnsi="Times New Roman"/>
          <w:b/>
          <w:sz w:val="27"/>
          <w:szCs w:val="27"/>
        </w:rPr>
        <w:t>2.</w:t>
      </w:r>
      <w:r w:rsidR="00887C5C">
        <w:rPr>
          <w:rFonts w:ascii="Times New Roman" w:hAnsi="Times New Roman"/>
          <w:b/>
          <w:sz w:val="27"/>
          <w:szCs w:val="27"/>
        </w:rPr>
        <w:tab/>
      </w:r>
      <w:r w:rsidRPr="00471E21">
        <w:rPr>
          <w:rFonts w:ascii="Times New Roman" w:hAnsi="Times New Roman"/>
          <w:b/>
          <w:sz w:val="27"/>
          <w:szCs w:val="27"/>
        </w:rPr>
        <w:t>Ēku</w:t>
      </w:r>
      <w:r w:rsidRPr="00471E21">
        <w:rPr>
          <w:rFonts w:ascii="Times New Roman" w:hAnsi="Times New Roman"/>
          <w:sz w:val="27"/>
          <w:szCs w:val="27"/>
        </w:rPr>
        <w:t xml:space="preserve"> ar kadastra apzīmējumu 0100 122 2006 001 – izvietots LOC;</w:t>
      </w:r>
    </w:p>
    <w:p w14:paraId="4B8F6E19" w14:textId="5C77DF12" w:rsidR="00DB2268" w:rsidRPr="00471E21" w:rsidRDefault="00DB2268" w:rsidP="00DB2268">
      <w:pPr>
        <w:tabs>
          <w:tab w:val="left" w:pos="426"/>
        </w:tabs>
        <w:spacing w:after="0" w:line="240" w:lineRule="auto"/>
        <w:jc w:val="both"/>
        <w:rPr>
          <w:rFonts w:ascii="Times New Roman" w:hAnsi="Times New Roman"/>
          <w:sz w:val="27"/>
          <w:szCs w:val="27"/>
        </w:rPr>
      </w:pPr>
      <w:r w:rsidRPr="00471E21">
        <w:rPr>
          <w:rFonts w:ascii="Times New Roman" w:hAnsi="Times New Roman"/>
          <w:b/>
          <w:sz w:val="27"/>
          <w:szCs w:val="27"/>
        </w:rPr>
        <w:t>3.</w:t>
      </w:r>
      <w:r w:rsidR="00887C5C">
        <w:rPr>
          <w:rFonts w:ascii="Times New Roman" w:hAnsi="Times New Roman"/>
          <w:b/>
          <w:sz w:val="27"/>
          <w:szCs w:val="27"/>
        </w:rPr>
        <w:tab/>
      </w:r>
      <w:r w:rsidRPr="00471E21">
        <w:rPr>
          <w:rFonts w:ascii="Times New Roman" w:hAnsi="Times New Roman"/>
          <w:b/>
          <w:sz w:val="27"/>
          <w:szCs w:val="27"/>
        </w:rPr>
        <w:t>Ēku</w:t>
      </w:r>
      <w:r w:rsidRPr="00471E21">
        <w:rPr>
          <w:rFonts w:ascii="Times New Roman" w:hAnsi="Times New Roman"/>
          <w:sz w:val="27"/>
          <w:szCs w:val="27"/>
        </w:rPr>
        <w:t xml:space="preserve"> ar kadastra apzīmējumu 0100 122 2079 002 – izvietots Patoloģijas centrs.</w:t>
      </w:r>
    </w:p>
    <w:p w14:paraId="587F7FC9" w14:textId="77777777" w:rsidR="00DB2268" w:rsidRPr="00471E21" w:rsidRDefault="00DB2268" w:rsidP="00DB2268">
      <w:pPr>
        <w:spacing w:after="0" w:line="240" w:lineRule="auto"/>
        <w:jc w:val="center"/>
        <w:rPr>
          <w:rFonts w:ascii="Times New Roman" w:hAnsi="Times New Roman"/>
          <w:b/>
          <w:color w:val="FF0000"/>
          <w:sz w:val="27"/>
          <w:szCs w:val="27"/>
        </w:rPr>
      </w:pPr>
      <w:r w:rsidRPr="00471E21">
        <w:rPr>
          <w:rFonts w:ascii="Times New Roman" w:hAnsi="Times New Roman"/>
          <w:b/>
          <w:noProof/>
          <w:color w:val="FF0000"/>
          <w:sz w:val="27"/>
          <w:szCs w:val="27"/>
          <w:lang w:eastAsia="lv-LV"/>
        </w:rPr>
        <w:drawing>
          <wp:inline distT="0" distB="0" distL="0" distR="0" wp14:anchorId="64437A6F" wp14:editId="0BBCE7CB">
            <wp:extent cx="5362575" cy="508635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2575" cy="5086350"/>
                    </a:xfrm>
                    <a:prstGeom prst="rect">
                      <a:avLst/>
                    </a:prstGeom>
                    <a:noFill/>
                    <a:ln>
                      <a:noFill/>
                    </a:ln>
                  </pic:spPr>
                </pic:pic>
              </a:graphicData>
            </a:graphic>
          </wp:inline>
        </w:drawing>
      </w:r>
    </w:p>
    <w:p w14:paraId="2E561F88" w14:textId="77777777" w:rsidR="00DB2268" w:rsidRPr="00E10006" w:rsidRDefault="00DB2268" w:rsidP="00DB2268">
      <w:pPr>
        <w:pStyle w:val="ListParagraph"/>
        <w:spacing w:after="0" w:line="240" w:lineRule="auto"/>
        <w:ind w:left="0"/>
        <w:contextualSpacing w:val="0"/>
        <w:jc w:val="center"/>
        <w:rPr>
          <w:rFonts w:ascii="Times New Roman" w:hAnsi="Times New Roman"/>
          <w:b/>
        </w:rPr>
      </w:pPr>
      <w:r w:rsidRPr="00E10006">
        <w:rPr>
          <w:rFonts w:ascii="Times New Roman" w:hAnsi="Times New Roman"/>
          <w:b/>
        </w:rPr>
        <w:t>Attēls Nr. 1 “Hipokrāta ielas 2 un 4 zemesgabalu un piegulošo teritoriju kadastru numuri”</w:t>
      </w:r>
    </w:p>
    <w:p w14:paraId="39047242" w14:textId="77777777" w:rsidR="00DB2268" w:rsidRPr="00E10006" w:rsidRDefault="00DB2268" w:rsidP="00DB2268">
      <w:pPr>
        <w:spacing w:after="0" w:line="240" w:lineRule="auto"/>
        <w:ind w:firstLine="709"/>
        <w:jc w:val="both"/>
        <w:rPr>
          <w:rFonts w:ascii="Times New Roman" w:hAnsi="Times New Roman"/>
          <w:sz w:val="22"/>
          <w:szCs w:val="22"/>
        </w:rPr>
      </w:pPr>
    </w:p>
    <w:p w14:paraId="7AA01D3F" w14:textId="3AFF3A41" w:rsidR="00DB2268" w:rsidRPr="00471E21" w:rsidRDefault="00DB2268" w:rsidP="00DB2268">
      <w:pPr>
        <w:spacing w:after="0" w:line="240" w:lineRule="auto"/>
        <w:ind w:firstLine="709"/>
        <w:jc w:val="both"/>
        <w:rPr>
          <w:rFonts w:ascii="Times New Roman" w:hAnsi="Times New Roman"/>
          <w:sz w:val="27"/>
          <w:szCs w:val="27"/>
        </w:rPr>
      </w:pPr>
      <w:r w:rsidRPr="00471E21">
        <w:rPr>
          <w:rFonts w:ascii="Times New Roman" w:hAnsi="Times New Roman"/>
          <w:sz w:val="27"/>
          <w:szCs w:val="27"/>
        </w:rPr>
        <w:lastRenderedPageBreak/>
        <w:t>Lai nodrošinātu valstij piederošo vitāli svarīgo nekustamo īpašumu apsaimniekošanu, t.sk. nodrošinātu piebraukšanu pie RAKUS stacionāriem “Gaiļezers”, LOC un Patoloģijas centra</w:t>
      </w:r>
      <w:r w:rsidRPr="00471E21">
        <w:rPr>
          <w:rStyle w:val="FootnoteReference"/>
          <w:rFonts w:ascii="Times New Roman" w:hAnsi="Times New Roman"/>
          <w:sz w:val="27"/>
          <w:szCs w:val="27"/>
        </w:rPr>
        <w:footnoteReference w:id="3"/>
      </w:r>
      <w:r w:rsidRPr="00471E21">
        <w:rPr>
          <w:rFonts w:ascii="Times New Roman" w:hAnsi="Times New Roman"/>
          <w:sz w:val="27"/>
          <w:szCs w:val="27"/>
        </w:rPr>
        <w:t>, RAKUS ir spiesta nomāt no privātpersonām vairākus tām piederošos zemesgabalus, tādējādi arī tērējot finanšu līdzekļus, kas būtu izmantojami mērķtiecīgāk, atbilstoši RAKUS darbības profilam.</w:t>
      </w:r>
      <w:r w:rsidRPr="00471E21">
        <w:rPr>
          <w:rStyle w:val="FootnoteReference"/>
          <w:rFonts w:ascii="Times New Roman" w:hAnsi="Times New Roman"/>
          <w:sz w:val="27"/>
          <w:szCs w:val="27"/>
        </w:rPr>
        <w:footnoteReference w:id="4"/>
      </w:r>
      <w:r w:rsidRPr="00471E21">
        <w:rPr>
          <w:rFonts w:ascii="Times New Roman" w:hAnsi="Times New Roman"/>
          <w:sz w:val="27"/>
          <w:szCs w:val="27"/>
        </w:rPr>
        <w:t>.</w:t>
      </w:r>
    </w:p>
    <w:p w14:paraId="6B8F00D5" w14:textId="77777777" w:rsidR="00DB2268" w:rsidRPr="00471E21" w:rsidRDefault="00DB2268" w:rsidP="00DB2268">
      <w:pPr>
        <w:spacing w:after="0" w:line="240" w:lineRule="auto"/>
        <w:jc w:val="both"/>
        <w:rPr>
          <w:rFonts w:ascii="Times New Roman" w:hAnsi="Times New Roman"/>
          <w:sz w:val="27"/>
          <w:szCs w:val="27"/>
        </w:rPr>
      </w:pPr>
      <w:r w:rsidRPr="00471E21">
        <w:rPr>
          <w:rFonts w:ascii="Times New Roman" w:hAnsi="Times New Roman"/>
          <w:noProof/>
          <w:sz w:val="27"/>
          <w:szCs w:val="27"/>
          <w:lang w:eastAsia="lv-LV"/>
        </w:rPr>
        <w:drawing>
          <wp:inline distT="0" distB="0" distL="0" distR="0" wp14:anchorId="691506B3" wp14:editId="66AEE475">
            <wp:extent cx="5762625" cy="54006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5400675"/>
                    </a:xfrm>
                    <a:prstGeom prst="rect">
                      <a:avLst/>
                    </a:prstGeom>
                    <a:noFill/>
                    <a:ln>
                      <a:noFill/>
                    </a:ln>
                  </pic:spPr>
                </pic:pic>
              </a:graphicData>
            </a:graphic>
          </wp:inline>
        </w:drawing>
      </w:r>
    </w:p>
    <w:p w14:paraId="681FCA76" w14:textId="1BCE5D24" w:rsidR="00DB2268" w:rsidRPr="00E10006" w:rsidRDefault="00DB2268" w:rsidP="00DB2268">
      <w:pPr>
        <w:pStyle w:val="ListParagraph"/>
        <w:spacing w:after="0" w:line="240" w:lineRule="auto"/>
        <w:ind w:left="0"/>
        <w:contextualSpacing w:val="0"/>
        <w:jc w:val="center"/>
        <w:rPr>
          <w:rFonts w:ascii="Times New Roman" w:hAnsi="Times New Roman"/>
          <w:b/>
        </w:rPr>
      </w:pPr>
      <w:r w:rsidRPr="00E10006">
        <w:rPr>
          <w:rFonts w:ascii="Times New Roman" w:hAnsi="Times New Roman"/>
          <w:b/>
        </w:rPr>
        <w:t>Attēls Nr. 2 “</w:t>
      </w:r>
      <w:r w:rsidRPr="00E10006">
        <w:rPr>
          <w:rFonts w:ascii="Times New Roman" w:hAnsi="Times New Roman"/>
          <w:b/>
          <w:bCs/>
        </w:rPr>
        <w:t>RAKUS nomātie zemesgabali ar kadastra Nr. 0100 122 2117 un 0100 122 2079 (apvilkti ar sarkanu</w:t>
      </w:r>
      <w:r w:rsidR="00E10006">
        <w:rPr>
          <w:rFonts w:ascii="Times New Roman" w:hAnsi="Times New Roman"/>
          <w:b/>
          <w:bCs/>
        </w:rPr>
        <w:t xml:space="preserve"> apli</w:t>
      </w:r>
      <w:r w:rsidRPr="00E10006">
        <w:rPr>
          <w:rFonts w:ascii="Times New Roman" w:hAnsi="Times New Roman"/>
          <w:b/>
          <w:bCs/>
        </w:rPr>
        <w:t>)</w:t>
      </w:r>
      <w:r w:rsidRPr="00E10006">
        <w:rPr>
          <w:rFonts w:ascii="Times New Roman" w:hAnsi="Times New Roman"/>
          <w:b/>
        </w:rPr>
        <w:t>”</w:t>
      </w:r>
    </w:p>
    <w:p w14:paraId="26A6FE0A" w14:textId="77777777" w:rsidR="00DB2268" w:rsidRPr="00471E21" w:rsidRDefault="00DB2268" w:rsidP="00DB2268">
      <w:pPr>
        <w:pStyle w:val="ListParagraph"/>
        <w:spacing w:after="0" w:line="240" w:lineRule="auto"/>
        <w:ind w:left="0"/>
        <w:contextualSpacing w:val="0"/>
        <w:jc w:val="center"/>
        <w:rPr>
          <w:rFonts w:ascii="Times New Roman" w:hAnsi="Times New Roman"/>
          <w:b/>
          <w:sz w:val="27"/>
          <w:szCs w:val="27"/>
        </w:rPr>
      </w:pPr>
    </w:p>
    <w:p w14:paraId="6F6C920F" w14:textId="24BC3910" w:rsidR="00DB2268" w:rsidRPr="00471E21" w:rsidRDefault="00DB2268" w:rsidP="00DB2268">
      <w:pPr>
        <w:spacing w:after="0" w:line="240" w:lineRule="auto"/>
        <w:jc w:val="both"/>
        <w:rPr>
          <w:rFonts w:ascii="Times New Roman" w:hAnsi="Times New Roman"/>
          <w:sz w:val="27"/>
          <w:szCs w:val="27"/>
        </w:rPr>
      </w:pPr>
      <w:r w:rsidRPr="00471E21">
        <w:rPr>
          <w:rFonts w:ascii="Times New Roman" w:hAnsi="Times New Roman"/>
          <w:b/>
          <w:sz w:val="27"/>
          <w:szCs w:val="27"/>
          <w:u w:val="single"/>
        </w:rPr>
        <w:t xml:space="preserve">1. </w:t>
      </w:r>
      <w:r w:rsidRPr="00471E21">
        <w:rPr>
          <w:rFonts w:ascii="Times New Roman" w:hAnsi="Times New Roman"/>
          <w:b/>
          <w:bCs/>
          <w:sz w:val="27"/>
          <w:szCs w:val="27"/>
          <w:u w:val="single"/>
        </w:rPr>
        <w:t xml:space="preserve">Zemesgabala ar kadastra apzīmējumu </w:t>
      </w:r>
      <w:bookmarkStart w:id="12" w:name="_Hlk530559836"/>
      <w:r w:rsidRPr="00471E21">
        <w:rPr>
          <w:rFonts w:ascii="Times New Roman" w:hAnsi="Times New Roman"/>
          <w:b/>
          <w:bCs/>
          <w:sz w:val="27"/>
          <w:szCs w:val="27"/>
          <w:u w:val="single"/>
        </w:rPr>
        <w:t>0100 122 2117 (</w:t>
      </w:r>
      <w:r w:rsidR="006446D3" w:rsidRPr="00471E21">
        <w:rPr>
          <w:rFonts w:ascii="Times New Roman" w:hAnsi="Times New Roman"/>
          <w:b/>
          <w:bCs/>
          <w:sz w:val="27"/>
          <w:szCs w:val="27"/>
          <w:u w:val="single"/>
        </w:rPr>
        <w:t>4,7185 ha</w:t>
      </w:r>
      <w:r w:rsidRPr="00471E21">
        <w:rPr>
          <w:rFonts w:ascii="Times New Roman" w:hAnsi="Times New Roman"/>
          <w:b/>
          <w:bCs/>
          <w:sz w:val="27"/>
          <w:szCs w:val="27"/>
          <w:u w:val="single"/>
        </w:rPr>
        <w:t>)</w:t>
      </w:r>
      <w:r w:rsidRPr="00471E21">
        <w:rPr>
          <w:rFonts w:ascii="Times New Roman" w:hAnsi="Times New Roman"/>
          <w:sz w:val="27"/>
          <w:szCs w:val="27"/>
        </w:rPr>
        <w:t xml:space="preserve"> </w:t>
      </w:r>
      <w:bookmarkEnd w:id="12"/>
      <w:r w:rsidRPr="00471E21">
        <w:rPr>
          <w:rFonts w:ascii="Times New Roman" w:hAnsi="Times New Roman"/>
          <w:sz w:val="27"/>
          <w:szCs w:val="27"/>
        </w:rPr>
        <w:t xml:space="preserve">piespiedu noma ir pamatota ar Veselības ministrijai piederošās ēkas (ar kadastra apzīmējumu 0100 122 2006 001, kura atrodas uz zemesgabala Hipokrāta ielā 4, Rīgā, LV-1038) </w:t>
      </w:r>
      <w:r w:rsidRPr="00471E21">
        <w:rPr>
          <w:rFonts w:ascii="Times New Roman" w:hAnsi="Times New Roman"/>
          <w:sz w:val="27"/>
          <w:szCs w:val="27"/>
        </w:rPr>
        <w:lastRenderedPageBreak/>
        <w:t>funkcionalitātes nodrošināšanu, jo ēkā izvietotajam LOC jebkāda veida piekļuve tiek nodrošināta tikai pa privātpersonām piederošo zemesgabalu.</w:t>
      </w:r>
    </w:p>
    <w:p w14:paraId="332C2DC8" w14:textId="26D74A60" w:rsidR="00DB2268" w:rsidRPr="00471E21" w:rsidRDefault="00DB2268" w:rsidP="00DB2268">
      <w:pPr>
        <w:pStyle w:val="ListParagraph"/>
        <w:spacing w:after="0" w:line="240" w:lineRule="auto"/>
        <w:ind w:left="0" w:firstLine="709"/>
        <w:contextualSpacing w:val="0"/>
        <w:jc w:val="both"/>
        <w:rPr>
          <w:rFonts w:ascii="Times New Roman" w:hAnsi="Times New Roman"/>
          <w:bCs/>
          <w:sz w:val="27"/>
          <w:szCs w:val="27"/>
        </w:rPr>
      </w:pPr>
      <w:r w:rsidRPr="00471E21">
        <w:rPr>
          <w:rFonts w:ascii="Times New Roman" w:hAnsi="Times New Roman"/>
          <w:sz w:val="27"/>
          <w:szCs w:val="27"/>
        </w:rPr>
        <w:t>Papildus minētajam šī zemesgabala noma nodrošina vienīgo iespējamo transporta piebraukšanu zemesgabalam ar kadastra apzīmējumu 0100 122 2078 (</w:t>
      </w:r>
      <w:r w:rsidR="006446D3" w:rsidRPr="00471E21">
        <w:rPr>
          <w:rFonts w:ascii="Times New Roman" w:hAnsi="Times New Roman"/>
          <w:sz w:val="27"/>
          <w:szCs w:val="27"/>
        </w:rPr>
        <w:t>11,8388 ha</w:t>
      </w:r>
      <w:r w:rsidRPr="00471E21">
        <w:rPr>
          <w:rFonts w:ascii="Times New Roman" w:hAnsi="Times New Roman"/>
          <w:sz w:val="27"/>
          <w:szCs w:val="27"/>
        </w:rPr>
        <w:t xml:space="preserve">) un uz tā esošajām ēkām un būvēm, kurās izvietots stacionārs “Gaiļezers” ar </w:t>
      </w:r>
      <w:r w:rsidR="006F273E">
        <w:rPr>
          <w:rFonts w:ascii="Times New Roman" w:hAnsi="Times New Roman"/>
          <w:sz w:val="27"/>
          <w:szCs w:val="27"/>
        </w:rPr>
        <w:t>NMPUK</w:t>
      </w:r>
      <w:r w:rsidRPr="00471E21">
        <w:rPr>
          <w:rFonts w:ascii="Times New Roman" w:hAnsi="Times New Roman"/>
          <w:sz w:val="27"/>
          <w:szCs w:val="27"/>
        </w:rPr>
        <w:t xml:space="preserve">, jo abas pārējās piekļuves (Nr.2 un Nr.3) atrodas uz </w:t>
      </w:r>
      <w:proofErr w:type="spellStart"/>
      <w:r w:rsidRPr="00471E21">
        <w:rPr>
          <w:rFonts w:ascii="Times New Roman" w:hAnsi="Times New Roman"/>
          <w:sz w:val="27"/>
          <w:szCs w:val="27"/>
        </w:rPr>
        <w:t>trešām</w:t>
      </w:r>
      <w:proofErr w:type="spellEnd"/>
      <w:r w:rsidRPr="00471E21">
        <w:rPr>
          <w:rFonts w:ascii="Times New Roman" w:hAnsi="Times New Roman"/>
          <w:sz w:val="27"/>
          <w:szCs w:val="27"/>
        </w:rPr>
        <w:t xml:space="preserve"> personām piederošiem zemes gabaliem, bet par to lietojumu nav nodibinātas ne līgumattiecības, ne arī pielīgta servitūta tiesība, kas nozīmē, ka garantēta netraucēta piekļuve zemesgabalam ar kadastra apzīmējumu 0100 122 2078 ir nodrošināta tikai caur nomāto zemesgabalu ar kadastra apzīmējumu </w:t>
      </w:r>
      <w:r w:rsidRPr="00471E21">
        <w:rPr>
          <w:rFonts w:ascii="Times New Roman" w:hAnsi="Times New Roman"/>
          <w:bCs/>
          <w:sz w:val="27"/>
          <w:szCs w:val="27"/>
        </w:rPr>
        <w:t xml:space="preserve">0100 122 2117. </w:t>
      </w:r>
    </w:p>
    <w:p w14:paraId="40E50D86" w14:textId="13AABD53" w:rsidR="00DB2268" w:rsidRPr="00A17DEA" w:rsidRDefault="00DB2268" w:rsidP="00A17DEA">
      <w:pPr>
        <w:pStyle w:val="ListParagraph"/>
        <w:spacing w:after="0" w:line="240" w:lineRule="auto"/>
        <w:ind w:left="0" w:firstLine="709"/>
        <w:contextualSpacing w:val="0"/>
        <w:jc w:val="both"/>
        <w:rPr>
          <w:rFonts w:ascii="Times New Roman" w:hAnsi="Times New Roman"/>
          <w:sz w:val="27"/>
          <w:szCs w:val="27"/>
        </w:rPr>
      </w:pPr>
      <w:r w:rsidRPr="00471E21">
        <w:rPr>
          <w:rFonts w:ascii="Times New Roman" w:hAnsi="Times New Roman"/>
          <w:bCs/>
          <w:sz w:val="27"/>
          <w:szCs w:val="27"/>
        </w:rPr>
        <w:t>Piebrauktuvei Nr.1</w:t>
      </w:r>
      <w:r w:rsidR="00A17DEA">
        <w:rPr>
          <w:rFonts w:ascii="Times New Roman" w:hAnsi="Times New Roman"/>
          <w:bCs/>
          <w:sz w:val="27"/>
          <w:szCs w:val="27"/>
        </w:rPr>
        <w:t xml:space="preserve"> </w:t>
      </w:r>
      <w:r w:rsidRPr="00471E21">
        <w:rPr>
          <w:rFonts w:ascii="Times New Roman" w:hAnsi="Times New Roman"/>
          <w:bCs/>
          <w:sz w:val="27"/>
          <w:szCs w:val="27"/>
        </w:rPr>
        <w:t xml:space="preserve">pašlaik izmantojama tikai esošo medicīnisko transporta līdzekļu un vieglā autotransporta piebraukšanai, jo tai ir būtisks trūkumus </w:t>
      </w:r>
      <w:r w:rsidRPr="00471E21">
        <w:rPr>
          <w:rFonts w:ascii="Times New Roman" w:hAnsi="Times New Roman"/>
          <w:sz w:val="27"/>
          <w:szCs w:val="27"/>
        </w:rPr>
        <w:t xml:space="preserve">– tā izvietota zem LOC ēkas, kur caurbrauktuves augstums ir 2,9 m, tādējādi izceļoties jebkādām riska situācijām, kur tiek iesaistīts </w:t>
      </w:r>
      <w:r w:rsidR="00A17DEA">
        <w:rPr>
          <w:rFonts w:ascii="Times New Roman" w:hAnsi="Times New Roman"/>
          <w:sz w:val="27"/>
          <w:szCs w:val="27"/>
        </w:rPr>
        <w:t xml:space="preserve">glābšanas dienestu </w:t>
      </w:r>
      <w:proofErr w:type="spellStart"/>
      <w:r w:rsidRPr="00471E21">
        <w:rPr>
          <w:rFonts w:ascii="Times New Roman" w:hAnsi="Times New Roman"/>
          <w:sz w:val="27"/>
          <w:szCs w:val="27"/>
        </w:rPr>
        <w:t>lielgabarīta</w:t>
      </w:r>
      <w:proofErr w:type="spellEnd"/>
      <w:r w:rsidRPr="00471E21">
        <w:rPr>
          <w:rFonts w:ascii="Times New Roman" w:hAnsi="Times New Roman"/>
          <w:sz w:val="27"/>
          <w:szCs w:val="27"/>
        </w:rPr>
        <w:t xml:space="preserve"> transports, tā var tikt bloķēta, kas savukārt izslēdz vienīgo iespējamo lokveida kustību, un padarīta neizmantojama, radot cilvēku evakuācijas draudus, kā arī apgrūtinot jebkādus glābšanas darbus.</w:t>
      </w:r>
      <w:r w:rsidRPr="00471E21">
        <w:rPr>
          <w:rFonts w:ascii="Times New Roman" w:eastAsia="Calibri" w:hAnsi="Times New Roman"/>
          <w:sz w:val="27"/>
          <w:szCs w:val="27"/>
        </w:rPr>
        <w:t xml:space="preserve"> </w:t>
      </w:r>
      <w:r w:rsidRPr="00471E21">
        <w:rPr>
          <w:rFonts w:ascii="Times New Roman" w:hAnsi="Times New Roman"/>
          <w:sz w:val="27"/>
          <w:szCs w:val="27"/>
        </w:rPr>
        <w:t>Visas trīs piekļūšanas, kas ir attiecīgi numurētas, zemesgabalam ar kadastra apzīmējumu 0100 122 2078 grafiski skatīt attēlā Nr. 3.</w:t>
      </w:r>
    </w:p>
    <w:p w14:paraId="2E44AC8A" w14:textId="77777777" w:rsidR="00DB2268" w:rsidRPr="00471E21" w:rsidRDefault="00DB2268" w:rsidP="00DB2268">
      <w:pPr>
        <w:pStyle w:val="ListParagraph"/>
        <w:spacing w:after="0" w:line="240" w:lineRule="auto"/>
        <w:ind w:left="0" w:firstLine="709"/>
        <w:contextualSpacing w:val="0"/>
        <w:jc w:val="both"/>
        <w:rPr>
          <w:rFonts w:ascii="Times New Roman" w:hAnsi="Times New Roman"/>
          <w:sz w:val="27"/>
          <w:szCs w:val="27"/>
        </w:rPr>
      </w:pPr>
    </w:p>
    <w:p w14:paraId="1B9C0253" w14:textId="77777777" w:rsidR="00DB2268" w:rsidRPr="00471E21" w:rsidRDefault="00DB2268" w:rsidP="00DB2268">
      <w:pPr>
        <w:pStyle w:val="ListParagraph"/>
        <w:spacing w:after="0" w:line="240" w:lineRule="auto"/>
        <w:ind w:left="0"/>
        <w:contextualSpacing w:val="0"/>
        <w:jc w:val="center"/>
        <w:rPr>
          <w:rFonts w:ascii="Times New Roman" w:hAnsi="Times New Roman"/>
          <w:sz w:val="27"/>
          <w:szCs w:val="27"/>
        </w:rPr>
      </w:pPr>
      <w:r w:rsidRPr="00471E21">
        <w:rPr>
          <w:rFonts w:ascii="Times New Roman" w:hAnsi="Times New Roman"/>
          <w:noProof/>
          <w:sz w:val="27"/>
          <w:szCs w:val="27"/>
          <w:lang w:eastAsia="lv-LV"/>
        </w:rPr>
        <w:drawing>
          <wp:inline distT="0" distB="0" distL="0" distR="0" wp14:anchorId="5E7F37C4" wp14:editId="5A589D71">
            <wp:extent cx="5087694" cy="44100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t="7031"/>
                    <a:stretch>
                      <a:fillRect/>
                    </a:stretch>
                  </pic:blipFill>
                  <pic:spPr bwMode="auto">
                    <a:xfrm>
                      <a:off x="0" y="0"/>
                      <a:ext cx="5094136" cy="4415659"/>
                    </a:xfrm>
                    <a:prstGeom prst="rect">
                      <a:avLst/>
                    </a:prstGeom>
                    <a:noFill/>
                    <a:ln>
                      <a:noFill/>
                    </a:ln>
                  </pic:spPr>
                </pic:pic>
              </a:graphicData>
            </a:graphic>
          </wp:inline>
        </w:drawing>
      </w:r>
    </w:p>
    <w:p w14:paraId="4B11FBF9" w14:textId="77777777" w:rsidR="00DB2268" w:rsidRPr="00E10006" w:rsidRDefault="00DB2268" w:rsidP="00DB2268">
      <w:pPr>
        <w:pStyle w:val="ListParagraph"/>
        <w:spacing w:after="0" w:line="240" w:lineRule="auto"/>
        <w:ind w:left="0"/>
        <w:contextualSpacing w:val="0"/>
        <w:jc w:val="center"/>
        <w:rPr>
          <w:rFonts w:ascii="Times New Roman" w:hAnsi="Times New Roman"/>
          <w:b/>
        </w:rPr>
      </w:pPr>
      <w:r w:rsidRPr="00E10006">
        <w:rPr>
          <w:rFonts w:ascii="Times New Roman" w:hAnsi="Times New Roman"/>
          <w:b/>
        </w:rPr>
        <w:t>Attēls Nr. 3 “Piekļūšanas zemesgabalam ar kadastra apzīmējumu 0100 122 2078”</w:t>
      </w:r>
    </w:p>
    <w:p w14:paraId="0BFC66C9" w14:textId="77777777" w:rsidR="00DB2268" w:rsidRPr="00471E21" w:rsidRDefault="00DB2268" w:rsidP="00DB2268">
      <w:pPr>
        <w:pStyle w:val="ListParagraph"/>
        <w:spacing w:after="0" w:line="240" w:lineRule="auto"/>
        <w:ind w:left="0"/>
        <w:contextualSpacing w:val="0"/>
        <w:jc w:val="center"/>
        <w:rPr>
          <w:rFonts w:ascii="Times New Roman" w:hAnsi="Times New Roman"/>
          <w:b/>
          <w:sz w:val="27"/>
          <w:szCs w:val="27"/>
        </w:rPr>
      </w:pPr>
    </w:p>
    <w:p w14:paraId="6CFFF300" w14:textId="14E0910D" w:rsidR="00DB2268" w:rsidRPr="00471E21" w:rsidRDefault="00DB2268" w:rsidP="00DB2268">
      <w:pPr>
        <w:spacing w:after="0" w:line="240" w:lineRule="auto"/>
        <w:jc w:val="both"/>
        <w:rPr>
          <w:rFonts w:ascii="Times New Roman" w:hAnsi="Times New Roman"/>
          <w:sz w:val="27"/>
          <w:szCs w:val="27"/>
        </w:rPr>
      </w:pPr>
      <w:r w:rsidRPr="00471E21">
        <w:rPr>
          <w:rFonts w:ascii="Times New Roman" w:hAnsi="Times New Roman"/>
          <w:b/>
          <w:bCs/>
          <w:sz w:val="27"/>
          <w:szCs w:val="27"/>
          <w:u w:val="single"/>
        </w:rPr>
        <w:t>2. Zemesgabala ar kadastra apzīmējumu 0100 122 2079 (</w:t>
      </w:r>
      <w:r w:rsidR="006446D3" w:rsidRPr="00471E21">
        <w:rPr>
          <w:rFonts w:ascii="Times New Roman" w:hAnsi="Times New Roman"/>
          <w:b/>
          <w:bCs/>
          <w:sz w:val="27"/>
          <w:szCs w:val="27"/>
          <w:u w:val="single"/>
        </w:rPr>
        <w:t>1,1419 ha</w:t>
      </w:r>
      <w:r w:rsidRPr="00471E21">
        <w:rPr>
          <w:rFonts w:ascii="Times New Roman" w:hAnsi="Times New Roman"/>
          <w:b/>
          <w:bCs/>
          <w:sz w:val="27"/>
          <w:szCs w:val="27"/>
          <w:u w:val="single"/>
        </w:rPr>
        <w:t>)</w:t>
      </w:r>
      <w:r w:rsidRPr="00471E21">
        <w:rPr>
          <w:rFonts w:ascii="Times New Roman" w:hAnsi="Times New Roman"/>
          <w:sz w:val="27"/>
          <w:szCs w:val="27"/>
        </w:rPr>
        <w:t xml:space="preserve"> piespiedu noma ir pamatota ar Veselības ministrijai piederošās ēkas (ar kadastra apzīmējumu </w:t>
      </w:r>
      <w:r w:rsidRPr="00471E21">
        <w:rPr>
          <w:rFonts w:ascii="Times New Roman" w:hAnsi="Times New Roman"/>
          <w:sz w:val="27"/>
          <w:szCs w:val="27"/>
        </w:rPr>
        <w:lastRenderedPageBreak/>
        <w:t>0100 122 2079 002, kura atrodas uz minētā zemesgabala Hipokrāta ielā 2, k-5, Rīgā, LV-1038) funkcionalitātes nodrošināšanu, jo ēkā izvietotajam Patoloģijas centram jebkāda veida piekļuve tiek nodrošināta tikai pa privātpersonām piederošo zemesgabalu.</w:t>
      </w:r>
    </w:p>
    <w:p w14:paraId="321A39DE" w14:textId="77777777" w:rsidR="00DB2268" w:rsidRPr="00471E21" w:rsidRDefault="00DB2268" w:rsidP="00DB2268">
      <w:pPr>
        <w:pStyle w:val="ListParagraph"/>
        <w:spacing w:after="0" w:line="240" w:lineRule="auto"/>
        <w:ind w:left="0" w:firstLine="709"/>
        <w:contextualSpacing w:val="0"/>
        <w:jc w:val="both"/>
        <w:rPr>
          <w:rFonts w:ascii="Times New Roman" w:hAnsi="Times New Roman"/>
          <w:sz w:val="27"/>
          <w:szCs w:val="27"/>
        </w:rPr>
      </w:pPr>
      <w:r w:rsidRPr="00471E21">
        <w:rPr>
          <w:rFonts w:ascii="Times New Roman" w:hAnsi="Times New Roman"/>
          <w:sz w:val="27"/>
          <w:szCs w:val="27"/>
        </w:rPr>
        <w:t>Papildus uz minētā zemesgabala izvietota Veselības ministrijai piederošā ēka Hipokrāta ielā 2, k-6, Rīgā, LV-1038 ar kadastra apzīmējumu 0100 122 2079 001, kuru izmanto Valsts tiesu medicīnas un ekspertīžu centrs.</w:t>
      </w:r>
    </w:p>
    <w:p w14:paraId="332ABEA9" w14:textId="77777777" w:rsidR="00DB2268" w:rsidRPr="00471E21" w:rsidRDefault="00DB2268" w:rsidP="00DB2268">
      <w:pPr>
        <w:pStyle w:val="ListParagraph"/>
        <w:spacing w:after="0" w:line="240" w:lineRule="auto"/>
        <w:ind w:left="0" w:firstLine="709"/>
        <w:contextualSpacing w:val="0"/>
        <w:jc w:val="both"/>
        <w:rPr>
          <w:rFonts w:ascii="Times New Roman" w:hAnsi="Times New Roman"/>
          <w:sz w:val="27"/>
          <w:szCs w:val="27"/>
        </w:rPr>
      </w:pPr>
    </w:p>
    <w:p w14:paraId="09E1180A" w14:textId="2B1B4B52" w:rsidR="00DB2268" w:rsidRPr="00471E21" w:rsidRDefault="00DB2268" w:rsidP="00DB2268">
      <w:pPr>
        <w:spacing w:after="0" w:line="240" w:lineRule="auto"/>
        <w:ind w:firstLine="720"/>
        <w:jc w:val="both"/>
        <w:rPr>
          <w:rFonts w:ascii="Times New Roman" w:hAnsi="Times New Roman"/>
          <w:sz w:val="27"/>
          <w:szCs w:val="27"/>
        </w:rPr>
      </w:pPr>
      <w:r w:rsidRPr="00471E21">
        <w:rPr>
          <w:rFonts w:ascii="Times New Roman" w:hAnsi="Times New Roman"/>
          <w:sz w:val="27"/>
          <w:szCs w:val="27"/>
        </w:rPr>
        <w:t xml:space="preserve">Esošās piebrauktuves pie RAKUS stacionāriem “Gaiļezers”, LOC un pie Patoloģijas centra notiek pa privātu, daļēji nomātu zemi, kā arī esošie piebraucamie ceļi ved tikai uz kompleksa dienvidu daļu, ziemeļu daļu atstājot no ārējās piekļuves izolētu. Situāciju </w:t>
      </w:r>
      <w:proofErr w:type="spellStart"/>
      <w:r w:rsidRPr="00471E21">
        <w:rPr>
          <w:rFonts w:ascii="Times New Roman" w:hAnsi="Times New Roman"/>
          <w:sz w:val="27"/>
          <w:szCs w:val="27"/>
        </w:rPr>
        <w:t>sarežģī</w:t>
      </w:r>
      <w:proofErr w:type="spellEnd"/>
      <w:r w:rsidRPr="00471E21">
        <w:rPr>
          <w:rFonts w:ascii="Times New Roman" w:hAnsi="Times New Roman"/>
          <w:sz w:val="27"/>
          <w:szCs w:val="27"/>
        </w:rPr>
        <w:t xml:space="preserve"> fakts, ka esošie piebraucamie ceļi faktiski savienojas vienā laukumā, iepretim NMPUK. Galvenie esošās situācijas trūkumi (riski):</w:t>
      </w:r>
    </w:p>
    <w:p w14:paraId="1B63E56B" w14:textId="77777777" w:rsidR="00DB2268" w:rsidRPr="00471E21" w:rsidRDefault="00DB2268" w:rsidP="003A0414">
      <w:pPr>
        <w:numPr>
          <w:ilvl w:val="1"/>
          <w:numId w:val="2"/>
        </w:numPr>
        <w:tabs>
          <w:tab w:val="clear" w:pos="1440"/>
        </w:tabs>
        <w:spacing w:after="0" w:line="240" w:lineRule="auto"/>
        <w:ind w:left="709" w:firstLine="0"/>
        <w:jc w:val="both"/>
        <w:rPr>
          <w:rFonts w:ascii="Times New Roman" w:hAnsi="Times New Roman"/>
          <w:sz w:val="27"/>
          <w:szCs w:val="27"/>
        </w:rPr>
      </w:pPr>
      <w:r w:rsidRPr="00471E21">
        <w:rPr>
          <w:rFonts w:ascii="Times New Roman" w:hAnsi="Times New Roman"/>
          <w:sz w:val="27"/>
          <w:szCs w:val="27"/>
        </w:rPr>
        <w:t>ierobežota piekļuve RAKUS korpusiem avārijas, glābšanas gadījumos;</w:t>
      </w:r>
    </w:p>
    <w:p w14:paraId="6264ECAC" w14:textId="77777777" w:rsidR="00DB2268" w:rsidRPr="00471E21" w:rsidRDefault="00DB2268" w:rsidP="003A0414">
      <w:pPr>
        <w:numPr>
          <w:ilvl w:val="1"/>
          <w:numId w:val="2"/>
        </w:numPr>
        <w:tabs>
          <w:tab w:val="clear" w:pos="1440"/>
        </w:tabs>
        <w:spacing w:after="0" w:line="240" w:lineRule="auto"/>
        <w:ind w:left="709" w:firstLine="0"/>
        <w:jc w:val="both"/>
        <w:rPr>
          <w:rFonts w:ascii="Times New Roman" w:hAnsi="Times New Roman"/>
          <w:sz w:val="27"/>
          <w:szCs w:val="27"/>
        </w:rPr>
      </w:pPr>
      <w:r w:rsidRPr="00471E21">
        <w:rPr>
          <w:rFonts w:ascii="Times New Roman" w:hAnsi="Times New Roman"/>
          <w:sz w:val="27"/>
          <w:szCs w:val="27"/>
        </w:rPr>
        <w:t>dublējošas lokveida kustības organizēšanas neiespējamība;</w:t>
      </w:r>
    </w:p>
    <w:p w14:paraId="54D8622B" w14:textId="3CDBE587" w:rsidR="00DB2268" w:rsidRPr="00471E21" w:rsidRDefault="00DB2268" w:rsidP="003A0414">
      <w:pPr>
        <w:numPr>
          <w:ilvl w:val="1"/>
          <w:numId w:val="2"/>
        </w:numPr>
        <w:tabs>
          <w:tab w:val="clear" w:pos="1440"/>
        </w:tabs>
        <w:spacing w:after="0" w:line="240" w:lineRule="auto"/>
        <w:ind w:left="709" w:firstLine="0"/>
        <w:jc w:val="both"/>
        <w:rPr>
          <w:rFonts w:ascii="Times New Roman" w:hAnsi="Times New Roman"/>
          <w:sz w:val="27"/>
          <w:szCs w:val="27"/>
        </w:rPr>
      </w:pPr>
      <w:r w:rsidRPr="00471E21">
        <w:rPr>
          <w:rFonts w:ascii="Times New Roman" w:hAnsi="Times New Roman"/>
          <w:sz w:val="27"/>
          <w:szCs w:val="27"/>
        </w:rPr>
        <w:t>evakuācijas bloķēšanas riski NMPUK un kompleksam kopumā;</w:t>
      </w:r>
    </w:p>
    <w:p w14:paraId="0C3AE3BE" w14:textId="58D4B870" w:rsidR="00DB2268" w:rsidRPr="00471E21" w:rsidRDefault="003A0414" w:rsidP="003A0414">
      <w:pPr>
        <w:numPr>
          <w:ilvl w:val="1"/>
          <w:numId w:val="2"/>
        </w:numPr>
        <w:tabs>
          <w:tab w:val="clear" w:pos="1440"/>
        </w:tabs>
        <w:spacing w:after="0" w:line="240" w:lineRule="auto"/>
        <w:ind w:left="709" w:firstLine="0"/>
        <w:jc w:val="both"/>
        <w:rPr>
          <w:rFonts w:ascii="Times New Roman" w:hAnsi="Times New Roman"/>
          <w:sz w:val="27"/>
          <w:szCs w:val="27"/>
        </w:rPr>
      </w:pPr>
      <w:r>
        <w:rPr>
          <w:rFonts w:ascii="Times New Roman" w:hAnsi="Times New Roman"/>
          <w:sz w:val="27"/>
          <w:szCs w:val="27"/>
        </w:rPr>
        <w:t>a</w:t>
      </w:r>
      <w:r w:rsidR="00DB2268" w:rsidRPr="00471E21">
        <w:rPr>
          <w:rFonts w:ascii="Times New Roman" w:hAnsi="Times New Roman"/>
          <w:sz w:val="27"/>
          <w:szCs w:val="27"/>
        </w:rPr>
        <w:t>pgrūtināta helikoptera laukuma infrastruktūras uzturēšana un uzlabošana, kas rada papildus riskus un neatbilstību NATO standartiem,</w:t>
      </w:r>
    </w:p>
    <w:p w14:paraId="7184D3E8" w14:textId="77777777" w:rsidR="003A0414" w:rsidRDefault="003A0414" w:rsidP="00887C5C">
      <w:pPr>
        <w:spacing w:after="0" w:line="240" w:lineRule="auto"/>
        <w:ind w:firstLine="709"/>
        <w:jc w:val="both"/>
        <w:rPr>
          <w:rFonts w:ascii="Times New Roman" w:hAnsi="Times New Roman"/>
          <w:sz w:val="27"/>
          <w:szCs w:val="27"/>
        </w:rPr>
      </w:pPr>
    </w:p>
    <w:p w14:paraId="4A3F9483" w14:textId="2F7D74C2" w:rsidR="00DB2268" w:rsidRPr="00471E21" w:rsidRDefault="00DB2268" w:rsidP="00887C5C">
      <w:pPr>
        <w:spacing w:after="0" w:line="240" w:lineRule="auto"/>
        <w:ind w:firstLine="709"/>
        <w:jc w:val="both"/>
        <w:rPr>
          <w:rFonts w:ascii="Times New Roman" w:hAnsi="Times New Roman"/>
          <w:sz w:val="27"/>
          <w:szCs w:val="27"/>
        </w:rPr>
      </w:pPr>
      <w:r w:rsidRPr="00471E21">
        <w:rPr>
          <w:rFonts w:ascii="Times New Roman" w:hAnsi="Times New Roman"/>
          <w:sz w:val="27"/>
          <w:szCs w:val="27"/>
        </w:rPr>
        <w:t>Riskus iespējams samazināt un novērst, izbūvējot papildus piebraucamo ceļu kompleksa ziemeļu pusei no Hipokrāta ielas puses (turpmāk tekstā – Ziemeļu ceļš</w:t>
      </w:r>
      <w:r w:rsidR="003A0414">
        <w:rPr>
          <w:rFonts w:ascii="Times New Roman" w:hAnsi="Times New Roman"/>
          <w:sz w:val="27"/>
          <w:szCs w:val="27"/>
        </w:rPr>
        <w:t>;</w:t>
      </w:r>
      <w:r w:rsidRPr="00471E21">
        <w:rPr>
          <w:rFonts w:ascii="Times New Roman" w:hAnsi="Times New Roman"/>
          <w:sz w:val="27"/>
          <w:szCs w:val="27"/>
        </w:rPr>
        <w:t xml:space="preserve"> skatīt attēlā Nr.4 piebrauktuvi Nr.4</w:t>
      </w:r>
      <w:r w:rsidR="003A0414">
        <w:rPr>
          <w:rFonts w:ascii="Times New Roman" w:hAnsi="Times New Roman"/>
          <w:sz w:val="27"/>
          <w:szCs w:val="27"/>
        </w:rPr>
        <w:t>)</w:t>
      </w:r>
      <w:r w:rsidRPr="00471E21">
        <w:rPr>
          <w:rFonts w:ascii="Times New Roman" w:hAnsi="Times New Roman"/>
          <w:sz w:val="27"/>
          <w:szCs w:val="27"/>
        </w:rPr>
        <w:t xml:space="preserve">. Ziemeļu ceļš, kopā ar pārējiem piebraucamajiem ceļiem veidotu vairākas transporta līdzekļu lokveida kustības iespējas (dublējošas), tādējādi mazinātu ceļu bloķēšanas riskus, atbilstu </w:t>
      </w:r>
      <w:r w:rsidR="00A17DEA">
        <w:rPr>
          <w:rFonts w:ascii="Times New Roman" w:hAnsi="Times New Roman"/>
          <w:sz w:val="27"/>
          <w:szCs w:val="27"/>
        </w:rPr>
        <w:t>g</w:t>
      </w:r>
      <w:r w:rsidRPr="00471E21">
        <w:rPr>
          <w:rFonts w:ascii="Times New Roman" w:hAnsi="Times New Roman"/>
          <w:sz w:val="27"/>
          <w:szCs w:val="27"/>
        </w:rPr>
        <w:t>lābšanas dienestu vajadzībām, kā arī novērstu iespējamās evakuācijas riskus,</w:t>
      </w:r>
      <w:r w:rsidR="00DC7031" w:rsidRPr="00471E21">
        <w:rPr>
          <w:rFonts w:ascii="Times New Roman" w:hAnsi="Times New Roman"/>
          <w:sz w:val="27"/>
          <w:szCs w:val="27"/>
        </w:rPr>
        <w:t xml:space="preserve"> </w:t>
      </w:r>
      <w:r w:rsidRPr="00471E21">
        <w:rPr>
          <w:rFonts w:ascii="Times New Roman" w:hAnsi="Times New Roman"/>
          <w:sz w:val="27"/>
          <w:szCs w:val="27"/>
        </w:rPr>
        <w:t xml:space="preserve">uzlabotu </w:t>
      </w:r>
      <w:r w:rsidR="00A17DEA">
        <w:rPr>
          <w:rFonts w:ascii="Times New Roman" w:hAnsi="Times New Roman"/>
          <w:sz w:val="27"/>
          <w:szCs w:val="27"/>
        </w:rPr>
        <w:t>g</w:t>
      </w:r>
      <w:r w:rsidRPr="00471E21">
        <w:rPr>
          <w:rFonts w:ascii="Times New Roman" w:hAnsi="Times New Roman"/>
          <w:sz w:val="27"/>
          <w:szCs w:val="27"/>
        </w:rPr>
        <w:t>lābšanas dienestu iespēju netraucēti piebraukt un aizbraukt no iespējamās glābšanas vietas, uzlabotu</w:t>
      </w:r>
      <w:r w:rsidR="00DC7031" w:rsidRPr="00471E21">
        <w:rPr>
          <w:rFonts w:ascii="Times New Roman" w:hAnsi="Times New Roman"/>
          <w:sz w:val="27"/>
          <w:szCs w:val="27"/>
        </w:rPr>
        <w:t xml:space="preserve"> </w:t>
      </w:r>
      <w:r w:rsidRPr="00471E21">
        <w:rPr>
          <w:rFonts w:ascii="Times New Roman" w:hAnsi="Times New Roman"/>
          <w:sz w:val="27"/>
          <w:szCs w:val="27"/>
        </w:rPr>
        <w:t xml:space="preserve">RAKUS pacientu, operatīvo transportlīdzekļu un slimnīcas darbinieku nokļūšanu RAKUS stacionāros “Gaiļezers”, LOC un Patoloģijas centrs. </w:t>
      </w:r>
    </w:p>
    <w:p w14:paraId="72FEB23D" w14:textId="4B33AC58" w:rsidR="00DB2268" w:rsidRPr="00471E21" w:rsidRDefault="00DB2268" w:rsidP="003A0414">
      <w:pPr>
        <w:spacing w:after="0" w:line="240" w:lineRule="auto"/>
        <w:ind w:firstLine="709"/>
        <w:jc w:val="both"/>
        <w:rPr>
          <w:rFonts w:ascii="Times New Roman" w:hAnsi="Times New Roman"/>
          <w:sz w:val="27"/>
          <w:szCs w:val="27"/>
        </w:rPr>
      </w:pPr>
      <w:r w:rsidRPr="00471E21">
        <w:rPr>
          <w:rFonts w:ascii="Times New Roman" w:hAnsi="Times New Roman"/>
          <w:sz w:val="27"/>
          <w:szCs w:val="27"/>
        </w:rPr>
        <w:t>Šāda droša, loģiska un drošības standartiem atbilstoša projekta realizācija ir iespējama, jo 2019.gada</w:t>
      </w:r>
      <w:r w:rsidR="009C4FFD" w:rsidRPr="00471E21">
        <w:rPr>
          <w:rFonts w:ascii="Times New Roman" w:hAnsi="Times New Roman"/>
          <w:sz w:val="27"/>
          <w:szCs w:val="27"/>
        </w:rPr>
        <w:t xml:space="preserve"> 13</w:t>
      </w:r>
      <w:r w:rsidRPr="00471E21">
        <w:rPr>
          <w:rFonts w:ascii="Times New Roman" w:hAnsi="Times New Roman"/>
          <w:sz w:val="27"/>
          <w:szCs w:val="27"/>
        </w:rPr>
        <w:t>.</w:t>
      </w:r>
      <w:r w:rsidR="009C4FFD" w:rsidRPr="00471E21">
        <w:rPr>
          <w:rFonts w:ascii="Times New Roman" w:hAnsi="Times New Roman"/>
          <w:sz w:val="27"/>
          <w:szCs w:val="27"/>
        </w:rPr>
        <w:t>septembrī</w:t>
      </w:r>
      <w:r w:rsidRPr="00471E21">
        <w:rPr>
          <w:rFonts w:ascii="Times New Roman" w:hAnsi="Times New Roman"/>
          <w:sz w:val="27"/>
          <w:szCs w:val="27"/>
        </w:rPr>
        <w:t xml:space="preserve"> ir noslēgts ceļa servitūta līgums ar SIA “SEGINUS”, kas dod RAKUS netraucētu iespēju lietot SIA “SEGINUS” piederošā zemes gabala ar kadastra Nr. 0100 122 2077 daļu Ziemeļu ceļa izbūves nodrošināšanai. Daļēju Ziemeļu ceļa izbūvi līdz valstij piederoša zemes gabala ar kadastra Nr. </w:t>
      </w:r>
      <w:r w:rsidR="00BA7BF5" w:rsidRPr="00471E21">
        <w:rPr>
          <w:rFonts w:ascii="Times New Roman" w:hAnsi="Times New Roman"/>
          <w:sz w:val="27"/>
          <w:szCs w:val="27"/>
        </w:rPr>
        <w:t>0100 122 2078</w:t>
      </w:r>
      <w:r w:rsidRPr="00471E21">
        <w:rPr>
          <w:rFonts w:ascii="Times New Roman" w:hAnsi="Times New Roman"/>
          <w:sz w:val="27"/>
          <w:szCs w:val="27"/>
        </w:rPr>
        <w:t xml:space="preserve"> veic SIA “SEGINUS” par saviem līdzekļiem. </w:t>
      </w:r>
    </w:p>
    <w:p w14:paraId="3008C48C" w14:textId="77777777" w:rsidR="00DC7031" w:rsidRPr="00471E21" w:rsidRDefault="00DC7031" w:rsidP="00DC7031">
      <w:pPr>
        <w:spacing w:after="0" w:line="240" w:lineRule="auto"/>
        <w:jc w:val="both"/>
        <w:rPr>
          <w:rFonts w:ascii="Times New Roman" w:hAnsi="Times New Roman"/>
          <w:sz w:val="27"/>
          <w:szCs w:val="27"/>
        </w:rPr>
      </w:pPr>
    </w:p>
    <w:p w14:paraId="5B690866" w14:textId="77777777" w:rsidR="00DC7031" w:rsidRPr="00471E21" w:rsidRDefault="00DC7031" w:rsidP="00DC7031">
      <w:pPr>
        <w:spacing w:after="0" w:line="240" w:lineRule="auto"/>
        <w:jc w:val="both"/>
        <w:rPr>
          <w:rFonts w:ascii="Times New Roman" w:hAnsi="Times New Roman"/>
          <w:sz w:val="27"/>
          <w:szCs w:val="27"/>
        </w:rPr>
      </w:pPr>
    </w:p>
    <w:p w14:paraId="67740D37" w14:textId="77777777" w:rsidR="00DB2268" w:rsidRPr="00471E21" w:rsidRDefault="00DB2268" w:rsidP="00DB2268">
      <w:pPr>
        <w:spacing w:after="0" w:line="240" w:lineRule="auto"/>
        <w:jc w:val="both"/>
        <w:rPr>
          <w:rFonts w:ascii="Times New Roman" w:hAnsi="Times New Roman"/>
          <w:sz w:val="27"/>
          <w:szCs w:val="27"/>
        </w:rPr>
      </w:pPr>
      <w:r w:rsidRPr="00471E21">
        <w:rPr>
          <w:rFonts w:ascii="Times New Roman" w:hAnsi="Times New Roman"/>
          <w:noProof/>
          <w:sz w:val="27"/>
          <w:szCs w:val="27"/>
          <w:lang w:eastAsia="lv-LV"/>
        </w:rPr>
        <w:lastRenderedPageBreak/>
        <w:drawing>
          <wp:inline distT="0" distB="0" distL="0" distR="0" wp14:anchorId="633AAF37" wp14:editId="5C49145C">
            <wp:extent cx="5705475" cy="4836429"/>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98033" cy="4914888"/>
                    </a:xfrm>
                    <a:prstGeom prst="rect">
                      <a:avLst/>
                    </a:prstGeom>
                    <a:noFill/>
                    <a:ln>
                      <a:noFill/>
                    </a:ln>
                  </pic:spPr>
                </pic:pic>
              </a:graphicData>
            </a:graphic>
          </wp:inline>
        </w:drawing>
      </w:r>
    </w:p>
    <w:p w14:paraId="6A2BE0DA" w14:textId="77777777" w:rsidR="00DB2268" w:rsidRPr="00E10006" w:rsidRDefault="00DB2268" w:rsidP="00DB2268">
      <w:pPr>
        <w:spacing w:after="0" w:line="240" w:lineRule="auto"/>
        <w:ind w:firstLine="720"/>
        <w:jc w:val="center"/>
        <w:rPr>
          <w:rFonts w:ascii="Times New Roman" w:hAnsi="Times New Roman"/>
          <w:b/>
          <w:sz w:val="22"/>
          <w:szCs w:val="22"/>
        </w:rPr>
      </w:pPr>
      <w:r w:rsidRPr="00E10006">
        <w:rPr>
          <w:rFonts w:ascii="Times New Roman" w:hAnsi="Times New Roman"/>
          <w:b/>
          <w:sz w:val="22"/>
          <w:szCs w:val="22"/>
        </w:rPr>
        <w:t>Attēls Nr. 4 “Piebraucamais ceļš no ziemeļu puses (Nr. 4)”</w:t>
      </w:r>
    </w:p>
    <w:p w14:paraId="305DFE49" w14:textId="77777777" w:rsidR="00DB2268" w:rsidRPr="00471E21" w:rsidRDefault="00DB2268" w:rsidP="00DB2268">
      <w:pPr>
        <w:spacing w:after="0" w:line="240" w:lineRule="auto"/>
        <w:ind w:firstLine="720"/>
        <w:jc w:val="both"/>
        <w:rPr>
          <w:rFonts w:ascii="Times New Roman" w:hAnsi="Times New Roman"/>
          <w:sz w:val="27"/>
          <w:szCs w:val="27"/>
        </w:rPr>
      </w:pPr>
    </w:p>
    <w:p w14:paraId="5B0D6B18" w14:textId="60FA8D98" w:rsidR="00DC7031" w:rsidRPr="00471E21" w:rsidRDefault="00DC7031" w:rsidP="003A0414">
      <w:pPr>
        <w:spacing w:after="0" w:line="240" w:lineRule="auto"/>
        <w:ind w:firstLine="709"/>
        <w:jc w:val="both"/>
        <w:rPr>
          <w:rFonts w:ascii="Times New Roman" w:hAnsi="Times New Roman"/>
          <w:sz w:val="27"/>
          <w:szCs w:val="27"/>
        </w:rPr>
      </w:pPr>
      <w:r w:rsidRPr="00471E21">
        <w:rPr>
          <w:rFonts w:ascii="Times New Roman" w:hAnsi="Times New Roman"/>
          <w:sz w:val="27"/>
          <w:szCs w:val="27"/>
        </w:rPr>
        <w:t>Papildus, SIA “SEGINUS” realizējot mazumtirdzniecības veikala ar nosaukumu “MAXIMA</w:t>
      </w:r>
      <w:r w:rsidR="009C4FFD" w:rsidRPr="00471E21">
        <w:rPr>
          <w:rFonts w:ascii="Times New Roman" w:hAnsi="Times New Roman"/>
          <w:sz w:val="27"/>
          <w:szCs w:val="27"/>
        </w:rPr>
        <w:t xml:space="preserve"> X</w:t>
      </w:r>
      <w:r w:rsidRPr="00471E21">
        <w:rPr>
          <w:rFonts w:ascii="Times New Roman" w:hAnsi="Times New Roman"/>
          <w:sz w:val="27"/>
          <w:szCs w:val="27"/>
        </w:rPr>
        <w:t xml:space="preserve">” izbūvi uz SIA “SEGINUS” piederošā zemes gabala ar kadastra Nr.0100 122 2077, tiks pārplānots un pārbūvēts Hipokrāta ielas krustojums, kas ļaus SIA “SEGINUS” izbūvēt </w:t>
      </w:r>
      <w:proofErr w:type="spellStart"/>
      <w:r w:rsidRPr="00471E21">
        <w:rPr>
          <w:rFonts w:ascii="Times New Roman" w:hAnsi="Times New Roman"/>
          <w:sz w:val="27"/>
          <w:szCs w:val="27"/>
        </w:rPr>
        <w:t>divvirzienu</w:t>
      </w:r>
      <w:proofErr w:type="spellEnd"/>
      <w:r w:rsidRPr="00471E21">
        <w:rPr>
          <w:rFonts w:ascii="Times New Roman" w:hAnsi="Times New Roman"/>
          <w:sz w:val="27"/>
          <w:szCs w:val="27"/>
        </w:rPr>
        <w:t xml:space="preserve"> ceļu ar apļveida loku (turpmāk tekstā – Dienvidu ceļš) nodrošinot ērtu un drošu piekļuvi stacionāram “Gaiļezers”. Tiks pārplānotas un izbūvētas drošas gājēju ietves, pārejas un nobrauktuves īslaicīgai pasažieru (pacientu, darbinieku) izlaišanai vai uzņemšanai (sk.</w:t>
      </w:r>
      <w:r w:rsidR="00B96942">
        <w:rPr>
          <w:rFonts w:ascii="Times New Roman" w:hAnsi="Times New Roman"/>
          <w:sz w:val="27"/>
          <w:szCs w:val="27"/>
        </w:rPr>
        <w:t xml:space="preserve"> </w:t>
      </w:r>
      <w:r w:rsidRPr="00471E21">
        <w:rPr>
          <w:rFonts w:ascii="Times New Roman" w:hAnsi="Times New Roman"/>
          <w:sz w:val="27"/>
          <w:szCs w:val="27"/>
        </w:rPr>
        <w:t>attēlu 4A “Dienvidu piebraucamais ceļš (Nr.1A)). Šī projekta realizācijas ietvaros plānošanas un būvniecības darbus SIA “SEGINUS” vei</w:t>
      </w:r>
      <w:r w:rsidR="002F0AC6" w:rsidRPr="00471E21">
        <w:rPr>
          <w:rFonts w:ascii="Times New Roman" w:hAnsi="Times New Roman"/>
          <w:sz w:val="27"/>
          <w:szCs w:val="27"/>
        </w:rPr>
        <w:t xml:space="preserve">c par saviem finanšu līdzekļiem, t.i., </w:t>
      </w:r>
      <w:r w:rsidR="003A0414">
        <w:rPr>
          <w:rFonts w:ascii="Times New Roman" w:hAnsi="Times New Roman"/>
          <w:sz w:val="27"/>
          <w:szCs w:val="27"/>
        </w:rPr>
        <w:t>a</w:t>
      </w:r>
      <w:r w:rsidR="002F0AC6" w:rsidRPr="00471E21">
        <w:rPr>
          <w:rFonts w:ascii="Times New Roman" w:hAnsi="Times New Roman"/>
          <w:sz w:val="27"/>
          <w:szCs w:val="27"/>
        </w:rPr>
        <w:t xml:space="preserve">ttēlos Nr.4A un 4B ar zaļu un sarkanu krāsu iezīmētos ceļus, SIA “SEGINUS” projektē un būvē par saviem līdzekļiem, </w:t>
      </w:r>
      <w:r w:rsidR="005B7D4C" w:rsidRPr="00471E21">
        <w:rPr>
          <w:rFonts w:ascii="Times New Roman" w:hAnsi="Times New Roman"/>
          <w:sz w:val="27"/>
          <w:szCs w:val="27"/>
        </w:rPr>
        <w:t>kā arī projektē un projekta dokumentāciju par ceļu, kas iezīmēts ar zilu krāsu, nodod RAKUS. Ar zilu krāsu iezīmētā savienojošā ceļa būve ir RAKUS atbildība.</w:t>
      </w:r>
    </w:p>
    <w:p w14:paraId="173F41CB" w14:textId="77777777" w:rsidR="005B7D4C" w:rsidRPr="00471E21" w:rsidRDefault="005B7D4C" w:rsidP="00DC7031">
      <w:pPr>
        <w:spacing w:after="0" w:line="240" w:lineRule="auto"/>
        <w:jc w:val="both"/>
        <w:rPr>
          <w:rFonts w:ascii="Times New Roman" w:hAnsi="Times New Roman"/>
          <w:sz w:val="27"/>
          <w:szCs w:val="27"/>
        </w:rPr>
      </w:pPr>
    </w:p>
    <w:p w14:paraId="2CD2511C" w14:textId="4AC76924" w:rsidR="00DC7031" w:rsidRPr="00471E21" w:rsidRDefault="00DC7031" w:rsidP="003A0414">
      <w:pPr>
        <w:spacing w:after="0" w:line="240" w:lineRule="auto"/>
        <w:ind w:firstLine="709"/>
        <w:jc w:val="both"/>
        <w:rPr>
          <w:rFonts w:ascii="Times New Roman" w:hAnsi="Times New Roman"/>
          <w:sz w:val="27"/>
          <w:szCs w:val="27"/>
        </w:rPr>
      </w:pPr>
      <w:r w:rsidRPr="00471E21">
        <w:rPr>
          <w:rFonts w:ascii="Times New Roman" w:hAnsi="Times New Roman"/>
          <w:sz w:val="27"/>
          <w:szCs w:val="27"/>
        </w:rPr>
        <w:t>Izbūvējot Dienvidu ceļu</w:t>
      </w:r>
      <w:r w:rsidR="002F0AC6" w:rsidRPr="00471E21">
        <w:rPr>
          <w:rFonts w:ascii="Times New Roman" w:hAnsi="Times New Roman"/>
          <w:sz w:val="27"/>
          <w:szCs w:val="27"/>
        </w:rPr>
        <w:t xml:space="preserve"> (Attēls Nr.4A, apzīmējums 1A)</w:t>
      </w:r>
      <w:r w:rsidRPr="00471E21">
        <w:rPr>
          <w:rFonts w:ascii="Times New Roman" w:hAnsi="Times New Roman"/>
          <w:sz w:val="27"/>
          <w:szCs w:val="27"/>
        </w:rPr>
        <w:t>, tas pilnībā at</w:t>
      </w:r>
      <w:r w:rsidR="00505632" w:rsidRPr="00471E21">
        <w:rPr>
          <w:rFonts w:ascii="Times New Roman" w:hAnsi="Times New Roman"/>
          <w:sz w:val="27"/>
          <w:szCs w:val="27"/>
        </w:rPr>
        <w:t>brīvos</w:t>
      </w:r>
      <w:r w:rsidRPr="00471E21">
        <w:rPr>
          <w:rFonts w:ascii="Times New Roman" w:hAnsi="Times New Roman"/>
          <w:sz w:val="27"/>
          <w:szCs w:val="27"/>
        </w:rPr>
        <w:t xml:space="preserve"> </w:t>
      </w:r>
      <w:r w:rsidR="00505632" w:rsidRPr="00471E21">
        <w:rPr>
          <w:rFonts w:ascii="Times New Roman" w:hAnsi="Times New Roman"/>
          <w:sz w:val="27"/>
          <w:szCs w:val="27"/>
        </w:rPr>
        <w:t xml:space="preserve">attēlā Nr.4 iezīmēto NMP transporta tuneli </w:t>
      </w:r>
      <w:r w:rsidR="006F460E" w:rsidRPr="00471E21">
        <w:rPr>
          <w:rFonts w:ascii="Times New Roman" w:hAnsi="Times New Roman"/>
          <w:sz w:val="27"/>
          <w:szCs w:val="27"/>
        </w:rPr>
        <w:t xml:space="preserve">(Nr.1) </w:t>
      </w:r>
      <w:r w:rsidR="00505632" w:rsidRPr="00471E21">
        <w:rPr>
          <w:rFonts w:ascii="Times New Roman" w:hAnsi="Times New Roman"/>
          <w:sz w:val="27"/>
          <w:szCs w:val="27"/>
        </w:rPr>
        <w:t>no privātā transporta, tādējādi nodrošinot drošu un netraucētu NMP transporta līdzekļu kustību.</w:t>
      </w:r>
    </w:p>
    <w:p w14:paraId="1B7E6D66" w14:textId="7B6881D1" w:rsidR="00505632" w:rsidRPr="00471E21" w:rsidRDefault="006F460E" w:rsidP="00DC7031">
      <w:pPr>
        <w:spacing w:after="0" w:line="240" w:lineRule="auto"/>
        <w:jc w:val="both"/>
        <w:rPr>
          <w:rFonts w:ascii="Times New Roman" w:hAnsi="Times New Roman"/>
          <w:sz w:val="27"/>
          <w:szCs w:val="27"/>
        </w:rPr>
      </w:pPr>
      <w:r w:rsidRPr="00471E21">
        <w:rPr>
          <w:rFonts w:ascii="Times New Roman" w:hAnsi="Times New Roman"/>
          <w:noProof/>
          <w:sz w:val="27"/>
          <w:szCs w:val="27"/>
          <w:lang w:eastAsia="lv-LV"/>
        </w:rPr>
        <w:lastRenderedPageBreak/>
        <w:drawing>
          <wp:inline distT="0" distB="0" distL="0" distR="0" wp14:anchorId="7910BDF7" wp14:editId="14087566">
            <wp:extent cx="5961050" cy="4201795"/>
            <wp:effectExtent l="0" t="0" r="1905" b="8255"/>
            <wp:docPr id="8" name="Picture 8" descr="C:\Users\Public\Pictures\Sample Pictures\Hipkrata plans email 10052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ublic\Pictures\Sample Pictures\Hipkrata plans email 10052019.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99212" cy="4228694"/>
                    </a:xfrm>
                    <a:prstGeom prst="rect">
                      <a:avLst/>
                    </a:prstGeom>
                    <a:noFill/>
                    <a:ln>
                      <a:noFill/>
                    </a:ln>
                  </pic:spPr>
                </pic:pic>
              </a:graphicData>
            </a:graphic>
          </wp:inline>
        </w:drawing>
      </w:r>
    </w:p>
    <w:p w14:paraId="5C37ADCE" w14:textId="05829D63" w:rsidR="00505632" w:rsidRPr="00E10006" w:rsidRDefault="00505632" w:rsidP="002F0AC6">
      <w:pPr>
        <w:spacing w:after="0" w:line="240" w:lineRule="auto"/>
        <w:jc w:val="center"/>
        <w:rPr>
          <w:rFonts w:ascii="Times New Roman" w:hAnsi="Times New Roman"/>
          <w:b/>
          <w:sz w:val="22"/>
          <w:szCs w:val="22"/>
        </w:rPr>
      </w:pPr>
      <w:r w:rsidRPr="00E10006">
        <w:rPr>
          <w:rFonts w:ascii="Times New Roman" w:hAnsi="Times New Roman"/>
          <w:b/>
          <w:sz w:val="22"/>
          <w:szCs w:val="22"/>
        </w:rPr>
        <w:t>Attēls Nr.4A “Dienvidu ceļš</w:t>
      </w:r>
      <w:r w:rsidR="002F0AC6" w:rsidRPr="00E10006">
        <w:rPr>
          <w:rFonts w:ascii="Times New Roman" w:hAnsi="Times New Roman"/>
          <w:b/>
          <w:sz w:val="22"/>
          <w:szCs w:val="22"/>
        </w:rPr>
        <w:t>”</w:t>
      </w:r>
      <w:r w:rsidRPr="00E10006">
        <w:rPr>
          <w:rFonts w:ascii="Times New Roman" w:hAnsi="Times New Roman"/>
          <w:b/>
          <w:sz w:val="22"/>
          <w:szCs w:val="22"/>
        </w:rPr>
        <w:t xml:space="preserve"> </w:t>
      </w:r>
      <w:r w:rsidR="005B7D4C" w:rsidRPr="00E10006">
        <w:rPr>
          <w:rFonts w:ascii="Times New Roman" w:hAnsi="Times New Roman"/>
          <w:b/>
          <w:sz w:val="22"/>
          <w:szCs w:val="22"/>
        </w:rPr>
        <w:t>apzīmējums 1A</w:t>
      </w:r>
    </w:p>
    <w:p w14:paraId="5F13AA2D" w14:textId="77777777" w:rsidR="00505632" w:rsidRPr="00E10006" w:rsidRDefault="00505632" w:rsidP="00DC7031">
      <w:pPr>
        <w:spacing w:after="0" w:line="240" w:lineRule="auto"/>
        <w:jc w:val="both"/>
        <w:rPr>
          <w:rFonts w:ascii="Times New Roman" w:hAnsi="Times New Roman"/>
          <w:sz w:val="22"/>
          <w:szCs w:val="22"/>
        </w:rPr>
      </w:pPr>
    </w:p>
    <w:p w14:paraId="1074613C" w14:textId="066760EB" w:rsidR="00505632" w:rsidRPr="00471E21" w:rsidRDefault="00505632" w:rsidP="003A0414">
      <w:pPr>
        <w:spacing w:after="0" w:line="240" w:lineRule="auto"/>
        <w:ind w:firstLine="709"/>
        <w:jc w:val="both"/>
        <w:rPr>
          <w:rFonts w:ascii="Times New Roman" w:hAnsi="Times New Roman"/>
          <w:sz w:val="27"/>
          <w:szCs w:val="27"/>
        </w:rPr>
      </w:pPr>
      <w:r w:rsidRPr="00471E21">
        <w:rPr>
          <w:rFonts w:ascii="Times New Roman" w:hAnsi="Times New Roman"/>
          <w:sz w:val="27"/>
          <w:szCs w:val="27"/>
        </w:rPr>
        <w:t>Dienvidu ceļa izbūve dod papildus iespēju RAKUS ceļu infrastruktūras sakārtošanai</w:t>
      </w:r>
      <w:r w:rsidR="003A0414">
        <w:rPr>
          <w:rFonts w:ascii="Times New Roman" w:hAnsi="Times New Roman"/>
          <w:sz w:val="27"/>
          <w:szCs w:val="27"/>
        </w:rPr>
        <w:t>,</w:t>
      </w:r>
      <w:r w:rsidRPr="00471E21">
        <w:rPr>
          <w:rFonts w:ascii="Times New Roman" w:hAnsi="Times New Roman"/>
          <w:sz w:val="27"/>
          <w:szCs w:val="27"/>
        </w:rPr>
        <w:t xml:space="preserve"> padarot to loģisku, drošu un drošības prasībām atbilstošu, proti, attēlā Nr.4B “Dienvidus</w:t>
      </w:r>
      <w:r w:rsidR="005B7D4C" w:rsidRPr="00471E21">
        <w:rPr>
          <w:rFonts w:ascii="Times New Roman" w:hAnsi="Times New Roman"/>
          <w:sz w:val="27"/>
          <w:szCs w:val="27"/>
        </w:rPr>
        <w:t xml:space="preserve"> un Ziemeļus savienojošais ceļ</w:t>
      </w:r>
      <w:r w:rsidR="003A0414">
        <w:rPr>
          <w:rFonts w:ascii="Times New Roman" w:hAnsi="Times New Roman"/>
          <w:sz w:val="27"/>
          <w:szCs w:val="27"/>
        </w:rPr>
        <w:t>a</w:t>
      </w:r>
      <w:r w:rsidRPr="00471E21">
        <w:rPr>
          <w:rFonts w:ascii="Times New Roman" w:hAnsi="Times New Roman"/>
          <w:sz w:val="27"/>
          <w:szCs w:val="27"/>
        </w:rPr>
        <w:t xml:space="preserve"> apzīmējum</w:t>
      </w:r>
      <w:r w:rsidR="005B7D4C" w:rsidRPr="00471E21">
        <w:rPr>
          <w:rFonts w:ascii="Times New Roman" w:hAnsi="Times New Roman"/>
          <w:sz w:val="27"/>
          <w:szCs w:val="27"/>
        </w:rPr>
        <w:t>s</w:t>
      </w:r>
      <w:r w:rsidRPr="00471E21">
        <w:rPr>
          <w:rFonts w:ascii="Times New Roman" w:hAnsi="Times New Roman"/>
          <w:sz w:val="27"/>
          <w:szCs w:val="27"/>
        </w:rPr>
        <w:t xml:space="preserve"> 1B</w:t>
      </w:r>
      <w:r w:rsidR="005B7D4C" w:rsidRPr="00471E21">
        <w:rPr>
          <w:rFonts w:ascii="Times New Roman" w:hAnsi="Times New Roman"/>
          <w:sz w:val="27"/>
          <w:szCs w:val="27"/>
        </w:rPr>
        <w:t>”</w:t>
      </w:r>
      <w:r w:rsidRPr="00471E21">
        <w:rPr>
          <w:rFonts w:ascii="Times New Roman" w:hAnsi="Times New Roman"/>
          <w:sz w:val="27"/>
          <w:szCs w:val="27"/>
        </w:rPr>
        <w:t xml:space="preserve"> iezīmētais un izprojektētais </w:t>
      </w:r>
      <w:proofErr w:type="spellStart"/>
      <w:r w:rsidRPr="00471E21">
        <w:rPr>
          <w:rFonts w:ascii="Times New Roman" w:hAnsi="Times New Roman"/>
          <w:sz w:val="27"/>
          <w:szCs w:val="27"/>
        </w:rPr>
        <w:t>divvirzienu</w:t>
      </w:r>
      <w:proofErr w:type="spellEnd"/>
      <w:r w:rsidRPr="00471E21">
        <w:rPr>
          <w:rFonts w:ascii="Times New Roman" w:hAnsi="Times New Roman"/>
          <w:sz w:val="27"/>
          <w:szCs w:val="27"/>
        </w:rPr>
        <w:t xml:space="preserve"> ceļš savienos Dienvidu ceļu ar Ziemeļu ceļu, tādējādi maksimāli samazinot sastrēgumu riskus</w:t>
      </w:r>
      <w:r w:rsidR="00A17DEA">
        <w:rPr>
          <w:rFonts w:ascii="Times New Roman" w:hAnsi="Times New Roman"/>
          <w:sz w:val="27"/>
          <w:szCs w:val="27"/>
        </w:rPr>
        <w:t xml:space="preserve"> un</w:t>
      </w:r>
      <w:r w:rsidRPr="00471E21">
        <w:rPr>
          <w:rFonts w:ascii="Times New Roman" w:hAnsi="Times New Roman"/>
          <w:sz w:val="27"/>
          <w:szCs w:val="27"/>
        </w:rPr>
        <w:t xml:space="preserve"> padar</w:t>
      </w:r>
      <w:r w:rsidR="00A17DEA">
        <w:rPr>
          <w:rFonts w:ascii="Times New Roman" w:hAnsi="Times New Roman"/>
          <w:sz w:val="27"/>
          <w:szCs w:val="27"/>
        </w:rPr>
        <w:t>ot</w:t>
      </w:r>
      <w:r w:rsidRPr="00471E21">
        <w:rPr>
          <w:rFonts w:ascii="Times New Roman" w:hAnsi="Times New Roman"/>
          <w:sz w:val="27"/>
          <w:szCs w:val="27"/>
        </w:rPr>
        <w:t xml:space="preserve"> reāli iespējamu </w:t>
      </w:r>
      <w:r w:rsidR="00A17DEA">
        <w:rPr>
          <w:rFonts w:ascii="Times New Roman" w:hAnsi="Times New Roman"/>
          <w:sz w:val="27"/>
          <w:szCs w:val="27"/>
        </w:rPr>
        <w:t>g</w:t>
      </w:r>
      <w:r w:rsidRPr="00471E21">
        <w:rPr>
          <w:rFonts w:ascii="Times New Roman" w:hAnsi="Times New Roman"/>
          <w:sz w:val="27"/>
          <w:szCs w:val="27"/>
        </w:rPr>
        <w:t>lābšanas dienestu transporta līdzekļu piekļuvi visam RAKUS ēku kompleksam.</w:t>
      </w:r>
    </w:p>
    <w:p w14:paraId="5BC2E8F4" w14:textId="67147A39" w:rsidR="00505632" w:rsidRPr="00471E21" w:rsidRDefault="002F0AC6" w:rsidP="00DC7031">
      <w:pPr>
        <w:spacing w:after="0" w:line="240" w:lineRule="auto"/>
        <w:jc w:val="both"/>
        <w:rPr>
          <w:rFonts w:ascii="Times New Roman" w:hAnsi="Times New Roman"/>
          <w:sz w:val="27"/>
          <w:szCs w:val="27"/>
        </w:rPr>
      </w:pPr>
      <w:r w:rsidRPr="00471E21">
        <w:rPr>
          <w:rFonts w:ascii="Times New Roman" w:hAnsi="Times New Roman"/>
          <w:noProof/>
          <w:sz w:val="27"/>
          <w:szCs w:val="27"/>
          <w:lang w:eastAsia="lv-LV"/>
        </w:rPr>
        <w:drawing>
          <wp:inline distT="0" distB="0" distL="0" distR="0" wp14:anchorId="21669A2B" wp14:editId="73EFDDAD">
            <wp:extent cx="5932418" cy="3155029"/>
            <wp:effectExtent l="0" t="0" r="0" b="7620"/>
            <wp:docPr id="9" name="Picture 9" descr="C:\Users\Public\Pictures\Sample Pictures\Hipkrata plans 1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ublic\Pictures\Sample Pictures\Hipkrata plans 1B.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61889" cy="3170703"/>
                    </a:xfrm>
                    <a:prstGeom prst="rect">
                      <a:avLst/>
                    </a:prstGeom>
                    <a:noFill/>
                    <a:ln>
                      <a:noFill/>
                    </a:ln>
                  </pic:spPr>
                </pic:pic>
              </a:graphicData>
            </a:graphic>
          </wp:inline>
        </w:drawing>
      </w:r>
    </w:p>
    <w:p w14:paraId="5F6FAE48" w14:textId="338EA52D" w:rsidR="00505632" w:rsidRPr="00E10006" w:rsidRDefault="00505632" w:rsidP="002F0AC6">
      <w:pPr>
        <w:spacing w:after="0" w:line="240" w:lineRule="auto"/>
        <w:jc w:val="center"/>
        <w:rPr>
          <w:rFonts w:ascii="Times New Roman" w:hAnsi="Times New Roman"/>
          <w:b/>
          <w:sz w:val="22"/>
          <w:szCs w:val="22"/>
        </w:rPr>
      </w:pPr>
      <w:r w:rsidRPr="00E10006">
        <w:rPr>
          <w:rFonts w:ascii="Times New Roman" w:hAnsi="Times New Roman"/>
          <w:b/>
          <w:sz w:val="22"/>
          <w:szCs w:val="22"/>
        </w:rPr>
        <w:t xml:space="preserve">Attēls Nr.4B “Dienvidus un Ziemeļus savienojošais ceļš </w:t>
      </w:r>
      <w:r w:rsidR="005B7D4C" w:rsidRPr="00E10006">
        <w:rPr>
          <w:rFonts w:ascii="Times New Roman" w:hAnsi="Times New Roman"/>
          <w:b/>
          <w:sz w:val="22"/>
          <w:szCs w:val="22"/>
        </w:rPr>
        <w:t xml:space="preserve">apzīmējums </w:t>
      </w:r>
      <w:r w:rsidRPr="00E10006">
        <w:rPr>
          <w:rFonts w:ascii="Times New Roman" w:hAnsi="Times New Roman"/>
          <w:b/>
          <w:sz w:val="22"/>
          <w:szCs w:val="22"/>
        </w:rPr>
        <w:t>1B</w:t>
      </w:r>
    </w:p>
    <w:p w14:paraId="5A7DF199" w14:textId="77777777" w:rsidR="00DB2268" w:rsidRPr="00E10006" w:rsidRDefault="00DB2268" w:rsidP="00DB2268">
      <w:pPr>
        <w:spacing w:after="0" w:line="240" w:lineRule="auto"/>
        <w:jc w:val="center"/>
        <w:rPr>
          <w:rFonts w:ascii="Times New Roman" w:hAnsi="Times New Roman"/>
          <w:color w:val="000000"/>
          <w:sz w:val="22"/>
          <w:szCs w:val="22"/>
          <w:u w:val="single"/>
        </w:rPr>
      </w:pPr>
    </w:p>
    <w:p w14:paraId="2CAA5493" w14:textId="77777777" w:rsidR="00DB2268" w:rsidRPr="00471E21" w:rsidRDefault="00DB2268" w:rsidP="00DB2268">
      <w:pPr>
        <w:pStyle w:val="VIRSRAKSTS"/>
        <w:spacing w:after="0"/>
        <w:jc w:val="both"/>
        <w:rPr>
          <w:sz w:val="27"/>
          <w:szCs w:val="27"/>
        </w:rPr>
      </w:pPr>
      <w:r w:rsidRPr="00471E21">
        <w:rPr>
          <w:sz w:val="27"/>
          <w:szCs w:val="27"/>
        </w:rPr>
        <w:t>RAKUS infrastruktūras attīstība</w:t>
      </w:r>
    </w:p>
    <w:p w14:paraId="1D7B44A6" w14:textId="77777777" w:rsidR="00DB2268" w:rsidRPr="00471E21" w:rsidRDefault="00DB2268" w:rsidP="00DB2268">
      <w:pPr>
        <w:pStyle w:val="VIRSRAKSTS"/>
        <w:spacing w:after="0"/>
        <w:jc w:val="left"/>
        <w:rPr>
          <w:sz w:val="27"/>
          <w:szCs w:val="27"/>
        </w:rPr>
      </w:pPr>
    </w:p>
    <w:p w14:paraId="1D056574" w14:textId="0B58482F" w:rsidR="00DB2268" w:rsidRPr="00471E21" w:rsidRDefault="00DB2268" w:rsidP="00DB2268">
      <w:pPr>
        <w:spacing w:after="0" w:line="240" w:lineRule="auto"/>
        <w:ind w:firstLine="720"/>
        <w:jc w:val="both"/>
        <w:rPr>
          <w:rFonts w:ascii="Times New Roman" w:hAnsi="Times New Roman"/>
          <w:sz w:val="27"/>
          <w:szCs w:val="27"/>
        </w:rPr>
      </w:pPr>
      <w:r w:rsidRPr="00471E21">
        <w:rPr>
          <w:rFonts w:ascii="Times New Roman" w:hAnsi="Times New Roman"/>
          <w:sz w:val="27"/>
          <w:szCs w:val="27"/>
        </w:rPr>
        <w:t>RAKUS tiek īstenoti investīciju projekti, kas tiek finansēti gan no valsts galvotā aizdevuma līdzekļiem, gan pašu līdzekļiem, gan arī no Eiropas Reģionālās attīstības fonda (turpmāk – ERAF) līdzekļiem.</w:t>
      </w:r>
    </w:p>
    <w:p w14:paraId="7311E21D" w14:textId="1551D4A6" w:rsidR="00DB2268" w:rsidRPr="00471E21" w:rsidRDefault="00DB2268" w:rsidP="00DB2268">
      <w:pPr>
        <w:spacing w:after="0" w:line="240" w:lineRule="auto"/>
        <w:ind w:firstLine="720"/>
        <w:jc w:val="both"/>
        <w:rPr>
          <w:rFonts w:ascii="Times New Roman" w:hAnsi="Times New Roman"/>
          <w:sz w:val="27"/>
          <w:szCs w:val="27"/>
        </w:rPr>
      </w:pPr>
      <w:r w:rsidRPr="00471E21">
        <w:rPr>
          <w:rFonts w:ascii="Times New Roman" w:hAnsi="Times New Roman"/>
          <w:sz w:val="27"/>
          <w:szCs w:val="27"/>
        </w:rPr>
        <w:t>Teritoriju Hipokrāta ielā 2 un 4 plānots attīstīt, v</w:t>
      </w:r>
      <w:r w:rsidR="009C4FFD" w:rsidRPr="00471E21">
        <w:rPr>
          <w:rFonts w:ascii="Times New Roman" w:hAnsi="Times New Roman"/>
          <w:sz w:val="27"/>
          <w:szCs w:val="27"/>
        </w:rPr>
        <w:t>eicot jauna korpusa celtniecību</w:t>
      </w:r>
      <w:r w:rsidRPr="00471E21">
        <w:rPr>
          <w:rFonts w:ascii="Times New Roman" w:hAnsi="Times New Roman"/>
          <w:sz w:val="27"/>
          <w:szCs w:val="27"/>
        </w:rPr>
        <w:t>, tā koncentrējot slimnīcas pakalpojumu sniegšanu vienā teritorijā, kā arī veicot papildus autostāvvietu izbūvi, teritorijas labiekārtošanu, pārejas starp stacionāru „Gaiļezers” un LOC izbūvi. To paredzēt</w:t>
      </w:r>
      <w:r w:rsidR="00B96942">
        <w:rPr>
          <w:rFonts w:ascii="Times New Roman" w:hAnsi="Times New Roman"/>
          <w:sz w:val="27"/>
          <w:szCs w:val="27"/>
        </w:rPr>
        <w:t>s</w:t>
      </w:r>
      <w:r w:rsidRPr="00471E21">
        <w:rPr>
          <w:rFonts w:ascii="Times New Roman" w:hAnsi="Times New Roman"/>
          <w:sz w:val="27"/>
          <w:szCs w:val="27"/>
        </w:rPr>
        <w:t xml:space="preserve"> īstenot 2020. - 2025. gados, atbilstoši RAKUS vidējā termiņa darbības stratēģijai 2019.-2021. gadam.</w:t>
      </w:r>
    </w:p>
    <w:p w14:paraId="1A5C3201" w14:textId="6F0FFC07" w:rsidR="00DB2268" w:rsidRPr="00471E21" w:rsidRDefault="00DB2268" w:rsidP="003A0414">
      <w:pPr>
        <w:spacing w:after="0" w:line="240" w:lineRule="auto"/>
        <w:ind w:firstLine="709"/>
        <w:jc w:val="both"/>
        <w:rPr>
          <w:rFonts w:ascii="Times New Roman" w:hAnsi="Times New Roman"/>
          <w:sz w:val="27"/>
          <w:szCs w:val="27"/>
        </w:rPr>
      </w:pPr>
      <w:r w:rsidRPr="00471E21">
        <w:rPr>
          <w:rFonts w:ascii="Times New Roman" w:hAnsi="Times New Roman"/>
          <w:sz w:val="27"/>
          <w:szCs w:val="27"/>
        </w:rPr>
        <w:t xml:space="preserve">Centrālā korpusa būvniecība paredz papildus izolējamo pacientu nodaļu telpu izveidi ar 120 gultām, ņemot vērā </w:t>
      </w:r>
      <w:proofErr w:type="spellStart"/>
      <w:r w:rsidRPr="00471E21">
        <w:rPr>
          <w:rFonts w:ascii="Times New Roman" w:hAnsi="Times New Roman"/>
          <w:sz w:val="27"/>
          <w:szCs w:val="27"/>
        </w:rPr>
        <w:t>hospitālās</w:t>
      </w:r>
      <w:proofErr w:type="spellEnd"/>
      <w:r w:rsidRPr="00471E21">
        <w:rPr>
          <w:rFonts w:ascii="Times New Roman" w:hAnsi="Times New Roman"/>
          <w:sz w:val="27"/>
          <w:szCs w:val="27"/>
        </w:rPr>
        <w:t xml:space="preserve"> un </w:t>
      </w:r>
      <w:proofErr w:type="spellStart"/>
      <w:r w:rsidRPr="00471E21">
        <w:rPr>
          <w:rFonts w:ascii="Times New Roman" w:hAnsi="Times New Roman"/>
          <w:sz w:val="27"/>
          <w:szCs w:val="27"/>
        </w:rPr>
        <w:t>multirezistentās</w:t>
      </w:r>
      <w:proofErr w:type="spellEnd"/>
      <w:r w:rsidRPr="00471E21">
        <w:rPr>
          <w:rFonts w:ascii="Times New Roman" w:hAnsi="Times New Roman"/>
          <w:sz w:val="27"/>
          <w:szCs w:val="27"/>
        </w:rPr>
        <w:t xml:space="preserve"> infekcijas paredzamo izplatību nākošajās desmitgadēs pasaulē un Latvijā</w:t>
      </w:r>
      <w:r w:rsidR="002041DB">
        <w:rPr>
          <w:rFonts w:ascii="Times New Roman" w:hAnsi="Times New Roman"/>
          <w:sz w:val="27"/>
          <w:szCs w:val="27"/>
        </w:rPr>
        <w:t>, kā arī</w:t>
      </w:r>
      <w:r w:rsidRPr="00471E21">
        <w:rPr>
          <w:rFonts w:ascii="Times New Roman" w:hAnsi="Times New Roman"/>
          <w:sz w:val="27"/>
          <w:szCs w:val="27"/>
        </w:rPr>
        <w:t xml:space="preserve"> </w:t>
      </w:r>
      <w:proofErr w:type="spellStart"/>
      <w:r w:rsidR="002041DB">
        <w:rPr>
          <w:rFonts w:ascii="Times New Roman" w:hAnsi="Times New Roman"/>
          <w:sz w:val="27"/>
          <w:szCs w:val="27"/>
        </w:rPr>
        <w:t>p</w:t>
      </w:r>
      <w:r w:rsidRPr="00471E21">
        <w:rPr>
          <w:rFonts w:ascii="Times New Roman" w:hAnsi="Times New Roman"/>
          <w:sz w:val="27"/>
          <w:szCs w:val="27"/>
        </w:rPr>
        <w:t>neimonoloģijas</w:t>
      </w:r>
      <w:proofErr w:type="spellEnd"/>
      <w:r w:rsidRPr="00471E21">
        <w:rPr>
          <w:rFonts w:ascii="Times New Roman" w:hAnsi="Times New Roman"/>
          <w:sz w:val="27"/>
          <w:szCs w:val="27"/>
        </w:rPr>
        <w:t xml:space="preserve"> centr</w:t>
      </w:r>
      <w:r w:rsidR="002041DB">
        <w:rPr>
          <w:rFonts w:ascii="Times New Roman" w:hAnsi="Times New Roman"/>
          <w:sz w:val="27"/>
          <w:szCs w:val="27"/>
        </w:rPr>
        <w:t>a izveidi</w:t>
      </w:r>
      <w:r w:rsidRPr="00471E21">
        <w:rPr>
          <w:rFonts w:ascii="Times New Roman" w:hAnsi="Times New Roman"/>
          <w:sz w:val="27"/>
          <w:szCs w:val="27"/>
        </w:rPr>
        <w:t xml:space="preserve"> ar diagnostikas nodaļu un pacientu nodaļām ar 200 gultām, tādējādi pilnībā īstenojot TPSC un LIC pacientu ārstniecības integrāciju vienotā kompleksā Hipokrāta ielā 2 un 4, optimizējot struktūrvienību skaitu, efektīvi izmantojot ārstniecībai paredzētos līdzekļus. Tiks izveidots vienots daudzprofilu diagnostikas un ārstniecības centrs, nodrošinot vienuviet visplašākā stacionāro un ambulatoro ārstniecības pakalpojumu klāsta pieejamību Daugavas labā krasta iedzīvotājiem. </w:t>
      </w:r>
    </w:p>
    <w:p w14:paraId="5DF71825" w14:textId="77777777" w:rsidR="00DB2268" w:rsidRPr="00471E21" w:rsidRDefault="00DB2268" w:rsidP="00DB2268">
      <w:pPr>
        <w:spacing w:after="0" w:line="240" w:lineRule="auto"/>
        <w:ind w:firstLine="720"/>
        <w:jc w:val="both"/>
        <w:rPr>
          <w:rFonts w:ascii="Times New Roman" w:hAnsi="Times New Roman"/>
          <w:sz w:val="27"/>
          <w:szCs w:val="27"/>
        </w:rPr>
      </w:pPr>
    </w:p>
    <w:p w14:paraId="6B661DBA" w14:textId="1ACD4B38" w:rsidR="00DB2268" w:rsidRDefault="00DB2268" w:rsidP="00DB2268">
      <w:pPr>
        <w:spacing w:after="0" w:line="240" w:lineRule="auto"/>
        <w:jc w:val="both"/>
        <w:rPr>
          <w:rFonts w:ascii="Times New Roman" w:hAnsi="Times New Roman"/>
          <w:b/>
          <w:sz w:val="27"/>
          <w:szCs w:val="27"/>
        </w:rPr>
      </w:pPr>
      <w:r w:rsidRPr="00471E21">
        <w:rPr>
          <w:rFonts w:ascii="Times New Roman" w:hAnsi="Times New Roman"/>
          <w:b/>
          <w:sz w:val="27"/>
          <w:szCs w:val="27"/>
        </w:rPr>
        <w:t>Paredzamie ieguvumi, realizējot minēto projektu:</w:t>
      </w:r>
    </w:p>
    <w:p w14:paraId="478F640D" w14:textId="0A2C15DD" w:rsidR="00DB2268" w:rsidRPr="00471E21" w:rsidRDefault="00DB2268" w:rsidP="003A0414">
      <w:pPr>
        <w:pStyle w:val="ListParagraph"/>
        <w:numPr>
          <w:ilvl w:val="0"/>
          <w:numId w:val="3"/>
        </w:numPr>
        <w:spacing w:after="0" w:line="240" w:lineRule="auto"/>
        <w:ind w:left="0" w:firstLine="0"/>
        <w:contextualSpacing w:val="0"/>
        <w:jc w:val="both"/>
        <w:rPr>
          <w:rFonts w:ascii="Times New Roman" w:hAnsi="Times New Roman"/>
          <w:sz w:val="27"/>
          <w:szCs w:val="27"/>
        </w:rPr>
      </w:pPr>
      <w:r w:rsidRPr="00471E21">
        <w:rPr>
          <w:rFonts w:ascii="Times New Roman" w:hAnsi="Times New Roman"/>
          <w:sz w:val="27"/>
          <w:szCs w:val="27"/>
        </w:rPr>
        <w:t>Tiek izveidots funkcionāli vienots daudzprofilu diagnostikas un ārstniecības centrs, izslēdzot diagnostisko un palīgdienestu dublēšanos, samazinot “dārgo” struktūrvienību skaitu (tiek slēgti viens operāciju bloks un diva</w:t>
      </w:r>
      <w:r w:rsidR="006446D3" w:rsidRPr="00471E21">
        <w:rPr>
          <w:rFonts w:ascii="Times New Roman" w:hAnsi="Times New Roman"/>
          <w:sz w:val="27"/>
          <w:szCs w:val="27"/>
        </w:rPr>
        <w:t>s intensīvās terapijas nodaļas),</w:t>
      </w:r>
      <w:r w:rsidRPr="00471E21">
        <w:rPr>
          <w:rFonts w:ascii="Times New Roman" w:hAnsi="Times New Roman"/>
          <w:sz w:val="27"/>
          <w:szCs w:val="27"/>
        </w:rPr>
        <w:t xml:space="preserve"> centralizējot izmaksu dārgās struktūrvienības (operāciju zāles, intensīvās terapijas nodaļas).</w:t>
      </w:r>
    </w:p>
    <w:p w14:paraId="62FE2DBF" w14:textId="77777777" w:rsidR="00DB2268" w:rsidRPr="00471E21" w:rsidRDefault="00DB2268" w:rsidP="003A0414">
      <w:pPr>
        <w:pStyle w:val="ListParagraph"/>
        <w:numPr>
          <w:ilvl w:val="0"/>
          <w:numId w:val="3"/>
        </w:numPr>
        <w:spacing w:after="0" w:line="240" w:lineRule="auto"/>
        <w:ind w:left="0" w:firstLine="0"/>
        <w:contextualSpacing w:val="0"/>
        <w:jc w:val="both"/>
        <w:rPr>
          <w:rFonts w:ascii="Times New Roman" w:hAnsi="Times New Roman"/>
          <w:sz w:val="27"/>
          <w:szCs w:val="27"/>
        </w:rPr>
      </w:pPr>
      <w:r w:rsidRPr="00471E21">
        <w:rPr>
          <w:rFonts w:ascii="Times New Roman" w:hAnsi="Times New Roman"/>
          <w:sz w:val="27"/>
          <w:szCs w:val="27"/>
        </w:rPr>
        <w:t xml:space="preserve">Ērta pacientu piekļuve medicīnas pakalpojumiem. </w:t>
      </w:r>
    </w:p>
    <w:p w14:paraId="4C2DEF39" w14:textId="33B16758" w:rsidR="00DB2268" w:rsidRPr="00471E21" w:rsidRDefault="00DB2268" w:rsidP="003A0414">
      <w:pPr>
        <w:pStyle w:val="ListParagraph"/>
        <w:numPr>
          <w:ilvl w:val="0"/>
          <w:numId w:val="3"/>
        </w:numPr>
        <w:spacing w:after="0" w:line="240" w:lineRule="auto"/>
        <w:ind w:left="0" w:firstLine="0"/>
        <w:contextualSpacing w:val="0"/>
        <w:jc w:val="both"/>
        <w:rPr>
          <w:rFonts w:ascii="Times New Roman" w:hAnsi="Times New Roman"/>
          <w:sz w:val="27"/>
          <w:szCs w:val="27"/>
        </w:rPr>
      </w:pPr>
      <w:r w:rsidRPr="00471E21">
        <w:rPr>
          <w:rFonts w:ascii="Times New Roman" w:hAnsi="Times New Roman"/>
          <w:sz w:val="27"/>
          <w:szCs w:val="27"/>
        </w:rPr>
        <w:t>Iespējams att</w:t>
      </w:r>
      <w:r w:rsidR="003A0414">
        <w:rPr>
          <w:rFonts w:ascii="Times New Roman" w:hAnsi="Times New Roman"/>
          <w:sz w:val="27"/>
          <w:szCs w:val="27"/>
        </w:rPr>
        <w:t>ei</w:t>
      </w:r>
      <w:r w:rsidRPr="00471E21">
        <w:rPr>
          <w:rFonts w:ascii="Times New Roman" w:hAnsi="Times New Roman"/>
          <w:sz w:val="27"/>
          <w:szCs w:val="27"/>
        </w:rPr>
        <w:t xml:space="preserve">kties no pagājušajā gadsimtā izbūvētajiem TPSC un LIC stacionāru korpusiem, kuru sienās ir liels daudzums celtniecības materiālu, kuri satur azbestu un kuru parametri ir neatbilstoši 21. gs. </w:t>
      </w:r>
      <w:r w:rsidR="003A0414">
        <w:rPr>
          <w:rFonts w:ascii="Times New Roman" w:hAnsi="Times New Roman"/>
          <w:sz w:val="27"/>
          <w:szCs w:val="27"/>
        </w:rPr>
        <w:t>m</w:t>
      </w:r>
      <w:r w:rsidRPr="00471E21">
        <w:rPr>
          <w:rFonts w:ascii="Times New Roman" w:hAnsi="Times New Roman"/>
          <w:sz w:val="27"/>
          <w:szCs w:val="27"/>
        </w:rPr>
        <w:t xml:space="preserve">edicīnas ēku prasībām. </w:t>
      </w:r>
      <w:r w:rsidR="00505632" w:rsidRPr="00471E21">
        <w:rPr>
          <w:rFonts w:ascii="Times New Roman" w:hAnsi="Times New Roman"/>
          <w:sz w:val="27"/>
          <w:szCs w:val="27"/>
        </w:rPr>
        <w:t>Tā n</w:t>
      </w:r>
      <w:r w:rsidRPr="00471E21">
        <w:rPr>
          <w:rFonts w:ascii="Times New Roman" w:hAnsi="Times New Roman"/>
          <w:sz w:val="27"/>
          <w:szCs w:val="27"/>
        </w:rPr>
        <w:t>eatbilst arī nekādiem energoefektivitātes standartiem</w:t>
      </w:r>
      <w:r w:rsidR="00505632" w:rsidRPr="00471E21">
        <w:rPr>
          <w:rFonts w:ascii="Times New Roman" w:hAnsi="Times New Roman"/>
          <w:sz w:val="27"/>
          <w:szCs w:val="27"/>
        </w:rPr>
        <w:t>.</w:t>
      </w:r>
    </w:p>
    <w:p w14:paraId="193F3AB2" w14:textId="35554886" w:rsidR="00DB2268" w:rsidRPr="00471E21" w:rsidRDefault="00DB2268" w:rsidP="003A0414">
      <w:pPr>
        <w:pStyle w:val="ListParagraph"/>
        <w:numPr>
          <w:ilvl w:val="0"/>
          <w:numId w:val="3"/>
        </w:numPr>
        <w:spacing w:after="0" w:line="240" w:lineRule="auto"/>
        <w:ind w:left="0" w:firstLine="0"/>
        <w:contextualSpacing w:val="0"/>
        <w:jc w:val="both"/>
        <w:rPr>
          <w:rFonts w:ascii="Times New Roman" w:hAnsi="Times New Roman"/>
          <w:sz w:val="27"/>
          <w:szCs w:val="27"/>
        </w:rPr>
      </w:pPr>
      <w:r w:rsidRPr="00471E21">
        <w:rPr>
          <w:rFonts w:ascii="Times New Roman" w:hAnsi="Times New Roman"/>
          <w:sz w:val="27"/>
          <w:szCs w:val="27"/>
        </w:rPr>
        <w:t>Tiek sasniegti no ERAF līdzekļiem līdzfinansēt</w:t>
      </w:r>
      <w:r w:rsidR="003A0414">
        <w:rPr>
          <w:rFonts w:ascii="Times New Roman" w:hAnsi="Times New Roman"/>
          <w:sz w:val="27"/>
          <w:szCs w:val="27"/>
        </w:rPr>
        <w:t>ā</w:t>
      </w:r>
      <w:r w:rsidRPr="00471E21">
        <w:rPr>
          <w:rFonts w:ascii="Times New Roman" w:hAnsi="Times New Roman"/>
          <w:sz w:val="27"/>
          <w:szCs w:val="27"/>
        </w:rPr>
        <w:t xml:space="preserve"> projekta “Stacionāra “Gaiļezers” operāciju bloka rekonstrukcija” mērķi, centralizējot operatīvo darbību vienotā operatīvās ķirurģija</w:t>
      </w:r>
      <w:r w:rsidR="00505632" w:rsidRPr="00471E21">
        <w:rPr>
          <w:rFonts w:ascii="Times New Roman" w:hAnsi="Times New Roman"/>
          <w:sz w:val="27"/>
          <w:szCs w:val="27"/>
        </w:rPr>
        <w:t>s centrā stacionārā “Gaiļezers”.</w:t>
      </w:r>
    </w:p>
    <w:p w14:paraId="29BB821A" w14:textId="23CC1300" w:rsidR="00DB2268" w:rsidRPr="00471E21" w:rsidRDefault="00DB2268" w:rsidP="003A0414">
      <w:pPr>
        <w:pStyle w:val="ListParagraph"/>
        <w:numPr>
          <w:ilvl w:val="0"/>
          <w:numId w:val="3"/>
        </w:numPr>
        <w:spacing w:after="0" w:line="240" w:lineRule="auto"/>
        <w:ind w:left="0" w:firstLine="0"/>
        <w:contextualSpacing w:val="0"/>
        <w:jc w:val="both"/>
        <w:rPr>
          <w:rFonts w:ascii="Times New Roman" w:hAnsi="Times New Roman"/>
          <w:sz w:val="27"/>
          <w:szCs w:val="27"/>
        </w:rPr>
      </w:pPr>
      <w:proofErr w:type="spellStart"/>
      <w:r w:rsidRPr="00471E21">
        <w:rPr>
          <w:rFonts w:ascii="Times New Roman" w:hAnsi="Times New Roman"/>
          <w:sz w:val="27"/>
          <w:szCs w:val="27"/>
        </w:rPr>
        <w:t>Torakālās</w:t>
      </w:r>
      <w:proofErr w:type="spellEnd"/>
      <w:r w:rsidRPr="00471E21">
        <w:rPr>
          <w:rFonts w:ascii="Times New Roman" w:hAnsi="Times New Roman"/>
          <w:sz w:val="27"/>
          <w:szCs w:val="27"/>
        </w:rPr>
        <w:t xml:space="preserve"> ķirurģijas centra attīstības iespējas vienotā kompleksā ar </w:t>
      </w:r>
      <w:proofErr w:type="spellStart"/>
      <w:r w:rsidRPr="00471E21">
        <w:rPr>
          <w:rFonts w:ascii="Times New Roman" w:hAnsi="Times New Roman"/>
          <w:sz w:val="27"/>
          <w:szCs w:val="27"/>
        </w:rPr>
        <w:t>Pneimonoloģijas</w:t>
      </w:r>
      <w:proofErr w:type="spellEnd"/>
      <w:r w:rsidRPr="00471E21">
        <w:rPr>
          <w:rFonts w:ascii="Times New Roman" w:hAnsi="Times New Roman"/>
          <w:sz w:val="27"/>
          <w:szCs w:val="27"/>
        </w:rPr>
        <w:t xml:space="preserve"> centru un ķīmijterapijas klīniku, rodot iespēju pilnveidot </w:t>
      </w:r>
      <w:proofErr w:type="spellStart"/>
      <w:r w:rsidRPr="00471E21">
        <w:rPr>
          <w:rFonts w:ascii="Times New Roman" w:hAnsi="Times New Roman"/>
          <w:sz w:val="27"/>
          <w:szCs w:val="27"/>
        </w:rPr>
        <w:t>politraumas</w:t>
      </w:r>
      <w:proofErr w:type="spellEnd"/>
      <w:r w:rsidRPr="00471E21">
        <w:rPr>
          <w:rFonts w:ascii="Times New Roman" w:hAnsi="Times New Roman"/>
          <w:sz w:val="27"/>
          <w:szCs w:val="27"/>
        </w:rPr>
        <w:t xml:space="preserve"> pacientu aprūpi</w:t>
      </w:r>
      <w:r w:rsidR="003A0414">
        <w:rPr>
          <w:rFonts w:ascii="Times New Roman" w:hAnsi="Times New Roman"/>
          <w:sz w:val="27"/>
          <w:szCs w:val="27"/>
        </w:rPr>
        <w:t>,</w:t>
      </w:r>
      <w:r w:rsidRPr="00471E21">
        <w:rPr>
          <w:rFonts w:ascii="Times New Roman" w:hAnsi="Times New Roman"/>
          <w:sz w:val="27"/>
          <w:szCs w:val="27"/>
        </w:rPr>
        <w:t xml:space="preserve"> kā arī uzlabojot pacientu ar plaušu vēzi </w:t>
      </w:r>
      <w:r w:rsidR="00505632" w:rsidRPr="00471E21">
        <w:rPr>
          <w:rFonts w:ascii="Times New Roman" w:hAnsi="Times New Roman"/>
          <w:sz w:val="27"/>
          <w:szCs w:val="27"/>
        </w:rPr>
        <w:t>aprūpi.</w:t>
      </w:r>
    </w:p>
    <w:p w14:paraId="197AE535" w14:textId="44FFFB70" w:rsidR="00DB2268" w:rsidRPr="00471E21" w:rsidRDefault="00DB2268" w:rsidP="003A0414">
      <w:pPr>
        <w:pStyle w:val="ListParagraph"/>
        <w:numPr>
          <w:ilvl w:val="0"/>
          <w:numId w:val="3"/>
        </w:numPr>
        <w:spacing w:after="0" w:line="240" w:lineRule="auto"/>
        <w:ind w:left="0" w:firstLine="0"/>
        <w:contextualSpacing w:val="0"/>
        <w:jc w:val="both"/>
        <w:rPr>
          <w:rFonts w:ascii="Times New Roman" w:hAnsi="Times New Roman"/>
          <w:sz w:val="27"/>
          <w:szCs w:val="27"/>
        </w:rPr>
      </w:pPr>
      <w:r w:rsidRPr="00471E21">
        <w:rPr>
          <w:rFonts w:ascii="Times New Roman" w:hAnsi="Times New Roman"/>
          <w:sz w:val="27"/>
          <w:szCs w:val="27"/>
        </w:rPr>
        <w:t>Modernāko tehnoloģiju pielietošana paaugstina epidemioloģiskās drošības prasību izpildes līmeni</w:t>
      </w:r>
      <w:r w:rsidR="003A0414">
        <w:rPr>
          <w:rFonts w:ascii="Times New Roman" w:hAnsi="Times New Roman"/>
          <w:sz w:val="27"/>
          <w:szCs w:val="27"/>
        </w:rPr>
        <w:t>.</w:t>
      </w:r>
    </w:p>
    <w:p w14:paraId="1AB7D9DA" w14:textId="2A763188" w:rsidR="00DB2268" w:rsidRPr="00471E21" w:rsidRDefault="00DB2268" w:rsidP="003A0414">
      <w:pPr>
        <w:pStyle w:val="ListParagraph"/>
        <w:numPr>
          <w:ilvl w:val="0"/>
          <w:numId w:val="3"/>
        </w:numPr>
        <w:spacing w:after="0" w:line="240" w:lineRule="auto"/>
        <w:ind w:left="0" w:firstLine="0"/>
        <w:contextualSpacing w:val="0"/>
        <w:jc w:val="both"/>
        <w:rPr>
          <w:rFonts w:ascii="Times New Roman" w:hAnsi="Times New Roman"/>
          <w:sz w:val="27"/>
          <w:szCs w:val="27"/>
        </w:rPr>
      </w:pPr>
      <w:r w:rsidRPr="00471E21">
        <w:rPr>
          <w:rFonts w:ascii="Times New Roman" w:hAnsi="Times New Roman"/>
          <w:sz w:val="27"/>
          <w:szCs w:val="27"/>
        </w:rPr>
        <w:t>Drošības standartiem atbilstoša transporta līdzekļu loģistika, t.sk., brīva visu ēku pieejamība glābšanas dienestu transporta līdzekļiem</w:t>
      </w:r>
      <w:r w:rsidR="003A0414">
        <w:rPr>
          <w:rFonts w:ascii="Times New Roman" w:hAnsi="Times New Roman"/>
          <w:sz w:val="27"/>
          <w:szCs w:val="27"/>
        </w:rPr>
        <w:t>.</w:t>
      </w:r>
    </w:p>
    <w:p w14:paraId="1A2D517F" w14:textId="3940C146" w:rsidR="00DB2268" w:rsidRPr="00471E21" w:rsidRDefault="00DB2268" w:rsidP="003A0414">
      <w:pPr>
        <w:pStyle w:val="ListParagraph"/>
        <w:numPr>
          <w:ilvl w:val="0"/>
          <w:numId w:val="3"/>
        </w:numPr>
        <w:spacing w:after="0" w:line="240" w:lineRule="auto"/>
        <w:ind w:left="0" w:firstLine="0"/>
        <w:contextualSpacing w:val="0"/>
        <w:jc w:val="both"/>
        <w:rPr>
          <w:rFonts w:ascii="Times New Roman" w:hAnsi="Times New Roman"/>
          <w:sz w:val="27"/>
          <w:szCs w:val="27"/>
        </w:rPr>
      </w:pPr>
      <w:r w:rsidRPr="00471E21">
        <w:rPr>
          <w:rFonts w:ascii="Times New Roman" w:hAnsi="Times New Roman"/>
          <w:sz w:val="27"/>
          <w:szCs w:val="27"/>
        </w:rPr>
        <w:t>Droša un pamatota visa veida transporta līdzekļu ikdienas vienvirziena</w:t>
      </w:r>
      <w:r w:rsidR="003A0414">
        <w:rPr>
          <w:rFonts w:ascii="Times New Roman" w:hAnsi="Times New Roman"/>
          <w:sz w:val="27"/>
          <w:szCs w:val="27"/>
        </w:rPr>
        <w:t xml:space="preserve"> </w:t>
      </w:r>
      <w:r w:rsidR="00505632" w:rsidRPr="00471E21">
        <w:rPr>
          <w:rFonts w:ascii="Times New Roman" w:hAnsi="Times New Roman"/>
          <w:sz w:val="27"/>
          <w:szCs w:val="27"/>
        </w:rPr>
        <w:t>/</w:t>
      </w:r>
      <w:r w:rsidR="003A0414">
        <w:rPr>
          <w:rFonts w:ascii="Times New Roman" w:hAnsi="Times New Roman"/>
          <w:sz w:val="27"/>
          <w:szCs w:val="27"/>
        </w:rPr>
        <w:t xml:space="preserve"> </w:t>
      </w:r>
      <w:proofErr w:type="spellStart"/>
      <w:r w:rsidR="00505632" w:rsidRPr="00471E21">
        <w:rPr>
          <w:rFonts w:ascii="Times New Roman" w:hAnsi="Times New Roman"/>
          <w:sz w:val="27"/>
          <w:szCs w:val="27"/>
        </w:rPr>
        <w:t>divvirzienu</w:t>
      </w:r>
      <w:proofErr w:type="spellEnd"/>
      <w:r w:rsidRPr="00471E21">
        <w:rPr>
          <w:rFonts w:ascii="Times New Roman" w:hAnsi="Times New Roman"/>
          <w:sz w:val="27"/>
          <w:szCs w:val="27"/>
        </w:rPr>
        <w:t xml:space="preserve"> lokveida kustība, kas </w:t>
      </w:r>
      <w:r w:rsidR="00505632" w:rsidRPr="00471E21">
        <w:rPr>
          <w:rFonts w:ascii="Times New Roman" w:hAnsi="Times New Roman"/>
          <w:sz w:val="27"/>
          <w:szCs w:val="27"/>
        </w:rPr>
        <w:t>izslēdz</w:t>
      </w:r>
      <w:r w:rsidRPr="00471E21">
        <w:rPr>
          <w:rFonts w:ascii="Times New Roman" w:hAnsi="Times New Roman"/>
          <w:sz w:val="27"/>
          <w:szCs w:val="27"/>
        </w:rPr>
        <w:t xml:space="preserve"> sastrēguma draudus</w:t>
      </w:r>
      <w:r w:rsidR="003A0414">
        <w:rPr>
          <w:rFonts w:ascii="Times New Roman" w:hAnsi="Times New Roman"/>
          <w:sz w:val="27"/>
          <w:szCs w:val="27"/>
        </w:rPr>
        <w:t>.</w:t>
      </w:r>
    </w:p>
    <w:p w14:paraId="579C2BAF" w14:textId="2A09F5AA" w:rsidR="00DB2268" w:rsidRPr="00471E21" w:rsidRDefault="00DB2268" w:rsidP="003A0414">
      <w:pPr>
        <w:pStyle w:val="ListParagraph"/>
        <w:numPr>
          <w:ilvl w:val="0"/>
          <w:numId w:val="3"/>
        </w:numPr>
        <w:spacing w:after="0" w:line="240" w:lineRule="auto"/>
        <w:ind w:left="0" w:firstLine="0"/>
        <w:contextualSpacing w:val="0"/>
        <w:jc w:val="both"/>
        <w:rPr>
          <w:rFonts w:ascii="Times New Roman" w:hAnsi="Times New Roman"/>
          <w:sz w:val="27"/>
          <w:szCs w:val="27"/>
        </w:rPr>
      </w:pPr>
      <w:r w:rsidRPr="00471E21">
        <w:rPr>
          <w:rFonts w:ascii="Times New Roman" w:hAnsi="Times New Roman"/>
          <w:sz w:val="27"/>
          <w:szCs w:val="27"/>
        </w:rPr>
        <w:t>Droša un pamatota iespējamā evakuācija apdraudējuma gadījumos</w:t>
      </w:r>
      <w:r w:rsidR="003A0414">
        <w:rPr>
          <w:rFonts w:ascii="Times New Roman" w:hAnsi="Times New Roman"/>
          <w:sz w:val="27"/>
          <w:szCs w:val="27"/>
        </w:rPr>
        <w:t>.</w:t>
      </w:r>
    </w:p>
    <w:p w14:paraId="1D44BB68" w14:textId="0A6022AD" w:rsidR="00DB2268" w:rsidRPr="00471E21" w:rsidRDefault="00DB2268" w:rsidP="003A0414">
      <w:pPr>
        <w:pStyle w:val="ListParagraph"/>
        <w:numPr>
          <w:ilvl w:val="0"/>
          <w:numId w:val="3"/>
        </w:numPr>
        <w:spacing w:after="0" w:line="240" w:lineRule="auto"/>
        <w:ind w:left="0" w:firstLine="0"/>
        <w:contextualSpacing w:val="0"/>
        <w:jc w:val="both"/>
        <w:rPr>
          <w:rFonts w:ascii="Times New Roman" w:hAnsi="Times New Roman"/>
          <w:sz w:val="27"/>
          <w:szCs w:val="27"/>
        </w:rPr>
      </w:pPr>
      <w:r w:rsidRPr="00471E21">
        <w:rPr>
          <w:rFonts w:ascii="Times New Roman" w:hAnsi="Times New Roman"/>
          <w:sz w:val="27"/>
          <w:szCs w:val="27"/>
        </w:rPr>
        <w:lastRenderedPageBreak/>
        <w:t>RAKUS, kā stratēģiskā objekta un partnera atbilstība NATO militārajiem standartiem personālsastāva glābšanas operācijās</w:t>
      </w:r>
      <w:r w:rsidR="003A0414">
        <w:rPr>
          <w:rFonts w:ascii="Times New Roman" w:hAnsi="Times New Roman"/>
          <w:sz w:val="27"/>
          <w:szCs w:val="27"/>
        </w:rPr>
        <w:t>.</w:t>
      </w:r>
    </w:p>
    <w:p w14:paraId="70D64EA8" w14:textId="77777777" w:rsidR="00DB2268" w:rsidRPr="00471E21" w:rsidRDefault="00DB2268" w:rsidP="003A0414">
      <w:pPr>
        <w:pStyle w:val="ListParagraph"/>
        <w:numPr>
          <w:ilvl w:val="0"/>
          <w:numId w:val="3"/>
        </w:numPr>
        <w:spacing w:after="0" w:line="240" w:lineRule="auto"/>
        <w:ind w:left="0" w:firstLine="0"/>
        <w:contextualSpacing w:val="0"/>
        <w:jc w:val="both"/>
        <w:rPr>
          <w:rFonts w:ascii="Times New Roman" w:hAnsi="Times New Roman"/>
          <w:sz w:val="27"/>
          <w:szCs w:val="27"/>
        </w:rPr>
      </w:pPr>
      <w:r w:rsidRPr="00471E21">
        <w:rPr>
          <w:rFonts w:ascii="Times New Roman" w:hAnsi="Times New Roman"/>
          <w:sz w:val="27"/>
          <w:szCs w:val="27"/>
        </w:rPr>
        <w:t>Sakārtota un visiem standartiem atbilstoša vairāku helikopteru nosēšanās laukuma infrastruktūra.</w:t>
      </w:r>
    </w:p>
    <w:p w14:paraId="689486FA" w14:textId="2F849EB0" w:rsidR="00DB2268" w:rsidRPr="00471E21" w:rsidRDefault="00DB2268" w:rsidP="003A0414">
      <w:pPr>
        <w:pStyle w:val="ListParagraph"/>
        <w:numPr>
          <w:ilvl w:val="0"/>
          <w:numId w:val="3"/>
        </w:numPr>
        <w:spacing w:after="0" w:line="240" w:lineRule="auto"/>
        <w:ind w:left="0" w:firstLine="0"/>
        <w:contextualSpacing w:val="0"/>
        <w:jc w:val="both"/>
        <w:rPr>
          <w:rFonts w:ascii="Times New Roman" w:hAnsi="Times New Roman"/>
          <w:sz w:val="27"/>
          <w:szCs w:val="27"/>
        </w:rPr>
      </w:pPr>
      <w:r w:rsidRPr="00471E21">
        <w:rPr>
          <w:rFonts w:ascii="Times New Roman" w:hAnsi="Times New Roman"/>
          <w:sz w:val="27"/>
          <w:szCs w:val="27"/>
        </w:rPr>
        <w:t>Ietaupījumi (</w:t>
      </w:r>
      <w:r w:rsidR="003A0414">
        <w:rPr>
          <w:rFonts w:ascii="Times New Roman" w:hAnsi="Times New Roman"/>
          <w:sz w:val="27"/>
          <w:szCs w:val="27"/>
        </w:rPr>
        <w:t>i</w:t>
      </w:r>
      <w:r w:rsidRPr="00471E21">
        <w:rPr>
          <w:rFonts w:ascii="Times New Roman" w:hAnsi="Times New Roman"/>
          <w:sz w:val="27"/>
          <w:szCs w:val="27"/>
        </w:rPr>
        <w:t>eguvumi), kas rodas:</w:t>
      </w:r>
    </w:p>
    <w:p w14:paraId="250B2014" w14:textId="1F379568" w:rsidR="00DB2268" w:rsidRPr="00471E21" w:rsidRDefault="00DB2268" w:rsidP="003A0414">
      <w:pPr>
        <w:pStyle w:val="ListParagraph"/>
        <w:numPr>
          <w:ilvl w:val="1"/>
          <w:numId w:val="3"/>
        </w:numPr>
        <w:spacing w:after="0" w:line="240" w:lineRule="auto"/>
        <w:ind w:left="709" w:firstLine="0"/>
        <w:contextualSpacing w:val="0"/>
        <w:jc w:val="both"/>
        <w:rPr>
          <w:rFonts w:ascii="Times New Roman" w:hAnsi="Times New Roman"/>
          <w:sz w:val="27"/>
          <w:szCs w:val="27"/>
        </w:rPr>
      </w:pPr>
      <w:r w:rsidRPr="00471E21">
        <w:rPr>
          <w:rFonts w:ascii="Times New Roman" w:hAnsi="Times New Roman"/>
          <w:sz w:val="27"/>
          <w:szCs w:val="27"/>
        </w:rPr>
        <w:t>koncentrēt</w:t>
      </w:r>
      <w:r w:rsidR="002041DB">
        <w:rPr>
          <w:rFonts w:ascii="Times New Roman" w:hAnsi="Times New Roman"/>
          <w:sz w:val="27"/>
          <w:szCs w:val="27"/>
        </w:rPr>
        <w:t>i</w:t>
      </w:r>
      <w:r w:rsidR="00505632" w:rsidRPr="00471E21">
        <w:rPr>
          <w:rFonts w:ascii="Times New Roman" w:hAnsi="Times New Roman"/>
          <w:sz w:val="27"/>
          <w:szCs w:val="27"/>
        </w:rPr>
        <w:t xml:space="preserve"> </w:t>
      </w:r>
      <w:r w:rsidRPr="00471E21">
        <w:rPr>
          <w:rFonts w:ascii="Times New Roman" w:hAnsi="Times New Roman"/>
          <w:sz w:val="27"/>
          <w:szCs w:val="27"/>
        </w:rPr>
        <w:t>pakalpojumus</w:t>
      </w:r>
      <w:r w:rsidR="003A0414">
        <w:rPr>
          <w:rFonts w:ascii="Times New Roman" w:hAnsi="Times New Roman"/>
          <w:sz w:val="27"/>
          <w:szCs w:val="27"/>
        </w:rPr>
        <w:t>;</w:t>
      </w:r>
    </w:p>
    <w:p w14:paraId="36DA7163" w14:textId="204F1097" w:rsidR="00DB2268" w:rsidRPr="00471E21" w:rsidRDefault="00DB2268" w:rsidP="003A0414">
      <w:pPr>
        <w:pStyle w:val="ListParagraph"/>
        <w:numPr>
          <w:ilvl w:val="1"/>
          <w:numId w:val="3"/>
        </w:numPr>
        <w:spacing w:after="0" w:line="240" w:lineRule="auto"/>
        <w:ind w:left="709" w:firstLine="0"/>
        <w:contextualSpacing w:val="0"/>
        <w:jc w:val="both"/>
        <w:rPr>
          <w:rFonts w:ascii="Times New Roman" w:hAnsi="Times New Roman"/>
          <w:sz w:val="27"/>
          <w:szCs w:val="27"/>
        </w:rPr>
      </w:pPr>
      <w:r w:rsidRPr="00471E21">
        <w:rPr>
          <w:rFonts w:ascii="Times New Roman" w:hAnsi="Times New Roman"/>
          <w:sz w:val="27"/>
          <w:szCs w:val="27"/>
        </w:rPr>
        <w:t>koncentrē</w:t>
      </w:r>
      <w:r w:rsidR="002041DB">
        <w:rPr>
          <w:rFonts w:ascii="Times New Roman" w:hAnsi="Times New Roman"/>
          <w:sz w:val="27"/>
          <w:szCs w:val="27"/>
        </w:rPr>
        <w:t>tas</w:t>
      </w:r>
      <w:r w:rsidRPr="00471E21">
        <w:rPr>
          <w:rFonts w:ascii="Times New Roman" w:hAnsi="Times New Roman"/>
          <w:sz w:val="27"/>
          <w:szCs w:val="27"/>
        </w:rPr>
        <w:t xml:space="preserve"> personālu un medicīnas tehnoloģijas; </w:t>
      </w:r>
    </w:p>
    <w:p w14:paraId="753CBFCC" w14:textId="5D3C74CC" w:rsidR="00DB2268" w:rsidRPr="00471E21" w:rsidRDefault="00DB2268" w:rsidP="003A0414">
      <w:pPr>
        <w:pStyle w:val="ListParagraph"/>
        <w:numPr>
          <w:ilvl w:val="1"/>
          <w:numId w:val="3"/>
        </w:numPr>
        <w:spacing w:after="0" w:line="240" w:lineRule="auto"/>
        <w:ind w:left="709" w:firstLine="0"/>
        <w:contextualSpacing w:val="0"/>
        <w:jc w:val="both"/>
        <w:rPr>
          <w:rFonts w:ascii="Times New Roman" w:hAnsi="Times New Roman"/>
          <w:sz w:val="27"/>
          <w:szCs w:val="27"/>
        </w:rPr>
      </w:pPr>
      <w:r w:rsidRPr="00471E21">
        <w:rPr>
          <w:rFonts w:ascii="Times New Roman" w:hAnsi="Times New Roman"/>
          <w:sz w:val="27"/>
          <w:szCs w:val="27"/>
        </w:rPr>
        <w:t>īpašumu uzturēšan</w:t>
      </w:r>
      <w:r w:rsidR="002041DB">
        <w:rPr>
          <w:rFonts w:ascii="Times New Roman" w:hAnsi="Times New Roman"/>
          <w:sz w:val="27"/>
          <w:szCs w:val="27"/>
        </w:rPr>
        <w:t>a</w:t>
      </w:r>
      <w:r w:rsidRPr="00471E21">
        <w:rPr>
          <w:rFonts w:ascii="Times New Roman" w:hAnsi="Times New Roman"/>
          <w:sz w:val="27"/>
          <w:szCs w:val="27"/>
        </w:rPr>
        <w:t xml:space="preserve"> un loģistik</w:t>
      </w:r>
      <w:r w:rsidR="002041DB">
        <w:rPr>
          <w:rFonts w:ascii="Times New Roman" w:hAnsi="Times New Roman"/>
          <w:sz w:val="27"/>
          <w:szCs w:val="27"/>
        </w:rPr>
        <w:t>a</w:t>
      </w:r>
      <w:r w:rsidRPr="00471E21">
        <w:rPr>
          <w:rFonts w:ascii="Times New Roman" w:hAnsi="Times New Roman"/>
          <w:sz w:val="27"/>
          <w:szCs w:val="27"/>
        </w:rPr>
        <w:t xml:space="preserve"> (mazāks īpašumu skaits, esošo ēku modernizēšana, energoefektivitātes celšana)</w:t>
      </w:r>
      <w:r w:rsidR="003A0414">
        <w:rPr>
          <w:rFonts w:ascii="Times New Roman" w:hAnsi="Times New Roman"/>
          <w:sz w:val="27"/>
          <w:szCs w:val="27"/>
        </w:rPr>
        <w:t>;</w:t>
      </w:r>
    </w:p>
    <w:p w14:paraId="3696F756" w14:textId="6A4A2D3F" w:rsidR="00DB2268" w:rsidRPr="00471E21" w:rsidRDefault="003A0414" w:rsidP="003A0414">
      <w:pPr>
        <w:pStyle w:val="ListParagraph"/>
        <w:numPr>
          <w:ilvl w:val="1"/>
          <w:numId w:val="3"/>
        </w:numPr>
        <w:spacing w:after="0" w:line="240" w:lineRule="auto"/>
        <w:ind w:left="709" w:firstLine="0"/>
        <w:contextualSpacing w:val="0"/>
        <w:jc w:val="both"/>
        <w:rPr>
          <w:rFonts w:ascii="Times New Roman" w:hAnsi="Times New Roman"/>
          <w:sz w:val="27"/>
          <w:szCs w:val="27"/>
        </w:rPr>
      </w:pPr>
      <w:r>
        <w:rPr>
          <w:rFonts w:ascii="Times New Roman" w:hAnsi="Times New Roman"/>
          <w:sz w:val="27"/>
          <w:szCs w:val="27"/>
        </w:rPr>
        <w:t>n</w:t>
      </w:r>
      <w:r w:rsidR="00DB2268" w:rsidRPr="00471E21">
        <w:rPr>
          <w:rFonts w:ascii="Times New Roman" w:hAnsi="Times New Roman"/>
          <w:sz w:val="27"/>
          <w:szCs w:val="27"/>
        </w:rPr>
        <w:t>av nepieciešami līdzekļi novecoj</w:t>
      </w:r>
      <w:r>
        <w:rPr>
          <w:rFonts w:ascii="Times New Roman" w:hAnsi="Times New Roman"/>
          <w:sz w:val="27"/>
          <w:szCs w:val="27"/>
        </w:rPr>
        <w:t>u</w:t>
      </w:r>
      <w:r w:rsidR="00DB2268" w:rsidRPr="00471E21">
        <w:rPr>
          <w:rFonts w:ascii="Times New Roman" w:hAnsi="Times New Roman"/>
          <w:sz w:val="27"/>
          <w:szCs w:val="27"/>
        </w:rPr>
        <w:t>šo ēku un to infrastruktūras renovācijai;</w:t>
      </w:r>
    </w:p>
    <w:p w14:paraId="589B6C64" w14:textId="77777777" w:rsidR="00DB2268" w:rsidRPr="00471E21" w:rsidRDefault="00DB2268" w:rsidP="003A0414">
      <w:pPr>
        <w:pStyle w:val="ListParagraph"/>
        <w:numPr>
          <w:ilvl w:val="1"/>
          <w:numId w:val="3"/>
        </w:numPr>
        <w:spacing w:after="0" w:line="240" w:lineRule="auto"/>
        <w:ind w:left="709" w:firstLine="0"/>
        <w:contextualSpacing w:val="0"/>
        <w:jc w:val="both"/>
        <w:rPr>
          <w:rFonts w:ascii="Times New Roman" w:hAnsi="Times New Roman"/>
          <w:sz w:val="27"/>
          <w:szCs w:val="27"/>
        </w:rPr>
      </w:pPr>
      <w:r w:rsidRPr="00471E21">
        <w:rPr>
          <w:rFonts w:ascii="Times New Roman" w:hAnsi="Times New Roman"/>
          <w:sz w:val="27"/>
          <w:szCs w:val="27"/>
        </w:rPr>
        <w:t>iespēja piesaistīt Aizsardzības ministrijas finansējumu NATO militāro standartu nodrošināšanai</w:t>
      </w:r>
      <w:r w:rsidR="00505632" w:rsidRPr="00471E21">
        <w:rPr>
          <w:rFonts w:ascii="Times New Roman" w:hAnsi="Times New Roman"/>
          <w:sz w:val="27"/>
          <w:szCs w:val="27"/>
        </w:rPr>
        <w:t>.</w:t>
      </w:r>
    </w:p>
    <w:p w14:paraId="5D9A2379" w14:textId="77777777" w:rsidR="00DB2268" w:rsidRPr="00471E21" w:rsidRDefault="00DB2268" w:rsidP="00DB2268">
      <w:pPr>
        <w:spacing w:after="0" w:line="240" w:lineRule="auto"/>
        <w:jc w:val="both"/>
        <w:rPr>
          <w:rFonts w:ascii="Times New Roman" w:hAnsi="Times New Roman"/>
          <w:sz w:val="27"/>
          <w:szCs w:val="27"/>
        </w:rPr>
      </w:pPr>
    </w:p>
    <w:p w14:paraId="7D4FCF6A" w14:textId="77777777" w:rsidR="00DB2268" w:rsidRPr="00471E21" w:rsidRDefault="00DB2268" w:rsidP="00DB2268">
      <w:pPr>
        <w:spacing w:after="0" w:line="240" w:lineRule="auto"/>
        <w:ind w:firstLine="720"/>
        <w:jc w:val="both"/>
        <w:rPr>
          <w:rFonts w:ascii="Times New Roman" w:hAnsi="Times New Roman"/>
          <w:sz w:val="27"/>
          <w:szCs w:val="27"/>
        </w:rPr>
      </w:pPr>
      <w:r w:rsidRPr="00471E21">
        <w:rPr>
          <w:rFonts w:ascii="Times New Roman" w:hAnsi="Times New Roman"/>
          <w:sz w:val="27"/>
          <w:szCs w:val="27"/>
        </w:rPr>
        <w:t>Lai realizētu risinājumu jaunas ēkas – ārstniecības korpusa celtniecībai, RAKUS ir jāsakārto jautājums par piebraucamo ceļu zemes īpašuma tiesībām ēku kompleksam Hipokrāta ielā 2 un 4.</w:t>
      </w:r>
    </w:p>
    <w:p w14:paraId="79D51C60" w14:textId="6B92CDA5" w:rsidR="00DB2268" w:rsidRPr="00471E21" w:rsidRDefault="00DB2268" w:rsidP="00DB2268">
      <w:pPr>
        <w:spacing w:after="0" w:line="240" w:lineRule="auto"/>
        <w:ind w:firstLine="720"/>
        <w:jc w:val="both"/>
        <w:rPr>
          <w:rFonts w:ascii="Times New Roman" w:hAnsi="Times New Roman"/>
          <w:sz w:val="27"/>
          <w:szCs w:val="27"/>
        </w:rPr>
      </w:pPr>
      <w:r w:rsidRPr="00471E21">
        <w:rPr>
          <w:rFonts w:ascii="Times New Roman" w:hAnsi="Times New Roman"/>
          <w:sz w:val="27"/>
          <w:szCs w:val="27"/>
        </w:rPr>
        <w:t>Izmaiņas stacionāru „Gaiļezers”, LOC un Patoloģijas centra piebraucamo ceļu tīklā ļautu uzlabot (nodrošināt) neatliekamās medicīniskās palīdzības sniedzošas ārstniecības iestādes (RAKUS) fizisko pieejamību operatīvajam medicīniskajam transportam – tiktu nošķirta parastā transporta plūsma</w:t>
      </w:r>
      <w:r w:rsidR="005B7D4C" w:rsidRPr="00471E21">
        <w:rPr>
          <w:rFonts w:ascii="Times New Roman" w:hAnsi="Times New Roman"/>
          <w:sz w:val="27"/>
          <w:szCs w:val="27"/>
        </w:rPr>
        <w:t xml:space="preserve"> (Attēls 4A, apzīmējums 1A)</w:t>
      </w:r>
      <w:r w:rsidRPr="00471E21">
        <w:rPr>
          <w:rFonts w:ascii="Times New Roman" w:hAnsi="Times New Roman"/>
          <w:sz w:val="27"/>
          <w:szCs w:val="27"/>
        </w:rPr>
        <w:t xml:space="preserve"> no operatīvā transporta plūsmas (skatīt attēlu Nr.6)</w:t>
      </w:r>
      <w:r w:rsidR="00BA7BF5" w:rsidRPr="00471E21">
        <w:rPr>
          <w:rFonts w:ascii="Times New Roman" w:hAnsi="Times New Roman"/>
          <w:sz w:val="27"/>
          <w:szCs w:val="27"/>
        </w:rPr>
        <w:t xml:space="preserve"> apzīmējums </w:t>
      </w:r>
      <w:r w:rsidR="005B7D4C" w:rsidRPr="00471E21">
        <w:rPr>
          <w:rFonts w:ascii="Times New Roman" w:hAnsi="Times New Roman"/>
          <w:sz w:val="27"/>
          <w:szCs w:val="27"/>
        </w:rPr>
        <w:t>1</w:t>
      </w:r>
      <w:r w:rsidRPr="00471E21">
        <w:rPr>
          <w:rFonts w:ascii="Times New Roman" w:hAnsi="Times New Roman"/>
          <w:sz w:val="27"/>
          <w:szCs w:val="27"/>
        </w:rPr>
        <w:t>:</w:t>
      </w:r>
    </w:p>
    <w:p w14:paraId="7FAE8D47" w14:textId="77777777" w:rsidR="00DB2268" w:rsidRPr="00471E21" w:rsidRDefault="00DB2268" w:rsidP="00DB2268">
      <w:pPr>
        <w:spacing w:after="0" w:line="240" w:lineRule="auto"/>
        <w:jc w:val="center"/>
        <w:rPr>
          <w:rFonts w:ascii="Times New Roman" w:hAnsi="Times New Roman"/>
          <w:sz w:val="27"/>
          <w:szCs w:val="27"/>
        </w:rPr>
      </w:pPr>
      <w:r w:rsidRPr="00471E21">
        <w:rPr>
          <w:rFonts w:ascii="Times New Roman" w:hAnsi="Times New Roman"/>
          <w:noProof/>
          <w:sz w:val="27"/>
          <w:szCs w:val="27"/>
          <w:lang w:eastAsia="lv-LV"/>
        </w:rPr>
        <w:drawing>
          <wp:inline distT="0" distB="0" distL="0" distR="0" wp14:anchorId="2BE786FE" wp14:editId="6C3297E3">
            <wp:extent cx="4981575" cy="42195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81575" cy="4219575"/>
                    </a:xfrm>
                    <a:prstGeom prst="rect">
                      <a:avLst/>
                    </a:prstGeom>
                    <a:noFill/>
                    <a:ln>
                      <a:noFill/>
                    </a:ln>
                  </pic:spPr>
                </pic:pic>
              </a:graphicData>
            </a:graphic>
          </wp:inline>
        </w:drawing>
      </w:r>
    </w:p>
    <w:p w14:paraId="666EC71D" w14:textId="5B554730" w:rsidR="00DB2268" w:rsidRPr="00E10006" w:rsidRDefault="00DB2268" w:rsidP="00DB2268">
      <w:pPr>
        <w:spacing w:line="259" w:lineRule="auto"/>
        <w:jc w:val="center"/>
        <w:rPr>
          <w:rFonts w:ascii="Times New Roman" w:hAnsi="Times New Roman"/>
          <w:b/>
          <w:sz w:val="22"/>
          <w:szCs w:val="22"/>
        </w:rPr>
      </w:pPr>
      <w:r w:rsidRPr="00E10006">
        <w:rPr>
          <w:rFonts w:ascii="Times New Roman" w:hAnsi="Times New Roman"/>
          <w:b/>
          <w:sz w:val="22"/>
          <w:szCs w:val="22"/>
        </w:rPr>
        <w:t>Attēls Nr. 6 “Operatīvā medicīniskā transporta nošķiršana (iezīmēts ar sarkan</w:t>
      </w:r>
      <w:r w:rsidR="00E10006">
        <w:rPr>
          <w:rFonts w:ascii="Times New Roman" w:hAnsi="Times New Roman"/>
          <w:b/>
          <w:sz w:val="22"/>
          <w:szCs w:val="22"/>
        </w:rPr>
        <w:t>u elipsi</w:t>
      </w:r>
      <w:r w:rsidRPr="00E10006">
        <w:rPr>
          <w:rFonts w:ascii="Times New Roman" w:hAnsi="Times New Roman"/>
          <w:b/>
          <w:sz w:val="22"/>
          <w:szCs w:val="22"/>
        </w:rPr>
        <w:t>)”</w:t>
      </w:r>
    </w:p>
    <w:p w14:paraId="42D99A26" w14:textId="41AE5BD0" w:rsidR="00DB2268" w:rsidRPr="00471E21" w:rsidRDefault="00DB2268" w:rsidP="00DB2268">
      <w:pPr>
        <w:spacing w:after="0" w:line="240" w:lineRule="auto"/>
        <w:ind w:firstLine="720"/>
        <w:jc w:val="both"/>
        <w:rPr>
          <w:rFonts w:ascii="Times New Roman" w:hAnsi="Times New Roman"/>
          <w:sz w:val="27"/>
          <w:szCs w:val="27"/>
        </w:rPr>
      </w:pPr>
      <w:r w:rsidRPr="00471E21">
        <w:rPr>
          <w:rFonts w:ascii="Times New Roman" w:hAnsi="Times New Roman"/>
          <w:sz w:val="27"/>
          <w:szCs w:val="27"/>
        </w:rPr>
        <w:lastRenderedPageBreak/>
        <w:t xml:space="preserve">Nodrošinot operatīvā medicīniskā transporta plūsmas nošķiršanu no neoperatīvā transporta plūsmas (vairāku (dublējošu) lokveida kustības ceļu organizēšana), būtu iespējams īstenot “labo praksi” </w:t>
      </w:r>
      <w:r w:rsidR="002041DB">
        <w:rPr>
          <w:rFonts w:ascii="Times New Roman" w:hAnsi="Times New Roman"/>
          <w:sz w:val="27"/>
          <w:szCs w:val="27"/>
        </w:rPr>
        <w:t>neatliekamās medicīniskās palīdzības</w:t>
      </w:r>
      <w:r w:rsidRPr="00471E21">
        <w:rPr>
          <w:rFonts w:ascii="Times New Roman" w:hAnsi="Times New Roman"/>
          <w:sz w:val="27"/>
          <w:szCs w:val="27"/>
        </w:rPr>
        <w:t xml:space="preserve"> darba organizācijā: </w:t>
      </w:r>
    </w:p>
    <w:p w14:paraId="30FB6BE3" w14:textId="59050989" w:rsidR="00DB2268" w:rsidRPr="00471E21" w:rsidRDefault="00DB2268" w:rsidP="00303B69">
      <w:pPr>
        <w:pStyle w:val="ListParagraph"/>
        <w:numPr>
          <w:ilvl w:val="0"/>
          <w:numId w:val="4"/>
        </w:numPr>
        <w:spacing w:after="0" w:line="240" w:lineRule="auto"/>
        <w:ind w:left="0" w:firstLine="0"/>
        <w:contextualSpacing w:val="0"/>
        <w:jc w:val="both"/>
        <w:rPr>
          <w:rFonts w:ascii="Times New Roman" w:hAnsi="Times New Roman"/>
          <w:sz w:val="27"/>
          <w:szCs w:val="27"/>
        </w:rPr>
      </w:pPr>
      <w:r w:rsidRPr="00471E21">
        <w:rPr>
          <w:rFonts w:ascii="Times New Roman" w:hAnsi="Times New Roman"/>
          <w:sz w:val="27"/>
          <w:szCs w:val="27"/>
        </w:rPr>
        <w:t xml:space="preserve">nodalīta </w:t>
      </w:r>
      <w:proofErr w:type="spellStart"/>
      <w:r w:rsidRPr="00471E21">
        <w:rPr>
          <w:rFonts w:ascii="Times New Roman" w:hAnsi="Times New Roman"/>
          <w:sz w:val="27"/>
          <w:szCs w:val="27"/>
        </w:rPr>
        <w:t>iekļuve</w:t>
      </w:r>
      <w:proofErr w:type="spellEnd"/>
      <w:r w:rsidRPr="00471E21">
        <w:rPr>
          <w:rFonts w:ascii="Times New Roman" w:hAnsi="Times New Roman"/>
          <w:sz w:val="27"/>
          <w:szCs w:val="27"/>
        </w:rPr>
        <w:t xml:space="preserve"> ārstniecības iestādes teritorijā – ar NMPD transportu nogādātie pacienti un pārējā plūsma (nogādāto piederīgie, ambulatori vērsušies pacienti un apmeklētāji). Mērķis – fizisku šķēršļu izslēgšana neatliekamās medicīniskās palīdzības procesā, kā arī pacienta tiesību ievērošana, un NMP</w:t>
      </w:r>
      <w:r w:rsidR="002041DB">
        <w:rPr>
          <w:rFonts w:ascii="Times New Roman" w:hAnsi="Times New Roman"/>
          <w:sz w:val="27"/>
          <w:szCs w:val="27"/>
        </w:rPr>
        <w:t>D</w:t>
      </w:r>
      <w:r w:rsidRPr="00471E21">
        <w:rPr>
          <w:rFonts w:ascii="Times New Roman" w:hAnsi="Times New Roman"/>
          <w:sz w:val="27"/>
          <w:szCs w:val="27"/>
        </w:rPr>
        <w:t xml:space="preserve"> transporta radītās bīstamības gājējiem mazināšana;</w:t>
      </w:r>
    </w:p>
    <w:p w14:paraId="3866B344" w14:textId="5EC64162" w:rsidR="00DB2268" w:rsidRPr="00471E21" w:rsidRDefault="00DB2268" w:rsidP="00303B69">
      <w:pPr>
        <w:pStyle w:val="ListParagraph"/>
        <w:numPr>
          <w:ilvl w:val="0"/>
          <w:numId w:val="4"/>
        </w:numPr>
        <w:spacing w:after="0" w:line="240" w:lineRule="auto"/>
        <w:ind w:left="0" w:firstLine="0"/>
        <w:contextualSpacing w:val="0"/>
        <w:jc w:val="both"/>
        <w:rPr>
          <w:rFonts w:ascii="Times New Roman" w:hAnsi="Times New Roman"/>
          <w:sz w:val="27"/>
          <w:szCs w:val="27"/>
        </w:rPr>
      </w:pPr>
      <w:r w:rsidRPr="00471E21">
        <w:rPr>
          <w:rFonts w:ascii="Times New Roman" w:hAnsi="Times New Roman"/>
          <w:sz w:val="27"/>
          <w:szCs w:val="27"/>
        </w:rPr>
        <w:t>brauktuvju nodalīšana, autotransportam paredzot vienvirziena kustību, ar iespēju ārkārtas situācij</w:t>
      </w:r>
      <w:r w:rsidR="00303B69">
        <w:rPr>
          <w:rFonts w:ascii="Times New Roman" w:hAnsi="Times New Roman"/>
          <w:sz w:val="27"/>
          <w:szCs w:val="27"/>
        </w:rPr>
        <w:t>as</w:t>
      </w:r>
      <w:r w:rsidRPr="00471E21">
        <w:rPr>
          <w:rFonts w:ascii="Times New Roman" w:hAnsi="Times New Roman"/>
          <w:sz w:val="27"/>
          <w:szCs w:val="27"/>
        </w:rPr>
        <w:t xml:space="preserve"> gadījumā izmainīt satiksmes organizāciju. Mērķis – drošības un reaģēšanas spēju stiprināšana;</w:t>
      </w:r>
    </w:p>
    <w:p w14:paraId="56F7FC56" w14:textId="77777777" w:rsidR="00DB2268" w:rsidRPr="00471E21" w:rsidRDefault="00DB2268" w:rsidP="00303B69">
      <w:pPr>
        <w:pStyle w:val="ListParagraph"/>
        <w:numPr>
          <w:ilvl w:val="0"/>
          <w:numId w:val="4"/>
        </w:numPr>
        <w:spacing w:after="0" w:line="240" w:lineRule="auto"/>
        <w:ind w:left="0" w:firstLine="0"/>
        <w:contextualSpacing w:val="0"/>
        <w:jc w:val="both"/>
        <w:rPr>
          <w:rFonts w:ascii="Times New Roman" w:hAnsi="Times New Roman"/>
          <w:sz w:val="27"/>
          <w:szCs w:val="27"/>
        </w:rPr>
      </w:pPr>
      <w:r w:rsidRPr="00471E21">
        <w:rPr>
          <w:rFonts w:ascii="Times New Roman" w:hAnsi="Times New Roman"/>
          <w:sz w:val="27"/>
          <w:szCs w:val="27"/>
        </w:rPr>
        <w:t>alternatīvu piebraucamo autoceļu ārstniecības iestādei paredzēšana. Mērķis – saīsināt ceļu līdz ārstniecības iestādei, radīt iespēju dažādot maršrutus evakuācijai ārkārtas situācijā;</w:t>
      </w:r>
    </w:p>
    <w:p w14:paraId="029857C5" w14:textId="343F5C83" w:rsidR="00DB2268" w:rsidRPr="00471E21" w:rsidRDefault="00DB2268" w:rsidP="00303B69">
      <w:pPr>
        <w:pStyle w:val="ListParagraph"/>
        <w:numPr>
          <w:ilvl w:val="0"/>
          <w:numId w:val="4"/>
        </w:numPr>
        <w:spacing w:after="0" w:line="240" w:lineRule="auto"/>
        <w:ind w:left="0" w:firstLine="0"/>
        <w:contextualSpacing w:val="0"/>
        <w:jc w:val="both"/>
        <w:rPr>
          <w:rFonts w:ascii="Times New Roman" w:hAnsi="Times New Roman"/>
          <w:sz w:val="27"/>
          <w:szCs w:val="27"/>
        </w:rPr>
      </w:pPr>
      <w:r w:rsidRPr="00471E21">
        <w:rPr>
          <w:rFonts w:ascii="Times New Roman" w:hAnsi="Times New Roman"/>
          <w:sz w:val="27"/>
          <w:szCs w:val="27"/>
        </w:rPr>
        <w:t>piebraukšanas ceļu minimālās platuma un stāvēšanas aizlieguma noteikšana, ņemot vērā Valsts uguns</w:t>
      </w:r>
      <w:r w:rsidR="002041DB">
        <w:rPr>
          <w:rFonts w:ascii="Times New Roman" w:hAnsi="Times New Roman"/>
          <w:sz w:val="27"/>
          <w:szCs w:val="27"/>
        </w:rPr>
        <w:t>dzēsības un glābšanas</w:t>
      </w:r>
      <w:r w:rsidRPr="00471E21">
        <w:rPr>
          <w:rFonts w:ascii="Times New Roman" w:hAnsi="Times New Roman"/>
          <w:sz w:val="27"/>
          <w:szCs w:val="27"/>
        </w:rPr>
        <w:t xml:space="preserve"> dienesta specializētā autotransporta nepieciešamības. Mērķis – ugunsdzēsības un glābšanas iespēju garantija;</w:t>
      </w:r>
    </w:p>
    <w:p w14:paraId="296BE2F4" w14:textId="6007758A" w:rsidR="00DB2268" w:rsidRPr="00471E21" w:rsidRDefault="00DB2268" w:rsidP="00303B69">
      <w:pPr>
        <w:pStyle w:val="ListParagraph"/>
        <w:numPr>
          <w:ilvl w:val="0"/>
          <w:numId w:val="4"/>
        </w:numPr>
        <w:spacing w:after="0" w:line="240" w:lineRule="auto"/>
        <w:ind w:left="0" w:firstLine="0"/>
        <w:contextualSpacing w:val="0"/>
        <w:jc w:val="both"/>
        <w:rPr>
          <w:rFonts w:ascii="Times New Roman" w:hAnsi="Times New Roman"/>
          <w:sz w:val="27"/>
          <w:szCs w:val="27"/>
        </w:rPr>
      </w:pPr>
      <w:r w:rsidRPr="00471E21">
        <w:rPr>
          <w:rFonts w:ascii="Times New Roman" w:hAnsi="Times New Roman"/>
          <w:sz w:val="27"/>
          <w:szCs w:val="27"/>
        </w:rPr>
        <w:t>ārstniecības iestādes piebraukšanas ceļu atbilstoša seguma nodrošināšana, to uzturēšana, apgaismojums, ņemot vērā maršruta lomu (operatīvais</w:t>
      </w:r>
      <w:r w:rsidR="00303B69">
        <w:rPr>
          <w:rFonts w:ascii="Times New Roman" w:hAnsi="Times New Roman"/>
          <w:sz w:val="27"/>
          <w:szCs w:val="27"/>
        </w:rPr>
        <w:t xml:space="preserve"> </w:t>
      </w:r>
      <w:r w:rsidRPr="00471E21">
        <w:rPr>
          <w:rFonts w:ascii="Times New Roman" w:hAnsi="Times New Roman"/>
          <w:sz w:val="27"/>
          <w:szCs w:val="27"/>
        </w:rPr>
        <w:t>/</w:t>
      </w:r>
      <w:r w:rsidR="00303B69">
        <w:rPr>
          <w:rFonts w:ascii="Times New Roman" w:hAnsi="Times New Roman"/>
          <w:sz w:val="27"/>
          <w:szCs w:val="27"/>
        </w:rPr>
        <w:t xml:space="preserve"> </w:t>
      </w:r>
      <w:r w:rsidRPr="00471E21">
        <w:rPr>
          <w:rFonts w:ascii="Times New Roman" w:hAnsi="Times New Roman"/>
          <w:sz w:val="27"/>
          <w:szCs w:val="27"/>
        </w:rPr>
        <w:t>neoperatīvais, primārais</w:t>
      </w:r>
      <w:r w:rsidR="00303B69">
        <w:rPr>
          <w:rFonts w:ascii="Times New Roman" w:hAnsi="Times New Roman"/>
          <w:sz w:val="27"/>
          <w:szCs w:val="27"/>
        </w:rPr>
        <w:t xml:space="preserve"> </w:t>
      </w:r>
      <w:r w:rsidRPr="00471E21">
        <w:rPr>
          <w:rFonts w:ascii="Times New Roman" w:hAnsi="Times New Roman"/>
          <w:sz w:val="27"/>
          <w:szCs w:val="27"/>
        </w:rPr>
        <w:t>/</w:t>
      </w:r>
      <w:r w:rsidR="00303B69">
        <w:rPr>
          <w:rFonts w:ascii="Times New Roman" w:hAnsi="Times New Roman"/>
          <w:sz w:val="27"/>
          <w:szCs w:val="27"/>
        </w:rPr>
        <w:t xml:space="preserve"> </w:t>
      </w:r>
      <w:r w:rsidRPr="00471E21">
        <w:rPr>
          <w:rFonts w:ascii="Times New Roman" w:hAnsi="Times New Roman"/>
          <w:sz w:val="27"/>
          <w:szCs w:val="27"/>
        </w:rPr>
        <w:t>rezerves) un noslodzi. Mērķis – satiksmes kustības drošība, pielietojot operatīvā transporta priekšrocības un piekļuves ātrumu;</w:t>
      </w:r>
    </w:p>
    <w:p w14:paraId="2AEE81F0" w14:textId="77777777" w:rsidR="00DB2268" w:rsidRPr="00471E21" w:rsidRDefault="00DB2268" w:rsidP="00303B69">
      <w:pPr>
        <w:pStyle w:val="ListParagraph"/>
        <w:numPr>
          <w:ilvl w:val="0"/>
          <w:numId w:val="4"/>
        </w:numPr>
        <w:spacing w:after="0" w:line="240" w:lineRule="auto"/>
        <w:ind w:left="0" w:firstLine="0"/>
        <w:contextualSpacing w:val="0"/>
        <w:jc w:val="both"/>
        <w:rPr>
          <w:rFonts w:ascii="Times New Roman" w:hAnsi="Times New Roman"/>
          <w:sz w:val="27"/>
          <w:szCs w:val="27"/>
        </w:rPr>
      </w:pPr>
      <w:r w:rsidRPr="00471E21">
        <w:rPr>
          <w:rFonts w:ascii="Times New Roman" w:hAnsi="Times New Roman"/>
          <w:sz w:val="27"/>
          <w:szCs w:val="27"/>
        </w:rPr>
        <w:t>prioritāra piekļuves iespēja, ja intensitāte paredz operatīvā transporta “sastrēgumu” veidošanās iespēju. Mērķis – dzīvību glābjošu pasākumu prioritātes garantēšana;</w:t>
      </w:r>
    </w:p>
    <w:p w14:paraId="1AFB8FC2" w14:textId="77777777" w:rsidR="00DB2268" w:rsidRPr="00471E21" w:rsidRDefault="00DB2268" w:rsidP="00303B69">
      <w:pPr>
        <w:pStyle w:val="ListParagraph"/>
        <w:numPr>
          <w:ilvl w:val="0"/>
          <w:numId w:val="4"/>
        </w:numPr>
        <w:spacing w:after="0" w:line="240" w:lineRule="auto"/>
        <w:ind w:left="0" w:firstLine="0"/>
        <w:contextualSpacing w:val="0"/>
        <w:jc w:val="both"/>
        <w:rPr>
          <w:rFonts w:ascii="Times New Roman" w:hAnsi="Times New Roman"/>
          <w:sz w:val="27"/>
          <w:szCs w:val="27"/>
        </w:rPr>
      </w:pPr>
      <w:r w:rsidRPr="00471E21">
        <w:rPr>
          <w:rFonts w:ascii="Times New Roman" w:hAnsi="Times New Roman"/>
          <w:sz w:val="27"/>
          <w:szCs w:val="27"/>
        </w:rPr>
        <w:t>gaidīšanas vietas nodrošināšana operatīvajam transportam (ārkārtas situācijas – apmaiņas fonda saņemšanas laikam, sagatavojot operatīvo transportu tālākajam darbam pēc pacienta nogādāšanas).</w:t>
      </w:r>
    </w:p>
    <w:p w14:paraId="3FC6C876" w14:textId="77777777" w:rsidR="00DB2268" w:rsidRPr="00471E21" w:rsidRDefault="00DB2268" w:rsidP="00DB2268">
      <w:pPr>
        <w:spacing w:after="0" w:line="240" w:lineRule="auto"/>
        <w:ind w:firstLine="709"/>
        <w:jc w:val="both"/>
        <w:rPr>
          <w:rFonts w:ascii="Times New Roman" w:hAnsi="Times New Roman"/>
          <w:sz w:val="27"/>
          <w:szCs w:val="27"/>
        </w:rPr>
      </w:pPr>
    </w:p>
    <w:p w14:paraId="48053F8B" w14:textId="74591227" w:rsidR="00DB2268" w:rsidRPr="00471E21" w:rsidRDefault="00DB2268" w:rsidP="00303B69">
      <w:pPr>
        <w:spacing w:after="0" w:line="240" w:lineRule="auto"/>
        <w:ind w:firstLine="709"/>
        <w:jc w:val="both"/>
        <w:rPr>
          <w:rFonts w:ascii="Times New Roman" w:hAnsi="Times New Roman"/>
          <w:sz w:val="27"/>
          <w:szCs w:val="27"/>
        </w:rPr>
      </w:pPr>
      <w:r w:rsidRPr="00471E21">
        <w:rPr>
          <w:rFonts w:ascii="Times New Roman" w:hAnsi="Times New Roman"/>
          <w:sz w:val="27"/>
          <w:szCs w:val="27"/>
        </w:rPr>
        <w:t xml:space="preserve">Ceļu tīkla uzlabošana, tajā skaitā autostāvvietu izveide, stacionāru „Gaiļezers”, LOC un Patoloģijas centra piegulošajās teritorijās ļautu atslogot ceļus gar stacionāru ēkām, kur tiek blīvi novietots autotransports, kas apgrūtina </w:t>
      </w:r>
      <w:r w:rsidR="002041DB">
        <w:rPr>
          <w:rFonts w:ascii="Times New Roman" w:hAnsi="Times New Roman"/>
          <w:sz w:val="27"/>
          <w:szCs w:val="27"/>
        </w:rPr>
        <w:t>glābšanas dienestu</w:t>
      </w:r>
      <w:r w:rsidRPr="00471E21">
        <w:rPr>
          <w:rFonts w:ascii="Times New Roman" w:hAnsi="Times New Roman"/>
          <w:sz w:val="27"/>
          <w:szCs w:val="27"/>
        </w:rPr>
        <w:t xml:space="preserve"> transporta piekļuvi, attiecīgi tiek pārkāpti ugunsdrošības normatīvi – nav nodrošināta brīva ugunsdzēsības transporta piekļuve.</w:t>
      </w:r>
      <w:r w:rsidRPr="00471E21">
        <w:rPr>
          <w:rStyle w:val="FootnoteReference"/>
          <w:rFonts w:ascii="Times New Roman" w:hAnsi="Times New Roman"/>
          <w:sz w:val="27"/>
          <w:szCs w:val="27"/>
        </w:rPr>
        <w:footnoteReference w:id="5"/>
      </w:r>
    </w:p>
    <w:p w14:paraId="0C6387D3" w14:textId="77777777" w:rsidR="00DB2268" w:rsidRPr="00471E21" w:rsidRDefault="00DB2268" w:rsidP="00DB2268">
      <w:pPr>
        <w:spacing w:after="0" w:line="240" w:lineRule="auto"/>
        <w:ind w:firstLine="709"/>
        <w:jc w:val="both"/>
        <w:rPr>
          <w:rFonts w:ascii="Times New Roman" w:hAnsi="Times New Roman"/>
          <w:sz w:val="27"/>
          <w:szCs w:val="27"/>
        </w:rPr>
      </w:pPr>
    </w:p>
    <w:p w14:paraId="615E5256" w14:textId="77777777" w:rsidR="00DB2268" w:rsidRPr="00471E21" w:rsidRDefault="00DB2268" w:rsidP="00DB2268">
      <w:pPr>
        <w:pStyle w:val="apakvirsraksts"/>
        <w:spacing w:after="0"/>
        <w:jc w:val="both"/>
        <w:rPr>
          <w:sz w:val="27"/>
          <w:szCs w:val="27"/>
        </w:rPr>
      </w:pPr>
      <w:bookmarkStart w:id="13" w:name="_Toc529459442"/>
      <w:bookmarkStart w:id="14" w:name="_Toc529543627"/>
      <w:r w:rsidRPr="00471E21">
        <w:rPr>
          <w:sz w:val="27"/>
          <w:szCs w:val="27"/>
        </w:rPr>
        <w:t xml:space="preserve">RAKUS infrastruktūras attīstības realizēšanas variants un tā ietekmes </w:t>
      </w:r>
      <w:proofErr w:type="spellStart"/>
      <w:r w:rsidRPr="00471E21">
        <w:rPr>
          <w:sz w:val="27"/>
          <w:szCs w:val="27"/>
        </w:rPr>
        <w:t>izvērtējums</w:t>
      </w:r>
      <w:bookmarkEnd w:id="13"/>
      <w:bookmarkEnd w:id="14"/>
      <w:proofErr w:type="spellEnd"/>
    </w:p>
    <w:p w14:paraId="7A899F48" w14:textId="77777777" w:rsidR="00BA7BF5" w:rsidRPr="00471E21" w:rsidRDefault="00BA7BF5" w:rsidP="00DB2268">
      <w:pPr>
        <w:spacing w:after="0" w:line="240" w:lineRule="auto"/>
        <w:jc w:val="both"/>
        <w:rPr>
          <w:rFonts w:ascii="Times New Roman" w:hAnsi="Times New Roman"/>
          <w:sz w:val="27"/>
          <w:szCs w:val="27"/>
          <w:u w:val="single"/>
        </w:rPr>
      </w:pPr>
    </w:p>
    <w:p w14:paraId="0CB07888" w14:textId="15B0F1E3" w:rsidR="00DB2268" w:rsidRDefault="00DB2268" w:rsidP="00DB2268">
      <w:pPr>
        <w:spacing w:after="0" w:line="240" w:lineRule="auto"/>
        <w:jc w:val="both"/>
        <w:rPr>
          <w:rFonts w:ascii="Times New Roman" w:hAnsi="Times New Roman"/>
          <w:sz w:val="27"/>
          <w:szCs w:val="27"/>
          <w:u w:val="single"/>
        </w:rPr>
      </w:pPr>
      <w:r w:rsidRPr="00471E21">
        <w:rPr>
          <w:rFonts w:ascii="Times New Roman" w:hAnsi="Times New Roman"/>
          <w:sz w:val="27"/>
          <w:szCs w:val="27"/>
          <w:u w:val="single"/>
        </w:rPr>
        <w:t>Hipokrāta ielā 2 un 4 divu zemesgabalu atsavināšana (kur tiek realizēta piespiedu noma) par labu valstij Veselības ministrijas personā</w:t>
      </w:r>
      <w:r w:rsidR="00303B69">
        <w:rPr>
          <w:rFonts w:ascii="Times New Roman" w:hAnsi="Times New Roman"/>
          <w:sz w:val="27"/>
          <w:szCs w:val="27"/>
          <w:u w:val="single"/>
        </w:rPr>
        <w:t>.</w:t>
      </w:r>
    </w:p>
    <w:p w14:paraId="403C422B" w14:textId="77777777" w:rsidR="00303B69" w:rsidRPr="00471E21" w:rsidRDefault="00303B69" w:rsidP="00DB2268">
      <w:pPr>
        <w:spacing w:after="0" w:line="240" w:lineRule="auto"/>
        <w:jc w:val="both"/>
        <w:rPr>
          <w:rFonts w:ascii="Times New Roman" w:hAnsi="Times New Roman"/>
          <w:sz w:val="27"/>
          <w:szCs w:val="27"/>
          <w:u w:val="single"/>
        </w:rPr>
      </w:pPr>
    </w:p>
    <w:p w14:paraId="690CB81E" w14:textId="62C34802" w:rsidR="00DB2268" w:rsidRPr="00471E21" w:rsidRDefault="00DB2268" w:rsidP="00DB2268">
      <w:pPr>
        <w:spacing w:after="0" w:line="240" w:lineRule="auto"/>
        <w:ind w:firstLine="720"/>
        <w:jc w:val="both"/>
        <w:rPr>
          <w:rFonts w:ascii="Times New Roman" w:hAnsi="Times New Roman"/>
          <w:sz w:val="27"/>
          <w:szCs w:val="27"/>
        </w:rPr>
      </w:pPr>
      <w:r w:rsidRPr="00471E21">
        <w:rPr>
          <w:rFonts w:ascii="Times New Roman" w:hAnsi="Times New Roman"/>
          <w:sz w:val="27"/>
          <w:szCs w:val="27"/>
        </w:rPr>
        <w:t xml:space="preserve">Lai realizētu attīstības vīziju, koncentrējot slimnīcas pakalpojumu sniegšanu galvenajā ēku kompleksā Hipokrāta ielā 2 un 4, kā arī realizētu infrastruktūras </w:t>
      </w:r>
      <w:r w:rsidRPr="00471E21">
        <w:rPr>
          <w:rFonts w:ascii="Times New Roman" w:hAnsi="Times New Roman"/>
          <w:sz w:val="27"/>
          <w:szCs w:val="27"/>
        </w:rPr>
        <w:lastRenderedPageBreak/>
        <w:t>sakārtošanu</w:t>
      </w:r>
      <w:r w:rsidR="00303B69">
        <w:rPr>
          <w:rFonts w:ascii="Times New Roman" w:hAnsi="Times New Roman"/>
          <w:sz w:val="27"/>
          <w:szCs w:val="27"/>
        </w:rPr>
        <w:t>,</w:t>
      </w:r>
      <w:r w:rsidRPr="00471E21">
        <w:rPr>
          <w:rFonts w:ascii="Times New Roman" w:hAnsi="Times New Roman"/>
          <w:sz w:val="27"/>
          <w:szCs w:val="27"/>
        </w:rPr>
        <w:t xml:space="preserve"> nepieciešams atsavināt par labu valstij Veselības ministrijas personā zemesgabalus, kas atrodas zem LOC, Patoloģijas centra Hipokrāta ielā 2 un 4 (kadastra Nr. 0100 122 2079, 0100 122 2017)</w:t>
      </w:r>
      <w:r w:rsidR="00BA7BF5" w:rsidRPr="00471E21">
        <w:rPr>
          <w:rFonts w:ascii="Times New Roman" w:hAnsi="Times New Roman"/>
          <w:sz w:val="27"/>
          <w:szCs w:val="27"/>
        </w:rPr>
        <w:t>.</w:t>
      </w:r>
    </w:p>
    <w:p w14:paraId="304B2FEB" w14:textId="17346B0E" w:rsidR="00DB2268" w:rsidRPr="00471E21" w:rsidRDefault="00DB2268" w:rsidP="00471E21">
      <w:pPr>
        <w:spacing w:after="0" w:line="240" w:lineRule="auto"/>
        <w:ind w:firstLine="720"/>
        <w:jc w:val="both"/>
        <w:rPr>
          <w:rFonts w:ascii="Times New Roman" w:hAnsi="Times New Roman"/>
          <w:sz w:val="27"/>
          <w:szCs w:val="27"/>
        </w:rPr>
      </w:pPr>
      <w:r w:rsidRPr="00471E21">
        <w:rPr>
          <w:rFonts w:ascii="Times New Roman" w:hAnsi="Times New Roman"/>
          <w:sz w:val="27"/>
          <w:szCs w:val="27"/>
        </w:rPr>
        <w:t xml:space="preserve"> </w:t>
      </w:r>
      <w:r w:rsidRPr="00471E21">
        <w:rPr>
          <w:rFonts w:ascii="Times New Roman" w:hAnsi="Times New Roman"/>
          <w:noProof/>
          <w:sz w:val="27"/>
          <w:szCs w:val="27"/>
          <w:lang w:eastAsia="lv-LV"/>
        </w:rPr>
        <w:drawing>
          <wp:inline distT="0" distB="0" distL="0" distR="0" wp14:anchorId="6BF9C298" wp14:editId="67AB270B">
            <wp:extent cx="5762625" cy="5343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2625" cy="5343525"/>
                    </a:xfrm>
                    <a:prstGeom prst="rect">
                      <a:avLst/>
                    </a:prstGeom>
                    <a:noFill/>
                    <a:ln>
                      <a:noFill/>
                    </a:ln>
                  </pic:spPr>
                </pic:pic>
              </a:graphicData>
            </a:graphic>
          </wp:inline>
        </w:drawing>
      </w:r>
    </w:p>
    <w:p w14:paraId="4F7A2A6E" w14:textId="4514E65B" w:rsidR="00DB2268" w:rsidRPr="00E10006" w:rsidRDefault="00DB2268" w:rsidP="00DB2268">
      <w:pPr>
        <w:spacing w:line="259" w:lineRule="auto"/>
        <w:jc w:val="center"/>
        <w:rPr>
          <w:rFonts w:ascii="Times New Roman" w:hAnsi="Times New Roman"/>
          <w:b/>
          <w:sz w:val="22"/>
          <w:szCs w:val="22"/>
        </w:rPr>
      </w:pPr>
      <w:r w:rsidRPr="00E10006">
        <w:rPr>
          <w:rFonts w:ascii="Times New Roman" w:hAnsi="Times New Roman"/>
          <w:b/>
          <w:sz w:val="22"/>
          <w:szCs w:val="22"/>
        </w:rPr>
        <w:t xml:space="preserve">Attēls Nr. </w:t>
      </w:r>
      <w:r w:rsidR="00471E21" w:rsidRPr="00E10006">
        <w:rPr>
          <w:rFonts w:ascii="Times New Roman" w:hAnsi="Times New Roman"/>
          <w:b/>
          <w:sz w:val="22"/>
          <w:szCs w:val="22"/>
        </w:rPr>
        <w:t>7</w:t>
      </w:r>
      <w:r w:rsidRPr="00E10006">
        <w:rPr>
          <w:rFonts w:ascii="Times New Roman" w:hAnsi="Times New Roman"/>
          <w:b/>
          <w:sz w:val="22"/>
          <w:szCs w:val="22"/>
        </w:rPr>
        <w:t xml:space="preserve"> “RAKUS infrastru</w:t>
      </w:r>
      <w:r w:rsidR="00471E21" w:rsidRPr="00E10006">
        <w:rPr>
          <w:rFonts w:ascii="Times New Roman" w:hAnsi="Times New Roman"/>
          <w:b/>
          <w:sz w:val="22"/>
          <w:szCs w:val="22"/>
        </w:rPr>
        <w:t>ktūras attīstības realizēšanai</w:t>
      </w:r>
      <w:r w:rsidRPr="00E10006">
        <w:rPr>
          <w:rFonts w:ascii="Times New Roman" w:hAnsi="Times New Roman"/>
          <w:b/>
          <w:sz w:val="22"/>
          <w:szCs w:val="22"/>
        </w:rPr>
        <w:t xml:space="preserve"> atsavināmie zemesgabali (iezīmēts ar sarkano)”</w:t>
      </w:r>
    </w:p>
    <w:p w14:paraId="1CBA928F" w14:textId="77777777" w:rsidR="00DB2268" w:rsidRPr="00471E21" w:rsidRDefault="00DB2268" w:rsidP="00DB2268">
      <w:pPr>
        <w:pStyle w:val="VIRSRAKSTS"/>
        <w:spacing w:after="0" w:line="276" w:lineRule="auto"/>
        <w:jc w:val="both"/>
        <w:rPr>
          <w:sz w:val="27"/>
          <w:szCs w:val="27"/>
        </w:rPr>
      </w:pPr>
      <w:r w:rsidRPr="00471E21">
        <w:rPr>
          <w:sz w:val="27"/>
          <w:szCs w:val="27"/>
        </w:rPr>
        <w:t>Ietekme uz valsts un pašvaldību budžetu</w:t>
      </w:r>
    </w:p>
    <w:p w14:paraId="3C952E33" w14:textId="1A870D14" w:rsidR="00DB2268" w:rsidRPr="00471E21" w:rsidRDefault="00DB2268" w:rsidP="00303B69">
      <w:pPr>
        <w:spacing w:line="240" w:lineRule="auto"/>
        <w:ind w:firstLine="720"/>
        <w:jc w:val="both"/>
        <w:rPr>
          <w:rFonts w:ascii="Times New Roman" w:hAnsi="Times New Roman"/>
          <w:sz w:val="27"/>
          <w:szCs w:val="27"/>
        </w:rPr>
      </w:pPr>
      <w:r w:rsidRPr="00471E21">
        <w:rPr>
          <w:rFonts w:ascii="Times New Roman" w:hAnsi="Times New Roman"/>
          <w:sz w:val="27"/>
          <w:szCs w:val="27"/>
        </w:rPr>
        <w:t xml:space="preserve">Lai realizētu šādu RAKUS infrastruktūras attīstības variantu, sākotnējais ieguldījums būtu divu zemes gabalu ar kadastra numuru 0100 122 2117, un 0100 122 2079 atsavināšana par labu valstij. Pēc veiktā šo zemesgabalu vērtējuma, tas izmaksātu kopsummā </w:t>
      </w:r>
      <w:r w:rsidRPr="00471E21">
        <w:rPr>
          <w:rFonts w:ascii="Times New Roman" w:hAnsi="Times New Roman"/>
          <w:b/>
          <w:sz w:val="27"/>
          <w:szCs w:val="27"/>
        </w:rPr>
        <w:t>658 000 EUR</w:t>
      </w:r>
      <w:r w:rsidRPr="00471E21">
        <w:rPr>
          <w:rFonts w:ascii="Times New Roman" w:hAnsi="Times New Roman"/>
          <w:sz w:val="27"/>
          <w:szCs w:val="27"/>
        </w:rPr>
        <w:t>, kur:</w:t>
      </w:r>
    </w:p>
    <w:p w14:paraId="421A217C" w14:textId="3AE53ECD" w:rsidR="00DB2268" w:rsidRPr="00471E21" w:rsidRDefault="00DB2268" w:rsidP="00DB2268">
      <w:pPr>
        <w:pStyle w:val="ListParagraph"/>
        <w:numPr>
          <w:ilvl w:val="0"/>
          <w:numId w:val="5"/>
        </w:numPr>
        <w:spacing w:line="259" w:lineRule="auto"/>
        <w:jc w:val="both"/>
        <w:rPr>
          <w:rFonts w:ascii="Times New Roman" w:hAnsi="Times New Roman"/>
          <w:b/>
          <w:sz w:val="27"/>
          <w:szCs w:val="27"/>
        </w:rPr>
      </w:pPr>
      <w:r w:rsidRPr="00471E21">
        <w:rPr>
          <w:rFonts w:ascii="Times New Roman" w:hAnsi="Times New Roman"/>
          <w:sz w:val="27"/>
          <w:szCs w:val="27"/>
        </w:rPr>
        <w:t>0100 122 2117</w:t>
      </w:r>
      <w:r w:rsidR="006446D3" w:rsidRPr="00471E21">
        <w:rPr>
          <w:rFonts w:ascii="Times New Roman" w:hAnsi="Times New Roman"/>
          <w:sz w:val="27"/>
          <w:szCs w:val="27"/>
        </w:rPr>
        <w:t xml:space="preserve"> (4,7185 ha)</w:t>
      </w:r>
      <w:r w:rsidRPr="00471E21">
        <w:rPr>
          <w:rFonts w:ascii="Times New Roman" w:hAnsi="Times New Roman"/>
          <w:sz w:val="27"/>
          <w:szCs w:val="27"/>
        </w:rPr>
        <w:t xml:space="preserve"> – 402 000 EUR;</w:t>
      </w:r>
    </w:p>
    <w:p w14:paraId="7F836C68" w14:textId="07A7097B" w:rsidR="00DB2268" w:rsidRPr="00471E21" w:rsidRDefault="00DB2268" w:rsidP="00DB2268">
      <w:pPr>
        <w:pStyle w:val="ListParagraph"/>
        <w:numPr>
          <w:ilvl w:val="0"/>
          <w:numId w:val="5"/>
        </w:numPr>
        <w:spacing w:line="259" w:lineRule="auto"/>
        <w:jc w:val="both"/>
        <w:rPr>
          <w:rFonts w:ascii="Times New Roman" w:hAnsi="Times New Roman"/>
          <w:b/>
          <w:sz w:val="27"/>
          <w:szCs w:val="27"/>
        </w:rPr>
      </w:pPr>
      <w:r w:rsidRPr="00471E21">
        <w:rPr>
          <w:rFonts w:ascii="Times New Roman" w:hAnsi="Times New Roman"/>
          <w:sz w:val="27"/>
          <w:szCs w:val="27"/>
        </w:rPr>
        <w:t>0100 122 2079</w:t>
      </w:r>
      <w:r w:rsidR="006446D3" w:rsidRPr="00471E21">
        <w:rPr>
          <w:rFonts w:ascii="Times New Roman" w:hAnsi="Times New Roman"/>
          <w:sz w:val="27"/>
          <w:szCs w:val="27"/>
        </w:rPr>
        <w:t xml:space="preserve"> (1,1419 ha)</w:t>
      </w:r>
      <w:r w:rsidRPr="00471E21">
        <w:rPr>
          <w:rFonts w:ascii="Times New Roman" w:hAnsi="Times New Roman"/>
          <w:sz w:val="27"/>
          <w:szCs w:val="27"/>
        </w:rPr>
        <w:t xml:space="preserve"> – 256 000 EUR.</w:t>
      </w:r>
    </w:p>
    <w:p w14:paraId="6FE2D43B" w14:textId="77777777" w:rsidR="00DB2268" w:rsidRPr="00471E21" w:rsidRDefault="00DB2268" w:rsidP="00DB2268">
      <w:pPr>
        <w:spacing w:after="0" w:line="240" w:lineRule="auto"/>
        <w:ind w:firstLine="720"/>
        <w:jc w:val="both"/>
        <w:rPr>
          <w:rFonts w:ascii="Times New Roman" w:hAnsi="Times New Roman"/>
          <w:sz w:val="27"/>
          <w:szCs w:val="27"/>
        </w:rPr>
      </w:pPr>
      <w:r w:rsidRPr="00471E21">
        <w:rPr>
          <w:rFonts w:ascii="Times New Roman" w:hAnsi="Times New Roman"/>
          <w:sz w:val="27"/>
          <w:szCs w:val="27"/>
        </w:rPr>
        <w:t>Šajā variantā turpmāk nebūtu jāmaksā piespiedu nomas maksa par šiem diviem zemesgabaliem</w:t>
      </w:r>
      <w:r w:rsidRPr="00471E21">
        <w:rPr>
          <w:rFonts w:ascii="Times New Roman" w:hAnsi="Times New Roman"/>
          <w:sz w:val="27"/>
          <w:szCs w:val="27"/>
          <w:shd w:val="clear" w:color="auto" w:fill="FFFFFF"/>
        </w:rPr>
        <w:t xml:space="preserve"> zem LOC un Patoloģijas centra</w:t>
      </w:r>
      <w:r w:rsidRPr="00471E21">
        <w:rPr>
          <w:rFonts w:ascii="Times New Roman" w:hAnsi="Times New Roman"/>
          <w:sz w:val="27"/>
          <w:szCs w:val="27"/>
        </w:rPr>
        <w:t>, kas ik gadu ir (zemesgabali ar kadastra Nr.):</w:t>
      </w:r>
    </w:p>
    <w:p w14:paraId="6BF4BE69" w14:textId="77777777" w:rsidR="00DB2268" w:rsidRPr="00471E21" w:rsidRDefault="00DB2268" w:rsidP="00DB2268">
      <w:pPr>
        <w:pStyle w:val="ListParagraph"/>
        <w:numPr>
          <w:ilvl w:val="0"/>
          <w:numId w:val="6"/>
        </w:numPr>
        <w:spacing w:line="259" w:lineRule="auto"/>
        <w:jc w:val="both"/>
        <w:rPr>
          <w:rFonts w:ascii="Times New Roman" w:hAnsi="Times New Roman"/>
          <w:b/>
          <w:sz w:val="27"/>
          <w:szCs w:val="27"/>
        </w:rPr>
      </w:pPr>
      <w:r w:rsidRPr="00471E21">
        <w:rPr>
          <w:rFonts w:ascii="Times New Roman" w:hAnsi="Times New Roman"/>
          <w:sz w:val="27"/>
          <w:szCs w:val="27"/>
        </w:rPr>
        <w:t>0100 122 2117 – 27 075,18 EUR;</w:t>
      </w:r>
    </w:p>
    <w:p w14:paraId="2739C067" w14:textId="77777777" w:rsidR="00DB2268" w:rsidRPr="00471E21" w:rsidRDefault="00DB2268" w:rsidP="00DB2268">
      <w:pPr>
        <w:pStyle w:val="ListParagraph"/>
        <w:numPr>
          <w:ilvl w:val="0"/>
          <w:numId w:val="6"/>
        </w:numPr>
        <w:spacing w:line="259" w:lineRule="auto"/>
        <w:jc w:val="both"/>
        <w:rPr>
          <w:rFonts w:ascii="Times New Roman" w:hAnsi="Times New Roman"/>
          <w:b/>
          <w:sz w:val="27"/>
          <w:szCs w:val="27"/>
        </w:rPr>
      </w:pPr>
      <w:r w:rsidRPr="00471E21">
        <w:rPr>
          <w:rFonts w:ascii="Times New Roman" w:hAnsi="Times New Roman"/>
          <w:sz w:val="27"/>
          <w:szCs w:val="27"/>
        </w:rPr>
        <w:lastRenderedPageBreak/>
        <w:t>0100 122 2079 – 11 145,18 EUR.</w:t>
      </w:r>
    </w:p>
    <w:p w14:paraId="6D96E570" w14:textId="3BAFE074" w:rsidR="00BA7BF5" w:rsidRPr="00471E21" w:rsidRDefault="002041DB" w:rsidP="002041DB">
      <w:pPr>
        <w:spacing w:line="259" w:lineRule="auto"/>
        <w:ind w:firstLine="709"/>
        <w:jc w:val="both"/>
        <w:rPr>
          <w:rFonts w:ascii="Times New Roman" w:hAnsi="Times New Roman"/>
          <w:sz w:val="27"/>
          <w:szCs w:val="27"/>
        </w:rPr>
      </w:pPr>
      <w:r>
        <w:rPr>
          <w:rFonts w:ascii="Times New Roman" w:hAnsi="Times New Roman"/>
          <w:sz w:val="27"/>
          <w:szCs w:val="27"/>
        </w:rPr>
        <w:t>Papildus nekustamā īpašuma atsavināšanai ir nepieciešams arī p</w:t>
      </w:r>
      <w:r w:rsidR="00BA7BF5" w:rsidRPr="00471E21">
        <w:rPr>
          <w:rFonts w:ascii="Times New Roman" w:hAnsi="Times New Roman"/>
          <w:sz w:val="27"/>
          <w:szCs w:val="27"/>
        </w:rPr>
        <w:t>aredzēt finanšu līdzekļus Dienvidus un Ziemeļus savienojošā ceļa izbūvei</w:t>
      </w:r>
      <w:r>
        <w:rPr>
          <w:rFonts w:ascii="Times New Roman" w:hAnsi="Times New Roman"/>
          <w:sz w:val="27"/>
          <w:szCs w:val="27"/>
        </w:rPr>
        <w:t xml:space="preserve"> aptuveni</w:t>
      </w:r>
      <w:r w:rsidR="00BA7BF5" w:rsidRPr="00471E21">
        <w:rPr>
          <w:rFonts w:ascii="Times New Roman" w:hAnsi="Times New Roman"/>
          <w:sz w:val="27"/>
          <w:szCs w:val="27"/>
        </w:rPr>
        <w:t xml:space="preserve"> EUR </w:t>
      </w:r>
      <w:r w:rsidR="00471E21" w:rsidRPr="00471E21">
        <w:rPr>
          <w:rFonts w:ascii="Times New Roman" w:hAnsi="Times New Roman"/>
          <w:sz w:val="27"/>
          <w:szCs w:val="27"/>
        </w:rPr>
        <w:t>200.000,00 (divi simti tūkstoši)</w:t>
      </w:r>
      <w:r w:rsidR="00BA7BF5" w:rsidRPr="00471E21">
        <w:rPr>
          <w:rFonts w:ascii="Times New Roman" w:hAnsi="Times New Roman"/>
          <w:sz w:val="27"/>
          <w:szCs w:val="27"/>
        </w:rPr>
        <w:t xml:space="preserve"> apmērā.</w:t>
      </w:r>
      <w:r w:rsidR="00471E21" w:rsidRPr="00471E21">
        <w:rPr>
          <w:rFonts w:ascii="Times New Roman" w:hAnsi="Times New Roman"/>
          <w:sz w:val="27"/>
          <w:szCs w:val="27"/>
        </w:rPr>
        <w:t xml:space="preserve"> Ceļa izbūvei nepieciešamā naudas summa tiks precizēta pēc projekta saņemšanas.</w:t>
      </w:r>
    </w:p>
    <w:p w14:paraId="50ECF877" w14:textId="77777777" w:rsidR="00BA7BF5" w:rsidRPr="00471E21" w:rsidRDefault="00BA7BF5" w:rsidP="00DB2268">
      <w:pPr>
        <w:tabs>
          <w:tab w:val="left" w:pos="6804"/>
        </w:tabs>
        <w:spacing w:after="0" w:line="240" w:lineRule="auto"/>
        <w:jc w:val="both"/>
        <w:rPr>
          <w:rFonts w:ascii="Times New Roman" w:hAnsi="Times New Roman"/>
          <w:sz w:val="27"/>
          <w:szCs w:val="27"/>
        </w:rPr>
      </w:pPr>
    </w:p>
    <w:p w14:paraId="2E04D3F5" w14:textId="77777777" w:rsidR="00BA7BF5" w:rsidRPr="00471E21" w:rsidRDefault="00BA7BF5" w:rsidP="00DB2268">
      <w:pPr>
        <w:tabs>
          <w:tab w:val="left" w:pos="6804"/>
        </w:tabs>
        <w:spacing w:after="0" w:line="240" w:lineRule="auto"/>
        <w:jc w:val="both"/>
        <w:rPr>
          <w:rFonts w:ascii="Times New Roman" w:hAnsi="Times New Roman"/>
          <w:sz w:val="27"/>
          <w:szCs w:val="27"/>
        </w:rPr>
      </w:pPr>
    </w:p>
    <w:p w14:paraId="0A4438F8" w14:textId="6D2C69D5" w:rsidR="00DB2268" w:rsidRPr="00471E21" w:rsidRDefault="00DB2268" w:rsidP="00DB2268">
      <w:pPr>
        <w:tabs>
          <w:tab w:val="left" w:pos="6804"/>
        </w:tabs>
        <w:spacing w:after="0" w:line="240" w:lineRule="auto"/>
        <w:jc w:val="both"/>
        <w:rPr>
          <w:rFonts w:ascii="Times New Roman" w:hAnsi="Times New Roman"/>
          <w:sz w:val="27"/>
          <w:szCs w:val="27"/>
        </w:rPr>
      </w:pPr>
      <w:r w:rsidRPr="00471E21">
        <w:rPr>
          <w:rFonts w:ascii="Times New Roman" w:hAnsi="Times New Roman"/>
          <w:sz w:val="27"/>
          <w:szCs w:val="27"/>
        </w:rPr>
        <w:t>Veselības ministre</w:t>
      </w:r>
      <w:r w:rsidRPr="00471E21">
        <w:rPr>
          <w:rFonts w:ascii="Times New Roman" w:hAnsi="Times New Roman"/>
          <w:sz w:val="27"/>
          <w:szCs w:val="27"/>
        </w:rPr>
        <w:tab/>
      </w:r>
      <w:r w:rsidR="00BA7BF5" w:rsidRPr="00471E21">
        <w:rPr>
          <w:rFonts w:ascii="Times New Roman" w:hAnsi="Times New Roman"/>
          <w:sz w:val="27"/>
          <w:szCs w:val="27"/>
        </w:rPr>
        <w:t>I. Vi</w:t>
      </w:r>
      <w:r w:rsidR="009C4FFD" w:rsidRPr="00471E21">
        <w:rPr>
          <w:rFonts w:ascii="Times New Roman" w:hAnsi="Times New Roman"/>
          <w:sz w:val="27"/>
          <w:szCs w:val="27"/>
        </w:rPr>
        <w:t>ņ</w:t>
      </w:r>
      <w:r w:rsidR="00BA7BF5" w:rsidRPr="00471E21">
        <w:rPr>
          <w:rFonts w:ascii="Times New Roman" w:hAnsi="Times New Roman"/>
          <w:sz w:val="27"/>
          <w:szCs w:val="27"/>
        </w:rPr>
        <w:t>ķele</w:t>
      </w:r>
    </w:p>
    <w:p w14:paraId="764A4933" w14:textId="77777777" w:rsidR="00DB2268" w:rsidRPr="00471E21" w:rsidRDefault="00DB2268" w:rsidP="00DB2268">
      <w:pPr>
        <w:spacing w:after="0"/>
        <w:rPr>
          <w:rFonts w:ascii="Times New Roman" w:hAnsi="Times New Roman"/>
          <w:sz w:val="27"/>
          <w:szCs w:val="27"/>
        </w:rPr>
      </w:pPr>
    </w:p>
    <w:p w14:paraId="1AE711D5" w14:textId="77777777" w:rsidR="00DB2268" w:rsidRPr="00471E21" w:rsidRDefault="00DB2268" w:rsidP="00DB2268">
      <w:pPr>
        <w:spacing w:after="0"/>
        <w:rPr>
          <w:rFonts w:ascii="Times New Roman" w:hAnsi="Times New Roman"/>
          <w:sz w:val="27"/>
          <w:szCs w:val="27"/>
        </w:rPr>
      </w:pPr>
    </w:p>
    <w:p w14:paraId="2DA3C5DD" w14:textId="77777777" w:rsidR="00DF26E6" w:rsidRPr="00471E21" w:rsidRDefault="00DF26E6">
      <w:pPr>
        <w:rPr>
          <w:sz w:val="27"/>
          <w:szCs w:val="27"/>
        </w:rPr>
      </w:pPr>
    </w:p>
    <w:sectPr w:rsidR="00DF26E6" w:rsidRPr="00471E21" w:rsidSect="00BF6315">
      <w:headerReference w:type="default" r:id="rId16"/>
      <w:footerReference w:type="default" r:id="rId17"/>
      <w:footerReference w:type="first" r:id="rId18"/>
      <w:pgSz w:w="11906" w:h="16838"/>
      <w:pgMar w:top="1134" w:right="1134" w:bottom="1134"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93390E" w14:textId="77777777" w:rsidR="00330E48" w:rsidRDefault="00330E48" w:rsidP="00DB2268">
      <w:pPr>
        <w:spacing w:after="0" w:line="240" w:lineRule="auto"/>
      </w:pPr>
      <w:r>
        <w:separator/>
      </w:r>
    </w:p>
  </w:endnote>
  <w:endnote w:type="continuationSeparator" w:id="0">
    <w:p w14:paraId="10DE92D2" w14:textId="77777777" w:rsidR="00330E48" w:rsidRDefault="00330E48" w:rsidP="00DB22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722079" w14:textId="3BA34915" w:rsidR="00E96EDE" w:rsidRDefault="00BF6315" w:rsidP="00BF6315">
    <w:pPr>
      <w:pStyle w:val="Footer"/>
    </w:pPr>
    <w:r>
      <w:t>VMzino_301019_RAKUS</w:t>
    </w:r>
  </w:p>
  <w:p w14:paraId="0237879E" w14:textId="77777777" w:rsidR="00BF6315" w:rsidRPr="007E5288" w:rsidRDefault="00BF6315" w:rsidP="00BF6315">
    <w:pPr>
      <w:pStyle w:val="Footer"/>
      <w:rPr>
        <w:rFonts w:ascii="Times New Roman" w:hAnsi="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434F3" w14:textId="2FE949EE" w:rsidR="00BF6315" w:rsidRDefault="00BF6315">
    <w:pPr>
      <w:pStyle w:val="Footer"/>
    </w:pPr>
    <w:r>
      <w:t>VMzino_301019_RAKUS</w:t>
    </w:r>
  </w:p>
  <w:p w14:paraId="23C5F78B" w14:textId="7CB65F4B" w:rsidR="00BF6315" w:rsidRDefault="00BF6315" w:rsidP="00BF6315">
    <w:pPr>
      <w:pStyle w:val="Footer"/>
      <w:tabs>
        <w:tab w:val="clear" w:pos="4153"/>
        <w:tab w:val="clear" w:pos="8306"/>
        <w:tab w:val="left" w:pos="5314"/>
      </w:tabs>
    </w:pPr>
    <w:r>
      <w:tab/>
    </w:r>
  </w:p>
  <w:p w14:paraId="170D699E" w14:textId="77777777" w:rsidR="00BF6315" w:rsidRDefault="00BF63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7A339E" w14:textId="77777777" w:rsidR="00330E48" w:rsidRDefault="00330E48" w:rsidP="00DB2268">
      <w:pPr>
        <w:spacing w:after="0" w:line="240" w:lineRule="auto"/>
      </w:pPr>
      <w:r>
        <w:separator/>
      </w:r>
    </w:p>
  </w:footnote>
  <w:footnote w:type="continuationSeparator" w:id="0">
    <w:p w14:paraId="01EAF1CD" w14:textId="77777777" w:rsidR="00330E48" w:rsidRDefault="00330E48" w:rsidP="00DB2268">
      <w:pPr>
        <w:spacing w:after="0" w:line="240" w:lineRule="auto"/>
      </w:pPr>
      <w:r>
        <w:continuationSeparator/>
      </w:r>
    </w:p>
  </w:footnote>
  <w:footnote w:id="1">
    <w:p w14:paraId="1E111857" w14:textId="77777777" w:rsidR="00DB2268" w:rsidRPr="0002258C" w:rsidRDefault="00DB2268" w:rsidP="00DB2268">
      <w:pPr>
        <w:pStyle w:val="FootnoteText"/>
        <w:jc w:val="both"/>
        <w:rPr>
          <w:sz w:val="14"/>
        </w:rPr>
      </w:pPr>
      <w:r>
        <w:rPr>
          <w:rStyle w:val="FootnoteReference"/>
        </w:rPr>
        <w:footnoteRef/>
      </w:r>
      <w:r>
        <w:t xml:space="preserve"> </w:t>
      </w:r>
      <w:r w:rsidRPr="0002258C">
        <w:rPr>
          <w:rFonts w:ascii="Times New Roman" w:hAnsi="Times New Roman"/>
          <w:szCs w:val="28"/>
        </w:rPr>
        <w:t>Savā darbībā RAKUS balstās uz Ārstniecības likumu un tā 54.1 pantu, kur</w:t>
      </w:r>
      <w:r>
        <w:rPr>
          <w:rFonts w:ascii="Times New Roman" w:hAnsi="Times New Roman"/>
          <w:szCs w:val="28"/>
        </w:rPr>
        <w:t>ā ir</w:t>
      </w:r>
      <w:r w:rsidRPr="0002258C">
        <w:rPr>
          <w:rFonts w:ascii="Times New Roman" w:hAnsi="Times New Roman"/>
          <w:szCs w:val="28"/>
        </w:rPr>
        <w:t xml:space="preserve"> definē</w:t>
      </w:r>
      <w:r>
        <w:rPr>
          <w:rFonts w:ascii="Times New Roman" w:hAnsi="Times New Roman"/>
          <w:szCs w:val="28"/>
        </w:rPr>
        <w:t>tas</w:t>
      </w:r>
      <w:r w:rsidRPr="0002258C">
        <w:rPr>
          <w:rFonts w:ascii="Times New Roman" w:hAnsi="Times New Roman"/>
          <w:szCs w:val="28"/>
        </w:rPr>
        <w:t xml:space="preserve"> universitātes slimnīcas un arī nosaka tās uzdevumus un funkcijas. Atbilstoši </w:t>
      </w:r>
      <w:r>
        <w:rPr>
          <w:rFonts w:ascii="Times New Roman" w:hAnsi="Times New Roman"/>
          <w:szCs w:val="28"/>
        </w:rPr>
        <w:t>minētajam l</w:t>
      </w:r>
      <w:r w:rsidRPr="0002258C">
        <w:rPr>
          <w:rFonts w:ascii="Times New Roman" w:hAnsi="Times New Roman"/>
          <w:szCs w:val="28"/>
        </w:rPr>
        <w:t>ikumam universitātes slimnīcām ir noteikti trīs valstiskas funkcijas: ārstnieciskā, akadēmiskā un zinātniskā</w:t>
      </w:r>
    </w:p>
  </w:footnote>
  <w:footnote w:id="2">
    <w:p w14:paraId="10DF79E1" w14:textId="77777777" w:rsidR="00DB2268" w:rsidRPr="009B7E6F" w:rsidRDefault="00DB2268" w:rsidP="00DB2268">
      <w:pPr>
        <w:pStyle w:val="FootnoteText"/>
        <w:jc w:val="both"/>
      </w:pPr>
      <w:r>
        <w:rPr>
          <w:rStyle w:val="FootnoteReference"/>
        </w:rPr>
        <w:footnoteRef/>
      </w:r>
      <w:r>
        <w:t xml:space="preserve"> </w:t>
      </w:r>
      <w:r w:rsidRPr="009B7E6F">
        <w:rPr>
          <w:rFonts w:ascii="Times New Roman" w:hAnsi="Times New Roman"/>
        </w:rPr>
        <w:t>Atbilstoši Ministru kabineta 2015. gada 3. marta (prot. Nr.12 1.§) instrukcijai Nr.2 “Par uzņemošās valsts atbalsta nodrošināšanu” notiek medicīnisko resursu plānošana, kas nepieciešami uzņemošās valsts medicīniskā atbalsta nodrošināšanai – šajā situācijā tiktu iesaistīti arī RAKUS resursi</w:t>
      </w:r>
    </w:p>
  </w:footnote>
  <w:footnote w:id="3">
    <w:p w14:paraId="68537006" w14:textId="77777777" w:rsidR="00DB2268" w:rsidRPr="001F44BA" w:rsidRDefault="00DB2268" w:rsidP="00DB2268">
      <w:pPr>
        <w:pStyle w:val="FootnoteText"/>
        <w:jc w:val="both"/>
        <w:rPr>
          <w:rFonts w:ascii="Times New Roman" w:hAnsi="Times New Roman"/>
        </w:rPr>
      </w:pPr>
      <w:r w:rsidRPr="001F44BA">
        <w:rPr>
          <w:rStyle w:val="FootnoteReference"/>
          <w:rFonts w:ascii="Times New Roman" w:hAnsi="Times New Roman"/>
        </w:rPr>
        <w:footnoteRef/>
      </w:r>
      <w:r w:rsidRPr="001F44BA">
        <w:rPr>
          <w:rFonts w:ascii="Times New Roman" w:hAnsi="Times New Roman"/>
        </w:rPr>
        <w:t xml:space="preserve"> </w:t>
      </w:r>
      <w:r w:rsidRPr="006863CA">
        <w:rPr>
          <w:rFonts w:ascii="Times New Roman" w:hAnsi="Times New Roman"/>
        </w:rPr>
        <w:t>Visu šo trīs RAKUS stacionāru piebraucamie ceļi ved uz kompleksa dienvidu daļu, ziemeļu daļu atstājot no ārējās piekļuves izolētu. Lai uzlabotu piekļuvi minētajiem RAKUS stacionāriem no ziemeļu puses, ir nepieciešams ierīkot piebrauktuvi no Hipokrāta ielas vai Juglas ielas.</w:t>
      </w:r>
    </w:p>
  </w:footnote>
  <w:footnote w:id="4">
    <w:p w14:paraId="63FD745D" w14:textId="77777777" w:rsidR="00DB2268" w:rsidRPr="00362F28" w:rsidRDefault="00DB2268" w:rsidP="00DB2268">
      <w:pPr>
        <w:pStyle w:val="FootnoteText"/>
        <w:jc w:val="both"/>
        <w:rPr>
          <w:sz w:val="14"/>
        </w:rPr>
      </w:pPr>
      <w:r w:rsidRPr="001F44BA">
        <w:rPr>
          <w:rStyle w:val="FootnoteReference"/>
          <w:rFonts w:ascii="Times New Roman" w:hAnsi="Times New Roman"/>
        </w:rPr>
        <w:footnoteRef/>
      </w:r>
      <w:r w:rsidRPr="001F44BA">
        <w:rPr>
          <w:rFonts w:ascii="Times New Roman" w:hAnsi="Times New Roman"/>
        </w:rPr>
        <w:t xml:space="preserve"> </w:t>
      </w:r>
      <w:r>
        <w:rPr>
          <w:rFonts w:ascii="Times New Roman" w:hAnsi="Times New Roman"/>
          <w:szCs w:val="28"/>
        </w:rPr>
        <w:t>Papildus nepieciešams jāatrisina</w:t>
      </w:r>
      <w:r w:rsidRPr="006863CA">
        <w:rPr>
          <w:rFonts w:ascii="Times New Roman" w:hAnsi="Times New Roman"/>
          <w:szCs w:val="28"/>
        </w:rPr>
        <w:t xml:space="preserve"> </w:t>
      </w:r>
      <w:r>
        <w:rPr>
          <w:rFonts w:ascii="Times New Roman" w:hAnsi="Times New Roman"/>
          <w:szCs w:val="28"/>
        </w:rPr>
        <w:t>jautājumu</w:t>
      </w:r>
      <w:r w:rsidRPr="006863CA">
        <w:rPr>
          <w:rFonts w:ascii="Times New Roman" w:hAnsi="Times New Roman"/>
          <w:szCs w:val="28"/>
        </w:rPr>
        <w:t xml:space="preserve"> </w:t>
      </w:r>
      <w:r>
        <w:rPr>
          <w:rFonts w:ascii="Times New Roman" w:hAnsi="Times New Roman"/>
          <w:szCs w:val="28"/>
        </w:rPr>
        <w:t>p</w:t>
      </w:r>
      <w:r w:rsidRPr="006863CA">
        <w:rPr>
          <w:rFonts w:ascii="Times New Roman" w:hAnsi="Times New Roman"/>
          <w:szCs w:val="28"/>
        </w:rPr>
        <w:t>ar RAKUS stacionāram “Gaiļezers” pieguļošo zemesgabalu no Hipokrāta ielas puses, kurš šobrīd tiek intensīvi izmantots slimnīcas pacientu un apmeklētāju transportlīdzekļu novietošanai un kas nākotnē tiks būtiski sašaurināts, ņemot vērā, ka zemesgabals pieder privātīpašniekam, kuram ir nākotnes ieceres uz tā būvēt veikalu.</w:t>
      </w:r>
    </w:p>
  </w:footnote>
  <w:footnote w:id="5">
    <w:p w14:paraId="0D65F9FE" w14:textId="77777777" w:rsidR="00DB2268" w:rsidRPr="001F44BA" w:rsidRDefault="00DB2268" w:rsidP="00DB2268">
      <w:pPr>
        <w:pStyle w:val="FootnoteText"/>
        <w:rPr>
          <w:rFonts w:ascii="Times New Roman" w:hAnsi="Times New Roman"/>
        </w:rPr>
      </w:pPr>
      <w:r w:rsidRPr="001F44BA">
        <w:rPr>
          <w:rStyle w:val="FootnoteReference"/>
          <w:rFonts w:ascii="Times New Roman" w:hAnsi="Times New Roman"/>
        </w:rPr>
        <w:footnoteRef/>
      </w:r>
      <w:r w:rsidRPr="001F44BA">
        <w:rPr>
          <w:rFonts w:ascii="Times New Roman" w:hAnsi="Times New Roman"/>
        </w:rPr>
        <w:t xml:space="preserve"> </w:t>
      </w:r>
      <w:r w:rsidRPr="001F44BA">
        <w:rPr>
          <w:rFonts w:ascii="Times New Roman" w:hAnsi="Times New Roman"/>
        </w:rPr>
        <w:t xml:space="preserve">Ministru kabineta 2015. gada 30. jūnija noteikumi Nr.333 “Noteikumi par Latvijas būvnormatīvu LBN 201-15 "Būvju ugunsdrošība"” 39. un </w:t>
      </w:r>
      <w:r w:rsidRPr="006863CA">
        <w:rPr>
          <w:rFonts w:ascii="Times New Roman" w:hAnsi="Times New Roman"/>
        </w:rPr>
        <w:t>40. punkts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7683128"/>
      <w:docPartObj>
        <w:docPartGallery w:val="Page Numbers (Top of Page)"/>
        <w:docPartUnique/>
      </w:docPartObj>
    </w:sdtPr>
    <w:sdtEndPr>
      <w:rPr>
        <w:noProof/>
      </w:rPr>
    </w:sdtEndPr>
    <w:sdtContent>
      <w:p w14:paraId="61225D89" w14:textId="72B2B8CB" w:rsidR="00BF6315" w:rsidRDefault="00BF631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BFED9AA" w14:textId="77777777" w:rsidR="00BF6315" w:rsidRDefault="00BF63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EF409C"/>
    <w:multiLevelType w:val="hybridMultilevel"/>
    <w:tmpl w:val="A8D472C4"/>
    <w:lvl w:ilvl="0" w:tplc="FFFFFFFF">
      <w:start w:val="1"/>
      <w:numFmt w:val="decimal"/>
      <w:lvlText w:val="%1."/>
      <w:lvlJc w:val="left"/>
      <w:pPr>
        <w:ind w:left="788" w:hanging="360"/>
      </w:pPr>
      <w:rPr>
        <w:rFonts w:hint="default"/>
      </w:rPr>
    </w:lvl>
    <w:lvl w:ilvl="1" w:tplc="FFFFFFFF" w:tentative="1">
      <w:start w:val="1"/>
      <w:numFmt w:val="lowerLetter"/>
      <w:lvlText w:val="%2."/>
      <w:lvlJc w:val="left"/>
      <w:pPr>
        <w:ind w:left="1508" w:hanging="360"/>
      </w:pPr>
    </w:lvl>
    <w:lvl w:ilvl="2" w:tplc="FFFFFFFF" w:tentative="1">
      <w:start w:val="1"/>
      <w:numFmt w:val="lowerRoman"/>
      <w:lvlText w:val="%3."/>
      <w:lvlJc w:val="right"/>
      <w:pPr>
        <w:ind w:left="2228" w:hanging="180"/>
      </w:pPr>
    </w:lvl>
    <w:lvl w:ilvl="3" w:tplc="FFFFFFFF" w:tentative="1">
      <w:start w:val="1"/>
      <w:numFmt w:val="decimal"/>
      <w:lvlText w:val="%4."/>
      <w:lvlJc w:val="left"/>
      <w:pPr>
        <w:ind w:left="2948" w:hanging="360"/>
      </w:pPr>
    </w:lvl>
    <w:lvl w:ilvl="4" w:tplc="FFFFFFFF" w:tentative="1">
      <w:start w:val="1"/>
      <w:numFmt w:val="lowerLetter"/>
      <w:lvlText w:val="%5."/>
      <w:lvlJc w:val="left"/>
      <w:pPr>
        <w:ind w:left="3668" w:hanging="360"/>
      </w:pPr>
    </w:lvl>
    <w:lvl w:ilvl="5" w:tplc="FFFFFFFF" w:tentative="1">
      <w:start w:val="1"/>
      <w:numFmt w:val="lowerRoman"/>
      <w:lvlText w:val="%6."/>
      <w:lvlJc w:val="right"/>
      <w:pPr>
        <w:ind w:left="4388" w:hanging="180"/>
      </w:pPr>
    </w:lvl>
    <w:lvl w:ilvl="6" w:tplc="FFFFFFFF" w:tentative="1">
      <w:start w:val="1"/>
      <w:numFmt w:val="decimal"/>
      <w:lvlText w:val="%7."/>
      <w:lvlJc w:val="left"/>
      <w:pPr>
        <w:ind w:left="5108" w:hanging="360"/>
      </w:pPr>
    </w:lvl>
    <w:lvl w:ilvl="7" w:tplc="FFFFFFFF" w:tentative="1">
      <w:start w:val="1"/>
      <w:numFmt w:val="lowerLetter"/>
      <w:lvlText w:val="%8."/>
      <w:lvlJc w:val="left"/>
      <w:pPr>
        <w:ind w:left="5828" w:hanging="360"/>
      </w:pPr>
    </w:lvl>
    <w:lvl w:ilvl="8" w:tplc="FFFFFFFF" w:tentative="1">
      <w:start w:val="1"/>
      <w:numFmt w:val="lowerRoman"/>
      <w:lvlText w:val="%9."/>
      <w:lvlJc w:val="right"/>
      <w:pPr>
        <w:ind w:left="6548" w:hanging="180"/>
      </w:pPr>
    </w:lvl>
  </w:abstractNum>
  <w:abstractNum w:abstractNumId="1" w15:restartNumberingAfterBreak="0">
    <w:nsid w:val="45D67723"/>
    <w:multiLevelType w:val="multilevel"/>
    <w:tmpl w:val="768A23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C995A71"/>
    <w:multiLevelType w:val="hybridMultilevel"/>
    <w:tmpl w:val="ECB21446"/>
    <w:lvl w:ilvl="0" w:tplc="FFFFFFFF">
      <w:start w:val="1"/>
      <w:numFmt w:val="bullet"/>
      <w:lvlText w:val=""/>
      <w:lvlJc w:val="left"/>
      <w:pPr>
        <w:ind w:left="2149" w:hanging="72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 w15:restartNumberingAfterBreak="0">
    <w:nsid w:val="63980D77"/>
    <w:multiLevelType w:val="hybridMultilevel"/>
    <w:tmpl w:val="73AC2C94"/>
    <w:lvl w:ilvl="0" w:tplc="FFFFFFFF">
      <w:start w:val="1"/>
      <w:numFmt w:val="decimal"/>
      <w:lvlText w:val="%1."/>
      <w:lvlJc w:val="left"/>
      <w:pPr>
        <w:ind w:left="1279" w:hanging="570"/>
      </w:pPr>
      <w:rPr>
        <w:rFonts w:hint="default"/>
      </w:rPr>
    </w:lvl>
    <w:lvl w:ilvl="1" w:tplc="FFFFFFFF">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4" w15:restartNumberingAfterBreak="0">
    <w:nsid w:val="69B93E88"/>
    <w:multiLevelType w:val="hybridMultilevel"/>
    <w:tmpl w:val="4AAC296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43B3E92"/>
    <w:multiLevelType w:val="hybridMultilevel"/>
    <w:tmpl w:val="4D564F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268"/>
    <w:rsid w:val="001D38F4"/>
    <w:rsid w:val="002041DB"/>
    <w:rsid w:val="002C26AB"/>
    <w:rsid w:val="002F0AC6"/>
    <w:rsid w:val="00303B69"/>
    <w:rsid w:val="00330E48"/>
    <w:rsid w:val="003A0414"/>
    <w:rsid w:val="00447AB5"/>
    <w:rsid w:val="00471E21"/>
    <w:rsid w:val="004E2328"/>
    <w:rsid w:val="00505632"/>
    <w:rsid w:val="005B7D4C"/>
    <w:rsid w:val="006446D3"/>
    <w:rsid w:val="006F273E"/>
    <w:rsid w:val="006F460E"/>
    <w:rsid w:val="007D388C"/>
    <w:rsid w:val="00887C5C"/>
    <w:rsid w:val="009C4FFD"/>
    <w:rsid w:val="00A17DEA"/>
    <w:rsid w:val="00AA4D78"/>
    <w:rsid w:val="00AB177B"/>
    <w:rsid w:val="00B96942"/>
    <w:rsid w:val="00BA7BF5"/>
    <w:rsid w:val="00BC7DE8"/>
    <w:rsid w:val="00BF6315"/>
    <w:rsid w:val="00DB2268"/>
    <w:rsid w:val="00DC7031"/>
    <w:rsid w:val="00DF26E6"/>
    <w:rsid w:val="00E10006"/>
    <w:rsid w:val="00E96EDE"/>
    <w:rsid w:val="00EB4C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5E6A7"/>
  <w15:docId w15:val="{BDC1143D-4FA8-4165-A401-883AEB2AA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B2268"/>
    <w:pPr>
      <w:spacing w:line="300" w:lineRule="auto"/>
    </w:pPr>
    <w:rPr>
      <w:rFonts w:ascii="Calibri" w:eastAsia="Times New Roman" w:hAnsi="Calibri" w:cs="Times New Roman"/>
      <w:sz w:val="21"/>
      <w:szCs w:val="21"/>
    </w:rPr>
  </w:style>
  <w:style w:type="paragraph" w:styleId="Heading1">
    <w:name w:val="heading 1"/>
    <w:basedOn w:val="Normal"/>
    <w:next w:val="Normal"/>
    <w:link w:val="Heading1Char"/>
    <w:uiPriority w:val="9"/>
    <w:qFormat/>
    <w:rsid w:val="00DB226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DB226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B2268"/>
    <w:pPr>
      <w:tabs>
        <w:tab w:val="center" w:pos="4153"/>
        <w:tab w:val="right" w:pos="8306"/>
      </w:tabs>
      <w:spacing w:after="0" w:line="240" w:lineRule="auto"/>
    </w:pPr>
  </w:style>
  <w:style w:type="character" w:customStyle="1" w:styleId="FooterChar">
    <w:name w:val="Footer Char"/>
    <w:basedOn w:val="DefaultParagraphFont"/>
    <w:link w:val="Footer"/>
    <w:uiPriority w:val="99"/>
    <w:rsid w:val="00DB2268"/>
    <w:rPr>
      <w:rFonts w:ascii="Calibri" w:eastAsia="Times New Roman" w:hAnsi="Calibri" w:cs="Times New Roman"/>
      <w:sz w:val="21"/>
      <w:szCs w:val="21"/>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DB2268"/>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
    <w:basedOn w:val="Normal"/>
    <w:link w:val="ListParagraphChar"/>
    <w:uiPriority w:val="34"/>
    <w:qFormat/>
    <w:rsid w:val="00DB2268"/>
    <w:pPr>
      <w:ind w:left="720"/>
      <w:contextualSpacing/>
    </w:pPr>
    <w:rPr>
      <w:rFonts w:asciiTheme="minorHAnsi" w:eastAsiaTheme="minorHAnsi" w:hAnsiTheme="minorHAnsi" w:cstheme="minorBidi"/>
      <w:sz w:val="22"/>
      <w:szCs w:val="22"/>
    </w:rPr>
  </w:style>
  <w:style w:type="paragraph" w:customStyle="1" w:styleId="VIRSRAKSTS">
    <w:name w:val="VIRSRAKSTS"/>
    <w:basedOn w:val="Heading1"/>
    <w:link w:val="VIRSRAKSTSChar"/>
    <w:qFormat/>
    <w:rsid w:val="00DB2268"/>
    <w:pPr>
      <w:spacing w:before="0" w:after="240" w:line="240" w:lineRule="auto"/>
      <w:jc w:val="center"/>
    </w:pPr>
    <w:rPr>
      <w:rFonts w:ascii="Times New Roman" w:eastAsia="Times New Roman" w:hAnsi="Times New Roman" w:cs="Times New Roman"/>
      <w:b/>
      <w:color w:val="auto"/>
      <w:sz w:val="28"/>
      <w:szCs w:val="24"/>
    </w:rPr>
  </w:style>
  <w:style w:type="paragraph" w:customStyle="1" w:styleId="apakvirsraksts">
    <w:name w:val="apakšvirsraksts"/>
    <w:basedOn w:val="Heading2"/>
    <w:link w:val="apakvirsrakstsChar"/>
    <w:qFormat/>
    <w:rsid w:val="00DB2268"/>
    <w:pPr>
      <w:spacing w:before="0" w:after="240" w:line="240" w:lineRule="auto"/>
      <w:jc w:val="center"/>
    </w:pPr>
    <w:rPr>
      <w:rFonts w:ascii="Times New Roman" w:eastAsia="Times New Roman" w:hAnsi="Times New Roman" w:cs="Times New Roman"/>
      <w:b/>
      <w:color w:val="auto"/>
      <w:sz w:val="24"/>
      <w:szCs w:val="24"/>
    </w:rPr>
  </w:style>
  <w:style w:type="character" w:customStyle="1" w:styleId="VIRSRAKSTSChar">
    <w:name w:val="VIRSRAKSTS Char"/>
    <w:link w:val="VIRSRAKSTS"/>
    <w:rsid w:val="00DB2268"/>
    <w:rPr>
      <w:rFonts w:ascii="Times New Roman" w:eastAsia="Times New Roman" w:hAnsi="Times New Roman" w:cs="Times New Roman"/>
      <w:b/>
      <w:sz w:val="28"/>
      <w:szCs w:val="24"/>
    </w:rPr>
  </w:style>
  <w:style w:type="character" w:customStyle="1" w:styleId="apakvirsrakstsChar">
    <w:name w:val="apakšvirsraksts Char"/>
    <w:link w:val="apakvirsraksts"/>
    <w:rsid w:val="00DB2268"/>
    <w:rPr>
      <w:rFonts w:ascii="Times New Roman" w:eastAsia="Times New Roman" w:hAnsi="Times New Roman" w:cs="Times New Roman"/>
      <w:b/>
      <w:sz w:val="24"/>
      <w:szCs w:val="24"/>
    </w:rPr>
  </w:style>
  <w:style w:type="character" w:styleId="CommentReference">
    <w:name w:val="annotation reference"/>
    <w:uiPriority w:val="99"/>
    <w:semiHidden/>
    <w:unhideWhenUsed/>
    <w:rsid w:val="00DB2268"/>
    <w:rPr>
      <w:sz w:val="16"/>
      <w:szCs w:val="16"/>
    </w:rPr>
  </w:style>
  <w:style w:type="paragraph" w:styleId="CommentText">
    <w:name w:val="annotation text"/>
    <w:basedOn w:val="Normal"/>
    <w:link w:val="CommentTextChar"/>
    <w:uiPriority w:val="99"/>
    <w:semiHidden/>
    <w:unhideWhenUsed/>
    <w:rsid w:val="00DB2268"/>
    <w:pPr>
      <w:spacing w:line="240" w:lineRule="auto"/>
    </w:pPr>
    <w:rPr>
      <w:sz w:val="20"/>
      <w:szCs w:val="20"/>
    </w:rPr>
  </w:style>
  <w:style w:type="character" w:customStyle="1" w:styleId="CommentTextChar">
    <w:name w:val="Comment Text Char"/>
    <w:basedOn w:val="DefaultParagraphFont"/>
    <w:link w:val="CommentText"/>
    <w:uiPriority w:val="99"/>
    <w:semiHidden/>
    <w:rsid w:val="00DB2268"/>
    <w:rPr>
      <w:rFonts w:ascii="Calibri" w:eastAsia="Times New Roman" w:hAnsi="Calibri" w:cs="Times New Roman"/>
      <w:sz w:val="20"/>
      <w:szCs w:val="20"/>
    </w:rPr>
  </w:style>
  <w:style w:type="paragraph" w:styleId="FootnoteText">
    <w:name w:val="footnote text"/>
    <w:basedOn w:val="Normal"/>
    <w:link w:val="FootnoteTextChar"/>
    <w:uiPriority w:val="99"/>
    <w:semiHidden/>
    <w:unhideWhenUsed/>
    <w:rsid w:val="00DB22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B2268"/>
    <w:rPr>
      <w:rFonts w:ascii="Calibri" w:eastAsia="Times New Roman" w:hAnsi="Calibri" w:cs="Times New Roman"/>
      <w:sz w:val="20"/>
      <w:szCs w:val="20"/>
    </w:rPr>
  </w:style>
  <w:style w:type="character" w:styleId="FootnoteReference">
    <w:name w:val="footnote reference"/>
    <w:uiPriority w:val="99"/>
    <w:semiHidden/>
    <w:unhideWhenUsed/>
    <w:rsid w:val="00DB2268"/>
    <w:rPr>
      <w:vertAlign w:val="superscript"/>
    </w:rPr>
  </w:style>
  <w:style w:type="character" w:customStyle="1" w:styleId="Heading1Char">
    <w:name w:val="Heading 1 Char"/>
    <w:basedOn w:val="DefaultParagraphFont"/>
    <w:link w:val="Heading1"/>
    <w:uiPriority w:val="9"/>
    <w:rsid w:val="00DB2268"/>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DB2268"/>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DB22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2268"/>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BA7BF5"/>
    <w:rPr>
      <w:b/>
      <w:bCs/>
    </w:rPr>
  </w:style>
  <w:style w:type="character" w:customStyle="1" w:styleId="CommentSubjectChar">
    <w:name w:val="Comment Subject Char"/>
    <w:basedOn w:val="CommentTextChar"/>
    <w:link w:val="CommentSubject"/>
    <w:uiPriority w:val="99"/>
    <w:semiHidden/>
    <w:rsid w:val="00BA7BF5"/>
    <w:rPr>
      <w:rFonts w:ascii="Calibri" w:eastAsia="Times New Roman" w:hAnsi="Calibri" w:cs="Times New Roman"/>
      <w:b/>
      <w:bCs/>
      <w:sz w:val="20"/>
      <w:szCs w:val="20"/>
    </w:rPr>
  </w:style>
  <w:style w:type="paragraph" w:styleId="Header">
    <w:name w:val="header"/>
    <w:basedOn w:val="Normal"/>
    <w:link w:val="HeaderChar"/>
    <w:uiPriority w:val="99"/>
    <w:unhideWhenUsed/>
    <w:rsid w:val="00BF63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6315"/>
    <w:rPr>
      <w:rFonts w:ascii="Calibri" w:eastAsia="Times New Roman" w:hAnsi="Calibri" w:cs="Times New Roman"/>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BA541-568E-44AA-8C6C-71F03FBD7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13760</Words>
  <Characters>7844</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Mārtiņš Smilga</dc:creator>
  <cp:lastModifiedBy>Evita Bune</cp:lastModifiedBy>
  <cp:revision>2</cp:revision>
  <cp:lastPrinted>2019-10-31T06:35:00Z</cp:lastPrinted>
  <dcterms:created xsi:type="dcterms:W3CDTF">2020-02-24T12:17:00Z</dcterms:created>
  <dcterms:modified xsi:type="dcterms:W3CDTF">2020-02-24T12:17:00Z</dcterms:modified>
</cp:coreProperties>
</file>