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ink/ink1.xml" ContentType="application/inkml+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E783C3" w14:textId="25C83243" w:rsidR="000655BA" w:rsidRPr="00EE344B" w:rsidRDefault="000655BA" w:rsidP="00EE344B">
      <w:pPr>
        <w:jc w:val="both"/>
        <w:rPr>
          <w:color w:val="FFFFFF" w:themeColor="background1"/>
          <w:sz w:val="24"/>
          <w:szCs w:val="24"/>
        </w:rPr>
      </w:pPr>
      <w:r w:rsidRPr="00EE344B">
        <w:rPr>
          <w:noProof/>
          <w:sz w:val="24"/>
          <w:szCs w:val="24"/>
        </w:rPr>
        <w:drawing>
          <wp:anchor distT="0" distB="0" distL="114300" distR="114300" simplePos="0" relativeHeight="251658246" behindDoc="1" locked="0" layoutInCell="1" allowOverlap="1" wp14:anchorId="2E3AAC0E" wp14:editId="34E33D38">
            <wp:simplePos x="0" y="0"/>
            <wp:positionH relativeFrom="margin">
              <wp:posOffset>-1120864</wp:posOffset>
            </wp:positionH>
            <wp:positionV relativeFrom="paragraph">
              <wp:posOffset>-719455</wp:posOffset>
            </wp:positionV>
            <wp:extent cx="7867470" cy="13404861"/>
            <wp:effectExtent l="0" t="0" r="635" b="6350"/>
            <wp:wrapNone/>
            <wp:docPr id="1595676457" name="Picture 4" descr="A close up of an orang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5676457" name="Picture 4" descr="A close up of an orange background&#10;&#10;AI-generated content may be incorrect."/>
                    <pic:cNvPicPr/>
                  </pic:nvPicPr>
                  <pic:blipFill>
                    <a:blip r:embed="rId11" cstate="print">
                      <a:extLst>
                        <a:ext uri="{28A0092B-C50C-407E-A947-70E740481C1C}">
                          <a14:useLocalDpi xmlns:a14="http://schemas.microsoft.com/office/drawing/2010/main"/>
                        </a:ext>
                      </a:extLst>
                    </a:blip>
                    <a:stretch>
                      <a:fillRect/>
                    </a:stretch>
                  </pic:blipFill>
                  <pic:spPr>
                    <a:xfrm>
                      <a:off x="0" y="0"/>
                      <a:ext cx="7872782" cy="13413912"/>
                    </a:xfrm>
                    <a:prstGeom prst="rect">
                      <a:avLst/>
                    </a:prstGeom>
                  </pic:spPr>
                </pic:pic>
              </a:graphicData>
            </a:graphic>
            <wp14:sizeRelH relativeFrom="page">
              <wp14:pctWidth>0</wp14:pctWidth>
            </wp14:sizeRelH>
            <wp14:sizeRelV relativeFrom="page">
              <wp14:pctHeight>0</wp14:pctHeight>
            </wp14:sizeRelV>
          </wp:anchor>
        </w:drawing>
      </w:r>
    </w:p>
    <w:p w14:paraId="5C630152" w14:textId="7F70CF28" w:rsidR="00C02833" w:rsidRPr="00EA6DCD" w:rsidRDefault="00C02833" w:rsidP="00042F26">
      <w:pPr>
        <w:rPr>
          <w:rFonts w:cstheme="minorHAnsi"/>
          <w:color w:val="E7E6E6" w:themeColor="background2"/>
          <w:sz w:val="52"/>
          <w:szCs w:val="52"/>
        </w:rPr>
      </w:pPr>
      <w:r w:rsidRPr="00EA6DCD">
        <w:rPr>
          <w:rFonts w:cstheme="minorHAnsi"/>
          <w:color w:val="E7E6E6" w:themeColor="background2"/>
          <w:sz w:val="52"/>
          <w:szCs w:val="52"/>
        </w:rPr>
        <w:t>VESELĪBAS MINISTRIJAS</w:t>
      </w:r>
    </w:p>
    <w:p w14:paraId="251AA21C" w14:textId="7CB98B2A" w:rsidR="00C02833" w:rsidRPr="00EA6DCD" w:rsidRDefault="00C02833" w:rsidP="00042F26">
      <w:pPr>
        <w:rPr>
          <w:rFonts w:cstheme="minorHAnsi"/>
          <w:color w:val="E7E6E6" w:themeColor="background2"/>
          <w:sz w:val="52"/>
          <w:szCs w:val="52"/>
        </w:rPr>
      </w:pPr>
      <w:r w:rsidRPr="00EA6DCD">
        <w:rPr>
          <w:rFonts w:cstheme="minorHAnsi"/>
          <w:color w:val="E7E6E6" w:themeColor="background2"/>
          <w:sz w:val="52"/>
          <w:szCs w:val="52"/>
        </w:rPr>
        <w:t xml:space="preserve">GADA PUBLISKAIS </w:t>
      </w:r>
    </w:p>
    <w:p w14:paraId="69CBC471" w14:textId="0F1A1700" w:rsidR="00217750" w:rsidRPr="00EA6DCD" w:rsidRDefault="00C02833" w:rsidP="00042F26">
      <w:pPr>
        <w:rPr>
          <w:rFonts w:cstheme="minorHAnsi"/>
          <w:color w:val="E7E6E6" w:themeColor="background2"/>
          <w:sz w:val="52"/>
          <w:szCs w:val="52"/>
        </w:rPr>
      </w:pPr>
      <w:r w:rsidRPr="00EA6DCD">
        <w:rPr>
          <w:rFonts w:cstheme="minorHAnsi"/>
          <w:color w:val="E7E6E6" w:themeColor="background2"/>
          <w:sz w:val="52"/>
          <w:szCs w:val="52"/>
        </w:rPr>
        <w:t>PĀRSKATS</w:t>
      </w:r>
    </w:p>
    <w:p w14:paraId="09C9C5B8" w14:textId="5DB05817" w:rsidR="00C02833" w:rsidRPr="00EA6DCD" w:rsidRDefault="00217750" w:rsidP="00042F26">
      <w:pPr>
        <w:rPr>
          <w:rFonts w:cstheme="minorHAnsi"/>
          <w:color w:val="E7E6E6" w:themeColor="background2"/>
          <w:sz w:val="52"/>
          <w:szCs w:val="52"/>
        </w:rPr>
      </w:pPr>
      <w:r w:rsidRPr="00EA6DCD">
        <w:rPr>
          <w:rFonts w:cstheme="minorHAnsi"/>
          <w:color w:val="E7E6E6" w:themeColor="background2"/>
          <w:sz w:val="52"/>
          <w:szCs w:val="52"/>
        </w:rPr>
        <w:t>2025</w:t>
      </w:r>
      <w:r w:rsidR="00C02833" w:rsidRPr="00EA6DCD">
        <w:rPr>
          <w:rFonts w:cstheme="minorHAnsi"/>
          <w:color w:val="E7E6E6" w:themeColor="background2"/>
          <w:sz w:val="52"/>
          <w:szCs w:val="52"/>
        </w:rPr>
        <w:t xml:space="preserve"> </w:t>
      </w:r>
    </w:p>
    <w:p w14:paraId="74B336FF" w14:textId="33BF6F9E" w:rsidR="00F93940" w:rsidRPr="00042F26" w:rsidRDefault="00F93940" w:rsidP="00042F26">
      <w:pPr>
        <w:rPr>
          <w:rFonts w:eastAsia="Times New Roman" w:cstheme="minorHAnsi"/>
          <w:color w:val="000000" w:themeColor="text1"/>
          <w:sz w:val="52"/>
          <w:szCs w:val="52"/>
          <w:highlight w:val="yellow"/>
          <w:lang w:eastAsia="lv-LV"/>
        </w:rPr>
      </w:pPr>
    </w:p>
    <w:p w14:paraId="637D66B5" w14:textId="1E2A3D39" w:rsidR="000E6C27" w:rsidRPr="00EA6DCD" w:rsidRDefault="004E6BAA" w:rsidP="3C2005D7">
      <w:pPr>
        <w:rPr>
          <w:sz w:val="52"/>
          <w:szCs w:val="52"/>
        </w:rPr>
      </w:pPr>
      <w:r w:rsidRPr="00EE344B">
        <w:rPr>
          <w:noProof/>
          <w:color w:val="FFFFFF" w:themeColor="background1"/>
        </w:rPr>
        <w:drawing>
          <wp:anchor distT="0" distB="0" distL="114300" distR="114300" simplePos="0" relativeHeight="251658242" behindDoc="0" locked="0" layoutInCell="1" allowOverlap="1" wp14:anchorId="4CBEBA9C" wp14:editId="107D79B4">
            <wp:simplePos x="0" y="0"/>
            <wp:positionH relativeFrom="page">
              <wp:align>center</wp:align>
            </wp:positionH>
            <wp:positionV relativeFrom="paragraph">
              <wp:posOffset>5053517</wp:posOffset>
            </wp:positionV>
            <wp:extent cx="1544974" cy="1342529"/>
            <wp:effectExtent l="0" t="0" r="0" b="0"/>
            <wp:wrapNone/>
            <wp:docPr id="558930018" name="Picture 5" descr="A white outline of a coat of arm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8930018" name="Picture 5" descr="A white outline of a coat of arms&#10;&#10;AI-generated content may be incorrect."/>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544974" cy="1342529"/>
                    </a:xfrm>
                    <a:prstGeom prst="rect">
                      <a:avLst/>
                    </a:prstGeom>
                  </pic:spPr>
                </pic:pic>
              </a:graphicData>
            </a:graphic>
            <wp14:sizeRelH relativeFrom="page">
              <wp14:pctWidth>0</wp14:pctWidth>
            </wp14:sizeRelH>
            <wp14:sizeRelV relativeFrom="page">
              <wp14:pctHeight>0</wp14:pctHeight>
            </wp14:sizeRelV>
          </wp:anchor>
        </w:drawing>
      </w:r>
      <w:r w:rsidR="00F93940" w:rsidRPr="00EE344B">
        <w:rPr>
          <w:rFonts w:eastAsia="Times New Roman"/>
          <w:color w:val="000000" w:themeColor="text1"/>
          <w:highlight w:val="yellow"/>
          <w:lang w:eastAsia="lv-LV"/>
        </w:rPr>
        <w:br w:type="page"/>
      </w:r>
      <w:r w:rsidR="00B24E9B" w:rsidRPr="00EA6DCD">
        <w:rPr>
          <w:noProof/>
          <w:color w:val="E7E6E6" w:themeColor="background2"/>
          <w:sz w:val="52"/>
          <w:szCs w:val="52"/>
        </w:rPr>
        <w:lastRenderedPageBreak/>
        <w:drawing>
          <wp:anchor distT="0" distB="0" distL="114300" distR="114300" simplePos="0" relativeHeight="251660294" behindDoc="1" locked="0" layoutInCell="1" allowOverlap="1" wp14:anchorId="3F8C09A8" wp14:editId="12C1D09C">
            <wp:simplePos x="0" y="0"/>
            <wp:positionH relativeFrom="page">
              <wp:align>left</wp:align>
            </wp:positionH>
            <wp:positionV relativeFrom="page">
              <wp:posOffset>-635</wp:posOffset>
            </wp:positionV>
            <wp:extent cx="7634605" cy="1472565"/>
            <wp:effectExtent l="0" t="0" r="4445" b="0"/>
            <wp:wrapNone/>
            <wp:docPr id="1105449089" name="Picture 3" descr="A close up of an orange and yellow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2510843" name="Picture 3" descr="A close up of an orange and yellow background&#10;&#10;AI-generated content may be incorrect."/>
                    <pic:cNvPicPr/>
                  </pic:nvPicPr>
                  <pic:blipFill>
                    <a:blip r:embed="rId13" cstate="print">
                      <a:extLst>
                        <a:ext uri="{28A0092B-C50C-407E-A947-70E740481C1C}">
                          <a14:useLocalDpi xmlns:a14="http://schemas.microsoft.com/office/drawing/2010/main" val="0"/>
                        </a:ext>
                      </a:extLst>
                    </a:blip>
                    <a:stretch>
                      <a:fillRect/>
                    </a:stretch>
                  </pic:blipFill>
                  <pic:spPr>
                    <a:xfrm>
                      <a:off x="0" y="0"/>
                      <a:ext cx="7634605" cy="1472565"/>
                    </a:xfrm>
                    <a:prstGeom prst="rect">
                      <a:avLst/>
                    </a:prstGeom>
                  </pic:spPr>
                </pic:pic>
              </a:graphicData>
            </a:graphic>
            <wp14:sizeRelH relativeFrom="page">
              <wp14:pctWidth>0</wp14:pctWidth>
            </wp14:sizeRelH>
            <wp14:sizeRelV relativeFrom="page">
              <wp14:pctHeight>0</wp14:pctHeight>
            </wp14:sizeRelV>
          </wp:anchor>
        </w:drawing>
      </w:r>
      <w:r w:rsidR="000E6C27" w:rsidRPr="3C2005D7">
        <w:rPr>
          <w:color w:val="E7E6E6" w:themeColor="background2"/>
          <w:sz w:val="52"/>
          <w:szCs w:val="52"/>
        </w:rPr>
        <w:t>SATURS</w:t>
      </w:r>
      <w:r w:rsidR="000E6C27" w:rsidRPr="3C2005D7">
        <w:rPr>
          <w:sz w:val="52"/>
          <w:szCs w:val="52"/>
        </w:rPr>
        <w:t xml:space="preserve"> </w:t>
      </w:r>
    </w:p>
    <w:p w14:paraId="696B037B" w14:textId="77777777" w:rsidR="000D2AA1" w:rsidRPr="00EE344B" w:rsidRDefault="000D2AA1" w:rsidP="00EE344B">
      <w:pPr>
        <w:jc w:val="both"/>
        <w:rPr>
          <w:rFonts w:eastAsia="Times New Roman"/>
          <w:color w:val="000000" w:themeColor="text1"/>
          <w:sz w:val="24"/>
          <w:szCs w:val="24"/>
          <w:lang w:eastAsia="lv-LV"/>
        </w:rPr>
      </w:pPr>
    </w:p>
    <w:p w14:paraId="1E02C280" w14:textId="77777777" w:rsidR="000D2AA1" w:rsidRPr="00EE344B" w:rsidRDefault="000D2AA1" w:rsidP="00EE344B">
      <w:pPr>
        <w:jc w:val="both"/>
        <w:rPr>
          <w:rFonts w:eastAsia="Times New Roman"/>
          <w:color w:val="000000" w:themeColor="text1"/>
          <w:sz w:val="24"/>
          <w:szCs w:val="24"/>
          <w:lang w:eastAsia="lv-LV"/>
        </w:rPr>
      </w:pPr>
    </w:p>
    <w:sdt>
      <w:sdtPr>
        <w:rPr>
          <w:rFonts w:asciiTheme="minorHAnsi" w:eastAsiaTheme="minorEastAsia" w:hAnsiTheme="minorHAnsi" w:cstheme="minorBidi"/>
          <w:color w:val="auto"/>
          <w:kern w:val="2"/>
          <w:sz w:val="22"/>
          <w:szCs w:val="22"/>
          <w:lang w:eastAsia="en-US"/>
          <w14:ligatures w14:val="standardContextual"/>
        </w:rPr>
        <w:id w:val="784460026"/>
        <w:docPartObj>
          <w:docPartGallery w:val="Table of Contents"/>
          <w:docPartUnique/>
        </w:docPartObj>
      </w:sdtPr>
      <w:sdtEndPr>
        <w:rPr>
          <w:b/>
          <w:bCs/>
        </w:rPr>
      </w:sdtEndPr>
      <w:sdtContent>
        <w:p w14:paraId="3F68D428" w14:textId="77777777" w:rsidR="00A95DA5" w:rsidRDefault="00113365" w:rsidP="002B4DE6">
          <w:pPr>
            <w:pStyle w:val="Saturardtjavirsraksts"/>
            <w:rPr>
              <w:noProof/>
            </w:rPr>
          </w:pPr>
          <w:r w:rsidRPr="00A43DA6">
            <w:rPr>
              <w:color w:val="auto"/>
            </w:rPr>
            <w:t>Saturs</w:t>
          </w:r>
          <w:r w:rsidRPr="00A43DA6">
            <w:rPr>
              <w:rFonts w:cstheme="minorHAnsi"/>
              <w:caps/>
              <w:color w:val="auto"/>
              <w:u w:val="single"/>
            </w:rPr>
            <w:fldChar w:fldCharType="begin"/>
          </w:r>
          <w:r w:rsidRPr="00A43DA6">
            <w:rPr>
              <w:color w:val="auto"/>
            </w:rPr>
            <w:instrText xml:space="preserve"> TOC \o "1-3" \h \z \u </w:instrText>
          </w:r>
          <w:r w:rsidRPr="00A43DA6">
            <w:rPr>
              <w:rFonts w:cstheme="minorHAnsi"/>
              <w:caps/>
              <w:color w:val="auto"/>
              <w:u w:val="single"/>
            </w:rPr>
            <w:fldChar w:fldCharType="separate"/>
          </w:r>
        </w:p>
        <w:p w14:paraId="2CBC81CD" w14:textId="23ABFD15" w:rsidR="00A95DA5" w:rsidRDefault="00A95DA5" w:rsidP="00A95DA5">
          <w:pPr>
            <w:pStyle w:val="Saturs1"/>
            <w:tabs>
              <w:tab w:val="right" w:leader="dot" w:pos="9341"/>
            </w:tabs>
            <w:rPr>
              <w:rFonts w:eastAsiaTheme="minorEastAsia" w:cstheme="minorBidi"/>
              <w:b w:val="0"/>
              <w:bCs w:val="0"/>
              <w:caps w:val="0"/>
              <w:noProof/>
              <w:kern w:val="2"/>
              <w:sz w:val="24"/>
              <w:szCs w:val="24"/>
              <w:u w:val="none"/>
              <w:lang w:eastAsia="lv-LV"/>
              <w14:ligatures w14:val="standardContextual"/>
            </w:rPr>
          </w:pPr>
          <w:hyperlink w:anchor="_Toc230942198" w:history="1">
            <w:r w:rsidRPr="000979E0">
              <w:rPr>
                <w:rStyle w:val="Hipersaite"/>
                <w:noProof/>
              </w:rPr>
              <w:t>PRIEKŠVĀRDS</w:t>
            </w:r>
            <w:r>
              <w:rPr>
                <w:noProof/>
                <w:webHidden/>
              </w:rPr>
              <w:tab/>
            </w:r>
            <w:r>
              <w:rPr>
                <w:noProof/>
                <w:webHidden/>
              </w:rPr>
              <w:fldChar w:fldCharType="begin"/>
            </w:r>
            <w:r>
              <w:rPr>
                <w:noProof/>
                <w:webHidden/>
              </w:rPr>
              <w:instrText xml:space="preserve"> PAGEREF _Toc230942198 \h </w:instrText>
            </w:r>
            <w:r>
              <w:rPr>
                <w:noProof/>
                <w:webHidden/>
              </w:rPr>
            </w:r>
            <w:r>
              <w:rPr>
                <w:noProof/>
                <w:webHidden/>
              </w:rPr>
              <w:fldChar w:fldCharType="separate"/>
            </w:r>
            <w:r>
              <w:rPr>
                <w:noProof/>
                <w:webHidden/>
              </w:rPr>
              <w:t>3</w:t>
            </w:r>
            <w:r>
              <w:rPr>
                <w:noProof/>
                <w:webHidden/>
              </w:rPr>
              <w:fldChar w:fldCharType="end"/>
            </w:r>
          </w:hyperlink>
        </w:p>
        <w:p w14:paraId="56CC669E" w14:textId="23345F11" w:rsidR="00A95DA5" w:rsidRDefault="00A95DA5">
          <w:pPr>
            <w:pStyle w:val="Saturs1"/>
            <w:tabs>
              <w:tab w:val="right" w:leader="dot" w:pos="9341"/>
            </w:tabs>
            <w:rPr>
              <w:rFonts w:eastAsiaTheme="minorEastAsia" w:cstheme="minorBidi"/>
              <w:b w:val="0"/>
              <w:bCs w:val="0"/>
              <w:caps w:val="0"/>
              <w:noProof/>
              <w:kern w:val="2"/>
              <w:sz w:val="24"/>
              <w:szCs w:val="24"/>
              <w:u w:val="none"/>
              <w:lang w:eastAsia="lv-LV"/>
              <w14:ligatures w14:val="standardContextual"/>
            </w:rPr>
          </w:pPr>
          <w:hyperlink w:anchor="_Toc230942200" w:history="1">
            <w:r w:rsidRPr="000979E0">
              <w:rPr>
                <w:rStyle w:val="Hipersaite"/>
                <w:noProof/>
              </w:rPr>
              <w:t>PAMATINFORMĀCIJA</w:t>
            </w:r>
            <w:r>
              <w:rPr>
                <w:noProof/>
                <w:webHidden/>
              </w:rPr>
              <w:tab/>
            </w:r>
            <w:r>
              <w:rPr>
                <w:noProof/>
                <w:webHidden/>
              </w:rPr>
              <w:fldChar w:fldCharType="begin"/>
            </w:r>
            <w:r>
              <w:rPr>
                <w:noProof/>
                <w:webHidden/>
              </w:rPr>
              <w:instrText xml:space="preserve"> PAGEREF _Toc230942200 \h </w:instrText>
            </w:r>
            <w:r>
              <w:rPr>
                <w:noProof/>
                <w:webHidden/>
              </w:rPr>
            </w:r>
            <w:r>
              <w:rPr>
                <w:noProof/>
                <w:webHidden/>
              </w:rPr>
              <w:fldChar w:fldCharType="separate"/>
            </w:r>
            <w:r>
              <w:rPr>
                <w:noProof/>
                <w:webHidden/>
              </w:rPr>
              <w:t>5</w:t>
            </w:r>
            <w:r>
              <w:rPr>
                <w:noProof/>
                <w:webHidden/>
              </w:rPr>
              <w:fldChar w:fldCharType="end"/>
            </w:r>
          </w:hyperlink>
        </w:p>
        <w:p w14:paraId="7A89B0BC" w14:textId="6408DE4B" w:rsidR="00A95DA5" w:rsidRDefault="00A95DA5">
          <w:pPr>
            <w:pStyle w:val="Saturs1"/>
            <w:tabs>
              <w:tab w:val="right" w:leader="dot" w:pos="9341"/>
            </w:tabs>
            <w:rPr>
              <w:rFonts w:eastAsiaTheme="minorEastAsia" w:cstheme="minorBidi"/>
              <w:b w:val="0"/>
              <w:bCs w:val="0"/>
              <w:caps w:val="0"/>
              <w:noProof/>
              <w:kern w:val="2"/>
              <w:sz w:val="24"/>
              <w:szCs w:val="24"/>
              <w:u w:val="none"/>
              <w:lang w:eastAsia="lv-LV"/>
              <w14:ligatures w14:val="standardContextual"/>
            </w:rPr>
          </w:pPr>
          <w:hyperlink w:anchor="_Toc230942201" w:history="1">
            <w:r w:rsidRPr="000979E0">
              <w:rPr>
                <w:rStyle w:val="Hipersaite"/>
                <w:noProof/>
              </w:rPr>
              <w:t>FINANŠU RESURSI</w:t>
            </w:r>
            <w:r>
              <w:rPr>
                <w:noProof/>
                <w:webHidden/>
              </w:rPr>
              <w:tab/>
            </w:r>
            <w:r>
              <w:rPr>
                <w:noProof/>
                <w:webHidden/>
              </w:rPr>
              <w:fldChar w:fldCharType="begin"/>
            </w:r>
            <w:r>
              <w:rPr>
                <w:noProof/>
                <w:webHidden/>
              </w:rPr>
              <w:instrText xml:space="preserve"> PAGEREF _Toc230942201 \h </w:instrText>
            </w:r>
            <w:r>
              <w:rPr>
                <w:noProof/>
                <w:webHidden/>
              </w:rPr>
            </w:r>
            <w:r>
              <w:rPr>
                <w:noProof/>
                <w:webHidden/>
              </w:rPr>
              <w:fldChar w:fldCharType="separate"/>
            </w:r>
            <w:r>
              <w:rPr>
                <w:noProof/>
                <w:webHidden/>
              </w:rPr>
              <w:t>6</w:t>
            </w:r>
            <w:r>
              <w:rPr>
                <w:noProof/>
                <w:webHidden/>
              </w:rPr>
              <w:fldChar w:fldCharType="end"/>
            </w:r>
          </w:hyperlink>
        </w:p>
        <w:p w14:paraId="0F4E075F" w14:textId="4108104A" w:rsidR="00A95DA5" w:rsidRDefault="00A95DA5">
          <w:pPr>
            <w:pStyle w:val="Saturs1"/>
            <w:tabs>
              <w:tab w:val="right" w:leader="dot" w:pos="9341"/>
            </w:tabs>
            <w:rPr>
              <w:rFonts w:eastAsiaTheme="minorEastAsia" w:cstheme="minorBidi"/>
              <w:b w:val="0"/>
              <w:bCs w:val="0"/>
              <w:caps w:val="0"/>
              <w:noProof/>
              <w:kern w:val="2"/>
              <w:sz w:val="24"/>
              <w:szCs w:val="24"/>
              <w:u w:val="none"/>
              <w:lang w:eastAsia="lv-LV"/>
              <w14:ligatures w14:val="standardContextual"/>
            </w:rPr>
          </w:pPr>
          <w:hyperlink w:anchor="_Toc230942202" w:history="1">
            <w:r w:rsidRPr="000979E0">
              <w:rPr>
                <w:rStyle w:val="Hipersaite"/>
                <w:noProof/>
              </w:rPr>
              <w:t>DARBĪBAS REZULTĀTI</w:t>
            </w:r>
            <w:r>
              <w:rPr>
                <w:noProof/>
                <w:webHidden/>
              </w:rPr>
              <w:tab/>
            </w:r>
            <w:r>
              <w:rPr>
                <w:noProof/>
                <w:webHidden/>
              </w:rPr>
              <w:fldChar w:fldCharType="begin"/>
            </w:r>
            <w:r>
              <w:rPr>
                <w:noProof/>
                <w:webHidden/>
              </w:rPr>
              <w:instrText xml:space="preserve"> PAGEREF _Toc230942202 \h </w:instrText>
            </w:r>
            <w:r>
              <w:rPr>
                <w:noProof/>
                <w:webHidden/>
              </w:rPr>
            </w:r>
            <w:r>
              <w:rPr>
                <w:noProof/>
                <w:webHidden/>
              </w:rPr>
              <w:fldChar w:fldCharType="separate"/>
            </w:r>
            <w:r>
              <w:rPr>
                <w:noProof/>
                <w:webHidden/>
              </w:rPr>
              <w:t>16</w:t>
            </w:r>
            <w:r>
              <w:rPr>
                <w:noProof/>
                <w:webHidden/>
              </w:rPr>
              <w:fldChar w:fldCharType="end"/>
            </w:r>
          </w:hyperlink>
        </w:p>
        <w:p w14:paraId="3F7D90B8" w14:textId="75F2501B" w:rsidR="00A95DA5" w:rsidRDefault="00A95DA5">
          <w:pPr>
            <w:pStyle w:val="Saturs1"/>
            <w:tabs>
              <w:tab w:val="right" w:leader="dot" w:pos="9341"/>
            </w:tabs>
            <w:rPr>
              <w:rFonts w:eastAsiaTheme="minorEastAsia" w:cstheme="minorBidi"/>
              <w:b w:val="0"/>
              <w:bCs w:val="0"/>
              <w:caps w:val="0"/>
              <w:noProof/>
              <w:kern w:val="2"/>
              <w:sz w:val="24"/>
              <w:szCs w:val="24"/>
              <w:u w:val="none"/>
              <w:lang w:eastAsia="lv-LV"/>
              <w14:ligatures w14:val="standardContextual"/>
            </w:rPr>
          </w:pPr>
          <w:hyperlink w:anchor="_Toc230942203" w:history="1">
            <w:r w:rsidRPr="000979E0">
              <w:rPr>
                <w:rStyle w:val="Hipersaite"/>
                <w:noProof/>
              </w:rPr>
              <w:t>PĀRSKATS PAR VADĪBAS UN DARBĪBAS UZLABOŠANAS SISTĒMĀM</w:t>
            </w:r>
            <w:r>
              <w:rPr>
                <w:noProof/>
                <w:webHidden/>
              </w:rPr>
              <w:tab/>
            </w:r>
            <w:r>
              <w:rPr>
                <w:noProof/>
                <w:webHidden/>
              </w:rPr>
              <w:fldChar w:fldCharType="begin"/>
            </w:r>
            <w:r>
              <w:rPr>
                <w:noProof/>
                <w:webHidden/>
              </w:rPr>
              <w:instrText xml:space="preserve"> PAGEREF _Toc230942203 \h </w:instrText>
            </w:r>
            <w:r>
              <w:rPr>
                <w:noProof/>
                <w:webHidden/>
              </w:rPr>
            </w:r>
            <w:r>
              <w:rPr>
                <w:noProof/>
                <w:webHidden/>
              </w:rPr>
              <w:fldChar w:fldCharType="separate"/>
            </w:r>
            <w:r>
              <w:rPr>
                <w:noProof/>
                <w:webHidden/>
              </w:rPr>
              <w:t>36</w:t>
            </w:r>
            <w:r>
              <w:rPr>
                <w:noProof/>
                <w:webHidden/>
              </w:rPr>
              <w:fldChar w:fldCharType="end"/>
            </w:r>
          </w:hyperlink>
        </w:p>
        <w:p w14:paraId="4F25A814" w14:textId="26ED4122" w:rsidR="00A95DA5" w:rsidRDefault="00A95DA5">
          <w:pPr>
            <w:pStyle w:val="Saturs1"/>
            <w:tabs>
              <w:tab w:val="right" w:leader="dot" w:pos="9341"/>
            </w:tabs>
            <w:rPr>
              <w:rFonts w:eastAsiaTheme="minorEastAsia" w:cstheme="minorBidi"/>
              <w:b w:val="0"/>
              <w:bCs w:val="0"/>
              <w:caps w:val="0"/>
              <w:noProof/>
              <w:kern w:val="2"/>
              <w:sz w:val="24"/>
              <w:szCs w:val="24"/>
              <w:u w:val="none"/>
              <w:lang w:eastAsia="lv-LV"/>
              <w14:ligatures w14:val="standardContextual"/>
            </w:rPr>
          </w:pPr>
          <w:hyperlink w:anchor="_Toc230942204" w:history="1">
            <w:r w:rsidRPr="000979E0">
              <w:rPr>
                <w:rStyle w:val="Hipersaite"/>
                <w:noProof/>
              </w:rPr>
              <w:t>PERSONĀLS</w:t>
            </w:r>
            <w:r>
              <w:rPr>
                <w:noProof/>
                <w:webHidden/>
              </w:rPr>
              <w:tab/>
            </w:r>
            <w:r>
              <w:rPr>
                <w:noProof/>
                <w:webHidden/>
              </w:rPr>
              <w:fldChar w:fldCharType="begin"/>
            </w:r>
            <w:r>
              <w:rPr>
                <w:noProof/>
                <w:webHidden/>
              </w:rPr>
              <w:instrText xml:space="preserve"> PAGEREF _Toc230942204 \h </w:instrText>
            </w:r>
            <w:r>
              <w:rPr>
                <w:noProof/>
                <w:webHidden/>
              </w:rPr>
            </w:r>
            <w:r>
              <w:rPr>
                <w:noProof/>
                <w:webHidden/>
              </w:rPr>
              <w:fldChar w:fldCharType="separate"/>
            </w:r>
            <w:r>
              <w:rPr>
                <w:noProof/>
                <w:webHidden/>
              </w:rPr>
              <w:t>41</w:t>
            </w:r>
            <w:r>
              <w:rPr>
                <w:noProof/>
                <w:webHidden/>
              </w:rPr>
              <w:fldChar w:fldCharType="end"/>
            </w:r>
          </w:hyperlink>
        </w:p>
        <w:p w14:paraId="72ADDACF" w14:textId="511AEFDF" w:rsidR="00A95DA5" w:rsidRDefault="00A95DA5">
          <w:pPr>
            <w:pStyle w:val="Saturs1"/>
            <w:tabs>
              <w:tab w:val="right" w:leader="dot" w:pos="9341"/>
            </w:tabs>
            <w:rPr>
              <w:rFonts w:eastAsiaTheme="minorEastAsia" w:cstheme="minorBidi"/>
              <w:b w:val="0"/>
              <w:bCs w:val="0"/>
              <w:caps w:val="0"/>
              <w:noProof/>
              <w:kern w:val="2"/>
              <w:sz w:val="24"/>
              <w:szCs w:val="24"/>
              <w:u w:val="none"/>
              <w:lang w:eastAsia="lv-LV"/>
              <w14:ligatures w14:val="standardContextual"/>
            </w:rPr>
          </w:pPr>
          <w:hyperlink w:anchor="_Toc230942205" w:history="1">
            <w:r w:rsidRPr="000979E0">
              <w:rPr>
                <w:rStyle w:val="Hipersaite"/>
                <w:noProof/>
              </w:rPr>
              <w:t>KOMUNIKĀCIJA AR SABIEDRĪBU</w:t>
            </w:r>
            <w:r>
              <w:rPr>
                <w:noProof/>
                <w:webHidden/>
              </w:rPr>
              <w:tab/>
            </w:r>
            <w:r>
              <w:rPr>
                <w:noProof/>
                <w:webHidden/>
              </w:rPr>
              <w:fldChar w:fldCharType="begin"/>
            </w:r>
            <w:r>
              <w:rPr>
                <w:noProof/>
                <w:webHidden/>
              </w:rPr>
              <w:instrText xml:space="preserve"> PAGEREF _Toc230942205 \h </w:instrText>
            </w:r>
            <w:r>
              <w:rPr>
                <w:noProof/>
                <w:webHidden/>
              </w:rPr>
            </w:r>
            <w:r>
              <w:rPr>
                <w:noProof/>
                <w:webHidden/>
              </w:rPr>
              <w:fldChar w:fldCharType="separate"/>
            </w:r>
            <w:r>
              <w:rPr>
                <w:noProof/>
                <w:webHidden/>
              </w:rPr>
              <w:t>43</w:t>
            </w:r>
            <w:r>
              <w:rPr>
                <w:noProof/>
                <w:webHidden/>
              </w:rPr>
              <w:fldChar w:fldCharType="end"/>
            </w:r>
          </w:hyperlink>
        </w:p>
        <w:p w14:paraId="12B02559" w14:textId="3B425125" w:rsidR="00A95DA5" w:rsidRDefault="00A95DA5">
          <w:pPr>
            <w:pStyle w:val="Saturs1"/>
            <w:tabs>
              <w:tab w:val="right" w:leader="dot" w:pos="9341"/>
            </w:tabs>
            <w:rPr>
              <w:rFonts w:eastAsiaTheme="minorEastAsia" w:cstheme="minorBidi"/>
              <w:b w:val="0"/>
              <w:bCs w:val="0"/>
              <w:caps w:val="0"/>
              <w:noProof/>
              <w:kern w:val="2"/>
              <w:sz w:val="24"/>
              <w:szCs w:val="24"/>
              <w:u w:val="none"/>
              <w:lang w:eastAsia="lv-LV"/>
              <w14:ligatures w14:val="standardContextual"/>
            </w:rPr>
          </w:pPr>
          <w:hyperlink w:anchor="_Toc230942206" w:history="1">
            <w:r w:rsidRPr="000979E0">
              <w:rPr>
                <w:rStyle w:val="Hipersaite"/>
                <w:noProof/>
                <w:lang w:eastAsia="lv-LV"/>
              </w:rPr>
              <w:t xml:space="preserve"> PLĀNOTIE PASĀKUMI 2026. GADĀ</w:t>
            </w:r>
            <w:r>
              <w:rPr>
                <w:noProof/>
                <w:webHidden/>
              </w:rPr>
              <w:tab/>
            </w:r>
            <w:r>
              <w:rPr>
                <w:noProof/>
                <w:webHidden/>
              </w:rPr>
              <w:fldChar w:fldCharType="begin"/>
            </w:r>
            <w:r>
              <w:rPr>
                <w:noProof/>
                <w:webHidden/>
              </w:rPr>
              <w:instrText xml:space="preserve"> PAGEREF _Toc230942206 \h </w:instrText>
            </w:r>
            <w:r>
              <w:rPr>
                <w:noProof/>
                <w:webHidden/>
              </w:rPr>
            </w:r>
            <w:r>
              <w:rPr>
                <w:noProof/>
                <w:webHidden/>
              </w:rPr>
              <w:fldChar w:fldCharType="separate"/>
            </w:r>
            <w:r>
              <w:rPr>
                <w:noProof/>
                <w:webHidden/>
              </w:rPr>
              <w:t>48</w:t>
            </w:r>
            <w:r>
              <w:rPr>
                <w:noProof/>
                <w:webHidden/>
              </w:rPr>
              <w:fldChar w:fldCharType="end"/>
            </w:r>
          </w:hyperlink>
        </w:p>
        <w:p w14:paraId="0A957B69" w14:textId="14334D68" w:rsidR="00A95DA5" w:rsidRDefault="00A95DA5">
          <w:pPr>
            <w:pStyle w:val="Saturs1"/>
            <w:tabs>
              <w:tab w:val="right" w:leader="dot" w:pos="9341"/>
            </w:tabs>
            <w:rPr>
              <w:rFonts w:eastAsiaTheme="minorEastAsia" w:cstheme="minorBidi"/>
              <w:b w:val="0"/>
              <w:bCs w:val="0"/>
              <w:caps w:val="0"/>
              <w:noProof/>
              <w:kern w:val="2"/>
              <w:sz w:val="24"/>
              <w:szCs w:val="24"/>
              <w:u w:val="none"/>
              <w:lang w:eastAsia="lv-LV"/>
              <w14:ligatures w14:val="standardContextual"/>
            </w:rPr>
          </w:pPr>
          <w:hyperlink w:anchor="_Toc230942207" w:history="1">
            <w:r w:rsidRPr="000979E0">
              <w:rPr>
                <w:rStyle w:val="Hipersaite"/>
                <w:noProof/>
              </w:rPr>
              <w:t>PIELIKUMI</w:t>
            </w:r>
            <w:r>
              <w:rPr>
                <w:noProof/>
                <w:webHidden/>
              </w:rPr>
              <w:tab/>
            </w:r>
            <w:r>
              <w:rPr>
                <w:noProof/>
                <w:webHidden/>
              </w:rPr>
              <w:fldChar w:fldCharType="begin"/>
            </w:r>
            <w:r>
              <w:rPr>
                <w:noProof/>
                <w:webHidden/>
              </w:rPr>
              <w:instrText xml:space="preserve"> PAGEREF _Toc230942207 \h </w:instrText>
            </w:r>
            <w:r>
              <w:rPr>
                <w:noProof/>
                <w:webHidden/>
              </w:rPr>
            </w:r>
            <w:r>
              <w:rPr>
                <w:noProof/>
                <w:webHidden/>
              </w:rPr>
              <w:fldChar w:fldCharType="separate"/>
            </w:r>
            <w:r>
              <w:rPr>
                <w:noProof/>
                <w:webHidden/>
              </w:rPr>
              <w:t>53</w:t>
            </w:r>
            <w:r>
              <w:rPr>
                <w:noProof/>
                <w:webHidden/>
              </w:rPr>
              <w:fldChar w:fldCharType="end"/>
            </w:r>
          </w:hyperlink>
        </w:p>
        <w:p w14:paraId="23AC27D7" w14:textId="5584B8F5" w:rsidR="00A95DA5" w:rsidRDefault="00A95DA5">
          <w:pPr>
            <w:pStyle w:val="Saturs2"/>
            <w:rPr>
              <w:rFonts w:eastAsiaTheme="minorEastAsia" w:cstheme="minorBidi"/>
              <w:smallCaps w:val="0"/>
              <w:kern w:val="2"/>
              <w:sz w:val="24"/>
              <w:szCs w:val="24"/>
              <w:lang w:eastAsia="lv-LV"/>
              <w14:ligatures w14:val="standardContextual"/>
            </w:rPr>
          </w:pPr>
          <w:hyperlink w:anchor="_Toc230942208" w:history="1">
            <w:r w:rsidRPr="000979E0">
              <w:rPr>
                <w:rStyle w:val="Hipersaite"/>
              </w:rPr>
              <w:t>Valdības rīcības plāna ietvara uzdevumi un izpildes statuss</w:t>
            </w:r>
            <w:r>
              <w:rPr>
                <w:webHidden/>
              </w:rPr>
              <w:tab/>
            </w:r>
            <w:r>
              <w:rPr>
                <w:webHidden/>
              </w:rPr>
              <w:fldChar w:fldCharType="begin"/>
            </w:r>
            <w:r>
              <w:rPr>
                <w:webHidden/>
              </w:rPr>
              <w:instrText xml:space="preserve"> PAGEREF _Toc230942208 \h </w:instrText>
            </w:r>
            <w:r>
              <w:rPr>
                <w:webHidden/>
              </w:rPr>
            </w:r>
            <w:r>
              <w:rPr>
                <w:webHidden/>
              </w:rPr>
              <w:fldChar w:fldCharType="separate"/>
            </w:r>
            <w:r>
              <w:rPr>
                <w:webHidden/>
              </w:rPr>
              <w:t>53</w:t>
            </w:r>
            <w:r>
              <w:rPr>
                <w:webHidden/>
              </w:rPr>
              <w:fldChar w:fldCharType="end"/>
            </w:r>
          </w:hyperlink>
        </w:p>
        <w:p w14:paraId="1E811B87" w14:textId="44C2884A" w:rsidR="00A95DA5" w:rsidRDefault="00A95DA5">
          <w:pPr>
            <w:pStyle w:val="Saturs2"/>
            <w:rPr>
              <w:rFonts w:eastAsiaTheme="minorEastAsia" w:cstheme="minorBidi"/>
              <w:smallCaps w:val="0"/>
              <w:kern w:val="2"/>
              <w:sz w:val="24"/>
              <w:szCs w:val="24"/>
              <w:lang w:eastAsia="lv-LV"/>
              <w14:ligatures w14:val="standardContextual"/>
            </w:rPr>
          </w:pPr>
          <w:hyperlink w:anchor="_Toc230942209" w:history="1">
            <w:r w:rsidRPr="000979E0">
              <w:rPr>
                <w:rStyle w:val="Hipersaite"/>
              </w:rPr>
              <w:t>2025. gadā publiskai apspriešanai nodotie tiesību aktu projekti</w:t>
            </w:r>
            <w:r>
              <w:rPr>
                <w:webHidden/>
              </w:rPr>
              <w:tab/>
            </w:r>
            <w:r>
              <w:rPr>
                <w:webHidden/>
              </w:rPr>
              <w:fldChar w:fldCharType="begin"/>
            </w:r>
            <w:r>
              <w:rPr>
                <w:webHidden/>
              </w:rPr>
              <w:instrText xml:space="preserve"> PAGEREF _Toc230942209 \h </w:instrText>
            </w:r>
            <w:r>
              <w:rPr>
                <w:webHidden/>
              </w:rPr>
            </w:r>
            <w:r>
              <w:rPr>
                <w:webHidden/>
              </w:rPr>
              <w:fldChar w:fldCharType="separate"/>
            </w:r>
            <w:r>
              <w:rPr>
                <w:webHidden/>
              </w:rPr>
              <w:t>60</w:t>
            </w:r>
            <w:r>
              <w:rPr>
                <w:webHidden/>
              </w:rPr>
              <w:fldChar w:fldCharType="end"/>
            </w:r>
          </w:hyperlink>
        </w:p>
        <w:p w14:paraId="5A09DB44" w14:textId="1503F2D8" w:rsidR="00A95DA5" w:rsidRDefault="00A95DA5">
          <w:pPr>
            <w:pStyle w:val="Saturs2"/>
            <w:rPr>
              <w:rFonts w:eastAsiaTheme="minorEastAsia" w:cstheme="minorBidi"/>
              <w:smallCaps w:val="0"/>
              <w:kern w:val="2"/>
              <w:sz w:val="24"/>
              <w:szCs w:val="24"/>
              <w:lang w:eastAsia="lv-LV"/>
              <w14:ligatures w14:val="standardContextual"/>
            </w:rPr>
          </w:pPr>
          <w:hyperlink w:anchor="_Toc230942210" w:history="1">
            <w:r w:rsidRPr="000979E0">
              <w:rPr>
                <w:rStyle w:val="Hipersaite"/>
                <w:lang w:eastAsia="lv-LV"/>
              </w:rPr>
              <w:t>Veselības ministrijas padotībā esošās iestādes un kapitālsabiedrības</w:t>
            </w:r>
            <w:r>
              <w:rPr>
                <w:webHidden/>
              </w:rPr>
              <w:tab/>
            </w:r>
            <w:r>
              <w:rPr>
                <w:webHidden/>
              </w:rPr>
              <w:fldChar w:fldCharType="begin"/>
            </w:r>
            <w:r>
              <w:rPr>
                <w:webHidden/>
              </w:rPr>
              <w:instrText xml:space="preserve"> PAGEREF _Toc230942210 \h </w:instrText>
            </w:r>
            <w:r>
              <w:rPr>
                <w:webHidden/>
              </w:rPr>
            </w:r>
            <w:r>
              <w:rPr>
                <w:webHidden/>
              </w:rPr>
              <w:fldChar w:fldCharType="separate"/>
            </w:r>
            <w:r>
              <w:rPr>
                <w:webHidden/>
              </w:rPr>
              <w:t>63</w:t>
            </w:r>
            <w:r>
              <w:rPr>
                <w:webHidden/>
              </w:rPr>
              <w:fldChar w:fldCharType="end"/>
            </w:r>
          </w:hyperlink>
        </w:p>
        <w:p w14:paraId="472D95A5" w14:textId="26B6181A" w:rsidR="00A95DA5" w:rsidRDefault="00A95DA5">
          <w:pPr>
            <w:pStyle w:val="Saturs2"/>
            <w:rPr>
              <w:rFonts w:eastAsiaTheme="minorEastAsia" w:cstheme="minorBidi"/>
              <w:smallCaps w:val="0"/>
              <w:kern w:val="2"/>
              <w:sz w:val="24"/>
              <w:szCs w:val="24"/>
              <w:lang w:eastAsia="lv-LV"/>
              <w14:ligatures w14:val="standardContextual"/>
            </w:rPr>
          </w:pPr>
          <w:hyperlink w:anchor="_Toc230942211" w:history="1">
            <w:r w:rsidRPr="000979E0">
              <w:rPr>
                <w:rStyle w:val="Hipersaite"/>
              </w:rPr>
              <w:t>Veselības ministrijas struktūrshēma</w:t>
            </w:r>
            <w:r>
              <w:rPr>
                <w:webHidden/>
              </w:rPr>
              <w:tab/>
            </w:r>
            <w:r>
              <w:rPr>
                <w:webHidden/>
              </w:rPr>
              <w:fldChar w:fldCharType="begin"/>
            </w:r>
            <w:r>
              <w:rPr>
                <w:webHidden/>
              </w:rPr>
              <w:instrText xml:space="preserve"> PAGEREF _Toc230942211 \h </w:instrText>
            </w:r>
            <w:r>
              <w:rPr>
                <w:webHidden/>
              </w:rPr>
            </w:r>
            <w:r>
              <w:rPr>
                <w:webHidden/>
              </w:rPr>
              <w:fldChar w:fldCharType="separate"/>
            </w:r>
            <w:r>
              <w:rPr>
                <w:webHidden/>
              </w:rPr>
              <w:t>65</w:t>
            </w:r>
            <w:r>
              <w:rPr>
                <w:webHidden/>
              </w:rPr>
              <w:fldChar w:fldCharType="end"/>
            </w:r>
          </w:hyperlink>
        </w:p>
        <w:p w14:paraId="3E89A6DD" w14:textId="469B00D8" w:rsidR="00113365" w:rsidRDefault="00113365">
          <w:r w:rsidRPr="00A43DA6">
            <w:fldChar w:fldCharType="end"/>
          </w:r>
        </w:p>
      </w:sdtContent>
    </w:sdt>
    <w:p w14:paraId="3288FA14" w14:textId="77777777" w:rsidR="000D2AA1" w:rsidRPr="00EE344B" w:rsidRDefault="000D2AA1" w:rsidP="00EE344B">
      <w:pPr>
        <w:jc w:val="both"/>
        <w:rPr>
          <w:rFonts w:eastAsia="Times New Roman"/>
          <w:color w:val="ED7D31" w:themeColor="accent2"/>
          <w:sz w:val="24"/>
          <w:szCs w:val="24"/>
          <w:lang w:eastAsia="lv-LV"/>
        </w:rPr>
      </w:pPr>
    </w:p>
    <w:p w14:paraId="4300DBE0" w14:textId="77777777" w:rsidR="000D2AA1" w:rsidRPr="00EE344B" w:rsidRDefault="000D2AA1" w:rsidP="00EE344B">
      <w:pPr>
        <w:jc w:val="both"/>
        <w:rPr>
          <w:rFonts w:eastAsia="Times New Roman"/>
          <w:color w:val="ED7D31" w:themeColor="accent2"/>
          <w:sz w:val="24"/>
          <w:szCs w:val="24"/>
          <w:lang w:eastAsia="lv-LV"/>
        </w:rPr>
      </w:pPr>
    </w:p>
    <w:p w14:paraId="025F93F3" w14:textId="77777777" w:rsidR="000D2AA1" w:rsidRPr="00EE344B" w:rsidRDefault="000D2AA1" w:rsidP="00EE344B">
      <w:pPr>
        <w:jc w:val="both"/>
        <w:rPr>
          <w:rFonts w:eastAsia="Times New Roman"/>
          <w:color w:val="ED7D31" w:themeColor="accent2"/>
          <w:sz w:val="24"/>
          <w:szCs w:val="24"/>
          <w:lang w:eastAsia="lv-LV"/>
        </w:rPr>
      </w:pPr>
    </w:p>
    <w:p w14:paraId="5D964C2B" w14:textId="01CB7E5E" w:rsidR="000D2AA1" w:rsidRPr="00EE344B" w:rsidRDefault="000D2AA1" w:rsidP="00EE344B">
      <w:pPr>
        <w:jc w:val="both"/>
        <w:rPr>
          <w:rFonts w:eastAsia="Times New Roman"/>
          <w:color w:val="ED7D31" w:themeColor="accent2"/>
          <w:sz w:val="24"/>
          <w:szCs w:val="24"/>
          <w:lang w:eastAsia="lv-LV"/>
        </w:rPr>
      </w:pPr>
    </w:p>
    <w:p w14:paraId="76432A4D" w14:textId="77777777" w:rsidR="000D2AA1" w:rsidRPr="00EE344B" w:rsidRDefault="000D2AA1" w:rsidP="00EE344B">
      <w:pPr>
        <w:jc w:val="both"/>
        <w:rPr>
          <w:rFonts w:eastAsia="Times New Roman"/>
          <w:color w:val="ED7D31" w:themeColor="accent2"/>
          <w:sz w:val="24"/>
          <w:szCs w:val="24"/>
          <w:lang w:eastAsia="lv-LV"/>
        </w:rPr>
      </w:pPr>
    </w:p>
    <w:p w14:paraId="5AA8752A" w14:textId="6B1CA153" w:rsidR="000D2AA1" w:rsidRPr="00EE344B" w:rsidRDefault="000D2AA1" w:rsidP="00EE344B">
      <w:pPr>
        <w:jc w:val="both"/>
        <w:rPr>
          <w:rFonts w:eastAsia="Times New Roman"/>
          <w:color w:val="ED7D31" w:themeColor="accent2"/>
          <w:sz w:val="24"/>
          <w:szCs w:val="24"/>
          <w:lang w:eastAsia="lv-LV"/>
        </w:rPr>
      </w:pPr>
    </w:p>
    <w:p w14:paraId="7330420C" w14:textId="6B9CCF78" w:rsidR="003C59F2" w:rsidRPr="00EE344B" w:rsidRDefault="003C59F2" w:rsidP="00EE344B">
      <w:pPr>
        <w:jc w:val="both"/>
        <w:rPr>
          <w:rFonts w:eastAsia="Times New Roman"/>
          <w:sz w:val="24"/>
          <w:szCs w:val="24"/>
          <w:highlight w:val="yellow"/>
          <w:lang w:eastAsia="lv-LV"/>
        </w:rPr>
      </w:pPr>
    </w:p>
    <w:p w14:paraId="4A6C78FC" w14:textId="0468ACA0" w:rsidR="00313D55" w:rsidRPr="00E672EC" w:rsidRDefault="00313D55" w:rsidP="002B28D4">
      <w:pPr>
        <w:pStyle w:val="Virsraksts1"/>
        <w:rPr>
          <w:sz w:val="48"/>
          <w:szCs w:val="48"/>
        </w:rPr>
      </w:pPr>
      <w:bookmarkStart w:id="0" w:name="_Toc227597122"/>
      <w:bookmarkStart w:id="1" w:name="_Toc227670454"/>
      <w:bookmarkStart w:id="2" w:name="_Toc230942198"/>
      <w:r w:rsidRPr="00E672EC">
        <w:rPr>
          <w:noProof/>
          <w:color w:val="FFFFFF" w:themeColor="background1"/>
          <w:sz w:val="48"/>
          <w:szCs w:val="48"/>
        </w:rPr>
        <w:lastRenderedPageBreak/>
        <w:drawing>
          <wp:anchor distT="0" distB="0" distL="114300" distR="114300" simplePos="0" relativeHeight="251658244" behindDoc="1" locked="0" layoutInCell="1" allowOverlap="1" wp14:anchorId="43E2B459" wp14:editId="3C03EFCB">
            <wp:simplePos x="0" y="0"/>
            <wp:positionH relativeFrom="page">
              <wp:align>right</wp:align>
            </wp:positionH>
            <wp:positionV relativeFrom="page">
              <wp:align>top</wp:align>
            </wp:positionV>
            <wp:extent cx="7548245" cy="1473200"/>
            <wp:effectExtent l="0" t="0" r="0" b="0"/>
            <wp:wrapNone/>
            <wp:docPr id="1424533176" name="Picture 3" descr="A close up of an orange and yellow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2510843" name="Picture 3" descr="A close up of an orange and yellow background&#10;&#10;AI-generated content may be incorrect."/>
                    <pic:cNvPicPr/>
                  </pic:nvPicPr>
                  <pic:blipFill>
                    <a:blip r:embed="rId13" cstate="print">
                      <a:extLst>
                        <a:ext uri="{28A0092B-C50C-407E-A947-70E740481C1C}">
                          <a14:useLocalDpi xmlns:a14="http://schemas.microsoft.com/office/drawing/2010/main" val="0"/>
                        </a:ext>
                      </a:extLst>
                    </a:blip>
                    <a:stretch>
                      <a:fillRect/>
                    </a:stretch>
                  </pic:blipFill>
                  <pic:spPr>
                    <a:xfrm>
                      <a:off x="0" y="0"/>
                      <a:ext cx="7548245" cy="1473200"/>
                    </a:xfrm>
                    <a:prstGeom prst="rect">
                      <a:avLst/>
                    </a:prstGeom>
                  </pic:spPr>
                </pic:pic>
              </a:graphicData>
            </a:graphic>
            <wp14:sizeRelH relativeFrom="page">
              <wp14:pctWidth>0</wp14:pctWidth>
            </wp14:sizeRelH>
            <wp14:sizeRelV relativeFrom="page">
              <wp14:pctHeight>0</wp14:pctHeight>
            </wp14:sizeRelV>
          </wp:anchor>
        </w:drawing>
      </w:r>
      <w:r w:rsidRPr="00E672EC">
        <w:rPr>
          <w:color w:val="FFFFFF" w:themeColor="background1"/>
          <w:sz w:val="48"/>
          <w:szCs w:val="48"/>
        </w:rPr>
        <w:t>PRIEKŠVĀRDS</w:t>
      </w:r>
      <w:bookmarkEnd w:id="0"/>
      <w:bookmarkEnd w:id="1"/>
      <w:bookmarkEnd w:id="2"/>
    </w:p>
    <w:p w14:paraId="47C779BD" w14:textId="0F00D499" w:rsidR="00313D55" w:rsidRDefault="00DD2C12" w:rsidP="00682FF4">
      <w:pPr>
        <w:pStyle w:val="Virsraksts1"/>
        <w:rPr>
          <w:noProof/>
          <w:color w:val="E7E6E6" w:themeColor="background2"/>
          <w:sz w:val="52"/>
          <w:szCs w:val="52"/>
        </w:rPr>
      </w:pPr>
      <w:bookmarkStart w:id="3" w:name="_Toc227597123"/>
      <w:bookmarkStart w:id="4" w:name="_Toc229053062"/>
      <w:bookmarkStart w:id="5" w:name="_Toc229406055"/>
      <w:bookmarkStart w:id="6" w:name="_Toc230616769"/>
      <w:bookmarkStart w:id="7" w:name="_Toc230934491"/>
      <w:bookmarkStart w:id="8" w:name="_Toc230942199"/>
      <w:r>
        <w:rPr>
          <w:rFonts w:eastAsia="Times New Roman" w:cstheme="minorHAnsi"/>
          <w:noProof/>
          <w:sz w:val="24"/>
          <w:szCs w:val="24"/>
          <w:lang w:eastAsia="lv-LV"/>
          <w14:ligatures w14:val="none"/>
        </w:rPr>
        <w:drawing>
          <wp:anchor distT="0" distB="0" distL="114300" distR="114300" simplePos="0" relativeHeight="251662342" behindDoc="1" locked="0" layoutInCell="1" allowOverlap="1" wp14:anchorId="16458C07" wp14:editId="347BF50B">
            <wp:simplePos x="0" y="0"/>
            <wp:positionH relativeFrom="page">
              <wp:align>center</wp:align>
            </wp:positionH>
            <wp:positionV relativeFrom="paragraph">
              <wp:posOffset>330218</wp:posOffset>
            </wp:positionV>
            <wp:extent cx="4530090" cy="2907030"/>
            <wp:effectExtent l="0" t="0" r="3810" b="7620"/>
            <wp:wrapTight wrapText="bothSides">
              <wp:wrapPolygon edited="0">
                <wp:start x="0" y="0"/>
                <wp:lineTo x="0" y="21515"/>
                <wp:lineTo x="21527" y="21515"/>
                <wp:lineTo x="21527" y="0"/>
                <wp:lineTo x="0" y="0"/>
              </wp:wrapPolygon>
            </wp:wrapTight>
            <wp:docPr id="993892569"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3892569" name="Attēls 993892569"/>
                    <pic:cNvPicPr/>
                  </pic:nvPicPr>
                  <pic:blipFill>
                    <a:blip r:embed="rId14" cstate="print">
                      <a:extLst>
                        <a:ext uri="{28A0092B-C50C-407E-A947-70E740481C1C}">
                          <a14:useLocalDpi xmlns:a14="http://schemas.microsoft.com/office/drawing/2010/main" val="0"/>
                        </a:ext>
                      </a:extLst>
                    </a:blip>
                    <a:stretch>
                      <a:fillRect/>
                    </a:stretch>
                  </pic:blipFill>
                  <pic:spPr>
                    <a:xfrm>
                      <a:off x="0" y="0"/>
                      <a:ext cx="4530090" cy="2907030"/>
                    </a:xfrm>
                    <a:prstGeom prst="rect">
                      <a:avLst/>
                    </a:prstGeom>
                  </pic:spPr>
                </pic:pic>
              </a:graphicData>
            </a:graphic>
            <wp14:sizeRelH relativeFrom="margin">
              <wp14:pctWidth>0</wp14:pctWidth>
            </wp14:sizeRelH>
            <wp14:sizeRelV relativeFrom="margin">
              <wp14:pctHeight>0</wp14:pctHeight>
            </wp14:sizeRelV>
          </wp:anchor>
        </w:drawing>
      </w:r>
      <w:bookmarkEnd w:id="3"/>
      <w:bookmarkEnd w:id="4"/>
      <w:bookmarkEnd w:id="5"/>
      <w:bookmarkEnd w:id="6"/>
      <w:bookmarkEnd w:id="7"/>
      <w:bookmarkEnd w:id="8"/>
      <w:r w:rsidR="00F0109B">
        <w:rPr>
          <w:rFonts w:eastAsia="Times New Roman" w:cstheme="minorHAnsi"/>
          <w:noProof/>
          <w:sz w:val="24"/>
          <w:szCs w:val="24"/>
          <w:lang w:eastAsia="lv-LV"/>
          <w14:ligatures w14:val="none"/>
        </w:rPr>
        <w:t xml:space="preserve">  </w:t>
      </w:r>
    </w:p>
    <w:p w14:paraId="7C0FD2D4" w14:textId="634243A9" w:rsidR="00313D55" w:rsidRDefault="00313D55" w:rsidP="00682FF4">
      <w:pPr>
        <w:pStyle w:val="Virsraksts1"/>
        <w:rPr>
          <w:color w:val="E7E6E6" w:themeColor="background2"/>
          <w:sz w:val="52"/>
          <w:szCs w:val="52"/>
        </w:rPr>
      </w:pPr>
    </w:p>
    <w:p w14:paraId="0A5CE5B8" w14:textId="608F0478" w:rsidR="005C3ED8" w:rsidRDefault="005C3ED8" w:rsidP="005C3ED8">
      <w:pPr>
        <w:rPr>
          <w:rFonts w:eastAsia="Times New Roman" w:cstheme="minorHAnsi"/>
          <w:noProof/>
          <w:sz w:val="24"/>
          <w:szCs w:val="24"/>
          <w:lang w:eastAsia="lv-LV"/>
          <w14:ligatures w14:val="none"/>
        </w:rPr>
      </w:pPr>
    </w:p>
    <w:p w14:paraId="60D48DE5" w14:textId="77777777" w:rsidR="00E672EC" w:rsidRDefault="00600FF5" w:rsidP="00A43DA6">
      <w:pPr>
        <w:ind w:left="720"/>
        <w:rPr>
          <w:rFonts w:eastAsia="Times New Roman" w:cstheme="minorHAnsi"/>
          <w:sz w:val="24"/>
          <w:szCs w:val="24"/>
          <w:lang w:eastAsia="lv-LV"/>
        </w:rPr>
      </w:pPr>
      <w:r>
        <w:rPr>
          <w:rFonts w:eastAsia="Times New Roman" w:cstheme="minorHAnsi"/>
          <w:sz w:val="24"/>
          <w:szCs w:val="24"/>
          <w:lang w:eastAsia="lv-LV"/>
        </w:rPr>
        <w:t xml:space="preserve">                        </w:t>
      </w:r>
    </w:p>
    <w:p w14:paraId="25992A06" w14:textId="77777777" w:rsidR="00E672EC" w:rsidRDefault="00E672EC" w:rsidP="00A43DA6">
      <w:pPr>
        <w:ind w:left="720"/>
        <w:rPr>
          <w:rFonts w:eastAsia="Times New Roman" w:cstheme="minorHAnsi"/>
          <w:sz w:val="24"/>
          <w:szCs w:val="24"/>
          <w:lang w:eastAsia="lv-LV"/>
        </w:rPr>
      </w:pPr>
    </w:p>
    <w:p w14:paraId="64E238C0" w14:textId="77777777" w:rsidR="00E672EC" w:rsidRDefault="00E672EC" w:rsidP="00A43DA6">
      <w:pPr>
        <w:ind w:left="720"/>
        <w:rPr>
          <w:rFonts w:eastAsia="Times New Roman" w:cstheme="minorHAnsi"/>
          <w:sz w:val="24"/>
          <w:szCs w:val="24"/>
          <w:lang w:eastAsia="lv-LV"/>
        </w:rPr>
      </w:pPr>
    </w:p>
    <w:p w14:paraId="2B3086BB" w14:textId="77777777" w:rsidR="00E672EC" w:rsidRDefault="00E672EC" w:rsidP="00A43DA6">
      <w:pPr>
        <w:ind w:left="720"/>
        <w:rPr>
          <w:rFonts w:eastAsia="Times New Roman" w:cstheme="minorHAnsi"/>
          <w:sz w:val="24"/>
          <w:szCs w:val="24"/>
          <w:lang w:eastAsia="lv-LV"/>
        </w:rPr>
      </w:pPr>
    </w:p>
    <w:p w14:paraId="6679C448" w14:textId="77777777" w:rsidR="00531302" w:rsidRDefault="00531302" w:rsidP="00A43DA6">
      <w:pPr>
        <w:ind w:left="720"/>
        <w:rPr>
          <w:rFonts w:eastAsia="Times New Roman" w:cstheme="minorHAnsi"/>
          <w:i/>
          <w:iCs/>
          <w:sz w:val="20"/>
          <w:szCs w:val="20"/>
          <w:lang w:eastAsia="lv-LV"/>
        </w:rPr>
      </w:pPr>
    </w:p>
    <w:p w14:paraId="5A8498E2" w14:textId="77777777" w:rsidR="00F0109B" w:rsidRDefault="00F0109B" w:rsidP="00F0109B">
      <w:pPr>
        <w:rPr>
          <w:rFonts w:eastAsia="Times New Roman" w:cstheme="minorHAnsi"/>
          <w:i/>
          <w:iCs/>
          <w:sz w:val="20"/>
          <w:szCs w:val="20"/>
          <w:lang w:eastAsia="lv-LV"/>
        </w:rPr>
      </w:pPr>
    </w:p>
    <w:p w14:paraId="66C52CB9" w14:textId="24DCEEF8" w:rsidR="003A7611" w:rsidRDefault="00EB34DD" w:rsidP="003A7611">
      <w:pPr>
        <w:ind w:left="720"/>
        <w:rPr>
          <w:rFonts w:eastAsia="Times New Roman" w:cstheme="minorHAnsi"/>
          <w:i/>
          <w:iCs/>
          <w:sz w:val="20"/>
          <w:szCs w:val="20"/>
          <w:lang w:eastAsia="lv-LV"/>
        </w:rPr>
      </w:pPr>
      <w:r>
        <w:rPr>
          <w:rFonts w:eastAsia="Times New Roman" w:cstheme="minorHAnsi"/>
          <w:i/>
          <w:iCs/>
          <w:sz w:val="20"/>
          <w:szCs w:val="20"/>
          <w:lang w:eastAsia="lv-LV"/>
        </w:rPr>
        <w:t>V</w:t>
      </w:r>
      <w:r w:rsidR="00734B8F" w:rsidRPr="00D614D8">
        <w:rPr>
          <w:rFonts w:eastAsia="Times New Roman" w:cstheme="minorHAnsi"/>
          <w:i/>
          <w:iCs/>
          <w:sz w:val="20"/>
          <w:szCs w:val="20"/>
          <w:lang w:eastAsia="lv-LV"/>
        </w:rPr>
        <w:t xml:space="preserve">eselības ministrs </w:t>
      </w:r>
      <w:proofErr w:type="spellStart"/>
      <w:r w:rsidR="00734B8F" w:rsidRPr="00D614D8">
        <w:rPr>
          <w:rFonts w:eastAsia="Times New Roman" w:cstheme="minorHAnsi"/>
          <w:i/>
          <w:iCs/>
          <w:sz w:val="20"/>
          <w:szCs w:val="20"/>
          <w:lang w:eastAsia="lv-LV"/>
        </w:rPr>
        <w:t>Hosams</w:t>
      </w:r>
      <w:proofErr w:type="spellEnd"/>
      <w:r w:rsidR="00734B8F" w:rsidRPr="00D614D8">
        <w:rPr>
          <w:rFonts w:eastAsia="Times New Roman" w:cstheme="minorHAnsi"/>
          <w:i/>
          <w:iCs/>
          <w:sz w:val="20"/>
          <w:szCs w:val="20"/>
          <w:lang w:eastAsia="lv-LV"/>
        </w:rPr>
        <w:t xml:space="preserve"> Abu </w:t>
      </w:r>
      <w:proofErr w:type="spellStart"/>
      <w:r w:rsidR="00734B8F" w:rsidRPr="00D614D8">
        <w:rPr>
          <w:rFonts w:eastAsia="Times New Roman" w:cstheme="minorHAnsi"/>
          <w:i/>
          <w:iCs/>
          <w:sz w:val="20"/>
          <w:szCs w:val="20"/>
          <w:lang w:eastAsia="lv-LV"/>
        </w:rPr>
        <w:t>Meri</w:t>
      </w:r>
      <w:proofErr w:type="spellEnd"/>
    </w:p>
    <w:p w14:paraId="0734406C" w14:textId="77777777" w:rsidR="003A7611" w:rsidRPr="003A7611" w:rsidRDefault="003A7611" w:rsidP="003A7611">
      <w:pPr>
        <w:ind w:left="720"/>
        <w:rPr>
          <w:rFonts w:eastAsia="Times New Roman" w:cstheme="minorHAnsi"/>
          <w:i/>
          <w:iCs/>
          <w:sz w:val="20"/>
          <w:szCs w:val="20"/>
          <w:lang w:eastAsia="lv-LV"/>
        </w:rPr>
      </w:pPr>
    </w:p>
    <w:p w14:paraId="203053DA" w14:textId="46091DB3" w:rsidR="00F0109B" w:rsidRPr="00AF2AFA" w:rsidRDefault="00F0109B" w:rsidP="00F0109B">
      <w:pPr>
        <w:spacing w:line="276" w:lineRule="auto"/>
        <w:ind w:firstLine="720"/>
        <w:jc w:val="both"/>
        <w:rPr>
          <w:rFonts w:cstheme="minorHAnsi"/>
          <w:sz w:val="24"/>
          <w:szCs w:val="24"/>
        </w:rPr>
      </w:pPr>
      <w:r w:rsidRPr="00AF2AFA">
        <w:rPr>
          <w:rFonts w:cstheme="minorHAnsi"/>
          <w:sz w:val="24"/>
          <w:szCs w:val="24"/>
        </w:rPr>
        <w:t xml:space="preserve">2025. gads veselības nozarē ir bijis mērķtiecīgu lēmumu un praktisku pārmaiņu gads. Esam koncentrējušies uz risinājumiem, kas atbild reālajiem sistēmas izaicinājumiem. Veselības politikas īstenošana joprojām notiek ierobežotu finanšu resursu apstākļos, tādēļ bijuši nepieciešami rūpīgi izsvērti lēmumi un prioritāšu noteikšana, fokusējoties uz pasākumiem, kas sniedz lielāko ieguvumu sabiedrībai un ir visvairāk nepieciešami. Šajos apstākļos mūsu galvenais uzdevums ir bijis saglabāt un, iespēju robežās, uzlabot veselības aprūpes pakalpojumu pieejamību, vienlaikus arvien konsekventāk stiprinot kvalitāti kā priekšnoteikumu ilgtspējīgai un uz pacientu vērstai veselības aprūpei. </w:t>
      </w:r>
      <w:r w:rsidR="00C47EE7" w:rsidRPr="00AF2AFA">
        <w:rPr>
          <w:rFonts w:cstheme="minorHAnsi"/>
          <w:sz w:val="24"/>
          <w:szCs w:val="24"/>
        </w:rPr>
        <w:t>E</w:t>
      </w:r>
      <w:r w:rsidRPr="00AF2AFA">
        <w:rPr>
          <w:rFonts w:cstheme="minorHAnsi"/>
          <w:sz w:val="24"/>
          <w:szCs w:val="24"/>
        </w:rPr>
        <w:t>sam ieguldījuši veselības nozares gatavības un noturības stiprināšanā, lai sistēma spētu efektīvi reaģēt gan ikdienas vajadzībām, gan krīzes situācijām.</w:t>
      </w:r>
    </w:p>
    <w:p w14:paraId="790D9481" w14:textId="77777777" w:rsidR="00F0109B" w:rsidRPr="00AF2AFA" w:rsidRDefault="00F0109B" w:rsidP="00F0109B">
      <w:pPr>
        <w:spacing w:line="276" w:lineRule="auto"/>
        <w:ind w:firstLine="720"/>
        <w:jc w:val="both"/>
        <w:rPr>
          <w:rFonts w:cstheme="minorHAnsi"/>
          <w:sz w:val="24"/>
          <w:szCs w:val="24"/>
        </w:rPr>
      </w:pPr>
      <w:r w:rsidRPr="00AF2AFA">
        <w:rPr>
          <w:rFonts w:cstheme="minorHAnsi"/>
          <w:sz w:val="24"/>
          <w:szCs w:val="24"/>
        </w:rPr>
        <w:t xml:space="preserve">Viens no nozīmīgākajiem soļiem 2025. gadā bija svarīgākā zāļu cenu samazināšanas pasākuma - jaunā recepšu zāļu cenu uzcenojuma modeļa ieviešana. Pāreja uz vienotu, fiksētu uzcenojuma modeli un farmaceitiskās aprūpes maksājuma noteikšanu ir būtisks solis caurspīdīgākas un pacientiem saprotamākas zāļu cenu veidošanas virzienā. Šīs izmaiņas jau šobrīd ļauj mazināt pacientu </w:t>
      </w:r>
      <w:proofErr w:type="spellStart"/>
      <w:r w:rsidRPr="00AF2AFA">
        <w:rPr>
          <w:rFonts w:cstheme="minorHAnsi"/>
          <w:sz w:val="24"/>
          <w:szCs w:val="24"/>
        </w:rPr>
        <w:t>līdzmaksājumus</w:t>
      </w:r>
      <w:proofErr w:type="spellEnd"/>
      <w:r w:rsidRPr="00AF2AFA">
        <w:rPr>
          <w:rFonts w:cstheme="minorHAnsi"/>
          <w:sz w:val="24"/>
          <w:szCs w:val="24"/>
        </w:rPr>
        <w:t>, samazināt zāļu cenas un uzlabot medikamentu pieejamību. 2025. gadā esam iezīmējuši nākamo gadu prioritātes, apstiprinot gan onkoloģijas aprūpes uzlabošanas plānu, gan mātes un bērna veselības uzlabošanas plānu. Tie ir ieguldījumi, kas veido stabilāku pamatu sabiedrības veselībai nākotnē.</w:t>
      </w:r>
    </w:p>
    <w:p w14:paraId="19070F8D" w14:textId="18A47F20" w:rsidR="00F0109B" w:rsidRPr="00AF2AFA" w:rsidRDefault="00F0109B" w:rsidP="00F0109B">
      <w:pPr>
        <w:spacing w:line="276" w:lineRule="auto"/>
        <w:ind w:firstLine="720"/>
        <w:jc w:val="both"/>
        <w:rPr>
          <w:rFonts w:cstheme="minorHAnsi"/>
          <w:sz w:val="24"/>
          <w:szCs w:val="24"/>
        </w:rPr>
      </w:pPr>
      <w:r w:rsidRPr="00AF2AFA">
        <w:rPr>
          <w:rFonts w:cstheme="minorHAnsi"/>
          <w:sz w:val="24"/>
          <w:szCs w:val="24"/>
        </w:rPr>
        <w:lastRenderedPageBreak/>
        <w:t xml:space="preserve">Diskusijas par slimnīcu tīkla attīstību 2025. gadā aktualizēja nepieciešamību pielāgot veselības aprūpes infrastruktūru mūsdienu realitātei – sabiedrības novecošanai, cilvēkresursu pieejamības izaicinājumiem un demogrāfiskajām pārmaiņām. </w:t>
      </w:r>
      <w:r w:rsidR="00C47EE7" w:rsidRPr="00AF2AFA">
        <w:rPr>
          <w:rFonts w:cstheme="minorHAnsi"/>
          <w:sz w:val="24"/>
          <w:szCs w:val="24"/>
        </w:rPr>
        <w:t>M</w:t>
      </w:r>
      <w:r w:rsidRPr="00AF2AFA">
        <w:rPr>
          <w:rFonts w:cstheme="minorHAnsi"/>
          <w:sz w:val="24"/>
          <w:szCs w:val="24"/>
        </w:rPr>
        <w:t>ērķis ir nodrošināt kvalitatīvus veselības aprūpes pakalpojumus visā Latvijas teritorijā, veicinot slimnīcu sadarbību, skaidrāku specializāciju un efektīvāku resursu izmantošanu.</w:t>
      </w:r>
    </w:p>
    <w:p w14:paraId="3EEC6346" w14:textId="77777777" w:rsidR="00F0109B" w:rsidRPr="00AF2AFA" w:rsidRDefault="00F0109B" w:rsidP="00F0109B">
      <w:pPr>
        <w:spacing w:line="276" w:lineRule="auto"/>
        <w:ind w:firstLine="720"/>
        <w:jc w:val="both"/>
        <w:rPr>
          <w:rFonts w:cstheme="minorHAnsi"/>
          <w:sz w:val="24"/>
          <w:szCs w:val="24"/>
        </w:rPr>
      </w:pPr>
      <w:r w:rsidRPr="00AF2AFA">
        <w:rPr>
          <w:rFonts w:cstheme="minorHAnsi"/>
          <w:sz w:val="24"/>
          <w:szCs w:val="24"/>
        </w:rPr>
        <w:t>Sabiedrības veselības jomā 2025. gadā izdevies pieņemt drosmīgus, bet praksē balstītus lēmumus alkohola patēriņa mazināšanai. Starptautiskā pieredze skaidri rāda – vide, kurā alkohols ir mazāk pieejams, ir efektīvs instruments veselības uzlabošanai. Mazāks alkohola patēriņš nozīmē mazāku ar alkoholu saistīto slimību slogu, mazāku priekšlaicīgu mirstību un ilgtermiņā arī mazāku spiedienu uz veselības aprūpes sistēmu.</w:t>
      </w:r>
    </w:p>
    <w:p w14:paraId="0DA9401C" w14:textId="143833F9" w:rsidR="00F0109B" w:rsidRPr="00AF2AFA" w:rsidRDefault="00F0109B" w:rsidP="00F0109B">
      <w:pPr>
        <w:spacing w:line="276" w:lineRule="auto"/>
        <w:ind w:firstLine="720"/>
        <w:jc w:val="both"/>
        <w:rPr>
          <w:rFonts w:cstheme="minorHAnsi"/>
          <w:sz w:val="24"/>
          <w:szCs w:val="24"/>
        </w:rPr>
      </w:pPr>
      <w:r w:rsidRPr="00AF2AFA">
        <w:rPr>
          <w:rFonts w:cstheme="minorHAnsi"/>
          <w:sz w:val="24"/>
          <w:szCs w:val="24"/>
        </w:rPr>
        <w:t xml:space="preserve">Arvien lielāku uzsvaru cenšamies likt uz profilaksi kā vienu no būtiskākajiem veselības aprūpes sistēmas ilgtspējas priekšnoteikumiem. Paplašinot valsts apmaksāto vakcināciju pret cilvēka </w:t>
      </w:r>
      <w:proofErr w:type="spellStart"/>
      <w:r w:rsidRPr="00AF2AFA">
        <w:rPr>
          <w:rFonts w:cstheme="minorHAnsi"/>
          <w:sz w:val="24"/>
          <w:szCs w:val="24"/>
        </w:rPr>
        <w:t>papilomas</w:t>
      </w:r>
      <w:proofErr w:type="spellEnd"/>
      <w:r w:rsidRPr="00AF2AFA">
        <w:rPr>
          <w:rFonts w:cstheme="minorHAnsi"/>
          <w:sz w:val="24"/>
          <w:szCs w:val="24"/>
        </w:rPr>
        <w:t xml:space="preserve"> vīrusu, investējam nākotnē – jauniešu veselībā un onkoloģisko slimību profilaksē. Profilakse ir gan efektīvākais, gan ekonomiski pamatotākais veids, kā mazināt slimību izplatību, un šajā jomā redzam būtisku potenciālu turpmākai izaugsmei.</w:t>
      </w:r>
    </w:p>
    <w:p w14:paraId="310D372F" w14:textId="77777777" w:rsidR="00F0109B" w:rsidRPr="00AF2AFA" w:rsidRDefault="00F0109B" w:rsidP="00F0109B">
      <w:pPr>
        <w:spacing w:line="276" w:lineRule="auto"/>
        <w:ind w:firstLine="720"/>
        <w:jc w:val="both"/>
        <w:rPr>
          <w:rFonts w:cstheme="minorHAnsi"/>
          <w:sz w:val="24"/>
          <w:szCs w:val="24"/>
        </w:rPr>
      </w:pPr>
      <w:r w:rsidRPr="00AF2AFA">
        <w:rPr>
          <w:rFonts w:cstheme="minorHAnsi"/>
          <w:sz w:val="24"/>
          <w:szCs w:val="24"/>
        </w:rPr>
        <w:t xml:space="preserve">Pacientu tiesību stiprināšana ir vēl viena svarīga komponente ceļā uz </w:t>
      </w:r>
      <w:proofErr w:type="spellStart"/>
      <w:r w:rsidRPr="00AF2AFA">
        <w:rPr>
          <w:rFonts w:cstheme="minorHAnsi"/>
          <w:sz w:val="24"/>
          <w:szCs w:val="24"/>
        </w:rPr>
        <w:t>pacientcentrētu</w:t>
      </w:r>
      <w:proofErr w:type="spellEnd"/>
      <w:r w:rsidRPr="00AF2AFA">
        <w:rPr>
          <w:rFonts w:cstheme="minorHAnsi"/>
          <w:sz w:val="24"/>
          <w:szCs w:val="24"/>
        </w:rPr>
        <w:t xml:space="preserve"> veselības aprūpi. Pacientu tiesību plānu ieviešana un vienotu ārstēšanas principu attīstība veicina caurspīdīgumu, ārstēšanas kvalitāti un uzticēšanos veselības aprūpes sistēmai.</w:t>
      </w:r>
    </w:p>
    <w:p w14:paraId="630AC4B6" w14:textId="54AE77D2" w:rsidR="00F0109B" w:rsidRPr="00AF2AFA" w:rsidRDefault="00F0109B" w:rsidP="00F0109B">
      <w:pPr>
        <w:spacing w:line="276" w:lineRule="auto"/>
        <w:ind w:firstLine="720"/>
        <w:jc w:val="both"/>
        <w:rPr>
          <w:rFonts w:cstheme="minorHAnsi"/>
          <w:sz w:val="24"/>
          <w:szCs w:val="24"/>
        </w:rPr>
      </w:pPr>
      <w:r w:rsidRPr="00AF2AFA">
        <w:rPr>
          <w:rFonts w:cstheme="minorHAnsi"/>
          <w:sz w:val="24"/>
          <w:szCs w:val="24"/>
        </w:rPr>
        <w:t>Nozīmīga 2025. gadā ir arī Latvijas Digitālās veselības centra darbības uzsākšana. E</w:t>
      </w:r>
      <w:r w:rsidRPr="00AF2AFA">
        <w:rPr>
          <w:rFonts w:cstheme="minorHAnsi"/>
          <w:sz w:val="24"/>
          <w:szCs w:val="24"/>
        </w:rPr>
        <w:noBreakHyphen/>
        <w:t xml:space="preserve">nosūtījumu attīstība, kā arī datu integrācija starp ārstniecības iestādēm samazinās administratīvo slogu, uzlabos pakalpojumu koordināciju un ļaus ietaupīt gan pacientu, gan ārstniecības iestāžu personāla laiku. Tas ir pirmais solis visaptverošas digitālās rindas “viens nosūtījums – viens pieraksts” ieviešanā, kas mazinās rindas pie speciālistiem un  neapmeklēto konsultāciju īpatsvaru. </w:t>
      </w:r>
      <w:proofErr w:type="spellStart"/>
      <w:r w:rsidRPr="00AF2AFA">
        <w:rPr>
          <w:rFonts w:cstheme="minorHAnsi"/>
          <w:sz w:val="24"/>
          <w:szCs w:val="24"/>
        </w:rPr>
        <w:t>Digitalizācija</w:t>
      </w:r>
      <w:proofErr w:type="spellEnd"/>
      <w:r w:rsidRPr="00AF2AFA">
        <w:rPr>
          <w:rFonts w:cstheme="minorHAnsi"/>
          <w:sz w:val="24"/>
          <w:szCs w:val="24"/>
        </w:rPr>
        <w:t xml:space="preserve"> ir neatņemama mūsdienīgas, efektīvas un uz datiem balstītas veselības aprūpes sastāvdaļa.</w:t>
      </w:r>
    </w:p>
    <w:p w14:paraId="646BF74A" w14:textId="2D97C38F" w:rsidR="00F0109B" w:rsidRPr="00AF2AFA" w:rsidRDefault="00F0109B" w:rsidP="00F0109B">
      <w:pPr>
        <w:spacing w:line="276" w:lineRule="auto"/>
        <w:ind w:firstLine="720"/>
        <w:jc w:val="both"/>
        <w:rPr>
          <w:rFonts w:cstheme="minorHAnsi"/>
          <w:sz w:val="24"/>
          <w:szCs w:val="24"/>
        </w:rPr>
      </w:pPr>
      <w:r w:rsidRPr="00AF2AFA">
        <w:rPr>
          <w:rFonts w:cstheme="minorHAnsi"/>
          <w:sz w:val="24"/>
          <w:szCs w:val="24"/>
        </w:rPr>
        <w:t xml:space="preserve">Arī aizvadītajā gadā </w:t>
      </w:r>
      <w:r w:rsidR="00C47EE7" w:rsidRPr="00AF2AFA">
        <w:rPr>
          <w:rFonts w:cstheme="minorHAnsi"/>
          <w:sz w:val="24"/>
          <w:szCs w:val="24"/>
        </w:rPr>
        <w:t>turpinājām</w:t>
      </w:r>
      <w:r w:rsidRPr="00AF2AFA">
        <w:rPr>
          <w:rFonts w:cstheme="minorHAnsi"/>
          <w:sz w:val="24"/>
          <w:szCs w:val="24"/>
        </w:rPr>
        <w:t xml:space="preserve"> </w:t>
      </w:r>
      <w:r w:rsidR="00C47EE7" w:rsidRPr="00AF2AFA">
        <w:rPr>
          <w:rFonts w:cstheme="minorHAnsi"/>
          <w:sz w:val="24"/>
          <w:szCs w:val="24"/>
        </w:rPr>
        <w:t>strādāt pie</w:t>
      </w:r>
      <w:r w:rsidRPr="00AF2AFA">
        <w:rPr>
          <w:rFonts w:cstheme="minorHAnsi"/>
          <w:sz w:val="24"/>
          <w:szCs w:val="24"/>
        </w:rPr>
        <w:t xml:space="preserve"> sistēmas gatavīb</w:t>
      </w:r>
      <w:r w:rsidR="00C47EE7" w:rsidRPr="00AF2AFA">
        <w:rPr>
          <w:rFonts w:cstheme="minorHAnsi"/>
          <w:sz w:val="24"/>
          <w:szCs w:val="24"/>
        </w:rPr>
        <w:t>as</w:t>
      </w:r>
      <w:r w:rsidRPr="00AF2AFA">
        <w:rPr>
          <w:rFonts w:cstheme="minorHAnsi"/>
          <w:sz w:val="24"/>
          <w:szCs w:val="24"/>
        </w:rPr>
        <w:t xml:space="preserve"> krīzēm, izstrādājot un apstiprinot kritisko medikamentu sarakstu un apgādes plānu</w:t>
      </w:r>
      <w:r w:rsidR="00C47EE7" w:rsidRPr="00AF2AFA">
        <w:rPr>
          <w:rFonts w:cstheme="minorHAnsi"/>
          <w:sz w:val="24"/>
          <w:szCs w:val="24"/>
        </w:rPr>
        <w:t>,</w:t>
      </w:r>
      <w:r w:rsidRPr="00AF2AFA">
        <w:rPr>
          <w:rFonts w:cstheme="minorHAnsi"/>
          <w:sz w:val="24"/>
          <w:szCs w:val="24"/>
        </w:rPr>
        <w:t xml:space="preserve"> </w:t>
      </w:r>
      <w:r w:rsidR="00C47EE7" w:rsidRPr="00AF2AFA">
        <w:rPr>
          <w:rFonts w:cstheme="minorHAnsi"/>
          <w:sz w:val="24"/>
          <w:szCs w:val="24"/>
        </w:rPr>
        <w:t>i</w:t>
      </w:r>
      <w:r w:rsidRPr="00AF2AFA">
        <w:rPr>
          <w:rFonts w:cstheme="minorHAnsi"/>
          <w:sz w:val="24"/>
          <w:szCs w:val="24"/>
        </w:rPr>
        <w:t xml:space="preserve">eviesuši Militārās medicīnas izglītības programmu un medicīnas izglītībā tiek </w:t>
      </w:r>
      <w:r w:rsidR="00C47EE7" w:rsidRPr="00AF2AFA">
        <w:rPr>
          <w:rFonts w:cstheme="minorHAnsi"/>
          <w:sz w:val="24"/>
          <w:szCs w:val="24"/>
        </w:rPr>
        <w:t xml:space="preserve">īstenotas </w:t>
      </w:r>
      <w:r w:rsidRPr="00AF2AFA">
        <w:rPr>
          <w:rFonts w:cstheme="minorHAnsi"/>
          <w:sz w:val="24"/>
          <w:szCs w:val="24"/>
        </w:rPr>
        <w:t>jaunas pieejas</w:t>
      </w:r>
      <w:r w:rsidR="00C47EE7" w:rsidRPr="00AF2AFA">
        <w:rPr>
          <w:rFonts w:cstheme="minorHAnsi"/>
          <w:sz w:val="24"/>
          <w:szCs w:val="24"/>
        </w:rPr>
        <w:t xml:space="preserve"> kā </w:t>
      </w:r>
      <w:r w:rsidRPr="00AF2AFA">
        <w:rPr>
          <w:rFonts w:cstheme="minorHAnsi"/>
          <w:sz w:val="24"/>
          <w:szCs w:val="24"/>
        </w:rPr>
        <w:t>simulāciju mācības. Rezervju veidošanā, esam attīstījuši starptautisko sadarbību. Nerimstošais atbalsts Ukrainai un pieredzes apmaiņa ar partneriem ir ieguldījums mūsu pašu veselības aprūpes sistēmas noturībā.</w:t>
      </w:r>
    </w:p>
    <w:p w14:paraId="1CFAB192" w14:textId="5A424D3D" w:rsidR="00F0109B" w:rsidRPr="00AF2AFA" w:rsidRDefault="00F0109B" w:rsidP="00F0109B">
      <w:pPr>
        <w:spacing w:line="276" w:lineRule="auto"/>
        <w:ind w:firstLine="720"/>
        <w:jc w:val="both"/>
        <w:rPr>
          <w:rFonts w:cstheme="minorHAnsi"/>
          <w:sz w:val="24"/>
          <w:szCs w:val="24"/>
        </w:rPr>
      </w:pPr>
      <w:r w:rsidRPr="00AF2AFA">
        <w:rPr>
          <w:rFonts w:cstheme="minorHAnsi"/>
          <w:sz w:val="24"/>
          <w:szCs w:val="24"/>
        </w:rPr>
        <w:t xml:space="preserve">Visus paveikto vieno viens mērķis – uzlabot iedzīvotāju veselību un dzīves kvalitāti, vienlaikus mērķtiecīgi pilnveidot veselības aprūpes procesus un organizēt sistēmas darbu efektīvāk. Veselība ir mūsu kopīga vērtība un atbildība. Paldies nozares profesionāļiem un iesaistītajām pusēm par ieguldīto darbu, jo veselības nozares attīstība balstās uz pastāvīgu profesionālu sadarbību. Savukārt ikvienu iedzīvotāju aicinu izmantot profilakses iespējas un ikdienā apzināti izvēlēties </w:t>
      </w:r>
      <w:r w:rsidR="00C47EE7" w:rsidRPr="00AF2AFA">
        <w:rPr>
          <w:rFonts w:cstheme="minorHAnsi"/>
          <w:sz w:val="24"/>
          <w:szCs w:val="24"/>
        </w:rPr>
        <w:t xml:space="preserve">un nostiprināt </w:t>
      </w:r>
      <w:r w:rsidRPr="00AF2AFA">
        <w:rPr>
          <w:rFonts w:cstheme="minorHAnsi"/>
          <w:sz w:val="24"/>
          <w:szCs w:val="24"/>
        </w:rPr>
        <w:t>veselībai labvēlīgus paradumus.</w:t>
      </w:r>
    </w:p>
    <w:p w14:paraId="2BFAACE5" w14:textId="6D9B6EBD" w:rsidR="00F0109B" w:rsidRPr="00853F3C" w:rsidRDefault="00F0109B" w:rsidP="00F0109B">
      <w:pPr>
        <w:pStyle w:val="Virsraksts1"/>
        <w:rPr>
          <w:rStyle w:val="Virsraksts1Rakstz"/>
          <w:color w:val="FFFFFF" w:themeColor="background1"/>
          <w:sz w:val="48"/>
          <w:szCs w:val="48"/>
        </w:rPr>
      </w:pPr>
      <w:bookmarkStart w:id="9" w:name="_Toc230942200"/>
      <w:r w:rsidRPr="00F9069D">
        <w:rPr>
          <w:noProof/>
          <w:color w:val="FFFFFF" w:themeColor="background1"/>
          <w:sz w:val="48"/>
          <w:szCs w:val="48"/>
        </w:rPr>
        <w:lastRenderedPageBreak/>
        <w:drawing>
          <wp:anchor distT="0" distB="0" distL="114300" distR="114300" simplePos="0" relativeHeight="251682822" behindDoc="1" locked="0" layoutInCell="1" allowOverlap="1" wp14:anchorId="122FCFA1" wp14:editId="5583C204">
            <wp:simplePos x="0" y="0"/>
            <wp:positionH relativeFrom="page">
              <wp:align>right</wp:align>
            </wp:positionH>
            <wp:positionV relativeFrom="page">
              <wp:posOffset>-128270</wp:posOffset>
            </wp:positionV>
            <wp:extent cx="7547233" cy="1603868"/>
            <wp:effectExtent l="0" t="0" r="0" b="0"/>
            <wp:wrapNone/>
            <wp:docPr id="836853322" name="Picture 3" descr="A close up of an orange and yellow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2510843" name="Picture 3" descr="A close up of an orange and yellow background&#10;&#10;AI-generated content may be incorrect."/>
                    <pic:cNvPicPr/>
                  </pic:nvPicPr>
                  <pic:blipFill>
                    <a:blip r:embed="rId13" cstate="print">
                      <a:extLst>
                        <a:ext uri="{28A0092B-C50C-407E-A947-70E740481C1C}">
                          <a14:useLocalDpi xmlns:a14="http://schemas.microsoft.com/office/drawing/2010/main" val="0"/>
                        </a:ext>
                      </a:extLst>
                    </a:blip>
                    <a:stretch>
                      <a:fillRect/>
                    </a:stretch>
                  </pic:blipFill>
                  <pic:spPr>
                    <a:xfrm>
                      <a:off x="0" y="0"/>
                      <a:ext cx="7573701" cy="1609493"/>
                    </a:xfrm>
                    <a:prstGeom prst="rect">
                      <a:avLst/>
                    </a:prstGeom>
                  </pic:spPr>
                </pic:pic>
              </a:graphicData>
            </a:graphic>
            <wp14:sizeRelH relativeFrom="page">
              <wp14:pctWidth>0</wp14:pctWidth>
            </wp14:sizeRelH>
            <wp14:sizeRelV relativeFrom="page">
              <wp14:pctHeight>0</wp14:pctHeight>
            </wp14:sizeRelV>
          </wp:anchor>
        </w:drawing>
      </w:r>
      <w:r w:rsidRPr="00F9069D">
        <w:rPr>
          <w:color w:val="FFFFFF" w:themeColor="background1"/>
          <w:sz w:val="48"/>
          <w:szCs w:val="48"/>
        </w:rPr>
        <w:t>P</w:t>
      </w:r>
      <w:r w:rsidRPr="00F9069D">
        <w:rPr>
          <w:rStyle w:val="Virsraksts1Rakstz"/>
          <w:color w:val="FFFFFF" w:themeColor="background1"/>
          <w:sz w:val="48"/>
          <w:szCs w:val="48"/>
        </w:rPr>
        <w:t>AMATINFORMĀCI</w:t>
      </w:r>
      <w:r>
        <w:rPr>
          <w:rStyle w:val="Virsraksts1Rakstz"/>
          <w:color w:val="FFFFFF" w:themeColor="background1"/>
          <w:sz w:val="48"/>
          <w:szCs w:val="48"/>
        </w:rPr>
        <w:t>JA</w:t>
      </w:r>
      <w:bookmarkEnd w:id="9"/>
      <w:r w:rsidRPr="00F9069D">
        <w:rPr>
          <w:rStyle w:val="Virsraksts1Rakstz"/>
          <w:sz w:val="48"/>
          <w:szCs w:val="48"/>
        </w:rPr>
        <w:tab/>
      </w:r>
    </w:p>
    <w:p w14:paraId="1C885EE6" w14:textId="156F65A7" w:rsidR="00600FF5" w:rsidRDefault="00600FF5" w:rsidP="00600FF5">
      <w:pPr>
        <w:jc w:val="both"/>
        <w:rPr>
          <w:noProof/>
          <w:color w:val="E7E6E6" w:themeColor="background2"/>
          <w:sz w:val="52"/>
          <w:szCs w:val="52"/>
        </w:rPr>
      </w:pPr>
    </w:p>
    <w:p w14:paraId="11489442" w14:textId="69E963F1" w:rsidR="00EE344B" w:rsidRPr="003A7611" w:rsidRDefault="00493848" w:rsidP="003A7611">
      <w:pPr>
        <w:spacing w:line="276" w:lineRule="auto"/>
        <w:ind w:firstLine="720"/>
        <w:jc w:val="both"/>
        <w:rPr>
          <w:rFonts w:cstheme="minorHAnsi"/>
          <w:color w:val="FFFFFF" w:themeColor="background1"/>
          <w:sz w:val="24"/>
          <w:szCs w:val="24"/>
        </w:rPr>
      </w:pPr>
      <w:r w:rsidRPr="003A7611">
        <w:rPr>
          <w:rFonts w:cstheme="minorHAnsi"/>
          <w:b/>
          <w:bCs/>
          <w:color w:val="ED7D31" w:themeColor="accent2"/>
          <w:sz w:val="24"/>
          <w:szCs w:val="24"/>
        </w:rPr>
        <w:t>Veselības ministrija</w:t>
      </w:r>
      <w:r w:rsidRPr="003A7611">
        <w:rPr>
          <w:rFonts w:cstheme="minorHAnsi"/>
          <w:color w:val="ED7D31" w:themeColor="accent2"/>
          <w:sz w:val="24"/>
          <w:szCs w:val="24"/>
        </w:rPr>
        <w:t xml:space="preserve"> </w:t>
      </w:r>
      <w:r w:rsidRPr="003A7611">
        <w:rPr>
          <w:rFonts w:cstheme="minorHAnsi"/>
          <w:sz w:val="24"/>
          <w:szCs w:val="24"/>
        </w:rPr>
        <w:t>ir vadošā valsts pārvaldes iestāde veselības nozarē, kas izstrādā veselības politiku, organizē, koordinē un pārrauga veselības politikas īstenošanu.</w:t>
      </w:r>
      <w:r w:rsidR="00E51AAA" w:rsidRPr="003A7611">
        <w:rPr>
          <w:rFonts w:cstheme="minorHAnsi"/>
          <w:sz w:val="24"/>
          <w:szCs w:val="24"/>
        </w:rPr>
        <w:t xml:space="preserve"> </w:t>
      </w:r>
      <w:r w:rsidRPr="003A7611">
        <w:rPr>
          <w:rFonts w:cstheme="minorHAnsi"/>
          <w:sz w:val="24"/>
          <w:szCs w:val="24"/>
        </w:rPr>
        <w:t xml:space="preserve">Veselības nozare ietver sabiedrības veselības, veselības aprūpes, farmācijas un narkotiku legālās aprites </w:t>
      </w:r>
      <w:proofErr w:type="spellStart"/>
      <w:r w:rsidRPr="003A7611">
        <w:rPr>
          <w:rFonts w:cstheme="minorHAnsi"/>
          <w:sz w:val="24"/>
          <w:szCs w:val="24"/>
        </w:rPr>
        <w:t>apakšnozari</w:t>
      </w:r>
      <w:proofErr w:type="spellEnd"/>
      <w:r w:rsidRPr="003A7611">
        <w:rPr>
          <w:rFonts w:cstheme="minorHAnsi"/>
          <w:sz w:val="24"/>
          <w:szCs w:val="24"/>
        </w:rPr>
        <w:t xml:space="preserve">. </w:t>
      </w:r>
      <w:r w:rsidR="00604A8E" w:rsidRPr="003A7611">
        <w:rPr>
          <w:rFonts w:cstheme="minorHAnsi"/>
          <w:sz w:val="24"/>
          <w:szCs w:val="24"/>
        </w:rPr>
        <w:t xml:space="preserve">Iestādes funkcijas, uzdevumus un kompetenci nosaka </w:t>
      </w:r>
      <w:r w:rsidR="00457788" w:rsidRPr="003A7611">
        <w:rPr>
          <w:rFonts w:cstheme="minorHAnsi"/>
          <w:sz w:val="24"/>
          <w:szCs w:val="24"/>
        </w:rPr>
        <w:t xml:space="preserve">Veselības ministrijas </w:t>
      </w:r>
      <w:hyperlink r:id="rId15" w:history="1">
        <w:r w:rsidR="00457788" w:rsidRPr="003A7611">
          <w:rPr>
            <w:rStyle w:val="Hipersaite"/>
            <w:rFonts w:cstheme="minorHAnsi"/>
            <w:sz w:val="24"/>
            <w:szCs w:val="24"/>
          </w:rPr>
          <w:t>nolikums</w:t>
        </w:r>
      </w:hyperlink>
      <w:r w:rsidR="00604A8E" w:rsidRPr="003A7611">
        <w:rPr>
          <w:rFonts w:cstheme="minorHAnsi"/>
          <w:sz w:val="24"/>
          <w:szCs w:val="24"/>
        </w:rPr>
        <w:t>:</w:t>
      </w:r>
    </w:p>
    <w:p w14:paraId="4631F6CA" w14:textId="5DE18E2E" w:rsidR="00222F8E" w:rsidRPr="003A7611" w:rsidRDefault="00762991" w:rsidP="003A7611">
      <w:pPr>
        <w:pStyle w:val="Sarakstarindkopa"/>
        <w:numPr>
          <w:ilvl w:val="0"/>
          <w:numId w:val="3"/>
        </w:numPr>
        <w:spacing w:line="276" w:lineRule="auto"/>
        <w:jc w:val="both"/>
        <w:rPr>
          <w:rFonts w:cstheme="minorHAnsi"/>
          <w:sz w:val="24"/>
          <w:szCs w:val="24"/>
        </w:rPr>
      </w:pPr>
      <w:r w:rsidRPr="003A7611">
        <w:rPr>
          <w:rFonts w:cstheme="minorHAnsi"/>
          <w:b/>
          <w:bCs/>
          <w:color w:val="ED7D31" w:themeColor="accent2"/>
          <w:sz w:val="24"/>
          <w:szCs w:val="24"/>
        </w:rPr>
        <w:t>v</w:t>
      </w:r>
      <w:r w:rsidR="00222F8E" w:rsidRPr="003A7611">
        <w:rPr>
          <w:rFonts w:cstheme="minorHAnsi"/>
          <w:b/>
          <w:bCs/>
          <w:color w:val="ED7D31" w:themeColor="accent2"/>
          <w:sz w:val="24"/>
          <w:szCs w:val="24"/>
        </w:rPr>
        <w:t>eselības politikas izstrāde un koordin</w:t>
      </w:r>
      <w:r w:rsidR="009D7898" w:rsidRPr="003A7611">
        <w:rPr>
          <w:rFonts w:cstheme="minorHAnsi"/>
          <w:b/>
          <w:bCs/>
          <w:color w:val="ED7D31" w:themeColor="accent2"/>
          <w:sz w:val="24"/>
          <w:szCs w:val="24"/>
        </w:rPr>
        <w:t>ēšana</w:t>
      </w:r>
      <w:r w:rsidR="00E33B87" w:rsidRPr="003A7611">
        <w:rPr>
          <w:rFonts w:cstheme="minorHAnsi"/>
          <w:b/>
          <w:bCs/>
          <w:color w:val="ED7D31" w:themeColor="accent2"/>
          <w:sz w:val="24"/>
          <w:szCs w:val="24"/>
        </w:rPr>
        <w:t>:</w:t>
      </w:r>
      <w:r w:rsidR="00E51AAA" w:rsidRPr="003A7611">
        <w:rPr>
          <w:rFonts w:cstheme="minorHAnsi"/>
          <w:color w:val="ED7D31" w:themeColor="accent2"/>
          <w:sz w:val="24"/>
          <w:szCs w:val="24"/>
        </w:rPr>
        <w:t xml:space="preserve"> </w:t>
      </w:r>
      <w:r w:rsidR="00222F8E" w:rsidRPr="003A7611">
        <w:rPr>
          <w:rFonts w:cstheme="minorHAnsi"/>
          <w:sz w:val="24"/>
          <w:szCs w:val="24"/>
        </w:rPr>
        <w:t>izstrādā</w:t>
      </w:r>
      <w:r w:rsidRPr="003A7611">
        <w:rPr>
          <w:rFonts w:cstheme="minorHAnsi"/>
          <w:sz w:val="24"/>
          <w:szCs w:val="24"/>
        </w:rPr>
        <w:t>t</w:t>
      </w:r>
      <w:r w:rsidR="00222F8E" w:rsidRPr="003A7611">
        <w:rPr>
          <w:rFonts w:cstheme="minorHAnsi"/>
          <w:sz w:val="24"/>
          <w:szCs w:val="24"/>
        </w:rPr>
        <w:t xml:space="preserve"> veselības politiku, </w:t>
      </w:r>
      <w:r w:rsidRPr="003A7611">
        <w:rPr>
          <w:rFonts w:cstheme="minorHAnsi"/>
          <w:sz w:val="24"/>
          <w:szCs w:val="24"/>
        </w:rPr>
        <w:t xml:space="preserve">noteikt </w:t>
      </w:r>
      <w:r w:rsidR="00222F8E" w:rsidRPr="003A7611">
        <w:rPr>
          <w:rFonts w:cstheme="minorHAnsi"/>
          <w:sz w:val="24"/>
          <w:szCs w:val="24"/>
        </w:rPr>
        <w:t>nozares</w:t>
      </w:r>
      <w:r w:rsidR="003A770B" w:rsidRPr="003A7611">
        <w:rPr>
          <w:rFonts w:cstheme="minorHAnsi"/>
          <w:sz w:val="24"/>
          <w:szCs w:val="24"/>
        </w:rPr>
        <w:t xml:space="preserve"> </w:t>
      </w:r>
      <w:r w:rsidR="00222F8E" w:rsidRPr="003A7611">
        <w:rPr>
          <w:rFonts w:cstheme="minorHAnsi"/>
          <w:sz w:val="24"/>
          <w:szCs w:val="24"/>
        </w:rPr>
        <w:t>attīstības mērķus un organizē</w:t>
      </w:r>
      <w:r w:rsidRPr="003A7611">
        <w:rPr>
          <w:rFonts w:cstheme="minorHAnsi"/>
          <w:sz w:val="24"/>
          <w:szCs w:val="24"/>
        </w:rPr>
        <w:t>t</w:t>
      </w:r>
      <w:r w:rsidR="00222F8E" w:rsidRPr="003A7611">
        <w:rPr>
          <w:rFonts w:cstheme="minorHAnsi"/>
          <w:sz w:val="24"/>
          <w:szCs w:val="24"/>
        </w:rPr>
        <w:t xml:space="preserve"> to īstenošanu, nodrošinot vienotu un koordinētu pieeju visā</w:t>
      </w:r>
      <w:r w:rsidR="003A770B" w:rsidRPr="003A7611">
        <w:rPr>
          <w:rFonts w:cstheme="minorHAnsi"/>
          <w:sz w:val="24"/>
          <w:szCs w:val="24"/>
        </w:rPr>
        <w:t xml:space="preserve"> </w:t>
      </w:r>
      <w:r w:rsidR="00222F8E" w:rsidRPr="003A7611">
        <w:rPr>
          <w:rFonts w:cstheme="minorHAnsi"/>
          <w:sz w:val="24"/>
          <w:szCs w:val="24"/>
        </w:rPr>
        <w:t>veselības aprūpes sistēmā</w:t>
      </w:r>
      <w:r w:rsidRPr="003A7611">
        <w:rPr>
          <w:rFonts w:cstheme="minorHAnsi"/>
          <w:sz w:val="24"/>
          <w:szCs w:val="24"/>
        </w:rPr>
        <w:t>;</w:t>
      </w:r>
    </w:p>
    <w:p w14:paraId="1B5D015C" w14:textId="5ACF2AAC" w:rsidR="008171F0" w:rsidRPr="003A7611" w:rsidRDefault="00762991" w:rsidP="003A7611">
      <w:pPr>
        <w:pStyle w:val="Sarakstarindkopa"/>
        <w:numPr>
          <w:ilvl w:val="0"/>
          <w:numId w:val="3"/>
        </w:numPr>
        <w:spacing w:line="276" w:lineRule="auto"/>
        <w:jc w:val="both"/>
        <w:rPr>
          <w:rFonts w:cstheme="minorHAnsi"/>
          <w:sz w:val="24"/>
          <w:szCs w:val="24"/>
        </w:rPr>
      </w:pPr>
      <w:r w:rsidRPr="003A7611">
        <w:rPr>
          <w:rFonts w:cstheme="minorHAnsi"/>
          <w:b/>
          <w:bCs/>
          <w:color w:val="ED7D31" w:themeColor="accent2"/>
          <w:sz w:val="24"/>
          <w:szCs w:val="24"/>
        </w:rPr>
        <w:t>s</w:t>
      </w:r>
      <w:r w:rsidR="00222F8E" w:rsidRPr="003A7611">
        <w:rPr>
          <w:rFonts w:cstheme="minorHAnsi"/>
          <w:b/>
          <w:bCs/>
          <w:color w:val="ED7D31" w:themeColor="accent2"/>
          <w:sz w:val="24"/>
          <w:szCs w:val="24"/>
        </w:rPr>
        <w:t>abiedrības veselības joma</w:t>
      </w:r>
      <w:r w:rsidR="003E16A8" w:rsidRPr="003A7611">
        <w:rPr>
          <w:rFonts w:cstheme="minorHAnsi"/>
          <w:color w:val="ED7D31" w:themeColor="accent2"/>
          <w:sz w:val="24"/>
          <w:szCs w:val="24"/>
        </w:rPr>
        <w:t xml:space="preserve">: </w:t>
      </w:r>
      <w:r w:rsidR="00D50981" w:rsidRPr="003A7611">
        <w:rPr>
          <w:rFonts w:cstheme="minorHAnsi"/>
          <w:sz w:val="24"/>
          <w:szCs w:val="24"/>
        </w:rPr>
        <w:t>izstrādā</w:t>
      </w:r>
      <w:r w:rsidRPr="003A7611">
        <w:rPr>
          <w:rFonts w:cstheme="minorHAnsi"/>
          <w:sz w:val="24"/>
          <w:szCs w:val="24"/>
        </w:rPr>
        <w:t>t</w:t>
      </w:r>
      <w:r w:rsidR="00D50981" w:rsidRPr="003A7611">
        <w:rPr>
          <w:rFonts w:cstheme="minorHAnsi"/>
          <w:sz w:val="24"/>
          <w:szCs w:val="24"/>
        </w:rPr>
        <w:t xml:space="preserve"> valsts politiku epidemioloģiskās drošības, vides veselības, veselības veicināšanas un atkarību izraisošo vielu kaitīguma samazināšanas jomā</w:t>
      </w:r>
      <w:r w:rsidR="00A2669F" w:rsidRPr="003A7611">
        <w:rPr>
          <w:rFonts w:cstheme="minorHAnsi"/>
          <w:sz w:val="24"/>
          <w:szCs w:val="24"/>
        </w:rPr>
        <w:t>,</w:t>
      </w:r>
      <w:r w:rsidR="00D50981" w:rsidRPr="003A7611">
        <w:rPr>
          <w:rFonts w:cstheme="minorHAnsi"/>
          <w:sz w:val="24"/>
          <w:szCs w:val="24"/>
        </w:rPr>
        <w:t xml:space="preserve"> </w:t>
      </w:r>
      <w:r w:rsidR="00A2669F" w:rsidRPr="003A7611">
        <w:rPr>
          <w:rFonts w:cstheme="minorHAnsi"/>
          <w:sz w:val="24"/>
          <w:szCs w:val="24"/>
        </w:rPr>
        <w:t>koordinē</w:t>
      </w:r>
      <w:r w:rsidR="00C94428" w:rsidRPr="003A7611">
        <w:rPr>
          <w:rFonts w:cstheme="minorHAnsi"/>
          <w:sz w:val="24"/>
          <w:szCs w:val="24"/>
        </w:rPr>
        <w:t>t</w:t>
      </w:r>
      <w:r w:rsidR="00A2669F" w:rsidRPr="003A7611">
        <w:rPr>
          <w:rFonts w:cstheme="minorHAnsi"/>
          <w:sz w:val="24"/>
          <w:szCs w:val="24"/>
        </w:rPr>
        <w:t xml:space="preserve"> </w:t>
      </w:r>
      <w:proofErr w:type="spellStart"/>
      <w:r w:rsidR="00A2669F" w:rsidRPr="003A7611">
        <w:rPr>
          <w:rFonts w:cstheme="minorHAnsi"/>
          <w:sz w:val="24"/>
          <w:szCs w:val="24"/>
        </w:rPr>
        <w:t>pretepidēmijas</w:t>
      </w:r>
      <w:proofErr w:type="spellEnd"/>
      <w:r w:rsidR="00A2669F" w:rsidRPr="003A7611">
        <w:rPr>
          <w:rFonts w:cstheme="minorHAnsi"/>
          <w:sz w:val="24"/>
          <w:szCs w:val="24"/>
        </w:rPr>
        <w:t xml:space="preserve"> pasākumu</w:t>
      </w:r>
      <w:r w:rsidR="00C94428" w:rsidRPr="003A7611">
        <w:rPr>
          <w:rFonts w:cstheme="minorHAnsi"/>
          <w:sz w:val="24"/>
          <w:szCs w:val="24"/>
        </w:rPr>
        <w:t>s</w:t>
      </w:r>
      <w:r w:rsidR="00A2669F" w:rsidRPr="003A7611">
        <w:rPr>
          <w:rFonts w:cstheme="minorHAnsi"/>
          <w:sz w:val="24"/>
          <w:szCs w:val="24"/>
        </w:rPr>
        <w:t xml:space="preserve"> valstī,</w:t>
      </w:r>
      <w:r w:rsidR="003E16A8" w:rsidRPr="003A7611">
        <w:rPr>
          <w:rFonts w:cstheme="minorHAnsi"/>
          <w:sz w:val="24"/>
          <w:szCs w:val="24"/>
        </w:rPr>
        <w:t xml:space="preserve"> </w:t>
      </w:r>
      <w:r w:rsidR="00C94428" w:rsidRPr="003A7611">
        <w:rPr>
          <w:rFonts w:cstheme="minorHAnsi"/>
          <w:sz w:val="24"/>
          <w:szCs w:val="24"/>
        </w:rPr>
        <w:t xml:space="preserve">veikt </w:t>
      </w:r>
      <w:r w:rsidR="00222F8E" w:rsidRPr="003A7611">
        <w:rPr>
          <w:rFonts w:cstheme="minorHAnsi"/>
          <w:sz w:val="24"/>
          <w:szCs w:val="24"/>
        </w:rPr>
        <w:t>iedzīvotāju veselību ietekmējošo paradumu pētījumus, sagatavo</w:t>
      </w:r>
      <w:r w:rsidR="00C94428" w:rsidRPr="003A7611">
        <w:rPr>
          <w:rFonts w:cstheme="minorHAnsi"/>
          <w:sz w:val="24"/>
          <w:szCs w:val="24"/>
        </w:rPr>
        <w:t>t</w:t>
      </w:r>
      <w:r w:rsidR="00222F8E" w:rsidRPr="003A7611">
        <w:rPr>
          <w:rFonts w:cstheme="minorHAnsi"/>
          <w:sz w:val="24"/>
          <w:szCs w:val="24"/>
        </w:rPr>
        <w:t xml:space="preserve"> ieteikumus valsts un pašvaldību institūcijām un uzrau</w:t>
      </w:r>
      <w:r w:rsidR="00C94428" w:rsidRPr="003A7611">
        <w:rPr>
          <w:rFonts w:cstheme="minorHAnsi"/>
          <w:sz w:val="24"/>
          <w:szCs w:val="24"/>
        </w:rPr>
        <w:t xml:space="preserve">dzīt </w:t>
      </w:r>
      <w:r w:rsidR="00383A35" w:rsidRPr="003A7611">
        <w:rPr>
          <w:rFonts w:cstheme="minorHAnsi"/>
          <w:sz w:val="24"/>
          <w:szCs w:val="24"/>
        </w:rPr>
        <w:t>veselības ve</w:t>
      </w:r>
      <w:r w:rsidR="00EC0F1A" w:rsidRPr="003A7611">
        <w:rPr>
          <w:rFonts w:cstheme="minorHAnsi"/>
          <w:sz w:val="24"/>
          <w:szCs w:val="24"/>
        </w:rPr>
        <w:t>i</w:t>
      </w:r>
      <w:r w:rsidR="00383A35" w:rsidRPr="003A7611">
        <w:rPr>
          <w:rFonts w:cstheme="minorHAnsi"/>
          <w:sz w:val="24"/>
          <w:szCs w:val="24"/>
        </w:rPr>
        <w:t>cināšanas</w:t>
      </w:r>
      <w:r w:rsidR="00222F8E" w:rsidRPr="003A7611">
        <w:rPr>
          <w:rFonts w:cstheme="minorHAnsi"/>
          <w:sz w:val="24"/>
          <w:szCs w:val="24"/>
        </w:rPr>
        <w:t xml:space="preserve"> politikas īstenošanu valst</w:t>
      </w:r>
      <w:r w:rsidR="00383A35" w:rsidRPr="003A7611">
        <w:rPr>
          <w:rFonts w:cstheme="minorHAnsi"/>
          <w:sz w:val="24"/>
          <w:szCs w:val="24"/>
        </w:rPr>
        <w:t>s</w:t>
      </w:r>
      <w:r w:rsidR="00222F8E" w:rsidRPr="003A7611">
        <w:rPr>
          <w:rFonts w:cstheme="minorHAnsi"/>
          <w:sz w:val="24"/>
          <w:szCs w:val="24"/>
        </w:rPr>
        <w:t xml:space="preserve"> un reģion</w:t>
      </w:r>
      <w:r w:rsidR="00EC0F1A" w:rsidRPr="003A7611">
        <w:rPr>
          <w:rFonts w:cstheme="minorHAnsi"/>
          <w:sz w:val="24"/>
          <w:szCs w:val="24"/>
        </w:rPr>
        <w:t>ālajā līmenī</w:t>
      </w:r>
      <w:r w:rsidR="00C94428" w:rsidRPr="003A7611">
        <w:rPr>
          <w:rFonts w:cstheme="minorHAnsi"/>
          <w:sz w:val="24"/>
          <w:szCs w:val="24"/>
        </w:rPr>
        <w:t>;</w:t>
      </w:r>
    </w:p>
    <w:p w14:paraId="06694C79" w14:textId="036D3C29" w:rsidR="00EC0F1A" w:rsidRPr="003A7611" w:rsidRDefault="00C94428" w:rsidP="003A7611">
      <w:pPr>
        <w:pStyle w:val="Sarakstarindkopa"/>
        <w:numPr>
          <w:ilvl w:val="0"/>
          <w:numId w:val="3"/>
        </w:numPr>
        <w:spacing w:line="276" w:lineRule="auto"/>
        <w:jc w:val="both"/>
        <w:rPr>
          <w:rFonts w:eastAsia="Times New Roman" w:cstheme="minorHAnsi"/>
          <w:color w:val="000000" w:themeColor="text1"/>
          <w:sz w:val="24"/>
          <w:szCs w:val="24"/>
          <w:lang w:eastAsia="lv-LV"/>
        </w:rPr>
      </w:pPr>
      <w:r w:rsidRPr="003A7611">
        <w:rPr>
          <w:rFonts w:eastAsia="Times New Roman" w:cstheme="minorHAnsi"/>
          <w:b/>
          <w:bCs/>
          <w:color w:val="ED7D31" w:themeColor="accent2"/>
          <w:sz w:val="24"/>
          <w:szCs w:val="24"/>
          <w:lang w:eastAsia="lv-LV"/>
        </w:rPr>
        <w:t>v</w:t>
      </w:r>
      <w:r w:rsidR="00222F8E" w:rsidRPr="003A7611">
        <w:rPr>
          <w:rFonts w:eastAsia="Times New Roman" w:cstheme="minorHAnsi"/>
          <w:b/>
          <w:bCs/>
          <w:color w:val="ED7D31" w:themeColor="accent2"/>
          <w:sz w:val="24"/>
          <w:szCs w:val="24"/>
          <w:lang w:eastAsia="lv-LV"/>
        </w:rPr>
        <w:t>eselības aprūpes joma</w:t>
      </w:r>
      <w:r w:rsidR="003E16A8" w:rsidRPr="003A7611">
        <w:rPr>
          <w:rFonts w:eastAsia="Times New Roman" w:cstheme="minorHAnsi"/>
          <w:b/>
          <w:bCs/>
          <w:color w:val="ED7D31" w:themeColor="accent2"/>
          <w:sz w:val="24"/>
          <w:szCs w:val="24"/>
          <w:lang w:eastAsia="lv-LV"/>
        </w:rPr>
        <w:t>:</w:t>
      </w:r>
      <w:r w:rsidR="003E16A8" w:rsidRPr="003A7611">
        <w:rPr>
          <w:rFonts w:eastAsia="Times New Roman" w:cstheme="minorHAnsi"/>
          <w:color w:val="ED7D31" w:themeColor="accent2"/>
          <w:sz w:val="24"/>
          <w:szCs w:val="24"/>
          <w:lang w:eastAsia="lv-LV"/>
        </w:rPr>
        <w:t xml:space="preserve"> </w:t>
      </w:r>
      <w:r w:rsidR="00222F8E" w:rsidRPr="003A7611">
        <w:rPr>
          <w:rFonts w:eastAsia="Times New Roman" w:cstheme="minorHAnsi"/>
          <w:color w:val="000000" w:themeColor="text1"/>
          <w:sz w:val="24"/>
          <w:szCs w:val="24"/>
          <w:lang w:eastAsia="lv-LV"/>
        </w:rPr>
        <w:t>izstrādā</w:t>
      </w:r>
      <w:r w:rsidR="006B6D58" w:rsidRPr="003A7611">
        <w:rPr>
          <w:rFonts w:eastAsia="Times New Roman" w:cstheme="minorHAnsi"/>
          <w:color w:val="000000" w:themeColor="text1"/>
          <w:sz w:val="24"/>
          <w:szCs w:val="24"/>
          <w:lang w:eastAsia="lv-LV"/>
        </w:rPr>
        <w:t>t</w:t>
      </w:r>
      <w:r w:rsidR="00222F8E" w:rsidRPr="003A7611">
        <w:rPr>
          <w:rFonts w:eastAsia="Times New Roman" w:cstheme="minorHAnsi"/>
          <w:color w:val="000000" w:themeColor="text1"/>
          <w:sz w:val="24"/>
          <w:szCs w:val="24"/>
          <w:lang w:eastAsia="lv-LV"/>
        </w:rPr>
        <w:t xml:space="preserve"> un īsteno</w:t>
      </w:r>
      <w:r w:rsidR="006B6D58" w:rsidRPr="003A7611">
        <w:rPr>
          <w:rFonts w:eastAsia="Times New Roman" w:cstheme="minorHAnsi"/>
          <w:color w:val="000000" w:themeColor="text1"/>
          <w:sz w:val="24"/>
          <w:szCs w:val="24"/>
          <w:lang w:eastAsia="lv-LV"/>
        </w:rPr>
        <w:t>t</w:t>
      </w:r>
      <w:r w:rsidR="00222F8E" w:rsidRPr="003A7611">
        <w:rPr>
          <w:rFonts w:eastAsia="Times New Roman" w:cstheme="minorHAnsi"/>
          <w:color w:val="000000" w:themeColor="text1"/>
          <w:sz w:val="24"/>
          <w:szCs w:val="24"/>
          <w:lang w:eastAsia="lv-LV"/>
        </w:rPr>
        <w:t xml:space="preserve"> politiku slimību profilaksē, diagnostikā, ārstēšanā un rehabilitācijā, kā arī organizē</w:t>
      </w:r>
      <w:r w:rsidR="006B6D58" w:rsidRPr="003A7611">
        <w:rPr>
          <w:rFonts w:eastAsia="Times New Roman" w:cstheme="minorHAnsi"/>
          <w:color w:val="000000" w:themeColor="text1"/>
          <w:sz w:val="24"/>
          <w:szCs w:val="24"/>
          <w:lang w:eastAsia="lv-LV"/>
        </w:rPr>
        <w:t>t</w:t>
      </w:r>
      <w:r w:rsidR="00222F8E" w:rsidRPr="003A7611">
        <w:rPr>
          <w:rFonts w:eastAsia="Times New Roman" w:cstheme="minorHAnsi"/>
          <w:color w:val="000000" w:themeColor="text1"/>
          <w:sz w:val="24"/>
          <w:szCs w:val="24"/>
          <w:lang w:eastAsia="lv-LV"/>
        </w:rPr>
        <w:t xml:space="preserve"> veselības aprūpes sistēmas darbu</w:t>
      </w:r>
      <w:r w:rsidR="003E16A8" w:rsidRPr="003A7611">
        <w:rPr>
          <w:rFonts w:eastAsia="Times New Roman" w:cstheme="minorHAnsi"/>
          <w:color w:val="000000" w:themeColor="text1"/>
          <w:sz w:val="24"/>
          <w:szCs w:val="24"/>
          <w:lang w:eastAsia="lv-LV"/>
        </w:rPr>
        <w:t xml:space="preserve">; </w:t>
      </w:r>
      <w:r w:rsidR="00222F8E" w:rsidRPr="003A7611">
        <w:rPr>
          <w:rFonts w:eastAsia="Times New Roman" w:cstheme="minorHAnsi"/>
          <w:color w:val="000000" w:themeColor="text1"/>
          <w:sz w:val="24"/>
          <w:szCs w:val="24"/>
          <w:lang w:eastAsia="lv-LV"/>
        </w:rPr>
        <w:t>pārrau</w:t>
      </w:r>
      <w:r w:rsidR="006B6D58" w:rsidRPr="003A7611">
        <w:rPr>
          <w:rFonts w:eastAsia="Times New Roman" w:cstheme="minorHAnsi"/>
          <w:color w:val="000000" w:themeColor="text1"/>
          <w:sz w:val="24"/>
          <w:szCs w:val="24"/>
          <w:lang w:eastAsia="lv-LV"/>
        </w:rPr>
        <w:t>dzīt</w:t>
      </w:r>
      <w:r w:rsidR="00222F8E" w:rsidRPr="003A7611">
        <w:rPr>
          <w:rFonts w:eastAsia="Times New Roman" w:cstheme="minorHAnsi"/>
          <w:color w:val="000000" w:themeColor="text1"/>
          <w:sz w:val="24"/>
          <w:szCs w:val="24"/>
          <w:lang w:eastAsia="lv-LV"/>
        </w:rPr>
        <w:t xml:space="preserve"> ārstniecības personu un iestāžu reģistrus, ārstniecības iestāžu atbilstību, ārstniecības kvalitāti, ārkārtējo medicīnisko situāciju pārvaldību, medicīnisko tehnoloģiju izmantošanu un veselības aprūpes pakalpojumu pieejamību</w:t>
      </w:r>
      <w:r w:rsidR="006B6D58" w:rsidRPr="003A7611">
        <w:rPr>
          <w:rFonts w:eastAsia="Times New Roman" w:cstheme="minorHAnsi"/>
          <w:color w:val="000000" w:themeColor="text1"/>
          <w:sz w:val="24"/>
          <w:szCs w:val="24"/>
          <w:lang w:eastAsia="lv-LV"/>
        </w:rPr>
        <w:t xml:space="preserve">; </w:t>
      </w:r>
      <w:r w:rsidR="00055683" w:rsidRPr="003A7611">
        <w:rPr>
          <w:rFonts w:eastAsia="Times New Roman" w:cstheme="minorHAnsi"/>
          <w:color w:val="000000" w:themeColor="text1"/>
          <w:sz w:val="24"/>
          <w:szCs w:val="24"/>
          <w:lang w:eastAsia="lv-LV"/>
        </w:rPr>
        <w:t>koordinē</w:t>
      </w:r>
      <w:r w:rsidR="006B6D58" w:rsidRPr="003A7611">
        <w:rPr>
          <w:rFonts w:eastAsia="Times New Roman" w:cstheme="minorHAnsi"/>
          <w:color w:val="000000" w:themeColor="text1"/>
          <w:sz w:val="24"/>
          <w:szCs w:val="24"/>
          <w:lang w:eastAsia="lv-LV"/>
        </w:rPr>
        <w:t>t</w:t>
      </w:r>
      <w:r w:rsidR="00055683" w:rsidRPr="003A7611">
        <w:rPr>
          <w:rFonts w:eastAsia="Times New Roman" w:cstheme="minorHAnsi"/>
          <w:color w:val="000000" w:themeColor="text1"/>
          <w:sz w:val="24"/>
          <w:szCs w:val="24"/>
          <w:lang w:eastAsia="lv-LV"/>
        </w:rPr>
        <w:t xml:space="preserve"> no valsts budžeta finansēto rezidentu apmācību un </w:t>
      </w:r>
      <w:r w:rsidR="00222F8E" w:rsidRPr="003A7611">
        <w:rPr>
          <w:rFonts w:eastAsia="Times New Roman" w:cstheme="minorHAnsi"/>
          <w:color w:val="000000" w:themeColor="text1"/>
          <w:sz w:val="24"/>
          <w:szCs w:val="24"/>
          <w:lang w:eastAsia="lv-LV"/>
        </w:rPr>
        <w:t>plāno nozares cilvēkresursu attīstību</w:t>
      </w:r>
      <w:r w:rsidR="006B6D58" w:rsidRPr="003A7611">
        <w:rPr>
          <w:rFonts w:eastAsia="Times New Roman" w:cstheme="minorHAnsi"/>
          <w:color w:val="000000" w:themeColor="text1"/>
          <w:sz w:val="24"/>
          <w:szCs w:val="24"/>
          <w:lang w:eastAsia="lv-LV"/>
        </w:rPr>
        <w:t xml:space="preserve">; </w:t>
      </w:r>
      <w:r w:rsidR="00803E29" w:rsidRPr="003A7611">
        <w:rPr>
          <w:rFonts w:eastAsia="Times New Roman" w:cstheme="minorHAnsi"/>
          <w:color w:val="000000" w:themeColor="text1"/>
          <w:sz w:val="24"/>
          <w:szCs w:val="24"/>
          <w:lang w:eastAsia="lv-LV"/>
        </w:rPr>
        <w:t>pārrau</w:t>
      </w:r>
      <w:r w:rsidR="006B6D58" w:rsidRPr="003A7611">
        <w:rPr>
          <w:rFonts w:eastAsia="Times New Roman" w:cstheme="minorHAnsi"/>
          <w:color w:val="000000" w:themeColor="text1"/>
          <w:sz w:val="24"/>
          <w:szCs w:val="24"/>
          <w:lang w:eastAsia="lv-LV"/>
        </w:rPr>
        <w:t>dzīt</w:t>
      </w:r>
      <w:r w:rsidR="00803E29" w:rsidRPr="003A7611">
        <w:rPr>
          <w:rFonts w:eastAsia="Times New Roman" w:cstheme="minorHAnsi"/>
          <w:color w:val="000000" w:themeColor="text1"/>
          <w:sz w:val="24"/>
          <w:szCs w:val="24"/>
          <w:lang w:eastAsia="lv-LV"/>
        </w:rPr>
        <w:t xml:space="preserve"> kārtību, kādā tiek organizēta un nodrošināta neatliekamās medicīniskās palīdzības sniegšana iedzīvotājiem</w:t>
      </w:r>
      <w:r w:rsidR="00D44781" w:rsidRPr="003A7611">
        <w:rPr>
          <w:rFonts w:eastAsia="Times New Roman" w:cstheme="minorHAnsi"/>
          <w:color w:val="000000" w:themeColor="text1"/>
          <w:sz w:val="24"/>
          <w:szCs w:val="24"/>
          <w:lang w:eastAsia="lv-LV"/>
        </w:rPr>
        <w:t>;</w:t>
      </w:r>
    </w:p>
    <w:p w14:paraId="786DFB54" w14:textId="08010FAE" w:rsidR="00D44781" w:rsidRPr="003A7611" w:rsidRDefault="00D44781" w:rsidP="003A7611">
      <w:pPr>
        <w:pStyle w:val="Sarakstarindkopa"/>
        <w:numPr>
          <w:ilvl w:val="0"/>
          <w:numId w:val="3"/>
        </w:numPr>
        <w:spacing w:line="276" w:lineRule="auto"/>
        <w:jc w:val="both"/>
        <w:rPr>
          <w:rFonts w:eastAsia="Times New Roman" w:cstheme="minorHAnsi"/>
          <w:color w:val="000000" w:themeColor="text1"/>
          <w:sz w:val="24"/>
          <w:szCs w:val="24"/>
          <w:lang w:eastAsia="lv-LV"/>
        </w:rPr>
      </w:pPr>
      <w:r w:rsidRPr="003A7611">
        <w:rPr>
          <w:rFonts w:eastAsia="Times New Roman" w:cstheme="minorHAnsi"/>
          <w:b/>
          <w:bCs/>
          <w:color w:val="ED7D31" w:themeColor="accent2"/>
          <w:sz w:val="24"/>
          <w:szCs w:val="24"/>
          <w:lang w:eastAsia="lv-LV"/>
        </w:rPr>
        <w:t>f</w:t>
      </w:r>
      <w:r w:rsidR="00222F8E" w:rsidRPr="003A7611">
        <w:rPr>
          <w:rFonts w:eastAsia="Times New Roman" w:cstheme="minorHAnsi"/>
          <w:b/>
          <w:bCs/>
          <w:color w:val="ED7D31" w:themeColor="accent2"/>
          <w:sz w:val="24"/>
          <w:szCs w:val="24"/>
          <w:lang w:eastAsia="lv-LV"/>
        </w:rPr>
        <w:t>armācijas un vielu aprites joma</w:t>
      </w:r>
      <w:r w:rsidR="003E16A8" w:rsidRPr="003A7611">
        <w:rPr>
          <w:rFonts w:eastAsia="Times New Roman" w:cstheme="minorHAnsi"/>
          <w:b/>
          <w:bCs/>
          <w:color w:val="ED7D31" w:themeColor="accent2"/>
          <w:sz w:val="24"/>
          <w:szCs w:val="24"/>
          <w:lang w:eastAsia="lv-LV"/>
        </w:rPr>
        <w:t>:</w:t>
      </w:r>
      <w:r w:rsidR="003E16A8" w:rsidRPr="003A7611">
        <w:rPr>
          <w:rFonts w:eastAsia="Times New Roman" w:cstheme="minorHAnsi"/>
          <w:color w:val="ED7D31" w:themeColor="accent2"/>
          <w:sz w:val="24"/>
          <w:szCs w:val="24"/>
          <w:lang w:eastAsia="lv-LV"/>
        </w:rPr>
        <w:t xml:space="preserve"> </w:t>
      </w:r>
      <w:r w:rsidR="00222F8E" w:rsidRPr="003A7611">
        <w:rPr>
          <w:rFonts w:eastAsia="Times New Roman" w:cstheme="minorHAnsi"/>
          <w:color w:val="000000" w:themeColor="text1"/>
          <w:sz w:val="24"/>
          <w:szCs w:val="24"/>
          <w:lang w:eastAsia="lv-LV"/>
        </w:rPr>
        <w:t>izstrādā</w:t>
      </w:r>
      <w:r w:rsidRPr="003A7611">
        <w:rPr>
          <w:rFonts w:eastAsia="Times New Roman" w:cstheme="minorHAnsi"/>
          <w:color w:val="000000" w:themeColor="text1"/>
          <w:sz w:val="24"/>
          <w:szCs w:val="24"/>
          <w:lang w:eastAsia="lv-LV"/>
        </w:rPr>
        <w:t>t</w:t>
      </w:r>
      <w:r w:rsidR="00222F8E" w:rsidRPr="003A7611">
        <w:rPr>
          <w:rFonts w:eastAsia="Times New Roman" w:cstheme="minorHAnsi"/>
          <w:color w:val="000000" w:themeColor="text1"/>
          <w:sz w:val="24"/>
          <w:szCs w:val="24"/>
          <w:lang w:eastAsia="lv-LV"/>
        </w:rPr>
        <w:t xml:space="preserve"> farmācijas un narkotisko, psihotropo vielu un prekursoru legālās aprites politiku</w:t>
      </w:r>
      <w:r w:rsidRPr="003A7611">
        <w:rPr>
          <w:rFonts w:eastAsia="Times New Roman" w:cstheme="minorHAnsi"/>
          <w:color w:val="000000" w:themeColor="text1"/>
          <w:sz w:val="24"/>
          <w:szCs w:val="24"/>
          <w:lang w:eastAsia="lv-LV"/>
        </w:rPr>
        <w:t>;</w:t>
      </w:r>
      <w:r w:rsidR="00222F8E" w:rsidRPr="003A7611">
        <w:rPr>
          <w:rFonts w:eastAsia="Times New Roman" w:cstheme="minorHAnsi"/>
          <w:color w:val="000000" w:themeColor="text1"/>
          <w:sz w:val="24"/>
          <w:szCs w:val="24"/>
          <w:lang w:eastAsia="lv-LV"/>
        </w:rPr>
        <w:t xml:space="preserve"> uzrau</w:t>
      </w:r>
      <w:r w:rsidRPr="003A7611">
        <w:rPr>
          <w:rFonts w:eastAsia="Times New Roman" w:cstheme="minorHAnsi"/>
          <w:color w:val="000000" w:themeColor="text1"/>
          <w:sz w:val="24"/>
          <w:szCs w:val="24"/>
          <w:lang w:eastAsia="lv-LV"/>
        </w:rPr>
        <w:t>dzīt</w:t>
      </w:r>
      <w:r w:rsidR="00222F8E" w:rsidRPr="003A7611">
        <w:rPr>
          <w:rFonts w:eastAsia="Times New Roman" w:cstheme="minorHAnsi"/>
          <w:color w:val="000000" w:themeColor="text1"/>
          <w:sz w:val="24"/>
          <w:szCs w:val="24"/>
          <w:lang w:eastAsia="lv-LV"/>
        </w:rPr>
        <w:t xml:space="preserve"> zāļu aprites kārtību</w:t>
      </w:r>
      <w:r w:rsidR="00CF1619" w:rsidRPr="003A7611">
        <w:rPr>
          <w:rFonts w:eastAsia="Times New Roman" w:cstheme="minorHAnsi"/>
          <w:color w:val="000000" w:themeColor="text1"/>
          <w:sz w:val="24"/>
          <w:szCs w:val="24"/>
          <w:lang w:eastAsia="lv-LV"/>
        </w:rPr>
        <w:t xml:space="preserve"> un pieejamību</w:t>
      </w:r>
      <w:r w:rsidR="00222F8E" w:rsidRPr="003A7611">
        <w:rPr>
          <w:rFonts w:eastAsia="Times New Roman" w:cstheme="minorHAnsi"/>
          <w:color w:val="000000" w:themeColor="text1"/>
          <w:sz w:val="24"/>
          <w:szCs w:val="24"/>
          <w:lang w:eastAsia="lv-LV"/>
        </w:rPr>
        <w:t>, koordinē</w:t>
      </w:r>
      <w:r w:rsidRPr="003A7611">
        <w:rPr>
          <w:rFonts w:eastAsia="Times New Roman" w:cstheme="minorHAnsi"/>
          <w:color w:val="000000" w:themeColor="text1"/>
          <w:sz w:val="24"/>
          <w:szCs w:val="24"/>
          <w:lang w:eastAsia="lv-LV"/>
        </w:rPr>
        <w:t>t</w:t>
      </w:r>
      <w:r w:rsidR="00222F8E" w:rsidRPr="003A7611">
        <w:rPr>
          <w:rFonts w:eastAsia="Times New Roman" w:cstheme="minorHAnsi"/>
          <w:color w:val="000000" w:themeColor="text1"/>
          <w:sz w:val="24"/>
          <w:szCs w:val="24"/>
          <w:lang w:eastAsia="lv-LV"/>
        </w:rPr>
        <w:t xml:space="preserve"> </w:t>
      </w:r>
      <w:r w:rsidR="00F51926" w:rsidRPr="003A7611">
        <w:rPr>
          <w:rFonts w:eastAsia="Times New Roman" w:cstheme="minorHAnsi"/>
          <w:color w:val="000000" w:themeColor="text1"/>
          <w:sz w:val="24"/>
          <w:szCs w:val="24"/>
          <w:lang w:eastAsia="lv-LV"/>
        </w:rPr>
        <w:t>un analizē</w:t>
      </w:r>
      <w:r w:rsidRPr="003A7611">
        <w:rPr>
          <w:rFonts w:eastAsia="Times New Roman" w:cstheme="minorHAnsi"/>
          <w:color w:val="000000" w:themeColor="text1"/>
          <w:sz w:val="24"/>
          <w:szCs w:val="24"/>
          <w:lang w:eastAsia="lv-LV"/>
        </w:rPr>
        <w:t>t</w:t>
      </w:r>
      <w:r w:rsidR="00F51926" w:rsidRPr="003A7611">
        <w:rPr>
          <w:rFonts w:eastAsia="Times New Roman" w:cstheme="minorHAnsi"/>
          <w:color w:val="000000" w:themeColor="text1"/>
          <w:sz w:val="24"/>
          <w:szCs w:val="24"/>
          <w:lang w:eastAsia="lv-LV"/>
        </w:rPr>
        <w:t xml:space="preserve"> </w:t>
      </w:r>
      <w:r w:rsidR="00222F8E" w:rsidRPr="003A7611">
        <w:rPr>
          <w:rFonts w:eastAsia="Times New Roman" w:cstheme="minorHAnsi"/>
          <w:color w:val="000000" w:themeColor="text1"/>
          <w:sz w:val="24"/>
          <w:szCs w:val="24"/>
          <w:lang w:eastAsia="lv-LV"/>
        </w:rPr>
        <w:t>zāļu kompensācijas sistēm</w:t>
      </w:r>
      <w:r w:rsidR="00F51926" w:rsidRPr="003A7611">
        <w:rPr>
          <w:rFonts w:eastAsia="Times New Roman" w:cstheme="minorHAnsi"/>
          <w:color w:val="000000" w:themeColor="text1"/>
          <w:sz w:val="24"/>
          <w:szCs w:val="24"/>
          <w:lang w:eastAsia="lv-LV"/>
        </w:rPr>
        <w:t>as attīstību</w:t>
      </w:r>
      <w:r w:rsidR="00222F8E" w:rsidRPr="003A7611">
        <w:rPr>
          <w:rFonts w:eastAsia="Times New Roman" w:cstheme="minorHAnsi"/>
          <w:color w:val="000000" w:themeColor="text1"/>
          <w:sz w:val="24"/>
          <w:szCs w:val="24"/>
          <w:lang w:eastAsia="lv-LV"/>
        </w:rPr>
        <w:t>, nodrošin</w:t>
      </w:r>
      <w:r w:rsidRPr="003A7611">
        <w:rPr>
          <w:rFonts w:eastAsia="Times New Roman" w:cstheme="minorHAnsi"/>
          <w:color w:val="000000" w:themeColor="text1"/>
          <w:sz w:val="24"/>
          <w:szCs w:val="24"/>
          <w:lang w:eastAsia="lv-LV"/>
        </w:rPr>
        <w:t>āt</w:t>
      </w:r>
      <w:r w:rsidR="00222F8E" w:rsidRPr="003A7611">
        <w:rPr>
          <w:rFonts w:eastAsia="Times New Roman" w:cstheme="minorHAnsi"/>
          <w:color w:val="000000" w:themeColor="text1"/>
          <w:sz w:val="24"/>
          <w:szCs w:val="24"/>
          <w:lang w:eastAsia="lv-LV"/>
        </w:rPr>
        <w:t xml:space="preserve"> farmakovigilances uzraudzību</w:t>
      </w:r>
      <w:r w:rsidR="00711089" w:rsidRPr="003A7611">
        <w:rPr>
          <w:rFonts w:eastAsia="Times New Roman" w:cstheme="minorHAnsi"/>
          <w:color w:val="000000" w:themeColor="text1"/>
          <w:sz w:val="24"/>
          <w:szCs w:val="24"/>
          <w:lang w:eastAsia="lv-LV"/>
        </w:rPr>
        <w:t>.</w:t>
      </w:r>
    </w:p>
    <w:p w14:paraId="67969948" w14:textId="3A863CD6" w:rsidR="00431652" w:rsidRPr="003A7611" w:rsidRDefault="00647581" w:rsidP="003A7611">
      <w:pPr>
        <w:spacing w:line="276" w:lineRule="auto"/>
        <w:ind w:firstLine="360"/>
        <w:jc w:val="both"/>
        <w:rPr>
          <w:rFonts w:eastAsia="Times New Roman" w:cstheme="minorHAnsi"/>
          <w:color w:val="000000" w:themeColor="text1"/>
          <w:sz w:val="24"/>
          <w:szCs w:val="24"/>
          <w:lang w:eastAsia="lv-LV"/>
        </w:rPr>
      </w:pPr>
      <w:r w:rsidRPr="003A7611">
        <w:rPr>
          <w:rFonts w:eastAsia="Times New Roman" w:cstheme="minorHAnsi"/>
          <w:color w:val="000000" w:themeColor="text1"/>
          <w:sz w:val="24"/>
          <w:szCs w:val="24"/>
          <w:lang w:eastAsia="lv-LV"/>
        </w:rPr>
        <w:t>Veselības ministrijas</w:t>
      </w:r>
      <w:r w:rsidR="00B911B2" w:rsidRPr="003A7611">
        <w:rPr>
          <w:rFonts w:eastAsia="Times New Roman" w:cstheme="minorHAnsi"/>
          <w:color w:val="000000" w:themeColor="text1"/>
          <w:sz w:val="24"/>
          <w:szCs w:val="24"/>
          <w:lang w:eastAsia="lv-LV"/>
        </w:rPr>
        <w:t xml:space="preserve"> </w:t>
      </w:r>
      <w:r w:rsidR="00B911B2" w:rsidRPr="003A7611">
        <w:rPr>
          <w:rFonts w:eastAsia="Times New Roman" w:cstheme="minorHAnsi"/>
          <w:b/>
          <w:bCs/>
          <w:color w:val="ED7D31" w:themeColor="accent2"/>
          <w:sz w:val="24"/>
          <w:szCs w:val="24"/>
          <w:lang w:eastAsia="lv-LV"/>
        </w:rPr>
        <w:t>kompetenc</w:t>
      </w:r>
      <w:r w:rsidR="00EB4806" w:rsidRPr="003A7611">
        <w:rPr>
          <w:rFonts w:eastAsia="Times New Roman" w:cstheme="minorHAnsi"/>
          <w:b/>
          <w:bCs/>
          <w:color w:val="ED7D31" w:themeColor="accent2"/>
          <w:sz w:val="24"/>
          <w:szCs w:val="24"/>
          <w:lang w:eastAsia="lv-LV"/>
        </w:rPr>
        <w:t>ē</w:t>
      </w:r>
      <w:r w:rsidR="00B911B2" w:rsidRPr="003A7611">
        <w:rPr>
          <w:rFonts w:eastAsia="Times New Roman" w:cstheme="minorHAnsi"/>
          <w:b/>
          <w:bCs/>
          <w:color w:val="ED7D31" w:themeColor="accent2"/>
          <w:sz w:val="24"/>
          <w:szCs w:val="24"/>
          <w:lang w:eastAsia="lv-LV"/>
        </w:rPr>
        <w:t xml:space="preserve"> ir</w:t>
      </w:r>
      <w:r w:rsidR="00533649" w:rsidRPr="003A7611">
        <w:rPr>
          <w:rFonts w:eastAsia="Times New Roman" w:cstheme="minorHAnsi"/>
          <w:b/>
          <w:bCs/>
          <w:color w:val="ED7D31" w:themeColor="accent2"/>
          <w:sz w:val="24"/>
          <w:szCs w:val="24"/>
          <w:lang w:eastAsia="lv-LV"/>
        </w:rPr>
        <w:t>:</w:t>
      </w:r>
      <w:r w:rsidR="00533649" w:rsidRPr="003A7611">
        <w:rPr>
          <w:rFonts w:eastAsia="Times New Roman" w:cstheme="minorHAnsi"/>
          <w:color w:val="ED7D31" w:themeColor="accent2"/>
          <w:sz w:val="24"/>
          <w:szCs w:val="24"/>
          <w:lang w:eastAsia="lv-LV"/>
        </w:rPr>
        <w:t xml:space="preserve"> </w:t>
      </w:r>
    </w:p>
    <w:p w14:paraId="75137A48" w14:textId="6A43DB0C" w:rsidR="00431652" w:rsidRPr="003A7611" w:rsidRDefault="00222F8E" w:rsidP="003A7611">
      <w:pPr>
        <w:pStyle w:val="Sarakstarindkopa"/>
        <w:numPr>
          <w:ilvl w:val="0"/>
          <w:numId w:val="4"/>
        </w:numPr>
        <w:spacing w:line="276" w:lineRule="auto"/>
        <w:jc w:val="both"/>
        <w:rPr>
          <w:rFonts w:eastAsia="Times New Roman" w:cstheme="minorHAnsi"/>
          <w:color w:val="000000" w:themeColor="text1"/>
          <w:sz w:val="24"/>
          <w:szCs w:val="24"/>
          <w:lang w:eastAsia="lv-LV"/>
        </w:rPr>
      </w:pPr>
      <w:r w:rsidRPr="003A7611">
        <w:rPr>
          <w:rFonts w:eastAsia="Times New Roman" w:cstheme="minorHAnsi"/>
          <w:color w:val="000000" w:themeColor="text1"/>
          <w:sz w:val="24"/>
          <w:szCs w:val="24"/>
          <w:lang w:eastAsia="lv-LV"/>
        </w:rPr>
        <w:t>īsteno</w:t>
      </w:r>
      <w:r w:rsidR="00EB4806" w:rsidRPr="003A7611">
        <w:rPr>
          <w:rFonts w:eastAsia="Times New Roman" w:cstheme="minorHAnsi"/>
          <w:color w:val="000000" w:themeColor="text1"/>
          <w:sz w:val="24"/>
          <w:szCs w:val="24"/>
          <w:lang w:eastAsia="lv-LV"/>
        </w:rPr>
        <w:t>t</w:t>
      </w:r>
      <w:r w:rsidRPr="003A7611">
        <w:rPr>
          <w:rFonts w:eastAsia="Times New Roman" w:cstheme="minorHAnsi"/>
          <w:color w:val="000000" w:themeColor="text1"/>
          <w:sz w:val="24"/>
          <w:szCs w:val="24"/>
          <w:lang w:eastAsia="lv-LV"/>
        </w:rPr>
        <w:t xml:space="preserve"> digitālās veselības politiku, veicin</w:t>
      </w:r>
      <w:r w:rsidR="00EB4806" w:rsidRPr="003A7611">
        <w:rPr>
          <w:rFonts w:eastAsia="Times New Roman" w:cstheme="minorHAnsi"/>
          <w:color w:val="000000" w:themeColor="text1"/>
          <w:sz w:val="24"/>
          <w:szCs w:val="24"/>
          <w:lang w:eastAsia="lv-LV"/>
        </w:rPr>
        <w:t>āt</w:t>
      </w:r>
      <w:r w:rsidRPr="003A7611">
        <w:rPr>
          <w:rFonts w:eastAsia="Times New Roman" w:cstheme="minorHAnsi"/>
          <w:color w:val="000000" w:themeColor="text1"/>
          <w:sz w:val="24"/>
          <w:szCs w:val="24"/>
          <w:lang w:eastAsia="lv-LV"/>
        </w:rPr>
        <w:t xml:space="preserve"> e-veselības risinājumu attīstību un datu drošu un efektīvu izmantošanu veselības aprūpē</w:t>
      </w:r>
      <w:r w:rsidR="00C5027B" w:rsidRPr="003A7611">
        <w:rPr>
          <w:rFonts w:eastAsia="Times New Roman" w:cstheme="minorHAnsi"/>
          <w:color w:val="000000" w:themeColor="text1"/>
          <w:sz w:val="24"/>
          <w:szCs w:val="24"/>
          <w:lang w:eastAsia="lv-LV"/>
        </w:rPr>
        <w:t>;</w:t>
      </w:r>
    </w:p>
    <w:p w14:paraId="4B927C57" w14:textId="7DD75E5D" w:rsidR="00431652" w:rsidRPr="003A7611" w:rsidRDefault="00222F8E" w:rsidP="003A7611">
      <w:pPr>
        <w:pStyle w:val="Sarakstarindkopa"/>
        <w:numPr>
          <w:ilvl w:val="0"/>
          <w:numId w:val="4"/>
        </w:numPr>
        <w:spacing w:line="276" w:lineRule="auto"/>
        <w:jc w:val="both"/>
        <w:rPr>
          <w:rFonts w:eastAsia="Times New Roman" w:cstheme="minorHAnsi"/>
          <w:color w:val="000000" w:themeColor="text1"/>
          <w:sz w:val="24"/>
          <w:szCs w:val="24"/>
          <w:lang w:eastAsia="lv-LV"/>
        </w:rPr>
      </w:pPr>
      <w:r w:rsidRPr="003A7611">
        <w:rPr>
          <w:rFonts w:eastAsia="Times New Roman" w:cstheme="minorHAnsi"/>
          <w:color w:val="000000" w:themeColor="text1"/>
          <w:sz w:val="24"/>
          <w:szCs w:val="24"/>
          <w:lang w:eastAsia="lv-LV"/>
        </w:rPr>
        <w:t>pārstāv</w:t>
      </w:r>
      <w:r w:rsidR="00EB4806" w:rsidRPr="003A7611">
        <w:rPr>
          <w:rFonts w:eastAsia="Times New Roman" w:cstheme="minorHAnsi"/>
          <w:color w:val="000000" w:themeColor="text1"/>
          <w:sz w:val="24"/>
          <w:szCs w:val="24"/>
          <w:lang w:eastAsia="lv-LV"/>
        </w:rPr>
        <w:t>ēt</w:t>
      </w:r>
      <w:r w:rsidRPr="003A7611">
        <w:rPr>
          <w:rFonts w:eastAsia="Times New Roman" w:cstheme="minorHAnsi"/>
          <w:color w:val="000000" w:themeColor="text1"/>
          <w:sz w:val="24"/>
          <w:szCs w:val="24"/>
          <w:lang w:eastAsia="lv-LV"/>
        </w:rPr>
        <w:t xml:space="preserve"> valsts intereses Eiropas Savienības institūcijās un starptautiskajās organizācijās veselības jomā, snie</w:t>
      </w:r>
      <w:r w:rsidR="00EB4806" w:rsidRPr="003A7611">
        <w:rPr>
          <w:rFonts w:eastAsia="Times New Roman" w:cstheme="minorHAnsi"/>
          <w:color w:val="000000" w:themeColor="text1"/>
          <w:sz w:val="24"/>
          <w:szCs w:val="24"/>
          <w:lang w:eastAsia="lv-LV"/>
        </w:rPr>
        <w:t>gt</w:t>
      </w:r>
      <w:r w:rsidRPr="003A7611">
        <w:rPr>
          <w:rFonts w:eastAsia="Times New Roman" w:cstheme="minorHAnsi"/>
          <w:color w:val="000000" w:themeColor="text1"/>
          <w:sz w:val="24"/>
          <w:szCs w:val="24"/>
          <w:lang w:eastAsia="lv-LV"/>
        </w:rPr>
        <w:t xml:space="preserve"> atzinumus par citu institūciju sagatavotajiem tiesību aktu projektiem, kā arī sagatavo</w:t>
      </w:r>
      <w:r w:rsidR="00EB4806" w:rsidRPr="003A7611">
        <w:rPr>
          <w:rFonts w:eastAsia="Times New Roman" w:cstheme="minorHAnsi"/>
          <w:color w:val="000000" w:themeColor="text1"/>
          <w:sz w:val="24"/>
          <w:szCs w:val="24"/>
          <w:lang w:eastAsia="lv-LV"/>
        </w:rPr>
        <w:t>t</w:t>
      </w:r>
      <w:r w:rsidRPr="003A7611">
        <w:rPr>
          <w:rFonts w:eastAsia="Times New Roman" w:cstheme="minorHAnsi"/>
          <w:color w:val="000000" w:themeColor="text1"/>
          <w:sz w:val="24"/>
          <w:szCs w:val="24"/>
          <w:lang w:eastAsia="lv-LV"/>
        </w:rPr>
        <w:t xml:space="preserve"> un virz</w:t>
      </w:r>
      <w:r w:rsidR="00EB4806" w:rsidRPr="003A7611">
        <w:rPr>
          <w:rFonts w:eastAsia="Times New Roman" w:cstheme="minorHAnsi"/>
          <w:color w:val="000000" w:themeColor="text1"/>
          <w:sz w:val="24"/>
          <w:szCs w:val="24"/>
          <w:lang w:eastAsia="lv-LV"/>
        </w:rPr>
        <w:t>īt</w:t>
      </w:r>
      <w:r w:rsidRPr="003A7611">
        <w:rPr>
          <w:rFonts w:eastAsia="Times New Roman" w:cstheme="minorHAnsi"/>
          <w:color w:val="000000" w:themeColor="text1"/>
          <w:sz w:val="24"/>
          <w:szCs w:val="24"/>
          <w:lang w:eastAsia="lv-LV"/>
        </w:rPr>
        <w:t xml:space="preserve"> nozares normatīvos aktus un politikas plānošanas dokumentus</w:t>
      </w:r>
      <w:r w:rsidR="00C5027B" w:rsidRPr="003A7611">
        <w:rPr>
          <w:rFonts w:eastAsia="Times New Roman" w:cstheme="minorHAnsi"/>
          <w:color w:val="000000" w:themeColor="text1"/>
          <w:sz w:val="24"/>
          <w:szCs w:val="24"/>
          <w:lang w:eastAsia="lv-LV"/>
        </w:rPr>
        <w:t>;</w:t>
      </w:r>
    </w:p>
    <w:p w14:paraId="64EC00FB" w14:textId="77777777" w:rsidR="00CF6EBD" w:rsidRPr="003A7611" w:rsidRDefault="00222F8E" w:rsidP="003A7611">
      <w:pPr>
        <w:pStyle w:val="Sarakstarindkopa"/>
        <w:numPr>
          <w:ilvl w:val="0"/>
          <w:numId w:val="4"/>
        </w:numPr>
        <w:spacing w:line="276" w:lineRule="auto"/>
        <w:jc w:val="both"/>
        <w:rPr>
          <w:rFonts w:eastAsia="Times New Roman" w:cstheme="minorHAnsi"/>
          <w:color w:val="000000" w:themeColor="text1"/>
          <w:sz w:val="24"/>
          <w:szCs w:val="24"/>
          <w:lang w:eastAsia="lv-LV"/>
        </w:rPr>
      </w:pPr>
      <w:r w:rsidRPr="003A7611">
        <w:rPr>
          <w:rFonts w:eastAsia="Times New Roman" w:cstheme="minorHAnsi"/>
          <w:color w:val="000000" w:themeColor="text1"/>
          <w:sz w:val="24"/>
          <w:szCs w:val="24"/>
          <w:lang w:eastAsia="lv-LV"/>
        </w:rPr>
        <w:t>nodrošin</w:t>
      </w:r>
      <w:r w:rsidR="00EB4806" w:rsidRPr="003A7611">
        <w:rPr>
          <w:rFonts w:eastAsia="Times New Roman" w:cstheme="minorHAnsi"/>
          <w:color w:val="000000" w:themeColor="text1"/>
          <w:sz w:val="24"/>
          <w:szCs w:val="24"/>
          <w:lang w:eastAsia="lv-LV"/>
        </w:rPr>
        <w:t>āt</w:t>
      </w:r>
      <w:r w:rsidRPr="003A7611">
        <w:rPr>
          <w:rFonts w:eastAsia="Times New Roman" w:cstheme="minorHAnsi"/>
          <w:color w:val="000000" w:themeColor="text1"/>
          <w:sz w:val="24"/>
          <w:szCs w:val="24"/>
          <w:lang w:eastAsia="lv-LV"/>
        </w:rPr>
        <w:t xml:space="preserve"> veselības politikas īstenošanu padotības iestādēs, pārrau</w:t>
      </w:r>
      <w:r w:rsidR="00EB4806" w:rsidRPr="003A7611">
        <w:rPr>
          <w:rFonts w:eastAsia="Times New Roman" w:cstheme="minorHAnsi"/>
          <w:color w:val="000000" w:themeColor="text1"/>
          <w:sz w:val="24"/>
          <w:szCs w:val="24"/>
          <w:lang w:eastAsia="lv-LV"/>
        </w:rPr>
        <w:t>dzīt</w:t>
      </w:r>
      <w:r w:rsidRPr="003A7611">
        <w:rPr>
          <w:rFonts w:eastAsia="Times New Roman" w:cstheme="minorHAnsi"/>
          <w:color w:val="000000" w:themeColor="text1"/>
          <w:sz w:val="24"/>
          <w:szCs w:val="24"/>
          <w:lang w:eastAsia="lv-LV"/>
        </w:rPr>
        <w:t xml:space="preserve"> to darbu, organizē</w:t>
      </w:r>
      <w:r w:rsidR="00EB4806" w:rsidRPr="003A7611">
        <w:rPr>
          <w:rFonts w:eastAsia="Times New Roman" w:cstheme="minorHAnsi"/>
          <w:color w:val="000000" w:themeColor="text1"/>
          <w:sz w:val="24"/>
          <w:szCs w:val="24"/>
          <w:lang w:eastAsia="lv-LV"/>
        </w:rPr>
        <w:t>t</w:t>
      </w:r>
      <w:r w:rsidRPr="003A7611">
        <w:rPr>
          <w:rFonts w:eastAsia="Times New Roman" w:cstheme="minorHAnsi"/>
          <w:color w:val="000000" w:themeColor="text1"/>
          <w:sz w:val="24"/>
          <w:szCs w:val="24"/>
          <w:lang w:eastAsia="lv-LV"/>
        </w:rPr>
        <w:t xml:space="preserve"> pārbaudes un īsteno</w:t>
      </w:r>
      <w:r w:rsidR="00EB4806" w:rsidRPr="003A7611">
        <w:rPr>
          <w:rFonts w:eastAsia="Times New Roman" w:cstheme="minorHAnsi"/>
          <w:color w:val="000000" w:themeColor="text1"/>
          <w:sz w:val="24"/>
          <w:szCs w:val="24"/>
          <w:lang w:eastAsia="lv-LV"/>
        </w:rPr>
        <w:t>t</w:t>
      </w:r>
      <w:r w:rsidRPr="003A7611">
        <w:rPr>
          <w:rFonts w:eastAsia="Times New Roman" w:cstheme="minorHAnsi"/>
          <w:color w:val="000000" w:themeColor="text1"/>
          <w:sz w:val="24"/>
          <w:szCs w:val="24"/>
          <w:lang w:eastAsia="lv-LV"/>
        </w:rPr>
        <w:t xml:space="preserve"> kontroli</w:t>
      </w:r>
      <w:r w:rsidR="000E053D" w:rsidRPr="003A7611">
        <w:rPr>
          <w:rFonts w:eastAsia="Times New Roman" w:cstheme="minorHAnsi"/>
          <w:color w:val="000000" w:themeColor="text1"/>
          <w:sz w:val="24"/>
          <w:szCs w:val="24"/>
          <w:lang w:eastAsia="lv-LV"/>
        </w:rPr>
        <w:t xml:space="preserve">; </w:t>
      </w:r>
    </w:p>
    <w:p w14:paraId="0332404B" w14:textId="2490DFF2" w:rsidR="00B95CE0" w:rsidRPr="003A7611" w:rsidRDefault="00222F8E" w:rsidP="003A7611">
      <w:pPr>
        <w:pStyle w:val="Sarakstarindkopa"/>
        <w:numPr>
          <w:ilvl w:val="0"/>
          <w:numId w:val="4"/>
        </w:numPr>
        <w:spacing w:line="276" w:lineRule="auto"/>
        <w:jc w:val="both"/>
        <w:rPr>
          <w:rFonts w:eastAsia="Times New Roman" w:cstheme="minorHAnsi"/>
          <w:color w:val="000000" w:themeColor="text1"/>
          <w:sz w:val="24"/>
          <w:szCs w:val="24"/>
          <w:lang w:eastAsia="lv-LV"/>
        </w:rPr>
      </w:pPr>
      <w:r w:rsidRPr="003A7611">
        <w:rPr>
          <w:rFonts w:eastAsia="Times New Roman" w:cstheme="minorHAnsi"/>
          <w:color w:val="000000" w:themeColor="text1"/>
          <w:sz w:val="24"/>
          <w:szCs w:val="24"/>
          <w:lang w:eastAsia="lv-LV"/>
        </w:rPr>
        <w:t>sagatavo</w:t>
      </w:r>
      <w:r w:rsidR="000E053D" w:rsidRPr="003A7611">
        <w:rPr>
          <w:rFonts w:eastAsia="Times New Roman" w:cstheme="minorHAnsi"/>
          <w:color w:val="000000" w:themeColor="text1"/>
          <w:sz w:val="24"/>
          <w:szCs w:val="24"/>
          <w:lang w:eastAsia="lv-LV"/>
        </w:rPr>
        <w:t>t</w:t>
      </w:r>
      <w:r w:rsidRPr="003A7611">
        <w:rPr>
          <w:rFonts w:eastAsia="Times New Roman" w:cstheme="minorHAnsi"/>
          <w:color w:val="000000" w:themeColor="text1"/>
          <w:sz w:val="24"/>
          <w:szCs w:val="24"/>
          <w:lang w:eastAsia="lv-LV"/>
        </w:rPr>
        <w:t xml:space="preserve"> priekšlikumus nepieciešamajam valsts budžeta finansējumam</w:t>
      </w:r>
      <w:r w:rsidR="00C5027B" w:rsidRPr="003A7611">
        <w:rPr>
          <w:rFonts w:eastAsia="Times New Roman" w:cstheme="minorHAnsi"/>
          <w:color w:val="000000" w:themeColor="text1"/>
          <w:sz w:val="24"/>
          <w:szCs w:val="24"/>
          <w:lang w:eastAsia="lv-LV"/>
        </w:rPr>
        <w:t>;</w:t>
      </w:r>
    </w:p>
    <w:p w14:paraId="5D09EE51" w14:textId="406CA2B8" w:rsidR="00CC38B7" w:rsidRPr="003A7611" w:rsidRDefault="00533649" w:rsidP="003A7611">
      <w:pPr>
        <w:pStyle w:val="Sarakstarindkopa"/>
        <w:numPr>
          <w:ilvl w:val="0"/>
          <w:numId w:val="4"/>
        </w:numPr>
        <w:spacing w:line="276" w:lineRule="auto"/>
        <w:jc w:val="both"/>
        <w:rPr>
          <w:rFonts w:eastAsia="Times New Roman" w:cstheme="minorHAnsi"/>
          <w:color w:val="000000" w:themeColor="text1"/>
          <w:sz w:val="24"/>
          <w:szCs w:val="24"/>
          <w:lang w:eastAsia="lv-LV"/>
        </w:rPr>
      </w:pPr>
      <w:r w:rsidRPr="003A7611">
        <w:rPr>
          <w:rFonts w:eastAsia="Times New Roman" w:cstheme="minorHAnsi"/>
          <w:color w:val="000000" w:themeColor="text1"/>
          <w:sz w:val="24"/>
          <w:szCs w:val="24"/>
          <w:lang w:eastAsia="lv-LV"/>
        </w:rPr>
        <w:lastRenderedPageBreak/>
        <w:t>konsultē</w:t>
      </w:r>
      <w:r w:rsidR="00E706EC" w:rsidRPr="003A7611">
        <w:rPr>
          <w:rFonts w:eastAsia="Times New Roman" w:cstheme="minorHAnsi"/>
          <w:color w:val="000000" w:themeColor="text1"/>
          <w:sz w:val="24"/>
          <w:szCs w:val="24"/>
          <w:lang w:eastAsia="lv-LV"/>
        </w:rPr>
        <w:t>ties</w:t>
      </w:r>
      <w:r w:rsidRPr="003A7611">
        <w:rPr>
          <w:rFonts w:eastAsia="Times New Roman" w:cstheme="minorHAnsi"/>
          <w:color w:val="000000" w:themeColor="text1"/>
          <w:sz w:val="24"/>
          <w:szCs w:val="24"/>
          <w:lang w:eastAsia="lv-LV"/>
        </w:rPr>
        <w:t xml:space="preserve"> ar nevalstiskajām organizācijām lēmuma pieņemšanas procesā, veicin</w:t>
      </w:r>
      <w:r w:rsidR="00E706EC" w:rsidRPr="003A7611">
        <w:rPr>
          <w:rFonts w:eastAsia="Times New Roman" w:cstheme="minorHAnsi"/>
          <w:color w:val="000000" w:themeColor="text1"/>
          <w:sz w:val="24"/>
          <w:szCs w:val="24"/>
          <w:lang w:eastAsia="lv-LV"/>
        </w:rPr>
        <w:t>āt</w:t>
      </w:r>
      <w:r w:rsidRPr="003A7611">
        <w:rPr>
          <w:rFonts w:eastAsia="Times New Roman" w:cstheme="minorHAnsi"/>
          <w:color w:val="000000" w:themeColor="text1"/>
          <w:sz w:val="24"/>
          <w:szCs w:val="24"/>
          <w:lang w:eastAsia="lv-LV"/>
        </w:rPr>
        <w:t xml:space="preserve"> sociālo dialogu jautājumos, kas saistīti ar politikas izstrādi un īstenošanu, kā arī iesaist</w:t>
      </w:r>
      <w:r w:rsidR="00E706EC" w:rsidRPr="003A7611">
        <w:rPr>
          <w:rFonts w:eastAsia="Times New Roman" w:cstheme="minorHAnsi"/>
          <w:color w:val="000000" w:themeColor="text1"/>
          <w:sz w:val="24"/>
          <w:szCs w:val="24"/>
          <w:lang w:eastAsia="lv-LV"/>
        </w:rPr>
        <w:t>īt</w:t>
      </w:r>
      <w:r w:rsidRPr="003A7611">
        <w:rPr>
          <w:rFonts w:eastAsia="Times New Roman" w:cstheme="minorHAnsi"/>
          <w:color w:val="000000" w:themeColor="text1"/>
          <w:sz w:val="24"/>
          <w:szCs w:val="24"/>
          <w:lang w:eastAsia="lv-LV"/>
        </w:rPr>
        <w:t xml:space="preserve"> sabiedrības pārstāvjus valsts pārvaldē</w:t>
      </w:r>
      <w:r w:rsidR="00B95CE0" w:rsidRPr="003A7611">
        <w:rPr>
          <w:rFonts w:eastAsia="Times New Roman" w:cstheme="minorHAnsi"/>
          <w:color w:val="000000" w:themeColor="text1"/>
          <w:sz w:val="24"/>
          <w:szCs w:val="24"/>
          <w:lang w:eastAsia="lv-LV"/>
        </w:rPr>
        <w:t xml:space="preserve"> un informē</w:t>
      </w:r>
      <w:r w:rsidR="00E706EC" w:rsidRPr="003A7611">
        <w:rPr>
          <w:rFonts w:eastAsia="Times New Roman" w:cstheme="minorHAnsi"/>
          <w:color w:val="000000" w:themeColor="text1"/>
          <w:sz w:val="24"/>
          <w:szCs w:val="24"/>
          <w:lang w:eastAsia="lv-LV"/>
        </w:rPr>
        <w:t>t</w:t>
      </w:r>
      <w:r w:rsidR="00B95CE0" w:rsidRPr="003A7611">
        <w:rPr>
          <w:rFonts w:eastAsia="Times New Roman" w:cstheme="minorHAnsi"/>
          <w:color w:val="000000" w:themeColor="text1"/>
          <w:sz w:val="24"/>
          <w:szCs w:val="24"/>
          <w:lang w:eastAsia="lv-LV"/>
        </w:rPr>
        <w:t xml:space="preserve"> sabiedrību par nozares politiku.</w:t>
      </w:r>
    </w:p>
    <w:p w14:paraId="1E87E4B7" w14:textId="682FD05F" w:rsidR="002367A2" w:rsidRPr="003A7611" w:rsidRDefault="005A080B" w:rsidP="003A7611">
      <w:pPr>
        <w:spacing w:line="276" w:lineRule="auto"/>
        <w:ind w:firstLine="720"/>
        <w:jc w:val="both"/>
        <w:rPr>
          <w:rFonts w:eastAsia="Times New Roman" w:cstheme="minorHAnsi"/>
          <w:color w:val="000000" w:themeColor="text1"/>
          <w:sz w:val="24"/>
          <w:szCs w:val="24"/>
          <w:lang w:eastAsia="lv-LV"/>
        </w:rPr>
      </w:pPr>
      <w:r w:rsidRPr="003A7611">
        <w:rPr>
          <w:rFonts w:cstheme="minorHAnsi"/>
          <w:sz w:val="24"/>
          <w:szCs w:val="24"/>
        </w:rPr>
        <w:t xml:space="preserve">Veselības ministrijas viens no stratēģiskajiem mērķiem ir </w:t>
      </w:r>
      <w:r w:rsidR="00F31858" w:rsidRPr="003A7611">
        <w:rPr>
          <w:rFonts w:eastAsia="Times New Roman" w:cstheme="minorHAnsi"/>
          <w:b/>
          <w:bCs/>
          <w:color w:val="000000" w:themeColor="text1"/>
          <w:sz w:val="24"/>
          <w:szCs w:val="24"/>
          <w:lang w:eastAsia="lv-LV"/>
        </w:rPr>
        <w:t xml:space="preserve"> </w:t>
      </w:r>
      <w:r w:rsidR="00F31858" w:rsidRPr="003A7611">
        <w:rPr>
          <w:rFonts w:eastAsia="Times New Roman" w:cstheme="minorHAnsi"/>
          <w:b/>
          <w:bCs/>
          <w:color w:val="ED7D31" w:themeColor="accent2"/>
          <w:sz w:val="24"/>
          <w:szCs w:val="24"/>
          <w:lang w:eastAsia="lv-LV"/>
        </w:rPr>
        <w:t>stiprināt sabiedrības pārliecību par veselību kā būtisku vērtību un veicināt tādu indivīdu un sabiedrības rīcību, kas sniedz vislielāko ieguvumu veselībai.</w:t>
      </w:r>
      <w:r w:rsidR="00F31858" w:rsidRPr="003A7611">
        <w:rPr>
          <w:rFonts w:eastAsia="Times New Roman" w:cstheme="minorHAnsi"/>
          <w:color w:val="ED7D31" w:themeColor="accent2"/>
          <w:sz w:val="24"/>
          <w:szCs w:val="24"/>
          <w:lang w:eastAsia="lv-LV"/>
        </w:rPr>
        <w:t xml:space="preserve"> </w:t>
      </w:r>
      <w:r w:rsidR="00BF18B8" w:rsidRPr="003A7611">
        <w:rPr>
          <w:rFonts w:eastAsia="Times New Roman" w:cstheme="minorHAnsi"/>
          <w:color w:val="000000" w:themeColor="text1"/>
          <w:sz w:val="24"/>
          <w:szCs w:val="24"/>
          <w:lang w:eastAsia="lv-LV"/>
        </w:rPr>
        <w:t>S</w:t>
      </w:r>
      <w:r w:rsidR="00F31858" w:rsidRPr="003A7611">
        <w:rPr>
          <w:rFonts w:eastAsia="Times New Roman" w:cstheme="minorHAnsi"/>
          <w:color w:val="000000" w:themeColor="text1"/>
          <w:sz w:val="24"/>
          <w:szCs w:val="24"/>
          <w:lang w:eastAsia="lv-LV"/>
        </w:rPr>
        <w:t xml:space="preserve">abiedrības veselības rādītāju uzlabošana ir atkarīga ne tikai no valsts nodrošinātās slimību profilakses un veselības aprūpes pakalpojumiem, bet arī no katra iedzīvotāja attieksmes </w:t>
      </w:r>
      <w:r w:rsidR="716E3861" w:rsidRPr="003A7611">
        <w:rPr>
          <w:rFonts w:eastAsia="Times New Roman" w:cstheme="minorHAnsi"/>
          <w:color w:val="000000" w:themeColor="text1"/>
          <w:sz w:val="24"/>
          <w:szCs w:val="24"/>
          <w:lang w:eastAsia="lv-LV"/>
        </w:rPr>
        <w:t>pret</w:t>
      </w:r>
      <w:r w:rsidR="00F31858" w:rsidRPr="003A7611">
        <w:rPr>
          <w:rFonts w:eastAsia="Times New Roman" w:cstheme="minorHAnsi"/>
          <w:color w:val="000000" w:themeColor="text1"/>
          <w:sz w:val="24"/>
          <w:szCs w:val="24"/>
          <w:lang w:eastAsia="lv-LV"/>
        </w:rPr>
        <w:t xml:space="preserve"> savu veselību.</w:t>
      </w:r>
      <w:r w:rsidR="00A859FE" w:rsidRPr="003A7611">
        <w:rPr>
          <w:rFonts w:eastAsia="Times New Roman" w:cstheme="minorHAnsi"/>
          <w:color w:val="000000" w:themeColor="text1"/>
          <w:sz w:val="24"/>
          <w:szCs w:val="24"/>
          <w:lang w:eastAsia="lv-LV"/>
        </w:rPr>
        <w:t xml:space="preserve"> </w:t>
      </w:r>
      <w:r w:rsidR="0054286F" w:rsidRPr="003A7611">
        <w:rPr>
          <w:rFonts w:eastAsia="Times New Roman" w:cstheme="minorHAnsi"/>
          <w:color w:val="000000" w:themeColor="text1"/>
          <w:sz w:val="24"/>
          <w:szCs w:val="24"/>
          <w:lang w:eastAsia="lv-LV"/>
        </w:rPr>
        <w:t>N</w:t>
      </w:r>
      <w:r w:rsidR="00F31858" w:rsidRPr="003A7611">
        <w:rPr>
          <w:rFonts w:eastAsia="Times New Roman" w:cstheme="minorHAnsi"/>
          <w:color w:val="000000" w:themeColor="text1"/>
          <w:sz w:val="24"/>
          <w:szCs w:val="24"/>
          <w:lang w:eastAsia="lv-LV"/>
        </w:rPr>
        <w:t>ozares pārvaldībā ir definētas piecas galvenās attīstības jomas:</w:t>
      </w:r>
    </w:p>
    <w:p w14:paraId="571F7BC2" w14:textId="0EC7E397" w:rsidR="002367A2" w:rsidRPr="003A7611" w:rsidRDefault="00F31858" w:rsidP="003A7611">
      <w:pPr>
        <w:pStyle w:val="Sarakstarindkopa"/>
        <w:numPr>
          <w:ilvl w:val="0"/>
          <w:numId w:val="5"/>
        </w:numPr>
        <w:spacing w:line="276" w:lineRule="auto"/>
        <w:jc w:val="both"/>
        <w:rPr>
          <w:rFonts w:eastAsia="Times New Roman" w:cstheme="minorHAnsi"/>
          <w:color w:val="000000" w:themeColor="text1"/>
          <w:sz w:val="24"/>
          <w:szCs w:val="24"/>
          <w:lang w:eastAsia="lv-LV"/>
        </w:rPr>
      </w:pPr>
      <w:r w:rsidRPr="003A7611">
        <w:rPr>
          <w:rFonts w:eastAsia="Times New Roman" w:cstheme="minorHAnsi"/>
          <w:color w:val="000000" w:themeColor="text1"/>
          <w:sz w:val="24"/>
          <w:szCs w:val="24"/>
          <w:lang w:eastAsia="lv-LV"/>
        </w:rPr>
        <w:t xml:space="preserve">veselīga un aktīva dzīvesveida veicināšana, </w:t>
      </w:r>
    </w:p>
    <w:p w14:paraId="1F71A69D" w14:textId="77777777" w:rsidR="002367A2" w:rsidRPr="003A7611" w:rsidRDefault="00F31858" w:rsidP="003A7611">
      <w:pPr>
        <w:pStyle w:val="Sarakstarindkopa"/>
        <w:numPr>
          <w:ilvl w:val="0"/>
          <w:numId w:val="5"/>
        </w:numPr>
        <w:spacing w:line="276" w:lineRule="auto"/>
        <w:jc w:val="both"/>
        <w:rPr>
          <w:rFonts w:eastAsia="Times New Roman" w:cstheme="minorHAnsi"/>
          <w:color w:val="000000" w:themeColor="text1"/>
          <w:sz w:val="24"/>
          <w:szCs w:val="24"/>
          <w:lang w:eastAsia="lv-LV"/>
        </w:rPr>
      </w:pPr>
      <w:r w:rsidRPr="003A7611">
        <w:rPr>
          <w:rFonts w:eastAsia="Times New Roman" w:cstheme="minorHAnsi"/>
          <w:color w:val="000000" w:themeColor="text1"/>
          <w:sz w:val="24"/>
          <w:szCs w:val="24"/>
          <w:lang w:eastAsia="lv-LV"/>
        </w:rPr>
        <w:t xml:space="preserve">infekcijas slimību izplatīšanās risku mazināšana, </w:t>
      </w:r>
    </w:p>
    <w:p w14:paraId="4C8EBA27" w14:textId="03EF96B4" w:rsidR="002367A2" w:rsidRPr="003A7611" w:rsidRDefault="00F31858" w:rsidP="003A7611">
      <w:pPr>
        <w:pStyle w:val="Sarakstarindkopa"/>
        <w:numPr>
          <w:ilvl w:val="0"/>
          <w:numId w:val="5"/>
        </w:numPr>
        <w:spacing w:line="276" w:lineRule="auto"/>
        <w:jc w:val="both"/>
        <w:rPr>
          <w:rFonts w:eastAsia="Times New Roman" w:cstheme="minorHAnsi"/>
          <w:color w:val="000000" w:themeColor="text1"/>
          <w:sz w:val="24"/>
          <w:szCs w:val="24"/>
          <w:lang w:eastAsia="lv-LV"/>
        </w:rPr>
      </w:pPr>
      <w:r w:rsidRPr="003A7611">
        <w:rPr>
          <w:rFonts w:eastAsia="Times New Roman" w:cstheme="minorHAnsi"/>
          <w:color w:val="000000" w:themeColor="text1"/>
          <w:sz w:val="24"/>
          <w:szCs w:val="24"/>
          <w:lang w:eastAsia="lv-LV"/>
        </w:rPr>
        <w:t>uz cilvēku centrētas un integrētas veselības aprūpes attīstī</w:t>
      </w:r>
      <w:r w:rsidR="0005148E" w:rsidRPr="003A7611">
        <w:rPr>
          <w:rFonts w:eastAsia="Times New Roman" w:cstheme="minorHAnsi"/>
          <w:color w:val="000000" w:themeColor="text1"/>
          <w:sz w:val="24"/>
          <w:szCs w:val="24"/>
          <w:lang w:eastAsia="lv-LV"/>
        </w:rPr>
        <w:t>šana</w:t>
      </w:r>
      <w:r w:rsidRPr="003A7611">
        <w:rPr>
          <w:rFonts w:eastAsia="Times New Roman" w:cstheme="minorHAnsi"/>
          <w:color w:val="000000" w:themeColor="text1"/>
          <w:sz w:val="24"/>
          <w:szCs w:val="24"/>
          <w:lang w:eastAsia="lv-LV"/>
        </w:rPr>
        <w:t xml:space="preserve">, </w:t>
      </w:r>
    </w:p>
    <w:p w14:paraId="3D48D51C" w14:textId="77777777" w:rsidR="002367A2" w:rsidRPr="003A7611" w:rsidRDefault="00F31858" w:rsidP="003A7611">
      <w:pPr>
        <w:pStyle w:val="Sarakstarindkopa"/>
        <w:numPr>
          <w:ilvl w:val="0"/>
          <w:numId w:val="5"/>
        </w:numPr>
        <w:spacing w:line="276" w:lineRule="auto"/>
        <w:jc w:val="both"/>
        <w:rPr>
          <w:rFonts w:eastAsia="Times New Roman" w:cstheme="minorHAnsi"/>
          <w:color w:val="000000" w:themeColor="text1"/>
          <w:sz w:val="24"/>
          <w:szCs w:val="24"/>
          <w:lang w:eastAsia="lv-LV"/>
        </w:rPr>
      </w:pPr>
      <w:r w:rsidRPr="003A7611">
        <w:rPr>
          <w:rFonts w:eastAsia="Times New Roman" w:cstheme="minorHAnsi"/>
          <w:color w:val="000000" w:themeColor="text1"/>
          <w:sz w:val="24"/>
          <w:szCs w:val="24"/>
          <w:lang w:eastAsia="lv-LV"/>
        </w:rPr>
        <w:t xml:space="preserve">cilvēkresursu nodrošināšana veselības aprūpē un to profesionālo prasmju pilnveide, </w:t>
      </w:r>
    </w:p>
    <w:p w14:paraId="2B786A9B" w14:textId="6A946FD5" w:rsidR="002E5829" w:rsidRPr="003A7611" w:rsidRDefault="00F31858" w:rsidP="003A7611">
      <w:pPr>
        <w:pStyle w:val="Sarakstarindkopa"/>
        <w:numPr>
          <w:ilvl w:val="0"/>
          <w:numId w:val="5"/>
        </w:numPr>
        <w:spacing w:line="276" w:lineRule="auto"/>
        <w:jc w:val="both"/>
        <w:rPr>
          <w:rFonts w:eastAsia="Times New Roman" w:cstheme="minorHAnsi"/>
          <w:color w:val="000000" w:themeColor="text1"/>
          <w:sz w:val="24"/>
          <w:szCs w:val="24"/>
          <w:lang w:eastAsia="lv-LV"/>
        </w:rPr>
      </w:pPr>
      <w:r w:rsidRPr="003A7611">
        <w:rPr>
          <w:rFonts w:eastAsia="Times New Roman" w:cstheme="minorHAnsi"/>
          <w:color w:val="000000" w:themeColor="text1"/>
          <w:sz w:val="24"/>
          <w:szCs w:val="24"/>
          <w:lang w:eastAsia="lv-LV"/>
        </w:rPr>
        <w:t>veselības aprūpes sistēmas ilgtspējas un pārvaldības stiprināšana, efektīv</w:t>
      </w:r>
      <w:r w:rsidR="0005148E" w:rsidRPr="003A7611">
        <w:rPr>
          <w:rFonts w:eastAsia="Times New Roman" w:cstheme="minorHAnsi"/>
          <w:color w:val="000000" w:themeColor="text1"/>
          <w:sz w:val="24"/>
          <w:szCs w:val="24"/>
          <w:lang w:eastAsia="lv-LV"/>
        </w:rPr>
        <w:t>i izmantojot pieejamos</w:t>
      </w:r>
      <w:r w:rsidRPr="003A7611">
        <w:rPr>
          <w:rFonts w:eastAsia="Times New Roman" w:cstheme="minorHAnsi"/>
          <w:color w:val="000000" w:themeColor="text1"/>
          <w:sz w:val="24"/>
          <w:szCs w:val="24"/>
          <w:lang w:eastAsia="lv-LV"/>
        </w:rPr>
        <w:t xml:space="preserve"> resursu</w:t>
      </w:r>
      <w:r w:rsidR="0005148E" w:rsidRPr="003A7611">
        <w:rPr>
          <w:rFonts w:eastAsia="Times New Roman" w:cstheme="minorHAnsi"/>
          <w:color w:val="000000" w:themeColor="text1"/>
          <w:sz w:val="24"/>
          <w:szCs w:val="24"/>
          <w:lang w:eastAsia="lv-LV"/>
        </w:rPr>
        <w:t>s</w:t>
      </w:r>
      <w:r w:rsidRPr="003A7611">
        <w:rPr>
          <w:rFonts w:eastAsia="Times New Roman" w:cstheme="minorHAnsi"/>
          <w:color w:val="000000" w:themeColor="text1"/>
          <w:sz w:val="24"/>
          <w:szCs w:val="24"/>
          <w:lang w:eastAsia="lv-LV"/>
        </w:rPr>
        <w:t>.</w:t>
      </w:r>
    </w:p>
    <w:p w14:paraId="0532BF8B" w14:textId="59899378" w:rsidR="00D10689" w:rsidRPr="003A7611" w:rsidRDefault="002E5829" w:rsidP="003A7611">
      <w:pPr>
        <w:spacing w:line="276" w:lineRule="auto"/>
        <w:ind w:firstLine="720"/>
        <w:jc w:val="both"/>
        <w:rPr>
          <w:rFonts w:eastAsia="Times New Roman" w:cstheme="minorHAnsi"/>
          <w:color w:val="000000" w:themeColor="text1"/>
          <w:sz w:val="24"/>
          <w:szCs w:val="24"/>
          <w:lang w:eastAsia="lv-LV"/>
        </w:rPr>
      </w:pPr>
      <w:r w:rsidRPr="003A7611">
        <w:rPr>
          <w:rFonts w:eastAsia="Times New Roman" w:cstheme="minorHAnsi"/>
          <w:color w:val="000000" w:themeColor="text1"/>
          <w:sz w:val="24"/>
          <w:szCs w:val="24"/>
          <w:lang w:eastAsia="lv-LV"/>
        </w:rPr>
        <w:t xml:space="preserve">Veselības </w:t>
      </w:r>
      <w:r w:rsidR="004225D8" w:rsidRPr="003A7611">
        <w:rPr>
          <w:rFonts w:eastAsia="Times New Roman" w:cstheme="minorHAnsi"/>
          <w:color w:val="000000" w:themeColor="text1"/>
          <w:sz w:val="24"/>
          <w:szCs w:val="24"/>
          <w:lang w:eastAsia="lv-LV"/>
        </w:rPr>
        <w:t xml:space="preserve">sektora </w:t>
      </w:r>
      <w:r w:rsidRPr="003A7611">
        <w:rPr>
          <w:rFonts w:eastAsia="Times New Roman" w:cstheme="minorHAnsi"/>
          <w:color w:val="000000" w:themeColor="text1"/>
          <w:sz w:val="24"/>
          <w:szCs w:val="24"/>
          <w:lang w:eastAsia="lv-LV"/>
        </w:rPr>
        <w:t>prioritātes, mērķ</w:t>
      </w:r>
      <w:r w:rsidR="00D12955" w:rsidRPr="003A7611">
        <w:rPr>
          <w:rFonts w:eastAsia="Times New Roman" w:cstheme="minorHAnsi"/>
          <w:color w:val="000000" w:themeColor="text1"/>
          <w:sz w:val="24"/>
          <w:szCs w:val="24"/>
          <w:lang w:eastAsia="lv-LV"/>
        </w:rPr>
        <w:t>us</w:t>
      </w:r>
      <w:r w:rsidRPr="003A7611">
        <w:rPr>
          <w:rFonts w:eastAsia="Times New Roman" w:cstheme="minorHAnsi"/>
          <w:color w:val="000000" w:themeColor="text1"/>
          <w:sz w:val="24"/>
          <w:szCs w:val="24"/>
          <w:lang w:eastAsia="lv-LV"/>
        </w:rPr>
        <w:t>, uzdevum</w:t>
      </w:r>
      <w:r w:rsidR="00D12955" w:rsidRPr="003A7611">
        <w:rPr>
          <w:rFonts w:eastAsia="Times New Roman" w:cstheme="minorHAnsi"/>
          <w:color w:val="000000" w:themeColor="text1"/>
          <w:sz w:val="24"/>
          <w:szCs w:val="24"/>
          <w:lang w:eastAsia="lv-LV"/>
        </w:rPr>
        <w:t>us</w:t>
      </w:r>
      <w:r w:rsidRPr="003A7611">
        <w:rPr>
          <w:rFonts w:eastAsia="Times New Roman" w:cstheme="minorHAnsi"/>
          <w:color w:val="000000" w:themeColor="text1"/>
          <w:sz w:val="24"/>
          <w:szCs w:val="24"/>
          <w:lang w:eastAsia="lv-LV"/>
        </w:rPr>
        <w:t xml:space="preserve"> un sasniedzam</w:t>
      </w:r>
      <w:r w:rsidR="00D12955" w:rsidRPr="003A7611">
        <w:rPr>
          <w:rFonts w:eastAsia="Times New Roman" w:cstheme="minorHAnsi"/>
          <w:color w:val="000000" w:themeColor="text1"/>
          <w:sz w:val="24"/>
          <w:szCs w:val="24"/>
          <w:lang w:eastAsia="lv-LV"/>
        </w:rPr>
        <w:t>os</w:t>
      </w:r>
      <w:r w:rsidRPr="003A7611">
        <w:rPr>
          <w:rFonts w:eastAsia="Times New Roman" w:cstheme="minorHAnsi"/>
          <w:color w:val="000000" w:themeColor="text1"/>
          <w:sz w:val="24"/>
          <w:szCs w:val="24"/>
          <w:lang w:eastAsia="lv-LV"/>
        </w:rPr>
        <w:t xml:space="preserve"> rezultāt</w:t>
      </w:r>
      <w:r w:rsidR="00D12955" w:rsidRPr="003A7611">
        <w:rPr>
          <w:rFonts w:eastAsia="Times New Roman" w:cstheme="minorHAnsi"/>
          <w:color w:val="000000" w:themeColor="text1"/>
          <w:sz w:val="24"/>
          <w:szCs w:val="24"/>
          <w:lang w:eastAsia="lv-LV"/>
        </w:rPr>
        <w:t>us</w:t>
      </w:r>
      <w:r w:rsidRPr="003A7611">
        <w:rPr>
          <w:rFonts w:eastAsia="Times New Roman" w:cstheme="minorHAnsi"/>
          <w:color w:val="000000" w:themeColor="text1"/>
          <w:sz w:val="24"/>
          <w:szCs w:val="24"/>
          <w:lang w:eastAsia="lv-LV"/>
        </w:rPr>
        <w:t xml:space="preserve"> </w:t>
      </w:r>
      <w:r w:rsidR="00F40C78" w:rsidRPr="003A7611">
        <w:rPr>
          <w:rFonts w:eastAsia="Times New Roman" w:cstheme="minorHAnsi"/>
          <w:color w:val="000000" w:themeColor="text1"/>
          <w:sz w:val="24"/>
          <w:szCs w:val="24"/>
          <w:lang w:eastAsia="lv-LV"/>
        </w:rPr>
        <w:t>nosak</w:t>
      </w:r>
      <w:r w:rsidR="00342F44" w:rsidRPr="003A7611">
        <w:rPr>
          <w:rFonts w:eastAsia="Times New Roman" w:cstheme="minorHAnsi"/>
          <w:color w:val="000000" w:themeColor="text1"/>
          <w:sz w:val="24"/>
          <w:szCs w:val="24"/>
          <w:lang w:eastAsia="lv-LV"/>
        </w:rPr>
        <w:t xml:space="preserve">a </w:t>
      </w:r>
      <w:r w:rsidR="004D5A0E" w:rsidRPr="003A7611">
        <w:rPr>
          <w:rFonts w:eastAsia="Times New Roman" w:cstheme="minorHAnsi"/>
          <w:color w:val="000000" w:themeColor="text1"/>
          <w:sz w:val="24"/>
          <w:szCs w:val="24"/>
          <w:lang w:eastAsia="lv-LV"/>
        </w:rPr>
        <w:t xml:space="preserve">vidēja termiņa politikas dokuments </w:t>
      </w:r>
      <w:r w:rsidR="00342F44" w:rsidRPr="003A7611">
        <w:rPr>
          <w:rFonts w:eastAsia="Times New Roman" w:cstheme="minorHAnsi"/>
          <w:color w:val="000000" w:themeColor="text1"/>
          <w:sz w:val="24"/>
          <w:szCs w:val="24"/>
          <w:lang w:eastAsia="lv-LV"/>
        </w:rPr>
        <w:t xml:space="preserve">Sabiedrības veselības </w:t>
      </w:r>
      <w:hyperlink r:id="rId16" w:history="1">
        <w:r w:rsidR="00342F44" w:rsidRPr="003A7611">
          <w:rPr>
            <w:rStyle w:val="Hipersaite"/>
            <w:rFonts w:eastAsia="Times New Roman" w:cstheme="minorHAnsi"/>
            <w:kern w:val="0"/>
            <w:sz w:val="24"/>
            <w:szCs w:val="24"/>
            <w:lang w:eastAsia="lv-LV"/>
            <w14:ligatures w14:val="none"/>
          </w:rPr>
          <w:t>pamatnostādnes</w:t>
        </w:r>
      </w:hyperlink>
      <w:r w:rsidR="00342F44" w:rsidRPr="003A7611">
        <w:rPr>
          <w:rFonts w:eastAsia="Times New Roman" w:cstheme="minorHAnsi"/>
          <w:color w:val="000000" w:themeColor="text1"/>
          <w:sz w:val="24"/>
          <w:szCs w:val="24"/>
          <w:lang w:eastAsia="lv-LV"/>
        </w:rPr>
        <w:t xml:space="preserve"> 2021. – 2027. gadam</w:t>
      </w:r>
      <w:r w:rsidR="00D10689" w:rsidRPr="003A7611">
        <w:rPr>
          <w:rFonts w:eastAsia="Times New Roman" w:cstheme="minorHAnsi"/>
          <w:color w:val="000000" w:themeColor="text1"/>
          <w:sz w:val="24"/>
          <w:szCs w:val="24"/>
          <w:lang w:eastAsia="lv-LV"/>
        </w:rPr>
        <w:t xml:space="preserve"> ar</w:t>
      </w:r>
      <w:r w:rsidR="00570CBB" w:rsidRPr="003A7611">
        <w:rPr>
          <w:rFonts w:eastAsia="Times New Roman" w:cstheme="minorHAnsi"/>
          <w:color w:val="000000" w:themeColor="text1"/>
          <w:sz w:val="24"/>
          <w:szCs w:val="24"/>
          <w:lang w:eastAsia="lv-LV"/>
        </w:rPr>
        <w:t xml:space="preserve"> mērķi uzlabot iedzīvotāju veselību, palielin</w:t>
      </w:r>
      <w:r w:rsidR="00B60B8F" w:rsidRPr="003A7611">
        <w:rPr>
          <w:rFonts w:eastAsia="Times New Roman" w:cstheme="minorHAnsi"/>
          <w:color w:val="000000" w:themeColor="text1"/>
          <w:sz w:val="24"/>
          <w:szCs w:val="24"/>
          <w:lang w:eastAsia="lv-LV"/>
        </w:rPr>
        <w:t>āt</w:t>
      </w:r>
      <w:r w:rsidR="00570CBB" w:rsidRPr="003A7611">
        <w:rPr>
          <w:rFonts w:eastAsia="Times New Roman" w:cstheme="minorHAnsi"/>
          <w:color w:val="000000" w:themeColor="text1"/>
          <w:sz w:val="24"/>
          <w:szCs w:val="24"/>
          <w:lang w:eastAsia="lv-LV"/>
        </w:rPr>
        <w:t xml:space="preserve"> veselīgi nodzīvoto mūža gadu skaitu un mazin</w:t>
      </w:r>
      <w:r w:rsidR="00B60B8F" w:rsidRPr="003A7611">
        <w:rPr>
          <w:rFonts w:eastAsia="Times New Roman" w:cstheme="minorHAnsi"/>
          <w:color w:val="000000" w:themeColor="text1"/>
          <w:sz w:val="24"/>
          <w:szCs w:val="24"/>
          <w:lang w:eastAsia="lv-LV"/>
        </w:rPr>
        <w:t>āt</w:t>
      </w:r>
      <w:r w:rsidR="00570CBB" w:rsidRPr="003A7611">
        <w:rPr>
          <w:rFonts w:eastAsia="Times New Roman" w:cstheme="minorHAnsi"/>
          <w:color w:val="000000" w:themeColor="text1"/>
          <w:sz w:val="24"/>
          <w:szCs w:val="24"/>
          <w:lang w:eastAsia="lv-LV"/>
        </w:rPr>
        <w:t xml:space="preserve"> priekšlaicīgu mirstību.</w:t>
      </w:r>
      <w:r w:rsidR="004D5A0E" w:rsidRPr="003A7611">
        <w:rPr>
          <w:rFonts w:eastAsia="Times New Roman" w:cstheme="minorHAnsi"/>
          <w:color w:val="000000" w:themeColor="text1"/>
          <w:sz w:val="24"/>
          <w:szCs w:val="24"/>
          <w:lang w:eastAsia="lv-LV"/>
        </w:rPr>
        <w:t xml:space="preserve"> </w:t>
      </w:r>
    </w:p>
    <w:p w14:paraId="71D693CD" w14:textId="55ADCA66" w:rsidR="007A5BF8" w:rsidRPr="003A7611" w:rsidRDefault="00B60B8F" w:rsidP="003A7611">
      <w:pPr>
        <w:spacing w:line="276" w:lineRule="auto"/>
        <w:ind w:firstLine="720"/>
        <w:jc w:val="both"/>
        <w:rPr>
          <w:rFonts w:eastAsia="Times New Roman" w:cstheme="minorHAnsi"/>
          <w:color w:val="000000" w:themeColor="text1"/>
          <w:sz w:val="24"/>
          <w:szCs w:val="24"/>
          <w:lang w:eastAsia="lv-LV"/>
        </w:rPr>
      </w:pPr>
      <w:r w:rsidRPr="003A7611">
        <w:rPr>
          <w:rFonts w:eastAsia="Times New Roman" w:cstheme="minorHAnsi"/>
          <w:color w:val="000000" w:themeColor="text1"/>
          <w:sz w:val="24"/>
          <w:szCs w:val="24"/>
          <w:lang w:eastAsia="lv-LV"/>
        </w:rPr>
        <w:t>2025. gada publiskajā p</w:t>
      </w:r>
      <w:r w:rsidR="002E5829" w:rsidRPr="003A7611">
        <w:rPr>
          <w:rFonts w:eastAsia="Times New Roman" w:cstheme="minorHAnsi"/>
          <w:color w:val="000000" w:themeColor="text1"/>
          <w:sz w:val="24"/>
          <w:szCs w:val="24"/>
          <w:lang w:eastAsia="lv-LV"/>
        </w:rPr>
        <w:t xml:space="preserve">ārskatā sniegta informācija par būtiskākajiem darbiem </w:t>
      </w:r>
      <w:r w:rsidR="0089694C" w:rsidRPr="003A7611">
        <w:rPr>
          <w:rFonts w:eastAsia="Times New Roman" w:cstheme="minorHAnsi"/>
          <w:color w:val="000000" w:themeColor="text1"/>
          <w:sz w:val="24"/>
          <w:szCs w:val="24"/>
          <w:lang w:eastAsia="lv-LV"/>
        </w:rPr>
        <w:t xml:space="preserve">un progresu </w:t>
      </w:r>
      <w:r w:rsidR="002E5829" w:rsidRPr="003A7611">
        <w:rPr>
          <w:rFonts w:eastAsia="Times New Roman" w:cstheme="minorHAnsi"/>
          <w:color w:val="000000" w:themeColor="text1"/>
          <w:sz w:val="24"/>
          <w:szCs w:val="24"/>
          <w:lang w:eastAsia="lv-LV"/>
        </w:rPr>
        <w:t>pamatnostādnēs noteikto uzdevumu izpildē.</w:t>
      </w:r>
    </w:p>
    <w:p w14:paraId="2B7AF9EB" w14:textId="36ED79FA" w:rsidR="00036F25" w:rsidRDefault="00600FF5" w:rsidP="00EE344B">
      <w:pPr>
        <w:jc w:val="both"/>
        <w:rPr>
          <w:rFonts w:eastAsia="Times New Roman"/>
          <w:color w:val="ED7D31" w:themeColor="accent2"/>
          <w:sz w:val="24"/>
          <w:szCs w:val="24"/>
          <w:lang w:eastAsia="lv-LV"/>
        </w:rPr>
      </w:pPr>
      <w:r w:rsidRPr="00D74D44">
        <w:rPr>
          <w:noProof/>
          <w:color w:val="E7E6E6" w:themeColor="background2"/>
          <w:sz w:val="52"/>
          <w:szCs w:val="52"/>
        </w:rPr>
        <w:drawing>
          <wp:anchor distT="0" distB="0" distL="114300" distR="114300" simplePos="0" relativeHeight="251668486" behindDoc="1" locked="0" layoutInCell="1" allowOverlap="1" wp14:anchorId="4F6D3ACB" wp14:editId="230CC590">
            <wp:simplePos x="0" y="0"/>
            <wp:positionH relativeFrom="page">
              <wp:align>right</wp:align>
            </wp:positionH>
            <wp:positionV relativeFrom="paragraph">
              <wp:posOffset>100947</wp:posOffset>
            </wp:positionV>
            <wp:extent cx="7548245" cy="1398494"/>
            <wp:effectExtent l="0" t="0" r="0" b="0"/>
            <wp:wrapNone/>
            <wp:docPr id="1701974690" name="Picture 3" descr="A close up of an orange and yellow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2510843" name="Picture 3" descr="A close up of an orange and yellow background&#10;&#10;AI-generated content may be incorrect."/>
                    <pic:cNvPicPr/>
                  </pic:nvPicPr>
                  <pic:blipFill>
                    <a:blip r:embed="rId13" cstate="print">
                      <a:extLst>
                        <a:ext uri="{28A0092B-C50C-407E-A947-70E740481C1C}">
                          <a14:useLocalDpi xmlns:a14="http://schemas.microsoft.com/office/drawing/2010/main" val="0"/>
                        </a:ext>
                      </a:extLst>
                    </a:blip>
                    <a:stretch>
                      <a:fillRect/>
                    </a:stretch>
                  </pic:blipFill>
                  <pic:spPr>
                    <a:xfrm>
                      <a:off x="0" y="0"/>
                      <a:ext cx="7554075" cy="1399574"/>
                    </a:xfrm>
                    <a:prstGeom prst="rect">
                      <a:avLst/>
                    </a:prstGeom>
                  </pic:spPr>
                </pic:pic>
              </a:graphicData>
            </a:graphic>
            <wp14:sizeRelH relativeFrom="page">
              <wp14:pctWidth>0</wp14:pctWidth>
            </wp14:sizeRelH>
            <wp14:sizeRelV relativeFrom="page">
              <wp14:pctHeight>0</wp14:pctHeight>
            </wp14:sizeRelV>
          </wp:anchor>
        </w:drawing>
      </w:r>
    </w:p>
    <w:p w14:paraId="39E24D08" w14:textId="77777777" w:rsidR="004D5A0E" w:rsidRPr="00EE344B" w:rsidRDefault="004D5A0E" w:rsidP="00EE344B">
      <w:pPr>
        <w:jc w:val="both"/>
        <w:rPr>
          <w:rFonts w:eastAsia="Times New Roman"/>
          <w:color w:val="ED7D31" w:themeColor="accent2"/>
          <w:sz w:val="24"/>
          <w:szCs w:val="24"/>
          <w:lang w:eastAsia="lv-LV"/>
        </w:rPr>
      </w:pPr>
    </w:p>
    <w:p w14:paraId="1ED66E58" w14:textId="37E7F50A" w:rsidR="00501668" w:rsidRPr="003B307A" w:rsidRDefault="00CD4514" w:rsidP="00FF1D4C">
      <w:pPr>
        <w:pStyle w:val="Virsraksts1"/>
        <w:rPr>
          <w:color w:val="FFFFFF" w:themeColor="background1"/>
          <w:sz w:val="48"/>
          <w:szCs w:val="48"/>
        </w:rPr>
      </w:pPr>
      <w:bookmarkStart w:id="10" w:name="_Toc230942201"/>
      <w:r w:rsidRPr="003B307A">
        <w:rPr>
          <w:color w:val="FFFFFF" w:themeColor="background1"/>
          <w:sz w:val="48"/>
          <w:szCs w:val="48"/>
        </w:rPr>
        <w:t>FINANŠU RESURSI</w:t>
      </w:r>
      <w:bookmarkEnd w:id="10"/>
      <w:r w:rsidRPr="003B307A">
        <w:rPr>
          <w:color w:val="FFFFFF" w:themeColor="background1"/>
          <w:sz w:val="48"/>
          <w:szCs w:val="48"/>
        </w:rPr>
        <w:t xml:space="preserve"> </w:t>
      </w:r>
    </w:p>
    <w:p w14:paraId="0043C8DE" w14:textId="77777777" w:rsidR="00F96CBE" w:rsidRDefault="00F96CBE" w:rsidP="00F96CBE">
      <w:pPr>
        <w:rPr>
          <w:lang w:eastAsia="lv-LV"/>
        </w:rPr>
      </w:pPr>
    </w:p>
    <w:p w14:paraId="56514E81" w14:textId="77777777" w:rsidR="004D5A0E" w:rsidRPr="00F96CBE" w:rsidRDefault="004D5A0E" w:rsidP="00F96CBE">
      <w:pPr>
        <w:rPr>
          <w:lang w:eastAsia="lv-LV"/>
        </w:rPr>
      </w:pPr>
    </w:p>
    <w:p w14:paraId="75AF86BB" w14:textId="77777777" w:rsidR="000B1A99" w:rsidRPr="00496CE4" w:rsidRDefault="00A010AC" w:rsidP="00496CE4">
      <w:pPr>
        <w:rPr>
          <w:color w:val="ED7D31" w:themeColor="accent2"/>
          <w:sz w:val="28"/>
          <w:szCs w:val="28"/>
        </w:rPr>
      </w:pPr>
      <w:r w:rsidRPr="00496CE4">
        <w:rPr>
          <w:color w:val="ED7D31" w:themeColor="accent2"/>
          <w:sz w:val="28"/>
          <w:szCs w:val="28"/>
        </w:rPr>
        <w:t>BUDŽETA PROGRAMMAS UN APAKŠPROGRAMMAS</w:t>
      </w:r>
    </w:p>
    <w:p w14:paraId="4A61D8A3" w14:textId="48E5DB7A" w:rsidR="6F4F2E3A" w:rsidRPr="00334B5F" w:rsidRDefault="007B2FA0" w:rsidP="003A7611">
      <w:pPr>
        <w:spacing w:line="276" w:lineRule="auto"/>
        <w:ind w:firstLine="720"/>
        <w:jc w:val="both"/>
        <w:rPr>
          <w:color w:val="ED7D31" w:themeColor="accent2"/>
          <w:sz w:val="24"/>
          <w:szCs w:val="24"/>
          <w:lang w:eastAsia="lv-LV"/>
        </w:rPr>
      </w:pPr>
      <w:r>
        <w:rPr>
          <w:sz w:val="24"/>
          <w:szCs w:val="24"/>
          <w:lang w:val="lv"/>
        </w:rPr>
        <w:t>Iestādes</w:t>
      </w:r>
      <w:r w:rsidR="6F4F2E3A" w:rsidRPr="00EE344B">
        <w:rPr>
          <w:sz w:val="24"/>
          <w:szCs w:val="24"/>
          <w:lang w:val="lv"/>
        </w:rPr>
        <w:t xml:space="preserve"> darbība tika plānota atbilstoši</w:t>
      </w:r>
      <w:r w:rsidR="003B31A9">
        <w:rPr>
          <w:sz w:val="24"/>
          <w:szCs w:val="24"/>
          <w:lang w:val="lv"/>
        </w:rPr>
        <w:t xml:space="preserve"> Veselības</w:t>
      </w:r>
      <w:r w:rsidR="6F4F2E3A" w:rsidRPr="00EE344B">
        <w:rPr>
          <w:sz w:val="24"/>
          <w:szCs w:val="24"/>
          <w:lang w:val="lv"/>
        </w:rPr>
        <w:t xml:space="preserve"> </w:t>
      </w:r>
      <w:r w:rsidR="00C30490" w:rsidRPr="00EE344B">
        <w:rPr>
          <w:sz w:val="24"/>
          <w:szCs w:val="24"/>
          <w:lang w:val="lv"/>
        </w:rPr>
        <w:t>m</w:t>
      </w:r>
      <w:r w:rsidR="6F4F2E3A" w:rsidRPr="00EE344B">
        <w:rPr>
          <w:sz w:val="24"/>
          <w:szCs w:val="24"/>
          <w:lang w:val="lv"/>
        </w:rPr>
        <w:t xml:space="preserve">inistrijas </w:t>
      </w:r>
      <w:r w:rsidR="003B31A9">
        <w:rPr>
          <w:sz w:val="24"/>
          <w:szCs w:val="24"/>
          <w:lang w:val="lv"/>
        </w:rPr>
        <w:t xml:space="preserve">(turpmāk – VM) </w:t>
      </w:r>
      <w:r w:rsidR="6F4F2E3A" w:rsidRPr="00EE344B">
        <w:rPr>
          <w:sz w:val="24"/>
          <w:szCs w:val="24"/>
          <w:lang w:val="lv"/>
        </w:rPr>
        <w:t>darba plānam un likuma “Par valsts budžetu 2025. gadam un budžeta ietvaru 2025., 2026. un 2027. gadam” budžeta programmām un apakšprogrammām.</w:t>
      </w:r>
      <w:r w:rsidR="00334B5F">
        <w:rPr>
          <w:color w:val="ED7D31" w:themeColor="accent2"/>
          <w:sz w:val="24"/>
          <w:szCs w:val="24"/>
          <w:lang w:eastAsia="lv-LV"/>
        </w:rPr>
        <w:t xml:space="preserve"> </w:t>
      </w:r>
      <w:r w:rsidR="6F4F2E3A" w:rsidRPr="00EE344B">
        <w:rPr>
          <w:sz w:val="24"/>
          <w:szCs w:val="24"/>
          <w:lang w:val="lv"/>
        </w:rPr>
        <w:t>Veselības nozares 2025.</w:t>
      </w:r>
      <w:r w:rsidR="00991100">
        <w:rPr>
          <w:sz w:val="24"/>
          <w:szCs w:val="24"/>
          <w:lang w:val="lv"/>
        </w:rPr>
        <w:t> </w:t>
      </w:r>
      <w:r w:rsidR="6F4F2E3A" w:rsidRPr="00EE344B">
        <w:rPr>
          <w:sz w:val="24"/>
          <w:szCs w:val="24"/>
          <w:lang w:val="lv"/>
        </w:rPr>
        <w:t>gada budžeta izdevumi sadalīti pamatbudžeta programmās</w:t>
      </w:r>
      <w:r w:rsidR="00334B5F">
        <w:rPr>
          <w:sz w:val="24"/>
          <w:szCs w:val="24"/>
          <w:lang w:val="lv"/>
        </w:rPr>
        <w:t>:</w:t>
      </w:r>
    </w:p>
    <w:tbl>
      <w:tblPr>
        <w:tblStyle w:val="Reatabula"/>
        <w:tblW w:w="9391" w:type="dxa"/>
        <w:tblLook w:val="04A0" w:firstRow="1" w:lastRow="0" w:firstColumn="1" w:lastColumn="0" w:noHBand="0" w:noVBand="1"/>
      </w:tblPr>
      <w:tblGrid>
        <w:gridCol w:w="6753"/>
        <w:gridCol w:w="2638"/>
      </w:tblGrid>
      <w:tr w:rsidR="72DC657E" w:rsidRPr="0018086F" w14:paraId="7D9A5BB4" w14:textId="77777777" w:rsidTr="00F12DC1">
        <w:trPr>
          <w:trHeight w:val="303"/>
        </w:trPr>
        <w:tc>
          <w:tcPr>
            <w:tcW w:w="6753" w:type="dxa"/>
            <w:tcMar>
              <w:left w:w="108" w:type="dxa"/>
              <w:right w:w="108" w:type="dxa"/>
            </w:tcMar>
            <w:vAlign w:val="center"/>
          </w:tcPr>
          <w:p w14:paraId="6EDEB673" w14:textId="5159BF7F" w:rsidR="72DC657E" w:rsidRPr="007B6F0C" w:rsidRDefault="72DC657E" w:rsidP="007B6F0C">
            <w:pPr>
              <w:jc w:val="center"/>
              <w:rPr>
                <w:rFonts w:asciiTheme="minorHAnsi" w:hAnsiTheme="minorHAnsi" w:cstheme="minorHAnsi"/>
                <w:b/>
                <w:bCs/>
                <w:sz w:val="22"/>
                <w:szCs w:val="22"/>
                <w:lang w:val="lv"/>
              </w:rPr>
            </w:pPr>
            <w:r w:rsidRPr="007B6F0C">
              <w:rPr>
                <w:rFonts w:asciiTheme="minorHAnsi" w:hAnsiTheme="minorHAnsi" w:cstheme="minorHAnsi"/>
                <w:b/>
                <w:bCs/>
                <w:sz w:val="22"/>
                <w:szCs w:val="22"/>
                <w:lang w:val="lv"/>
              </w:rPr>
              <w:lastRenderedPageBreak/>
              <w:t>Valsts budžeta programmas</w:t>
            </w:r>
          </w:p>
        </w:tc>
        <w:tc>
          <w:tcPr>
            <w:tcW w:w="2638" w:type="dxa"/>
            <w:tcMar>
              <w:left w:w="108" w:type="dxa"/>
              <w:right w:w="108" w:type="dxa"/>
            </w:tcMar>
            <w:vAlign w:val="center"/>
          </w:tcPr>
          <w:p w14:paraId="45173CE5" w14:textId="2C0F4433" w:rsidR="72DC657E" w:rsidRPr="007B6F0C" w:rsidRDefault="72DC657E" w:rsidP="007B6F0C">
            <w:pPr>
              <w:jc w:val="center"/>
              <w:rPr>
                <w:rFonts w:asciiTheme="minorHAnsi" w:hAnsiTheme="minorHAnsi" w:cstheme="minorHAnsi"/>
                <w:b/>
                <w:bCs/>
                <w:sz w:val="22"/>
                <w:szCs w:val="22"/>
                <w:lang w:val="lv"/>
              </w:rPr>
            </w:pPr>
            <w:r w:rsidRPr="007B6F0C">
              <w:rPr>
                <w:rFonts w:asciiTheme="minorHAnsi" w:hAnsiTheme="minorHAnsi" w:cstheme="minorHAnsi"/>
                <w:b/>
                <w:bCs/>
                <w:sz w:val="22"/>
                <w:szCs w:val="22"/>
                <w:lang w:val="lv"/>
              </w:rPr>
              <w:t>Budžeta izdevumi (</w:t>
            </w:r>
            <w:proofErr w:type="spellStart"/>
            <w:r w:rsidRPr="00231EB2">
              <w:rPr>
                <w:rFonts w:asciiTheme="minorHAnsi" w:hAnsiTheme="minorHAnsi" w:cstheme="minorHAnsi"/>
                <w:b/>
                <w:bCs/>
                <w:i/>
                <w:iCs/>
                <w:sz w:val="22"/>
                <w:szCs w:val="22"/>
                <w:lang w:val="lv"/>
              </w:rPr>
              <w:t>e</w:t>
            </w:r>
            <w:r w:rsidR="00231EB2" w:rsidRPr="00231EB2">
              <w:rPr>
                <w:rFonts w:asciiTheme="minorHAnsi" w:hAnsiTheme="minorHAnsi" w:cstheme="minorHAnsi"/>
                <w:b/>
                <w:bCs/>
                <w:i/>
                <w:iCs/>
                <w:sz w:val="22"/>
                <w:szCs w:val="22"/>
                <w:lang w:val="lv"/>
              </w:rPr>
              <w:t>u</w:t>
            </w:r>
            <w:r w:rsidRPr="00231EB2">
              <w:rPr>
                <w:rFonts w:asciiTheme="minorHAnsi" w:hAnsiTheme="minorHAnsi" w:cstheme="minorHAnsi"/>
                <w:b/>
                <w:bCs/>
                <w:i/>
                <w:iCs/>
                <w:sz w:val="22"/>
                <w:szCs w:val="22"/>
                <w:lang w:val="lv"/>
              </w:rPr>
              <w:t>ro</w:t>
            </w:r>
            <w:proofErr w:type="spellEnd"/>
            <w:r w:rsidRPr="007B6F0C">
              <w:rPr>
                <w:rFonts w:asciiTheme="minorHAnsi" w:hAnsiTheme="minorHAnsi" w:cstheme="minorHAnsi"/>
                <w:b/>
                <w:bCs/>
                <w:sz w:val="22"/>
                <w:szCs w:val="22"/>
                <w:lang w:val="lv"/>
              </w:rPr>
              <w:t>)</w:t>
            </w:r>
          </w:p>
        </w:tc>
      </w:tr>
      <w:tr w:rsidR="72DC657E" w:rsidRPr="0018086F" w14:paraId="679E50BC" w14:textId="77777777" w:rsidTr="00F12DC1">
        <w:trPr>
          <w:trHeight w:val="303"/>
        </w:trPr>
        <w:tc>
          <w:tcPr>
            <w:tcW w:w="6753" w:type="dxa"/>
            <w:shd w:val="clear" w:color="auto" w:fill="C0C0C0"/>
            <w:tcMar>
              <w:left w:w="108" w:type="dxa"/>
              <w:right w:w="108" w:type="dxa"/>
            </w:tcMar>
            <w:vAlign w:val="center"/>
          </w:tcPr>
          <w:p w14:paraId="657B8DDA" w14:textId="3D50C63D" w:rsidR="72DC657E" w:rsidRPr="0018086F" w:rsidRDefault="72DC657E" w:rsidP="007B6F0C">
            <w:pPr>
              <w:jc w:val="center"/>
              <w:rPr>
                <w:rFonts w:asciiTheme="minorHAnsi" w:hAnsiTheme="minorHAnsi" w:cstheme="minorHAnsi"/>
                <w:sz w:val="22"/>
                <w:szCs w:val="22"/>
                <w:lang w:val="lv"/>
              </w:rPr>
            </w:pPr>
            <w:r w:rsidRPr="0018086F">
              <w:rPr>
                <w:rFonts w:asciiTheme="minorHAnsi" w:hAnsiTheme="minorHAnsi" w:cstheme="minorHAnsi"/>
                <w:sz w:val="22"/>
                <w:szCs w:val="22"/>
                <w:lang w:val="lv"/>
              </w:rPr>
              <w:t>Medicīnas izglītība</w:t>
            </w:r>
          </w:p>
        </w:tc>
        <w:tc>
          <w:tcPr>
            <w:tcW w:w="2638" w:type="dxa"/>
            <w:shd w:val="clear" w:color="auto" w:fill="C0C0C0"/>
            <w:tcMar>
              <w:left w:w="108" w:type="dxa"/>
              <w:right w:w="108" w:type="dxa"/>
            </w:tcMar>
            <w:vAlign w:val="center"/>
          </w:tcPr>
          <w:p w14:paraId="335C968B" w14:textId="11476171" w:rsidR="72DC657E" w:rsidRPr="0018086F" w:rsidRDefault="72DC657E" w:rsidP="007B6F0C">
            <w:pPr>
              <w:jc w:val="center"/>
              <w:rPr>
                <w:rFonts w:asciiTheme="minorHAnsi" w:hAnsiTheme="minorHAnsi" w:cstheme="minorHAnsi"/>
                <w:sz w:val="22"/>
                <w:szCs w:val="22"/>
                <w:lang w:val="lv"/>
              </w:rPr>
            </w:pPr>
            <w:r w:rsidRPr="0018086F">
              <w:rPr>
                <w:rFonts w:asciiTheme="minorHAnsi" w:hAnsiTheme="minorHAnsi" w:cstheme="minorHAnsi"/>
                <w:sz w:val="22"/>
                <w:szCs w:val="22"/>
                <w:lang w:val="lv"/>
              </w:rPr>
              <w:t>70 545 444</w:t>
            </w:r>
          </w:p>
        </w:tc>
      </w:tr>
      <w:tr w:rsidR="72DC657E" w:rsidRPr="0018086F" w14:paraId="6566A4F4" w14:textId="77777777" w:rsidTr="00F12DC1">
        <w:trPr>
          <w:trHeight w:val="303"/>
        </w:trPr>
        <w:tc>
          <w:tcPr>
            <w:tcW w:w="6753" w:type="dxa"/>
            <w:tcMar>
              <w:left w:w="108" w:type="dxa"/>
              <w:right w:w="108" w:type="dxa"/>
            </w:tcMar>
            <w:vAlign w:val="center"/>
          </w:tcPr>
          <w:p w14:paraId="7085E4CC" w14:textId="5C8DEA1D" w:rsidR="72DC657E" w:rsidRPr="0018086F" w:rsidRDefault="72DC657E" w:rsidP="007B6F0C">
            <w:pPr>
              <w:jc w:val="center"/>
              <w:rPr>
                <w:rFonts w:asciiTheme="minorHAnsi" w:hAnsiTheme="minorHAnsi" w:cstheme="minorHAnsi"/>
                <w:sz w:val="22"/>
                <w:szCs w:val="22"/>
                <w:lang w:val="lv"/>
              </w:rPr>
            </w:pPr>
            <w:r w:rsidRPr="0018086F">
              <w:rPr>
                <w:rFonts w:asciiTheme="minorHAnsi" w:hAnsiTheme="minorHAnsi" w:cstheme="minorHAnsi"/>
                <w:sz w:val="22"/>
                <w:szCs w:val="22"/>
                <w:lang w:val="lv"/>
              </w:rPr>
              <w:t>Kultūra</w:t>
            </w:r>
          </w:p>
        </w:tc>
        <w:tc>
          <w:tcPr>
            <w:tcW w:w="2638" w:type="dxa"/>
            <w:tcMar>
              <w:left w:w="108" w:type="dxa"/>
              <w:right w:w="108" w:type="dxa"/>
            </w:tcMar>
            <w:vAlign w:val="center"/>
          </w:tcPr>
          <w:p w14:paraId="75AED2FA" w14:textId="0D580DEF" w:rsidR="72DC657E" w:rsidRPr="0018086F" w:rsidRDefault="72DC657E" w:rsidP="007B6F0C">
            <w:pPr>
              <w:jc w:val="center"/>
              <w:rPr>
                <w:rFonts w:asciiTheme="minorHAnsi" w:hAnsiTheme="minorHAnsi" w:cstheme="minorHAnsi"/>
                <w:sz w:val="22"/>
                <w:szCs w:val="22"/>
                <w:lang w:val="lv"/>
              </w:rPr>
            </w:pPr>
            <w:r w:rsidRPr="0018086F">
              <w:rPr>
                <w:rFonts w:asciiTheme="minorHAnsi" w:hAnsiTheme="minorHAnsi" w:cstheme="minorHAnsi"/>
                <w:sz w:val="22"/>
                <w:szCs w:val="22"/>
                <w:lang w:val="lv"/>
              </w:rPr>
              <w:t>1 761 191</w:t>
            </w:r>
          </w:p>
        </w:tc>
      </w:tr>
      <w:tr w:rsidR="72DC657E" w:rsidRPr="0018086F" w14:paraId="564D2F24" w14:textId="77777777" w:rsidTr="00F12DC1">
        <w:trPr>
          <w:trHeight w:val="303"/>
        </w:trPr>
        <w:tc>
          <w:tcPr>
            <w:tcW w:w="6753" w:type="dxa"/>
            <w:shd w:val="clear" w:color="auto" w:fill="C0C0C0"/>
            <w:tcMar>
              <w:left w:w="108" w:type="dxa"/>
              <w:right w:w="108" w:type="dxa"/>
            </w:tcMar>
            <w:vAlign w:val="center"/>
          </w:tcPr>
          <w:p w14:paraId="5E33FE67" w14:textId="340F64C5" w:rsidR="72DC657E" w:rsidRPr="0018086F" w:rsidRDefault="72DC657E" w:rsidP="007B6F0C">
            <w:pPr>
              <w:jc w:val="center"/>
              <w:rPr>
                <w:rFonts w:asciiTheme="minorHAnsi" w:hAnsiTheme="minorHAnsi" w:cstheme="minorHAnsi"/>
                <w:sz w:val="22"/>
                <w:szCs w:val="22"/>
                <w:lang w:val="lv"/>
              </w:rPr>
            </w:pPr>
            <w:r w:rsidRPr="0018086F">
              <w:rPr>
                <w:rFonts w:asciiTheme="minorHAnsi" w:hAnsiTheme="minorHAnsi" w:cstheme="minorHAnsi"/>
                <w:sz w:val="22"/>
                <w:szCs w:val="22"/>
                <w:lang w:val="lv"/>
              </w:rPr>
              <w:t>Veselības aprūpes nodrošināšana</w:t>
            </w:r>
          </w:p>
        </w:tc>
        <w:tc>
          <w:tcPr>
            <w:tcW w:w="2638" w:type="dxa"/>
            <w:shd w:val="clear" w:color="auto" w:fill="C0C0C0"/>
            <w:tcMar>
              <w:left w:w="108" w:type="dxa"/>
              <w:right w:w="108" w:type="dxa"/>
            </w:tcMar>
            <w:vAlign w:val="center"/>
          </w:tcPr>
          <w:p w14:paraId="4255A79F" w14:textId="7D80790D" w:rsidR="72DC657E" w:rsidRPr="0018086F" w:rsidRDefault="72DC657E" w:rsidP="007B6F0C">
            <w:pPr>
              <w:jc w:val="center"/>
              <w:rPr>
                <w:rFonts w:asciiTheme="minorHAnsi" w:hAnsiTheme="minorHAnsi" w:cstheme="minorHAnsi"/>
                <w:sz w:val="22"/>
                <w:szCs w:val="22"/>
                <w:lang w:val="lv"/>
              </w:rPr>
            </w:pPr>
            <w:r w:rsidRPr="0018086F">
              <w:rPr>
                <w:rFonts w:asciiTheme="minorHAnsi" w:hAnsiTheme="minorHAnsi" w:cstheme="minorHAnsi"/>
                <w:sz w:val="22"/>
                <w:szCs w:val="22"/>
                <w:lang w:val="lv"/>
              </w:rPr>
              <w:t>1 701 080 584</w:t>
            </w:r>
          </w:p>
        </w:tc>
      </w:tr>
      <w:tr w:rsidR="72DC657E" w:rsidRPr="0018086F" w14:paraId="0FCB0571" w14:textId="77777777" w:rsidTr="00F12DC1">
        <w:trPr>
          <w:trHeight w:val="303"/>
        </w:trPr>
        <w:tc>
          <w:tcPr>
            <w:tcW w:w="6753" w:type="dxa"/>
            <w:tcMar>
              <w:left w:w="108" w:type="dxa"/>
              <w:right w:w="108" w:type="dxa"/>
            </w:tcMar>
            <w:vAlign w:val="center"/>
          </w:tcPr>
          <w:p w14:paraId="059977DE" w14:textId="2B04CC8D" w:rsidR="72DC657E" w:rsidRPr="0018086F" w:rsidRDefault="72DC657E" w:rsidP="007B6F0C">
            <w:pPr>
              <w:jc w:val="center"/>
              <w:rPr>
                <w:rFonts w:asciiTheme="minorHAnsi" w:hAnsiTheme="minorHAnsi" w:cstheme="minorHAnsi"/>
                <w:sz w:val="22"/>
                <w:szCs w:val="22"/>
                <w:lang w:val="lv"/>
              </w:rPr>
            </w:pPr>
            <w:r w:rsidRPr="0018086F">
              <w:rPr>
                <w:rFonts w:asciiTheme="minorHAnsi" w:hAnsiTheme="minorHAnsi" w:cstheme="minorHAnsi"/>
                <w:sz w:val="22"/>
                <w:szCs w:val="22"/>
                <w:lang w:val="lv"/>
              </w:rPr>
              <w:t>Starptautisko saistību un līgumu izpildes nodrošināšana</w:t>
            </w:r>
          </w:p>
        </w:tc>
        <w:tc>
          <w:tcPr>
            <w:tcW w:w="2638" w:type="dxa"/>
            <w:tcMar>
              <w:left w:w="108" w:type="dxa"/>
              <w:right w:w="108" w:type="dxa"/>
            </w:tcMar>
            <w:vAlign w:val="center"/>
          </w:tcPr>
          <w:p w14:paraId="772E5E2C" w14:textId="6D9D8622" w:rsidR="72DC657E" w:rsidRPr="0018086F" w:rsidRDefault="72DC657E" w:rsidP="007B6F0C">
            <w:pPr>
              <w:jc w:val="center"/>
              <w:rPr>
                <w:rFonts w:asciiTheme="minorHAnsi" w:hAnsiTheme="minorHAnsi" w:cstheme="minorHAnsi"/>
                <w:sz w:val="22"/>
                <w:szCs w:val="22"/>
                <w:lang w:val="lv"/>
              </w:rPr>
            </w:pPr>
            <w:r w:rsidRPr="0018086F">
              <w:rPr>
                <w:rFonts w:asciiTheme="minorHAnsi" w:hAnsiTheme="minorHAnsi" w:cstheme="minorHAnsi"/>
                <w:sz w:val="22"/>
                <w:szCs w:val="22"/>
                <w:lang w:val="lv"/>
              </w:rPr>
              <w:t>487 391</w:t>
            </w:r>
          </w:p>
        </w:tc>
      </w:tr>
      <w:tr w:rsidR="72DC657E" w:rsidRPr="0018086F" w14:paraId="2E43E216" w14:textId="77777777" w:rsidTr="00F12DC1">
        <w:trPr>
          <w:trHeight w:val="303"/>
        </w:trPr>
        <w:tc>
          <w:tcPr>
            <w:tcW w:w="6753" w:type="dxa"/>
            <w:shd w:val="clear" w:color="auto" w:fill="C0C0C0"/>
            <w:tcMar>
              <w:left w:w="108" w:type="dxa"/>
              <w:right w:w="108" w:type="dxa"/>
            </w:tcMar>
            <w:vAlign w:val="center"/>
          </w:tcPr>
          <w:p w14:paraId="31DD5183" w14:textId="1A81FE9D" w:rsidR="72DC657E" w:rsidRPr="0018086F" w:rsidRDefault="72DC657E" w:rsidP="007B6F0C">
            <w:pPr>
              <w:jc w:val="center"/>
              <w:rPr>
                <w:rFonts w:asciiTheme="minorHAnsi" w:hAnsiTheme="minorHAnsi" w:cstheme="minorHAnsi"/>
                <w:sz w:val="22"/>
                <w:szCs w:val="22"/>
                <w:lang w:val="lv"/>
              </w:rPr>
            </w:pPr>
            <w:r w:rsidRPr="0018086F">
              <w:rPr>
                <w:rFonts w:asciiTheme="minorHAnsi" w:hAnsiTheme="minorHAnsi" w:cstheme="minorHAnsi"/>
                <w:sz w:val="22"/>
                <w:szCs w:val="22"/>
                <w:lang w:val="lv"/>
              </w:rPr>
              <w:t>Specializētās veselības aprūpes nodrošināšana</w:t>
            </w:r>
          </w:p>
        </w:tc>
        <w:tc>
          <w:tcPr>
            <w:tcW w:w="2638" w:type="dxa"/>
            <w:shd w:val="clear" w:color="auto" w:fill="C0C0C0"/>
            <w:tcMar>
              <w:left w:w="108" w:type="dxa"/>
              <w:right w:w="108" w:type="dxa"/>
            </w:tcMar>
            <w:vAlign w:val="center"/>
          </w:tcPr>
          <w:p w14:paraId="29477CA0" w14:textId="4DA3709C" w:rsidR="72DC657E" w:rsidRPr="0018086F" w:rsidRDefault="72DC657E" w:rsidP="007B6F0C">
            <w:pPr>
              <w:jc w:val="center"/>
              <w:rPr>
                <w:rFonts w:asciiTheme="minorHAnsi" w:hAnsiTheme="minorHAnsi" w:cstheme="minorHAnsi"/>
                <w:sz w:val="22"/>
                <w:szCs w:val="22"/>
                <w:lang w:val="lv"/>
              </w:rPr>
            </w:pPr>
            <w:r w:rsidRPr="0018086F">
              <w:rPr>
                <w:rFonts w:asciiTheme="minorHAnsi" w:hAnsiTheme="minorHAnsi" w:cstheme="minorHAnsi"/>
                <w:sz w:val="22"/>
                <w:szCs w:val="22"/>
                <w:lang w:val="lv"/>
              </w:rPr>
              <w:t>142 733 607</w:t>
            </w:r>
          </w:p>
        </w:tc>
      </w:tr>
      <w:tr w:rsidR="72DC657E" w:rsidRPr="0018086F" w14:paraId="2AF34809" w14:textId="77777777" w:rsidTr="00F12DC1">
        <w:trPr>
          <w:trHeight w:val="303"/>
        </w:trPr>
        <w:tc>
          <w:tcPr>
            <w:tcW w:w="6753" w:type="dxa"/>
            <w:tcMar>
              <w:left w:w="108" w:type="dxa"/>
              <w:right w:w="108" w:type="dxa"/>
            </w:tcMar>
            <w:vAlign w:val="center"/>
          </w:tcPr>
          <w:p w14:paraId="3908ABA5" w14:textId="6DCBF4DF" w:rsidR="72DC657E" w:rsidRPr="0018086F" w:rsidRDefault="72DC657E" w:rsidP="007B6F0C">
            <w:pPr>
              <w:jc w:val="center"/>
              <w:rPr>
                <w:rFonts w:asciiTheme="minorHAnsi" w:hAnsiTheme="minorHAnsi" w:cstheme="minorHAnsi"/>
                <w:sz w:val="22"/>
                <w:szCs w:val="22"/>
                <w:lang w:val="lv"/>
              </w:rPr>
            </w:pPr>
            <w:r w:rsidRPr="0018086F">
              <w:rPr>
                <w:rFonts w:asciiTheme="minorHAnsi" w:hAnsiTheme="minorHAnsi" w:cstheme="minorHAnsi"/>
                <w:sz w:val="22"/>
                <w:szCs w:val="22"/>
                <w:lang w:val="lv"/>
              </w:rPr>
              <w:t>Veselības aprūpes finansējuma administrēšana</w:t>
            </w:r>
          </w:p>
        </w:tc>
        <w:tc>
          <w:tcPr>
            <w:tcW w:w="2638" w:type="dxa"/>
            <w:tcMar>
              <w:left w:w="108" w:type="dxa"/>
              <w:right w:w="108" w:type="dxa"/>
            </w:tcMar>
            <w:vAlign w:val="center"/>
          </w:tcPr>
          <w:p w14:paraId="42C6E6BE" w14:textId="20E6C51B" w:rsidR="72DC657E" w:rsidRPr="0018086F" w:rsidRDefault="72DC657E" w:rsidP="007B6F0C">
            <w:pPr>
              <w:jc w:val="center"/>
              <w:rPr>
                <w:rFonts w:asciiTheme="minorHAnsi" w:hAnsiTheme="minorHAnsi" w:cstheme="minorHAnsi"/>
                <w:sz w:val="22"/>
                <w:szCs w:val="22"/>
                <w:lang w:val="lv"/>
              </w:rPr>
            </w:pPr>
            <w:r w:rsidRPr="0018086F">
              <w:rPr>
                <w:rFonts w:asciiTheme="minorHAnsi" w:hAnsiTheme="minorHAnsi" w:cstheme="minorHAnsi"/>
                <w:sz w:val="22"/>
                <w:szCs w:val="22"/>
                <w:lang w:val="lv"/>
              </w:rPr>
              <w:t>24 236 802</w:t>
            </w:r>
          </w:p>
        </w:tc>
      </w:tr>
      <w:tr w:rsidR="72DC657E" w:rsidRPr="0018086F" w14:paraId="24CE9BAC" w14:textId="77777777" w:rsidTr="00F12DC1">
        <w:trPr>
          <w:trHeight w:val="303"/>
        </w:trPr>
        <w:tc>
          <w:tcPr>
            <w:tcW w:w="6753" w:type="dxa"/>
            <w:shd w:val="clear" w:color="auto" w:fill="C0C0C0"/>
            <w:tcMar>
              <w:left w:w="108" w:type="dxa"/>
              <w:right w:w="108" w:type="dxa"/>
            </w:tcMar>
            <w:vAlign w:val="center"/>
          </w:tcPr>
          <w:p w14:paraId="78BD477B" w14:textId="0CB68407" w:rsidR="72DC657E" w:rsidRPr="0018086F" w:rsidRDefault="72DC657E" w:rsidP="007B6F0C">
            <w:pPr>
              <w:jc w:val="center"/>
              <w:rPr>
                <w:rFonts w:asciiTheme="minorHAnsi" w:hAnsiTheme="minorHAnsi" w:cstheme="minorHAnsi"/>
                <w:sz w:val="22"/>
                <w:szCs w:val="22"/>
                <w:lang w:val="lv"/>
              </w:rPr>
            </w:pPr>
            <w:r w:rsidRPr="0018086F">
              <w:rPr>
                <w:rFonts w:asciiTheme="minorHAnsi" w:hAnsiTheme="minorHAnsi" w:cstheme="minorHAnsi"/>
                <w:sz w:val="22"/>
                <w:szCs w:val="22"/>
                <w:lang w:val="lv"/>
              </w:rPr>
              <w:t>Veselības nozares uzraudzība</w:t>
            </w:r>
          </w:p>
        </w:tc>
        <w:tc>
          <w:tcPr>
            <w:tcW w:w="2638" w:type="dxa"/>
            <w:shd w:val="clear" w:color="auto" w:fill="C0C0C0"/>
            <w:tcMar>
              <w:left w:w="108" w:type="dxa"/>
              <w:right w:w="108" w:type="dxa"/>
            </w:tcMar>
            <w:vAlign w:val="center"/>
          </w:tcPr>
          <w:p w14:paraId="58E48D05" w14:textId="0DE4BF1D" w:rsidR="72DC657E" w:rsidRPr="0018086F" w:rsidRDefault="72DC657E" w:rsidP="007B6F0C">
            <w:pPr>
              <w:jc w:val="center"/>
              <w:rPr>
                <w:rFonts w:asciiTheme="minorHAnsi" w:hAnsiTheme="minorHAnsi" w:cstheme="minorHAnsi"/>
                <w:sz w:val="22"/>
                <w:szCs w:val="22"/>
                <w:lang w:val="lv"/>
              </w:rPr>
            </w:pPr>
            <w:r w:rsidRPr="0018086F">
              <w:rPr>
                <w:rFonts w:asciiTheme="minorHAnsi" w:hAnsiTheme="minorHAnsi" w:cstheme="minorHAnsi"/>
                <w:sz w:val="22"/>
                <w:szCs w:val="22"/>
                <w:lang w:val="lv"/>
              </w:rPr>
              <w:t>12 113 185</w:t>
            </w:r>
          </w:p>
        </w:tc>
      </w:tr>
      <w:tr w:rsidR="72DC657E" w:rsidRPr="0018086F" w14:paraId="60ED2A06" w14:textId="77777777" w:rsidTr="00F12DC1">
        <w:trPr>
          <w:trHeight w:val="303"/>
        </w:trPr>
        <w:tc>
          <w:tcPr>
            <w:tcW w:w="6753" w:type="dxa"/>
            <w:tcMar>
              <w:left w:w="108" w:type="dxa"/>
              <w:right w:w="108" w:type="dxa"/>
            </w:tcMar>
            <w:vAlign w:val="center"/>
          </w:tcPr>
          <w:p w14:paraId="2C805908" w14:textId="17C109E3" w:rsidR="72DC657E" w:rsidRPr="0018086F" w:rsidRDefault="72DC657E" w:rsidP="007B6F0C">
            <w:pPr>
              <w:jc w:val="center"/>
              <w:rPr>
                <w:rFonts w:asciiTheme="minorHAnsi" w:hAnsiTheme="minorHAnsi" w:cstheme="minorHAnsi"/>
                <w:sz w:val="22"/>
                <w:szCs w:val="22"/>
                <w:lang w:val="lv"/>
              </w:rPr>
            </w:pPr>
            <w:r w:rsidRPr="0018086F">
              <w:rPr>
                <w:rFonts w:asciiTheme="minorHAnsi" w:hAnsiTheme="minorHAnsi" w:cstheme="minorHAnsi"/>
                <w:sz w:val="22"/>
                <w:szCs w:val="22"/>
                <w:lang w:val="lv"/>
              </w:rPr>
              <w:t>Nozaru vadība un politikas plānošana</w:t>
            </w:r>
          </w:p>
        </w:tc>
        <w:tc>
          <w:tcPr>
            <w:tcW w:w="2638" w:type="dxa"/>
            <w:tcMar>
              <w:left w:w="108" w:type="dxa"/>
              <w:right w:w="108" w:type="dxa"/>
            </w:tcMar>
            <w:vAlign w:val="center"/>
          </w:tcPr>
          <w:p w14:paraId="06990E5C" w14:textId="47F847A5" w:rsidR="72DC657E" w:rsidRPr="0018086F" w:rsidRDefault="72DC657E" w:rsidP="007B6F0C">
            <w:pPr>
              <w:jc w:val="center"/>
              <w:rPr>
                <w:rFonts w:asciiTheme="minorHAnsi" w:hAnsiTheme="minorHAnsi" w:cstheme="minorHAnsi"/>
                <w:sz w:val="22"/>
                <w:szCs w:val="22"/>
                <w:lang w:val="lv"/>
              </w:rPr>
            </w:pPr>
            <w:r w:rsidRPr="0018086F">
              <w:rPr>
                <w:rFonts w:asciiTheme="minorHAnsi" w:hAnsiTheme="minorHAnsi" w:cstheme="minorHAnsi"/>
                <w:sz w:val="22"/>
                <w:szCs w:val="22"/>
                <w:lang w:val="lv"/>
              </w:rPr>
              <w:t>7 624 355</w:t>
            </w:r>
          </w:p>
        </w:tc>
      </w:tr>
      <w:tr w:rsidR="72DC657E" w:rsidRPr="0018086F" w14:paraId="4E479757" w14:textId="77777777" w:rsidTr="00F12DC1">
        <w:trPr>
          <w:trHeight w:val="303"/>
        </w:trPr>
        <w:tc>
          <w:tcPr>
            <w:tcW w:w="6753" w:type="dxa"/>
            <w:shd w:val="clear" w:color="auto" w:fill="C0C0C0"/>
            <w:tcMar>
              <w:left w:w="108" w:type="dxa"/>
              <w:right w:w="108" w:type="dxa"/>
            </w:tcMar>
            <w:vAlign w:val="center"/>
          </w:tcPr>
          <w:p w14:paraId="7BB9CBF0" w14:textId="6E603E8A" w:rsidR="72DC657E" w:rsidRPr="0018086F" w:rsidRDefault="72DC657E" w:rsidP="007B6F0C">
            <w:pPr>
              <w:jc w:val="center"/>
              <w:rPr>
                <w:rFonts w:asciiTheme="minorHAnsi" w:hAnsiTheme="minorHAnsi" w:cstheme="minorHAnsi"/>
                <w:sz w:val="22"/>
                <w:szCs w:val="22"/>
                <w:lang w:val="lv"/>
              </w:rPr>
            </w:pPr>
            <w:r w:rsidRPr="0018086F">
              <w:rPr>
                <w:rFonts w:asciiTheme="minorHAnsi" w:hAnsiTheme="minorHAnsi" w:cstheme="minorHAnsi"/>
                <w:sz w:val="22"/>
                <w:szCs w:val="22"/>
                <w:lang w:val="lv"/>
              </w:rPr>
              <w:t>Eiropas Reģionālās attīstības fonda (turpmāk - ERAF) projektu un pasākumu īstenošana</w:t>
            </w:r>
          </w:p>
        </w:tc>
        <w:tc>
          <w:tcPr>
            <w:tcW w:w="2638" w:type="dxa"/>
            <w:shd w:val="clear" w:color="auto" w:fill="C0C0C0"/>
            <w:tcMar>
              <w:left w:w="108" w:type="dxa"/>
              <w:right w:w="108" w:type="dxa"/>
            </w:tcMar>
            <w:vAlign w:val="center"/>
          </w:tcPr>
          <w:p w14:paraId="4B5AB3B5" w14:textId="69ADD809" w:rsidR="72DC657E" w:rsidRPr="0018086F" w:rsidRDefault="72DC657E" w:rsidP="007B6F0C">
            <w:pPr>
              <w:jc w:val="center"/>
              <w:rPr>
                <w:rFonts w:asciiTheme="minorHAnsi" w:hAnsiTheme="minorHAnsi" w:cstheme="minorHAnsi"/>
                <w:sz w:val="22"/>
                <w:szCs w:val="22"/>
                <w:lang w:val="lv"/>
              </w:rPr>
            </w:pPr>
            <w:r w:rsidRPr="0018086F">
              <w:rPr>
                <w:rFonts w:asciiTheme="minorHAnsi" w:hAnsiTheme="minorHAnsi" w:cstheme="minorHAnsi"/>
                <w:sz w:val="22"/>
                <w:szCs w:val="22"/>
                <w:lang w:val="lv"/>
              </w:rPr>
              <w:t>2 826 202</w:t>
            </w:r>
          </w:p>
        </w:tc>
      </w:tr>
      <w:tr w:rsidR="72DC657E" w:rsidRPr="0018086F" w14:paraId="01EAF54E" w14:textId="77777777" w:rsidTr="00F12DC1">
        <w:trPr>
          <w:trHeight w:val="303"/>
        </w:trPr>
        <w:tc>
          <w:tcPr>
            <w:tcW w:w="6753" w:type="dxa"/>
            <w:tcMar>
              <w:left w:w="108" w:type="dxa"/>
              <w:right w:w="108" w:type="dxa"/>
            </w:tcMar>
            <w:vAlign w:val="center"/>
          </w:tcPr>
          <w:p w14:paraId="6B392CF2" w14:textId="3D2CCD9A" w:rsidR="72DC657E" w:rsidRPr="0018086F" w:rsidRDefault="72DC657E" w:rsidP="007B6F0C">
            <w:pPr>
              <w:jc w:val="center"/>
              <w:rPr>
                <w:rFonts w:asciiTheme="minorHAnsi" w:hAnsiTheme="minorHAnsi" w:cstheme="minorHAnsi"/>
                <w:sz w:val="22"/>
                <w:szCs w:val="22"/>
                <w:lang w:val="lv"/>
              </w:rPr>
            </w:pPr>
            <w:r w:rsidRPr="0018086F">
              <w:rPr>
                <w:rFonts w:asciiTheme="minorHAnsi" w:hAnsiTheme="minorHAnsi" w:cstheme="minorHAnsi"/>
                <w:sz w:val="22"/>
                <w:szCs w:val="22"/>
                <w:lang w:val="lv"/>
              </w:rPr>
              <w:t>Eiropas Sociālā fonda (turpmāk - ESF) projektu un pasākumu īstenošana</w:t>
            </w:r>
          </w:p>
        </w:tc>
        <w:tc>
          <w:tcPr>
            <w:tcW w:w="2638" w:type="dxa"/>
            <w:tcMar>
              <w:left w:w="108" w:type="dxa"/>
              <w:right w:w="108" w:type="dxa"/>
            </w:tcMar>
            <w:vAlign w:val="center"/>
          </w:tcPr>
          <w:p w14:paraId="20B03826" w14:textId="4EA5E94A" w:rsidR="72DC657E" w:rsidRPr="0018086F" w:rsidRDefault="72DC657E" w:rsidP="007B6F0C">
            <w:pPr>
              <w:jc w:val="center"/>
              <w:rPr>
                <w:rFonts w:asciiTheme="minorHAnsi" w:hAnsiTheme="minorHAnsi" w:cstheme="minorHAnsi"/>
                <w:sz w:val="22"/>
                <w:szCs w:val="22"/>
                <w:lang w:val="lv"/>
              </w:rPr>
            </w:pPr>
            <w:r w:rsidRPr="0018086F">
              <w:rPr>
                <w:rFonts w:asciiTheme="minorHAnsi" w:hAnsiTheme="minorHAnsi" w:cstheme="minorHAnsi"/>
                <w:sz w:val="22"/>
                <w:szCs w:val="22"/>
                <w:lang w:val="lv"/>
              </w:rPr>
              <w:t>5 631 320</w:t>
            </w:r>
          </w:p>
        </w:tc>
      </w:tr>
      <w:tr w:rsidR="72DC657E" w:rsidRPr="0018086F" w14:paraId="547FEC3A" w14:textId="77777777" w:rsidTr="00F12DC1">
        <w:trPr>
          <w:trHeight w:val="303"/>
        </w:trPr>
        <w:tc>
          <w:tcPr>
            <w:tcW w:w="6753" w:type="dxa"/>
            <w:shd w:val="clear" w:color="auto" w:fill="C0C0C0"/>
            <w:tcMar>
              <w:left w:w="108" w:type="dxa"/>
              <w:right w:w="108" w:type="dxa"/>
            </w:tcMar>
            <w:vAlign w:val="center"/>
          </w:tcPr>
          <w:p w14:paraId="3EE3CB67" w14:textId="36BA3948" w:rsidR="72DC657E" w:rsidRPr="0018086F" w:rsidRDefault="72DC657E" w:rsidP="007B6F0C">
            <w:pPr>
              <w:jc w:val="center"/>
              <w:rPr>
                <w:rFonts w:asciiTheme="minorHAnsi" w:hAnsiTheme="minorHAnsi" w:cstheme="minorHAnsi"/>
                <w:sz w:val="22"/>
                <w:szCs w:val="22"/>
                <w:lang w:val="lv"/>
              </w:rPr>
            </w:pPr>
            <w:r w:rsidRPr="0018086F">
              <w:rPr>
                <w:rFonts w:asciiTheme="minorHAnsi" w:hAnsiTheme="minorHAnsi" w:cstheme="minorHAnsi"/>
                <w:sz w:val="22"/>
                <w:szCs w:val="22"/>
                <w:lang w:val="lv"/>
              </w:rPr>
              <w:t>Eiropas Kopienas iniciatīvas projektu un pasākumu īstenošana</w:t>
            </w:r>
          </w:p>
        </w:tc>
        <w:tc>
          <w:tcPr>
            <w:tcW w:w="2638" w:type="dxa"/>
            <w:shd w:val="clear" w:color="auto" w:fill="C0C0C0"/>
            <w:tcMar>
              <w:left w:w="108" w:type="dxa"/>
              <w:right w:w="108" w:type="dxa"/>
            </w:tcMar>
            <w:vAlign w:val="center"/>
          </w:tcPr>
          <w:p w14:paraId="307909BE" w14:textId="7F51372C" w:rsidR="72DC657E" w:rsidRPr="0018086F" w:rsidRDefault="72DC657E" w:rsidP="007B6F0C">
            <w:pPr>
              <w:jc w:val="center"/>
              <w:rPr>
                <w:rFonts w:asciiTheme="minorHAnsi" w:hAnsiTheme="minorHAnsi" w:cstheme="minorHAnsi"/>
                <w:sz w:val="22"/>
                <w:szCs w:val="22"/>
                <w:lang w:val="lv"/>
              </w:rPr>
            </w:pPr>
            <w:r w:rsidRPr="0018086F">
              <w:rPr>
                <w:rFonts w:asciiTheme="minorHAnsi" w:hAnsiTheme="minorHAnsi" w:cstheme="minorHAnsi"/>
                <w:sz w:val="22"/>
                <w:szCs w:val="22"/>
                <w:lang w:val="lv"/>
              </w:rPr>
              <w:t>4 715</w:t>
            </w:r>
          </w:p>
        </w:tc>
      </w:tr>
      <w:tr w:rsidR="72DC657E" w:rsidRPr="0018086F" w14:paraId="5F664D57" w14:textId="77777777" w:rsidTr="00F12DC1">
        <w:trPr>
          <w:trHeight w:val="303"/>
        </w:trPr>
        <w:tc>
          <w:tcPr>
            <w:tcW w:w="6753" w:type="dxa"/>
            <w:tcMar>
              <w:left w:w="108" w:type="dxa"/>
              <w:right w:w="108" w:type="dxa"/>
            </w:tcMar>
            <w:vAlign w:val="center"/>
          </w:tcPr>
          <w:p w14:paraId="6AB8B110" w14:textId="1493E078" w:rsidR="72DC657E" w:rsidRPr="0018086F" w:rsidRDefault="72DC657E" w:rsidP="007B6F0C">
            <w:pPr>
              <w:jc w:val="center"/>
              <w:rPr>
                <w:rFonts w:asciiTheme="minorHAnsi" w:hAnsiTheme="minorHAnsi" w:cstheme="minorHAnsi"/>
                <w:sz w:val="22"/>
                <w:szCs w:val="22"/>
                <w:lang w:val="lv"/>
              </w:rPr>
            </w:pPr>
            <w:r w:rsidRPr="0018086F">
              <w:rPr>
                <w:rFonts w:asciiTheme="minorHAnsi" w:hAnsiTheme="minorHAnsi" w:cstheme="minorHAnsi"/>
                <w:sz w:val="22"/>
                <w:szCs w:val="22"/>
                <w:lang w:val="lv"/>
              </w:rPr>
              <w:t>Citu ES politiku instrumentu projektu un pasākumu īstenošana</w:t>
            </w:r>
          </w:p>
        </w:tc>
        <w:tc>
          <w:tcPr>
            <w:tcW w:w="2638" w:type="dxa"/>
            <w:tcMar>
              <w:left w:w="108" w:type="dxa"/>
              <w:right w:w="108" w:type="dxa"/>
            </w:tcMar>
            <w:vAlign w:val="center"/>
          </w:tcPr>
          <w:p w14:paraId="22333E79" w14:textId="0DD20815" w:rsidR="72DC657E" w:rsidRPr="0018086F" w:rsidRDefault="72DC657E" w:rsidP="007B6F0C">
            <w:pPr>
              <w:jc w:val="center"/>
              <w:rPr>
                <w:rFonts w:asciiTheme="minorHAnsi" w:hAnsiTheme="minorHAnsi" w:cstheme="minorHAnsi"/>
                <w:sz w:val="22"/>
                <w:szCs w:val="22"/>
                <w:lang w:val="lv"/>
              </w:rPr>
            </w:pPr>
            <w:r w:rsidRPr="0018086F">
              <w:rPr>
                <w:rFonts w:asciiTheme="minorHAnsi" w:hAnsiTheme="minorHAnsi" w:cstheme="minorHAnsi"/>
                <w:sz w:val="22"/>
                <w:szCs w:val="22"/>
                <w:lang w:val="lv"/>
              </w:rPr>
              <w:t>3 362 088</w:t>
            </w:r>
          </w:p>
        </w:tc>
      </w:tr>
      <w:tr w:rsidR="72DC657E" w:rsidRPr="0018086F" w14:paraId="134A2A0D" w14:textId="77777777" w:rsidTr="00F12DC1">
        <w:trPr>
          <w:trHeight w:val="303"/>
        </w:trPr>
        <w:tc>
          <w:tcPr>
            <w:tcW w:w="6753" w:type="dxa"/>
            <w:shd w:val="clear" w:color="auto" w:fill="C0C0C0"/>
            <w:tcMar>
              <w:left w:w="108" w:type="dxa"/>
              <w:right w:w="108" w:type="dxa"/>
            </w:tcMar>
            <w:vAlign w:val="center"/>
          </w:tcPr>
          <w:p w14:paraId="240CDC26" w14:textId="15B137EB" w:rsidR="72DC657E" w:rsidRPr="0018086F" w:rsidRDefault="72DC657E" w:rsidP="007B6F0C">
            <w:pPr>
              <w:jc w:val="center"/>
              <w:rPr>
                <w:rFonts w:asciiTheme="minorHAnsi" w:hAnsiTheme="minorHAnsi" w:cstheme="minorHAnsi"/>
                <w:sz w:val="22"/>
                <w:szCs w:val="22"/>
                <w:lang w:val="lv"/>
              </w:rPr>
            </w:pPr>
            <w:r w:rsidRPr="0018086F">
              <w:rPr>
                <w:rFonts w:asciiTheme="minorHAnsi" w:hAnsiTheme="minorHAnsi" w:cstheme="minorHAnsi"/>
                <w:sz w:val="22"/>
                <w:szCs w:val="22"/>
                <w:lang w:val="lv"/>
              </w:rPr>
              <w:t>Latvijas un Šveices sadarbības programmas finansēto projektu un pasākumu īstenošana</w:t>
            </w:r>
          </w:p>
        </w:tc>
        <w:tc>
          <w:tcPr>
            <w:tcW w:w="2638" w:type="dxa"/>
            <w:shd w:val="clear" w:color="auto" w:fill="C0C0C0"/>
            <w:tcMar>
              <w:left w:w="108" w:type="dxa"/>
              <w:right w:w="108" w:type="dxa"/>
            </w:tcMar>
            <w:vAlign w:val="center"/>
          </w:tcPr>
          <w:p w14:paraId="45EAF68B" w14:textId="049AC4AE" w:rsidR="72DC657E" w:rsidRPr="0018086F" w:rsidRDefault="72DC657E" w:rsidP="007B6F0C">
            <w:pPr>
              <w:jc w:val="center"/>
              <w:rPr>
                <w:rFonts w:asciiTheme="minorHAnsi" w:hAnsiTheme="minorHAnsi" w:cstheme="minorHAnsi"/>
                <w:sz w:val="22"/>
                <w:szCs w:val="22"/>
                <w:lang w:val="lv"/>
              </w:rPr>
            </w:pPr>
            <w:r w:rsidRPr="0018086F">
              <w:rPr>
                <w:rFonts w:asciiTheme="minorHAnsi" w:hAnsiTheme="minorHAnsi" w:cstheme="minorHAnsi"/>
                <w:sz w:val="22"/>
                <w:szCs w:val="22"/>
                <w:lang w:val="lv"/>
              </w:rPr>
              <w:t>969 968</w:t>
            </w:r>
          </w:p>
        </w:tc>
      </w:tr>
      <w:tr w:rsidR="72DC657E" w:rsidRPr="0018086F" w14:paraId="2636F012" w14:textId="77777777" w:rsidTr="00F12DC1">
        <w:trPr>
          <w:trHeight w:val="303"/>
        </w:trPr>
        <w:tc>
          <w:tcPr>
            <w:tcW w:w="6753" w:type="dxa"/>
            <w:tcMar>
              <w:left w:w="108" w:type="dxa"/>
              <w:right w:w="108" w:type="dxa"/>
            </w:tcMar>
            <w:vAlign w:val="center"/>
          </w:tcPr>
          <w:p w14:paraId="4C897A72" w14:textId="7CF299B4" w:rsidR="72DC657E" w:rsidRPr="0018086F" w:rsidRDefault="72DC657E" w:rsidP="007B6F0C">
            <w:pPr>
              <w:jc w:val="center"/>
              <w:rPr>
                <w:rFonts w:asciiTheme="minorHAnsi" w:hAnsiTheme="minorHAnsi" w:cstheme="minorHAnsi"/>
                <w:sz w:val="22"/>
                <w:szCs w:val="22"/>
                <w:lang w:val="lv"/>
              </w:rPr>
            </w:pPr>
            <w:r w:rsidRPr="0018086F">
              <w:rPr>
                <w:rFonts w:asciiTheme="minorHAnsi" w:hAnsiTheme="minorHAnsi" w:cstheme="minorHAnsi"/>
                <w:sz w:val="22"/>
                <w:szCs w:val="22"/>
                <w:lang w:val="lv"/>
              </w:rPr>
              <w:t>Atveseļošanās un noturības mehānisma (ANM) projektu un pasākumu īstenošana</w:t>
            </w:r>
          </w:p>
        </w:tc>
        <w:tc>
          <w:tcPr>
            <w:tcW w:w="2638" w:type="dxa"/>
            <w:tcMar>
              <w:left w:w="108" w:type="dxa"/>
              <w:right w:w="108" w:type="dxa"/>
            </w:tcMar>
            <w:vAlign w:val="center"/>
          </w:tcPr>
          <w:p w14:paraId="3792DD1C" w14:textId="3D1B30D7" w:rsidR="72DC657E" w:rsidRPr="0018086F" w:rsidRDefault="72DC657E" w:rsidP="007B6F0C">
            <w:pPr>
              <w:jc w:val="center"/>
              <w:rPr>
                <w:rFonts w:asciiTheme="minorHAnsi" w:hAnsiTheme="minorHAnsi" w:cstheme="minorHAnsi"/>
                <w:sz w:val="22"/>
                <w:szCs w:val="22"/>
                <w:lang w:val="lv"/>
              </w:rPr>
            </w:pPr>
            <w:r w:rsidRPr="0018086F">
              <w:rPr>
                <w:rFonts w:asciiTheme="minorHAnsi" w:hAnsiTheme="minorHAnsi" w:cstheme="minorHAnsi"/>
                <w:sz w:val="22"/>
                <w:szCs w:val="22"/>
                <w:lang w:val="lv"/>
              </w:rPr>
              <w:t>11 020 451</w:t>
            </w:r>
          </w:p>
        </w:tc>
      </w:tr>
      <w:tr w:rsidR="72DC657E" w:rsidRPr="0018086F" w14:paraId="01DFC55C" w14:textId="77777777" w:rsidTr="00F12DC1">
        <w:trPr>
          <w:trHeight w:val="303"/>
        </w:trPr>
        <w:tc>
          <w:tcPr>
            <w:tcW w:w="6753" w:type="dxa"/>
            <w:shd w:val="clear" w:color="auto" w:fill="C0C0C0"/>
            <w:tcMar>
              <w:left w:w="108" w:type="dxa"/>
              <w:right w:w="108" w:type="dxa"/>
            </w:tcMar>
            <w:vAlign w:val="center"/>
          </w:tcPr>
          <w:p w14:paraId="299AF18D" w14:textId="5A49FD93" w:rsidR="72DC657E" w:rsidRPr="0018086F" w:rsidRDefault="72DC657E" w:rsidP="007B6F0C">
            <w:pPr>
              <w:jc w:val="center"/>
              <w:rPr>
                <w:rFonts w:asciiTheme="minorHAnsi" w:hAnsiTheme="minorHAnsi" w:cstheme="minorHAnsi"/>
                <w:sz w:val="22"/>
                <w:szCs w:val="22"/>
                <w:lang w:val="lv"/>
              </w:rPr>
            </w:pPr>
            <w:r w:rsidRPr="0018086F">
              <w:rPr>
                <w:rFonts w:asciiTheme="minorHAnsi" w:hAnsiTheme="minorHAnsi" w:cstheme="minorHAnsi"/>
                <w:sz w:val="22"/>
                <w:szCs w:val="22"/>
                <w:lang w:val="lv"/>
              </w:rPr>
              <w:t>Līdzekļi neparedzētiem gadījumiem izlietojums</w:t>
            </w:r>
          </w:p>
        </w:tc>
        <w:tc>
          <w:tcPr>
            <w:tcW w:w="2638" w:type="dxa"/>
            <w:shd w:val="clear" w:color="auto" w:fill="C0C0C0"/>
            <w:tcMar>
              <w:left w:w="108" w:type="dxa"/>
              <w:right w:w="108" w:type="dxa"/>
            </w:tcMar>
            <w:vAlign w:val="center"/>
          </w:tcPr>
          <w:p w14:paraId="0D4ADEC2" w14:textId="386D4AAC" w:rsidR="72DC657E" w:rsidRPr="0018086F" w:rsidRDefault="72DC657E" w:rsidP="007B6F0C">
            <w:pPr>
              <w:jc w:val="center"/>
              <w:rPr>
                <w:rFonts w:asciiTheme="minorHAnsi" w:hAnsiTheme="minorHAnsi" w:cstheme="minorHAnsi"/>
                <w:sz w:val="22"/>
                <w:szCs w:val="22"/>
                <w:lang w:val="lv"/>
              </w:rPr>
            </w:pPr>
            <w:r w:rsidRPr="0018086F">
              <w:rPr>
                <w:rFonts w:asciiTheme="minorHAnsi" w:hAnsiTheme="minorHAnsi" w:cstheme="minorHAnsi"/>
                <w:sz w:val="22"/>
                <w:szCs w:val="22"/>
                <w:lang w:val="lv"/>
              </w:rPr>
              <w:t>59 917 968</w:t>
            </w:r>
          </w:p>
        </w:tc>
      </w:tr>
      <w:tr w:rsidR="72DC657E" w:rsidRPr="0018086F" w14:paraId="3F74792D" w14:textId="77777777" w:rsidTr="00F12DC1">
        <w:trPr>
          <w:trHeight w:val="303"/>
        </w:trPr>
        <w:tc>
          <w:tcPr>
            <w:tcW w:w="6753" w:type="dxa"/>
            <w:tcMar>
              <w:left w:w="108" w:type="dxa"/>
              <w:right w:w="108" w:type="dxa"/>
            </w:tcMar>
            <w:vAlign w:val="center"/>
          </w:tcPr>
          <w:p w14:paraId="1FCFA073" w14:textId="020B6139" w:rsidR="72DC657E" w:rsidRPr="007B6F0C" w:rsidRDefault="72DC657E" w:rsidP="007B6F0C">
            <w:pPr>
              <w:jc w:val="right"/>
              <w:rPr>
                <w:rFonts w:asciiTheme="minorHAnsi" w:hAnsiTheme="minorHAnsi" w:cstheme="minorHAnsi"/>
                <w:b/>
                <w:bCs/>
                <w:sz w:val="22"/>
                <w:szCs w:val="22"/>
                <w:lang w:val="lv"/>
              </w:rPr>
            </w:pPr>
            <w:r w:rsidRPr="007B6F0C">
              <w:rPr>
                <w:rFonts w:asciiTheme="minorHAnsi" w:hAnsiTheme="minorHAnsi" w:cstheme="minorHAnsi"/>
                <w:b/>
                <w:bCs/>
                <w:sz w:val="22"/>
                <w:szCs w:val="22"/>
                <w:lang w:val="lv"/>
              </w:rPr>
              <w:t>Kopā:</w:t>
            </w:r>
          </w:p>
        </w:tc>
        <w:tc>
          <w:tcPr>
            <w:tcW w:w="2638" w:type="dxa"/>
            <w:tcMar>
              <w:left w:w="108" w:type="dxa"/>
              <w:right w:w="108" w:type="dxa"/>
            </w:tcMar>
            <w:vAlign w:val="center"/>
          </w:tcPr>
          <w:p w14:paraId="331059B1" w14:textId="6DABFB12" w:rsidR="72DC657E" w:rsidRPr="007B6F0C" w:rsidRDefault="72DC657E" w:rsidP="007B6F0C">
            <w:pPr>
              <w:jc w:val="center"/>
              <w:rPr>
                <w:rFonts w:asciiTheme="minorHAnsi" w:hAnsiTheme="minorHAnsi" w:cstheme="minorHAnsi"/>
                <w:b/>
                <w:bCs/>
                <w:sz w:val="22"/>
                <w:szCs w:val="22"/>
                <w:lang w:val="lv"/>
              </w:rPr>
            </w:pPr>
            <w:r w:rsidRPr="007B6F0C">
              <w:rPr>
                <w:rFonts w:asciiTheme="minorHAnsi" w:hAnsiTheme="minorHAnsi" w:cstheme="minorHAnsi"/>
                <w:b/>
                <w:bCs/>
                <w:sz w:val="22"/>
                <w:szCs w:val="22"/>
                <w:lang w:val="lv"/>
              </w:rPr>
              <w:t>2 044 315 271</w:t>
            </w:r>
          </w:p>
        </w:tc>
      </w:tr>
    </w:tbl>
    <w:p w14:paraId="480614CC" w14:textId="77777777" w:rsidR="00C566DC" w:rsidRDefault="00C566DC" w:rsidP="00C566DC">
      <w:pPr>
        <w:rPr>
          <w:color w:val="ED7D31" w:themeColor="accent2"/>
          <w:sz w:val="28"/>
          <w:szCs w:val="28"/>
        </w:rPr>
      </w:pPr>
    </w:p>
    <w:p w14:paraId="0E450D87" w14:textId="0EC57429" w:rsidR="00CD4514" w:rsidRPr="00C566DC" w:rsidRDefault="00E3343C" w:rsidP="00C566DC">
      <w:pPr>
        <w:rPr>
          <w:color w:val="ED7D31" w:themeColor="accent2"/>
          <w:sz w:val="28"/>
          <w:szCs w:val="28"/>
        </w:rPr>
      </w:pPr>
      <w:r w:rsidRPr="00C566DC">
        <w:rPr>
          <w:color w:val="ED7D31" w:themeColor="accent2"/>
          <w:sz w:val="28"/>
          <w:szCs w:val="28"/>
        </w:rPr>
        <w:t>VESELĪBAS APRŪPES NOZARES VALSTS BUDŽETA</w:t>
      </w:r>
      <w:r w:rsidR="001629CC" w:rsidRPr="00C566DC">
        <w:rPr>
          <w:color w:val="ED7D31" w:themeColor="accent2"/>
          <w:sz w:val="28"/>
          <w:szCs w:val="28"/>
        </w:rPr>
        <w:t xml:space="preserve"> FINANSĒJUMS UN TĀ</w:t>
      </w:r>
      <w:r w:rsidRPr="00C566DC">
        <w:rPr>
          <w:color w:val="ED7D31" w:themeColor="accent2"/>
          <w:sz w:val="28"/>
          <w:szCs w:val="28"/>
        </w:rPr>
        <w:t xml:space="preserve"> </w:t>
      </w:r>
      <w:r w:rsidR="001629CC" w:rsidRPr="00C566DC">
        <w:rPr>
          <w:color w:val="ED7D31" w:themeColor="accent2"/>
          <w:sz w:val="28"/>
          <w:szCs w:val="28"/>
        </w:rPr>
        <w:t xml:space="preserve">IZLIETOJUMS </w:t>
      </w:r>
    </w:p>
    <w:p w14:paraId="1F8BBBA5" w14:textId="508299B1" w:rsidR="00CD4514" w:rsidRPr="00AF2AFA" w:rsidRDefault="74ED3A4A" w:rsidP="00AF2AFA">
      <w:pPr>
        <w:spacing w:line="276" w:lineRule="auto"/>
        <w:ind w:firstLine="720"/>
        <w:jc w:val="both"/>
        <w:rPr>
          <w:sz w:val="24"/>
          <w:szCs w:val="24"/>
          <w:lang w:eastAsia="lv-LV"/>
        </w:rPr>
      </w:pPr>
      <w:r w:rsidRPr="00AF2AFA">
        <w:rPr>
          <w:sz w:val="24"/>
          <w:szCs w:val="24"/>
          <w:lang w:eastAsia="lv-LV"/>
        </w:rPr>
        <w:t>Kopējais f</w:t>
      </w:r>
      <w:r w:rsidR="47B2A3D3" w:rsidRPr="00AF2AFA">
        <w:rPr>
          <w:sz w:val="24"/>
          <w:szCs w:val="24"/>
          <w:lang w:eastAsia="lv-LV"/>
        </w:rPr>
        <w:t>inan</w:t>
      </w:r>
      <w:r w:rsidR="45515754" w:rsidRPr="00AF2AFA">
        <w:rPr>
          <w:sz w:val="24"/>
          <w:szCs w:val="24"/>
          <w:lang w:eastAsia="lv-LV"/>
        </w:rPr>
        <w:t>s</w:t>
      </w:r>
      <w:r w:rsidR="47B2A3D3" w:rsidRPr="00AF2AFA">
        <w:rPr>
          <w:sz w:val="24"/>
          <w:szCs w:val="24"/>
          <w:lang w:eastAsia="lv-LV"/>
        </w:rPr>
        <w:t>ējums veselības aprūpes nodrošināšanai</w:t>
      </w:r>
      <w:r w:rsidR="45515754" w:rsidRPr="00AF2AFA">
        <w:rPr>
          <w:sz w:val="24"/>
          <w:szCs w:val="24"/>
          <w:lang w:eastAsia="lv-LV"/>
        </w:rPr>
        <w:t xml:space="preserve"> 2025.</w:t>
      </w:r>
      <w:r w:rsidR="00231EB2" w:rsidRPr="00AF2AFA">
        <w:rPr>
          <w:sz w:val="24"/>
          <w:szCs w:val="24"/>
          <w:lang w:eastAsia="lv-LV"/>
        </w:rPr>
        <w:t> </w:t>
      </w:r>
      <w:r w:rsidR="45515754" w:rsidRPr="00AF2AFA">
        <w:rPr>
          <w:sz w:val="24"/>
          <w:szCs w:val="24"/>
          <w:lang w:eastAsia="lv-LV"/>
        </w:rPr>
        <w:t>gadā bija 2</w:t>
      </w:r>
      <w:r w:rsidR="00231EB2" w:rsidRPr="00AF2AFA">
        <w:rPr>
          <w:sz w:val="24"/>
          <w:szCs w:val="24"/>
          <w:lang w:eastAsia="lv-LV"/>
        </w:rPr>
        <w:t> </w:t>
      </w:r>
      <w:r w:rsidR="45515754" w:rsidRPr="00AF2AFA">
        <w:rPr>
          <w:sz w:val="24"/>
          <w:szCs w:val="24"/>
          <w:lang w:eastAsia="lv-LV"/>
        </w:rPr>
        <w:t>miljardi</w:t>
      </w:r>
      <w:r w:rsidR="00231EB2" w:rsidRPr="00AF2AFA">
        <w:rPr>
          <w:sz w:val="24"/>
          <w:szCs w:val="24"/>
          <w:lang w:eastAsia="lv-LV"/>
        </w:rPr>
        <w:t> </w:t>
      </w:r>
      <w:proofErr w:type="spellStart"/>
      <w:r w:rsidR="45515754" w:rsidRPr="00AF2AFA">
        <w:rPr>
          <w:i/>
          <w:iCs/>
          <w:sz w:val="24"/>
          <w:szCs w:val="24"/>
          <w:lang w:eastAsia="lv-LV"/>
        </w:rPr>
        <w:t>e</w:t>
      </w:r>
      <w:r w:rsidR="00231EB2" w:rsidRPr="00AF2AFA">
        <w:rPr>
          <w:i/>
          <w:iCs/>
          <w:sz w:val="24"/>
          <w:szCs w:val="24"/>
          <w:lang w:eastAsia="lv-LV"/>
        </w:rPr>
        <w:t>u</w:t>
      </w:r>
      <w:r w:rsidR="45515754" w:rsidRPr="00AF2AFA">
        <w:rPr>
          <w:i/>
          <w:iCs/>
          <w:sz w:val="24"/>
          <w:szCs w:val="24"/>
          <w:lang w:eastAsia="lv-LV"/>
        </w:rPr>
        <w:t>ro</w:t>
      </w:r>
      <w:proofErr w:type="spellEnd"/>
      <w:r w:rsidR="45515754" w:rsidRPr="00AF2AFA">
        <w:rPr>
          <w:sz w:val="24"/>
          <w:szCs w:val="24"/>
          <w:lang w:eastAsia="lv-LV"/>
        </w:rPr>
        <w:t>,</w:t>
      </w:r>
      <w:r w:rsidR="2F6BAEE6" w:rsidRPr="00AF2AFA">
        <w:rPr>
          <w:sz w:val="24"/>
          <w:szCs w:val="24"/>
          <w:lang w:eastAsia="lv-LV"/>
        </w:rPr>
        <w:t xml:space="preserve"> kas </w:t>
      </w:r>
      <w:r w:rsidR="2F6BAEE6" w:rsidRPr="00AF2AFA">
        <w:rPr>
          <w:sz w:val="24"/>
          <w:szCs w:val="24"/>
          <w:lang w:val="lv"/>
        </w:rPr>
        <w:t>salīdzinājumā ar 2024.</w:t>
      </w:r>
      <w:r w:rsidR="00231EB2" w:rsidRPr="00AF2AFA">
        <w:rPr>
          <w:sz w:val="24"/>
          <w:szCs w:val="24"/>
          <w:lang w:val="lv"/>
        </w:rPr>
        <w:t> </w:t>
      </w:r>
      <w:r w:rsidR="2F6BAEE6" w:rsidRPr="00AF2AFA">
        <w:rPr>
          <w:sz w:val="24"/>
          <w:szCs w:val="24"/>
          <w:lang w:val="lv"/>
        </w:rPr>
        <w:t xml:space="preserve">gadu </w:t>
      </w:r>
      <w:r w:rsidR="00853021">
        <w:rPr>
          <w:sz w:val="24"/>
          <w:szCs w:val="24"/>
          <w:lang w:val="lv"/>
        </w:rPr>
        <w:t xml:space="preserve">kopumā </w:t>
      </w:r>
      <w:r w:rsidR="2F6BAEE6" w:rsidRPr="00AF2AFA">
        <w:rPr>
          <w:sz w:val="24"/>
          <w:szCs w:val="24"/>
          <w:lang w:val="lv"/>
        </w:rPr>
        <w:t>palielinā</w:t>
      </w:r>
      <w:r w:rsidR="00853021">
        <w:rPr>
          <w:sz w:val="24"/>
          <w:szCs w:val="24"/>
          <w:lang w:val="lv"/>
        </w:rPr>
        <w:t>jās</w:t>
      </w:r>
      <w:r w:rsidR="2F6BAEE6" w:rsidRPr="00AF2AFA">
        <w:rPr>
          <w:sz w:val="24"/>
          <w:szCs w:val="24"/>
          <w:lang w:val="lv"/>
        </w:rPr>
        <w:t xml:space="preserve"> par 89,9 milj. </w:t>
      </w:r>
      <w:proofErr w:type="spellStart"/>
      <w:r w:rsidR="2F6BAEE6" w:rsidRPr="00AF2AFA">
        <w:rPr>
          <w:i/>
          <w:iCs/>
          <w:sz w:val="24"/>
          <w:szCs w:val="24"/>
          <w:lang w:val="lv"/>
        </w:rPr>
        <w:t>e</w:t>
      </w:r>
      <w:r w:rsidR="00231EB2" w:rsidRPr="00AF2AFA">
        <w:rPr>
          <w:i/>
          <w:iCs/>
          <w:sz w:val="24"/>
          <w:szCs w:val="24"/>
          <w:lang w:val="lv"/>
        </w:rPr>
        <w:t>u</w:t>
      </w:r>
      <w:r w:rsidR="2F6BAEE6" w:rsidRPr="00AF2AFA">
        <w:rPr>
          <w:i/>
          <w:iCs/>
          <w:sz w:val="24"/>
          <w:szCs w:val="24"/>
          <w:lang w:val="lv"/>
        </w:rPr>
        <w:t>ro</w:t>
      </w:r>
      <w:proofErr w:type="spellEnd"/>
      <w:r w:rsidR="2F6BAEE6" w:rsidRPr="00AF2AFA">
        <w:rPr>
          <w:sz w:val="24"/>
          <w:szCs w:val="24"/>
          <w:lang w:val="lv"/>
        </w:rPr>
        <w:t>.</w:t>
      </w:r>
      <w:r w:rsidR="45515754" w:rsidRPr="00AF2AFA">
        <w:rPr>
          <w:sz w:val="24"/>
          <w:szCs w:val="24"/>
          <w:lang w:eastAsia="lv-LV"/>
        </w:rPr>
        <w:t xml:space="preserve">  </w:t>
      </w:r>
      <w:r w:rsidR="001629CC" w:rsidRPr="00AF2AFA">
        <w:rPr>
          <w:sz w:val="24"/>
          <w:szCs w:val="24"/>
          <w:lang w:eastAsia="lv-LV"/>
        </w:rPr>
        <w:t xml:space="preserve"> </w:t>
      </w:r>
      <w:r w:rsidR="45515754" w:rsidRPr="00AF2AFA">
        <w:rPr>
          <w:sz w:val="24"/>
          <w:szCs w:val="24"/>
          <w:lang w:eastAsia="lv-LV"/>
        </w:rPr>
        <w:t>Piešķirtais budžeta apmērs nenosedza visas vajadzības veselības aprūpes jomā, bet finansējuma sadalījums tika plānots</w:t>
      </w:r>
      <w:r w:rsidR="007B2FA0" w:rsidRPr="00AF2AFA">
        <w:rPr>
          <w:sz w:val="24"/>
          <w:szCs w:val="24"/>
          <w:lang w:eastAsia="lv-LV"/>
        </w:rPr>
        <w:t xml:space="preserve"> tā</w:t>
      </w:r>
      <w:r w:rsidR="45515754" w:rsidRPr="00AF2AFA">
        <w:rPr>
          <w:sz w:val="24"/>
          <w:szCs w:val="24"/>
          <w:lang w:eastAsia="lv-LV"/>
        </w:rPr>
        <w:t>, lai saglabātu veselības aprūpes pakalpojumu pieejamību,</w:t>
      </w:r>
      <w:r w:rsidR="461C9E5C" w:rsidRPr="00AF2AFA">
        <w:rPr>
          <w:sz w:val="24"/>
          <w:szCs w:val="24"/>
          <w:lang w:eastAsia="lv-LV"/>
        </w:rPr>
        <w:t xml:space="preserve"> tai skaitā</w:t>
      </w:r>
      <w:r w:rsidR="45515754" w:rsidRPr="00AF2AFA">
        <w:rPr>
          <w:sz w:val="24"/>
          <w:szCs w:val="24"/>
          <w:lang w:eastAsia="lv-LV"/>
        </w:rPr>
        <w:t xml:space="preserve"> 2025. gada budžeta ietvaros veicot administratīvo izdevumu optimizāciju </w:t>
      </w:r>
      <w:r w:rsidR="006857AD" w:rsidRPr="00AF2AFA">
        <w:rPr>
          <w:sz w:val="24"/>
          <w:szCs w:val="24"/>
          <w:lang w:eastAsia="lv-LV"/>
        </w:rPr>
        <w:t xml:space="preserve">VM </w:t>
      </w:r>
      <w:r w:rsidR="45515754" w:rsidRPr="00AF2AFA">
        <w:rPr>
          <w:sz w:val="24"/>
          <w:szCs w:val="24"/>
          <w:lang w:eastAsia="lv-LV"/>
        </w:rPr>
        <w:t>un tās padotības iestādēs, samazinot atlīdzības fondu, kā arī preču un pakalpojumu izdevumus.</w:t>
      </w:r>
    </w:p>
    <w:p w14:paraId="255DCD24" w14:textId="46F02DC6" w:rsidR="009F0314" w:rsidRPr="00AF2AFA" w:rsidRDefault="65C38758" w:rsidP="00AF2AFA">
      <w:pPr>
        <w:spacing w:line="276" w:lineRule="auto"/>
        <w:ind w:firstLine="720"/>
        <w:jc w:val="both"/>
        <w:rPr>
          <w:sz w:val="24"/>
          <w:szCs w:val="24"/>
          <w:lang w:eastAsia="lv-LV"/>
        </w:rPr>
      </w:pPr>
      <w:r w:rsidRPr="00AF2AFA">
        <w:rPr>
          <w:sz w:val="24"/>
          <w:szCs w:val="24"/>
          <w:lang w:val="lv"/>
        </w:rPr>
        <w:t xml:space="preserve"> </w:t>
      </w:r>
      <w:r w:rsidR="04FCAB10" w:rsidRPr="00AF2AFA">
        <w:rPr>
          <w:sz w:val="24"/>
          <w:szCs w:val="24"/>
          <w:lang w:eastAsia="lv-LV"/>
        </w:rPr>
        <w:t>Ņemot vērā nepieciešamību stiprināt valsts drošību, 2025.</w:t>
      </w:r>
      <w:r w:rsidR="00231EB2" w:rsidRPr="00AF2AFA">
        <w:rPr>
          <w:sz w:val="24"/>
          <w:szCs w:val="24"/>
          <w:lang w:eastAsia="lv-LV"/>
        </w:rPr>
        <w:t> </w:t>
      </w:r>
      <w:r w:rsidR="04FCAB10" w:rsidRPr="00AF2AFA">
        <w:rPr>
          <w:sz w:val="24"/>
          <w:szCs w:val="24"/>
          <w:lang w:eastAsia="lv-LV"/>
        </w:rPr>
        <w:t>gad</w:t>
      </w:r>
      <w:r w:rsidR="00853021">
        <w:rPr>
          <w:sz w:val="24"/>
          <w:szCs w:val="24"/>
          <w:lang w:eastAsia="lv-LV"/>
        </w:rPr>
        <w:t>a valsts</w:t>
      </w:r>
      <w:r w:rsidR="04FCAB10" w:rsidRPr="00AF2AFA">
        <w:rPr>
          <w:sz w:val="24"/>
          <w:szCs w:val="24"/>
          <w:lang w:eastAsia="lv-LV"/>
        </w:rPr>
        <w:t xml:space="preserve"> </w:t>
      </w:r>
      <w:r w:rsidR="00853021">
        <w:rPr>
          <w:sz w:val="24"/>
          <w:szCs w:val="24"/>
          <w:lang w:eastAsia="lv-LV"/>
        </w:rPr>
        <w:t xml:space="preserve">budžeta izstrādes laikā </w:t>
      </w:r>
      <w:r w:rsidR="00123684" w:rsidRPr="00AF2AFA">
        <w:rPr>
          <w:sz w:val="24"/>
          <w:szCs w:val="24"/>
          <w:lang w:eastAsia="lv-LV"/>
        </w:rPr>
        <w:t xml:space="preserve">veselības </w:t>
      </w:r>
      <w:r w:rsidR="04FCAB10" w:rsidRPr="00AF2AFA">
        <w:rPr>
          <w:sz w:val="24"/>
          <w:szCs w:val="24"/>
          <w:lang w:eastAsia="lv-LV"/>
        </w:rPr>
        <w:t xml:space="preserve">nozarei tika piešķirts papildus finansējums 25,8 milj. </w:t>
      </w:r>
      <w:proofErr w:type="spellStart"/>
      <w:r w:rsidR="04FCAB10" w:rsidRPr="00AF2AFA">
        <w:rPr>
          <w:i/>
          <w:iCs/>
          <w:sz w:val="24"/>
          <w:szCs w:val="24"/>
          <w:lang w:eastAsia="lv-LV"/>
        </w:rPr>
        <w:t>e</w:t>
      </w:r>
      <w:r w:rsidR="00231EB2" w:rsidRPr="00AF2AFA">
        <w:rPr>
          <w:i/>
          <w:iCs/>
          <w:sz w:val="24"/>
          <w:szCs w:val="24"/>
          <w:lang w:eastAsia="lv-LV"/>
        </w:rPr>
        <w:t>u</w:t>
      </w:r>
      <w:r w:rsidR="04FCAB10" w:rsidRPr="00AF2AFA">
        <w:rPr>
          <w:i/>
          <w:iCs/>
          <w:sz w:val="24"/>
          <w:szCs w:val="24"/>
          <w:lang w:eastAsia="lv-LV"/>
        </w:rPr>
        <w:t>ro</w:t>
      </w:r>
      <w:proofErr w:type="spellEnd"/>
      <w:r w:rsidR="04FCAB10" w:rsidRPr="00AF2AFA">
        <w:rPr>
          <w:sz w:val="24"/>
          <w:szCs w:val="24"/>
          <w:lang w:eastAsia="lv-LV"/>
        </w:rPr>
        <w:t xml:space="preserve"> apmērā, tai skaitā medikamentiem onkoloģijas un citu slimību ārstēšanai, tostarp jaunu </w:t>
      </w:r>
      <w:r w:rsidR="04FCAB10" w:rsidRPr="00AF2AFA">
        <w:rPr>
          <w:sz w:val="24"/>
          <w:szCs w:val="24"/>
          <w:lang w:eastAsia="lv-LV"/>
        </w:rPr>
        <w:lastRenderedPageBreak/>
        <w:t xml:space="preserve">medikamentu iekļaušanai kompensējamo zāļu sarakstā - 21,6 milj. </w:t>
      </w:r>
      <w:proofErr w:type="spellStart"/>
      <w:r w:rsidR="04FCAB10" w:rsidRPr="00AF2AFA">
        <w:rPr>
          <w:i/>
          <w:iCs/>
          <w:sz w:val="24"/>
          <w:szCs w:val="24"/>
          <w:lang w:eastAsia="lv-LV"/>
        </w:rPr>
        <w:t>e</w:t>
      </w:r>
      <w:r w:rsidR="00231EB2" w:rsidRPr="00AF2AFA">
        <w:rPr>
          <w:i/>
          <w:iCs/>
          <w:sz w:val="24"/>
          <w:szCs w:val="24"/>
          <w:lang w:eastAsia="lv-LV"/>
        </w:rPr>
        <w:t>u</w:t>
      </w:r>
      <w:r w:rsidR="04FCAB10" w:rsidRPr="00AF2AFA">
        <w:rPr>
          <w:i/>
          <w:iCs/>
          <w:sz w:val="24"/>
          <w:szCs w:val="24"/>
          <w:lang w:eastAsia="lv-LV"/>
        </w:rPr>
        <w:t>ro</w:t>
      </w:r>
      <w:proofErr w:type="spellEnd"/>
      <w:r w:rsidR="04FCAB10" w:rsidRPr="00AF2AFA">
        <w:rPr>
          <w:sz w:val="24"/>
          <w:szCs w:val="24"/>
          <w:lang w:eastAsia="lv-LV"/>
        </w:rPr>
        <w:t xml:space="preserve">, valsts materiālajām rezervēm - 1,55 milj. </w:t>
      </w:r>
      <w:proofErr w:type="spellStart"/>
      <w:r w:rsidR="04FCAB10" w:rsidRPr="00AF2AFA">
        <w:rPr>
          <w:i/>
          <w:iCs/>
          <w:sz w:val="24"/>
          <w:szCs w:val="24"/>
          <w:lang w:eastAsia="lv-LV"/>
        </w:rPr>
        <w:t>e</w:t>
      </w:r>
      <w:r w:rsidR="00231EB2" w:rsidRPr="00AF2AFA">
        <w:rPr>
          <w:i/>
          <w:iCs/>
          <w:sz w:val="24"/>
          <w:szCs w:val="24"/>
          <w:lang w:eastAsia="lv-LV"/>
        </w:rPr>
        <w:t>u</w:t>
      </w:r>
      <w:r w:rsidR="04FCAB10" w:rsidRPr="00AF2AFA">
        <w:rPr>
          <w:i/>
          <w:iCs/>
          <w:sz w:val="24"/>
          <w:szCs w:val="24"/>
          <w:lang w:eastAsia="lv-LV"/>
        </w:rPr>
        <w:t>ro</w:t>
      </w:r>
      <w:proofErr w:type="spellEnd"/>
      <w:r w:rsidR="04FCAB10" w:rsidRPr="00AF2AFA">
        <w:rPr>
          <w:sz w:val="24"/>
          <w:szCs w:val="24"/>
          <w:lang w:eastAsia="lv-LV"/>
        </w:rPr>
        <w:t xml:space="preserve">, neatliekamās medicīniskās palīdzības dienesta kapacitātes stiprināšanai krīzes situācijās - 2,64 milj. </w:t>
      </w:r>
      <w:proofErr w:type="spellStart"/>
      <w:r w:rsidR="001A5F97" w:rsidRPr="00AF2AFA">
        <w:rPr>
          <w:i/>
          <w:iCs/>
          <w:sz w:val="24"/>
          <w:szCs w:val="24"/>
          <w:lang w:eastAsia="lv-LV"/>
        </w:rPr>
        <w:t>e</w:t>
      </w:r>
      <w:r w:rsidR="00231EB2" w:rsidRPr="00AF2AFA">
        <w:rPr>
          <w:i/>
          <w:iCs/>
          <w:sz w:val="24"/>
          <w:szCs w:val="24"/>
          <w:lang w:eastAsia="lv-LV"/>
        </w:rPr>
        <w:t>u</w:t>
      </w:r>
      <w:r w:rsidR="04FCAB10" w:rsidRPr="00AF2AFA">
        <w:rPr>
          <w:i/>
          <w:iCs/>
          <w:sz w:val="24"/>
          <w:szCs w:val="24"/>
          <w:lang w:eastAsia="lv-LV"/>
        </w:rPr>
        <w:t>ro</w:t>
      </w:r>
      <w:proofErr w:type="spellEnd"/>
      <w:r w:rsidR="04FCAB10" w:rsidRPr="00AF2AFA">
        <w:rPr>
          <w:sz w:val="24"/>
          <w:szCs w:val="24"/>
          <w:lang w:eastAsia="lv-LV"/>
        </w:rPr>
        <w:t>.</w:t>
      </w:r>
    </w:p>
    <w:p w14:paraId="39002251" w14:textId="48DB86A1" w:rsidR="00711525" w:rsidRPr="00AF2AFA" w:rsidRDefault="65C38758" w:rsidP="00AF2AFA">
      <w:pPr>
        <w:spacing w:line="276" w:lineRule="auto"/>
        <w:ind w:firstLine="720"/>
        <w:jc w:val="both"/>
        <w:rPr>
          <w:sz w:val="24"/>
          <w:szCs w:val="24"/>
          <w:lang w:eastAsia="lv-LV"/>
        </w:rPr>
      </w:pPr>
      <w:r w:rsidRPr="00AF2AFA">
        <w:rPr>
          <w:sz w:val="24"/>
          <w:szCs w:val="24"/>
          <w:lang w:val="lv"/>
        </w:rPr>
        <w:t xml:space="preserve">Atbilstoši likumam “Par valsts budžetu 2025. gadam un budžeta ietvaru 2025., 2026. un 2027. gadam” kopā ar Ministru kabineta </w:t>
      </w:r>
      <w:r w:rsidR="00336BF5" w:rsidRPr="00AF2AFA">
        <w:rPr>
          <w:sz w:val="24"/>
          <w:szCs w:val="24"/>
          <w:lang w:val="lv"/>
        </w:rPr>
        <w:t xml:space="preserve">(turpmāk – MK) </w:t>
      </w:r>
      <w:r w:rsidRPr="00AF2AFA">
        <w:rPr>
          <w:sz w:val="24"/>
          <w:szCs w:val="24"/>
          <w:lang w:val="lv"/>
        </w:rPr>
        <w:t xml:space="preserve">un Finanšu ministrijas rīkojumiem </w:t>
      </w:r>
      <w:r w:rsidR="00A55876" w:rsidRPr="00AF2AFA">
        <w:rPr>
          <w:sz w:val="24"/>
          <w:szCs w:val="24"/>
          <w:lang w:val="lv"/>
        </w:rPr>
        <w:t>VM</w:t>
      </w:r>
      <w:r w:rsidRPr="00AF2AFA">
        <w:rPr>
          <w:sz w:val="24"/>
          <w:szCs w:val="24"/>
          <w:lang w:val="lv"/>
        </w:rPr>
        <w:t xml:space="preserve"> apstiprinātie resursi izdevumu segšanai 2025. gada noslēgumā </w:t>
      </w:r>
      <w:r w:rsidR="00A55876" w:rsidRPr="00AF2AFA">
        <w:rPr>
          <w:sz w:val="24"/>
          <w:szCs w:val="24"/>
          <w:lang w:val="lv"/>
        </w:rPr>
        <w:t xml:space="preserve">veidoja </w:t>
      </w:r>
      <w:r w:rsidRPr="00AF2AFA">
        <w:rPr>
          <w:sz w:val="24"/>
          <w:szCs w:val="24"/>
          <w:lang w:val="lv"/>
        </w:rPr>
        <w:t>2</w:t>
      </w:r>
      <w:r w:rsidR="00231EB2" w:rsidRPr="00AF2AFA">
        <w:rPr>
          <w:sz w:val="24"/>
          <w:szCs w:val="24"/>
          <w:lang w:val="lv"/>
        </w:rPr>
        <w:t> </w:t>
      </w:r>
      <w:r w:rsidRPr="00AF2AFA">
        <w:rPr>
          <w:sz w:val="24"/>
          <w:szCs w:val="24"/>
          <w:lang w:val="lv"/>
        </w:rPr>
        <w:t xml:space="preserve">033 531 666 </w:t>
      </w:r>
      <w:proofErr w:type="spellStart"/>
      <w:r w:rsidRPr="00AF2AFA">
        <w:rPr>
          <w:i/>
          <w:iCs/>
          <w:sz w:val="24"/>
          <w:szCs w:val="24"/>
          <w:lang w:val="lv"/>
        </w:rPr>
        <w:t>e</w:t>
      </w:r>
      <w:r w:rsidR="00231EB2" w:rsidRPr="00AF2AFA">
        <w:rPr>
          <w:i/>
          <w:iCs/>
          <w:sz w:val="24"/>
          <w:szCs w:val="24"/>
          <w:lang w:val="lv"/>
        </w:rPr>
        <w:t>u</w:t>
      </w:r>
      <w:r w:rsidRPr="00AF2AFA">
        <w:rPr>
          <w:i/>
          <w:iCs/>
          <w:sz w:val="24"/>
          <w:szCs w:val="24"/>
          <w:lang w:val="lv"/>
        </w:rPr>
        <w:t>ro</w:t>
      </w:r>
      <w:proofErr w:type="spellEnd"/>
      <w:r w:rsidRPr="00AF2AFA">
        <w:rPr>
          <w:sz w:val="24"/>
          <w:szCs w:val="24"/>
          <w:lang w:val="lv"/>
        </w:rPr>
        <w:t xml:space="preserve">, tai skaitā: dotācija no vispārējiem ieņēmumiem 2 000 216 894 </w:t>
      </w:r>
      <w:proofErr w:type="spellStart"/>
      <w:r w:rsidRPr="00AF2AFA">
        <w:rPr>
          <w:i/>
          <w:iCs/>
          <w:sz w:val="24"/>
          <w:szCs w:val="24"/>
          <w:lang w:val="lv"/>
        </w:rPr>
        <w:t>e</w:t>
      </w:r>
      <w:r w:rsidR="00231EB2" w:rsidRPr="00AF2AFA">
        <w:rPr>
          <w:i/>
          <w:iCs/>
          <w:sz w:val="24"/>
          <w:szCs w:val="24"/>
          <w:lang w:val="lv"/>
        </w:rPr>
        <w:t>u</w:t>
      </w:r>
      <w:r w:rsidRPr="00AF2AFA">
        <w:rPr>
          <w:i/>
          <w:iCs/>
          <w:sz w:val="24"/>
          <w:szCs w:val="24"/>
          <w:lang w:val="lv"/>
        </w:rPr>
        <w:t>ro</w:t>
      </w:r>
      <w:proofErr w:type="spellEnd"/>
      <w:r w:rsidRPr="00AF2AFA">
        <w:rPr>
          <w:sz w:val="24"/>
          <w:szCs w:val="24"/>
          <w:lang w:val="lv"/>
        </w:rPr>
        <w:t xml:space="preserve">, ieņēmumi no maksas pakalpojumiem un citi pašu ieņēmumi 31 257 024 </w:t>
      </w:r>
      <w:proofErr w:type="spellStart"/>
      <w:r w:rsidRPr="00AF2AFA">
        <w:rPr>
          <w:i/>
          <w:iCs/>
          <w:sz w:val="24"/>
          <w:szCs w:val="24"/>
          <w:lang w:val="lv"/>
        </w:rPr>
        <w:t>e</w:t>
      </w:r>
      <w:r w:rsidR="00231EB2" w:rsidRPr="00AF2AFA">
        <w:rPr>
          <w:i/>
          <w:iCs/>
          <w:sz w:val="24"/>
          <w:szCs w:val="24"/>
          <w:lang w:val="lv"/>
        </w:rPr>
        <w:t>u</w:t>
      </w:r>
      <w:r w:rsidRPr="00AF2AFA">
        <w:rPr>
          <w:i/>
          <w:iCs/>
          <w:sz w:val="24"/>
          <w:szCs w:val="24"/>
          <w:lang w:val="lv"/>
        </w:rPr>
        <w:t>ro</w:t>
      </w:r>
      <w:proofErr w:type="spellEnd"/>
      <w:r w:rsidRPr="00AF2AFA">
        <w:rPr>
          <w:sz w:val="24"/>
          <w:szCs w:val="24"/>
          <w:lang w:val="lv"/>
        </w:rPr>
        <w:t xml:space="preserve">, ārvalstu finanšu palīdzība iestādes ieņēmumos 855 093 </w:t>
      </w:r>
      <w:proofErr w:type="spellStart"/>
      <w:r w:rsidRPr="00AF2AFA">
        <w:rPr>
          <w:i/>
          <w:iCs/>
          <w:sz w:val="24"/>
          <w:szCs w:val="24"/>
          <w:lang w:val="lv"/>
        </w:rPr>
        <w:t>e</w:t>
      </w:r>
      <w:r w:rsidR="00231EB2" w:rsidRPr="00AF2AFA">
        <w:rPr>
          <w:i/>
          <w:iCs/>
          <w:sz w:val="24"/>
          <w:szCs w:val="24"/>
          <w:lang w:val="lv"/>
        </w:rPr>
        <w:t>u</w:t>
      </w:r>
      <w:r w:rsidRPr="00AF2AFA">
        <w:rPr>
          <w:i/>
          <w:iCs/>
          <w:sz w:val="24"/>
          <w:szCs w:val="24"/>
          <w:lang w:val="lv"/>
        </w:rPr>
        <w:t>ro</w:t>
      </w:r>
      <w:proofErr w:type="spellEnd"/>
      <w:r w:rsidRPr="00AF2AFA">
        <w:rPr>
          <w:sz w:val="24"/>
          <w:szCs w:val="24"/>
          <w:lang w:val="lv"/>
        </w:rPr>
        <w:t xml:space="preserve"> un </w:t>
      </w:r>
      <w:proofErr w:type="spellStart"/>
      <w:r w:rsidRPr="00AF2AFA">
        <w:rPr>
          <w:sz w:val="24"/>
          <w:szCs w:val="24"/>
          <w:lang w:val="lv"/>
        </w:rPr>
        <w:t>transferti</w:t>
      </w:r>
      <w:proofErr w:type="spellEnd"/>
      <w:r w:rsidRPr="00AF2AFA">
        <w:rPr>
          <w:sz w:val="24"/>
          <w:szCs w:val="24"/>
          <w:lang w:val="lv"/>
        </w:rPr>
        <w:t xml:space="preserve"> 1 202 655 </w:t>
      </w:r>
      <w:proofErr w:type="spellStart"/>
      <w:r w:rsidRPr="00AF2AFA">
        <w:rPr>
          <w:i/>
          <w:iCs/>
          <w:sz w:val="24"/>
          <w:szCs w:val="24"/>
          <w:lang w:val="lv"/>
        </w:rPr>
        <w:t>e</w:t>
      </w:r>
      <w:r w:rsidR="00231EB2" w:rsidRPr="00AF2AFA">
        <w:rPr>
          <w:i/>
          <w:iCs/>
          <w:sz w:val="24"/>
          <w:szCs w:val="24"/>
          <w:lang w:val="lv"/>
        </w:rPr>
        <w:t>u</w:t>
      </w:r>
      <w:r w:rsidRPr="00AF2AFA">
        <w:rPr>
          <w:i/>
          <w:iCs/>
          <w:sz w:val="24"/>
          <w:szCs w:val="24"/>
          <w:lang w:val="lv"/>
        </w:rPr>
        <w:t>ro</w:t>
      </w:r>
      <w:proofErr w:type="spellEnd"/>
      <w:r w:rsidRPr="00AF2AFA">
        <w:rPr>
          <w:sz w:val="24"/>
          <w:szCs w:val="24"/>
          <w:lang w:val="lv"/>
        </w:rPr>
        <w:t xml:space="preserve">. Savukārt izdevumi gada noslēgumā 2 044 315 271 </w:t>
      </w:r>
      <w:proofErr w:type="spellStart"/>
      <w:r w:rsidRPr="00AF2AFA">
        <w:rPr>
          <w:i/>
          <w:iCs/>
          <w:sz w:val="24"/>
          <w:szCs w:val="24"/>
          <w:lang w:val="lv"/>
        </w:rPr>
        <w:t>e</w:t>
      </w:r>
      <w:r w:rsidR="00231EB2" w:rsidRPr="00AF2AFA">
        <w:rPr>
          <w:i/>
          <w:iCs/>
          <w:sz w:val="24"/>
          <w:szCs w:val="24"/>
          <w:lang w:val="lv"/>
        </w:rPr>
        <w:t>u</w:t>
      </w:r>
      <w:r w:rsidRPr="00AF2AFA">
        <w:rPr>
          <w:i/>
          <w:iCs/>
          <w:sz w:val="24"/>
          <w:szCs w:val="24"/>
          <w:lang w:val="lv"/>
        </w:rPr>
        <w:t>ro</w:t>
      </w:r>
      <w:proofErr w:type="spellEnd"/>
      <w:r w:rsidRPr="00AF2AFA">
        <w:rPr>
          <w:sz w:val="24"/>
          <w:szCs w:val="24"/>
          <w:lang w:val="lv"/>
        </w:rPr>
        <w:t xml:space="preserve">. Finansēšanas sadaļā naudas līdzekļi no pašu ieņēmumu līdzekļu un ārvalstu finanšu palīdzības naudas līdzekļu atlikuma 10 783 605 </w:t>
      </w:r>
      <w:proofErr w:type="spellStart"/>
      <w:r w:rsidRPr="00AF2AFA">
        <w:rPr>
          <w:i/>
          <w:iCs/>
          <w:sz w:val="24"/>
          <w:szCs w:val="24"/>
          <w:lang w:val="lv"/>
        </w:rPr>
        <w:t>e</w:t>
      </w:r>
      <w:r w:rsidR="00231EB2" w:rsidRPr="00AF2AFA">
        <w:rPr>
          <w:i/>
          <w:iCs/>
          <w:sz w:val="24"/>
          <w:szCs w:val="24"/>
          <w:lang w:val="lv"/>
        </w:rPr>
        <w:t>u</w:t>
      </w:r>
      <w:r w:rsidRPr="00AF2AFA">
        <w:rPr>
          <w:i/>
          <w:iCs/>
          <w:sz w:val="24"/>
          <w:szCs w:val="24"/>
          <w:lang w:val="lv"/>
        </w:rPr>
        <w:t>ro</w:t>
      </w:r>
      <w:proofErr w:type="spellEnd"/>
      <w:r w:rsidRPr="00AF2AFA">
        <w:rPr>
          <w:sz w:val="24"/>
          <w:szCs w:val="24"/>
          <w:lang w:val="lv"/>
        </w:rPr>
        <w:t xml:space="preserve"> (tai skaitā: maksas pakalpojumi un citu pašu ieņēmumi – 10</w:t>
      </w:r>
      <w:r w:rsidR="00231EB2" w:rsidRPr="00AF2AFA">
        <w:rPr>
          <w:sz w:val="24"/>
          <w:szCs w:val="24"/>
          <w:lang w:val="lv"/>
        </w:rPr>
        <w:t> </w:t>
      </w:r>
      <w:r w:rsidRPr="00AF2AFA">
        <w:rPr>
          <w:sz w:val="24"/>
          <w:szCs w:val="24"/>
          <w:lang w:val="lv"/>
        </w:rPr>
        <w:t>738</w:t>
      </w:r>
      <w:r w:rsidR="00231EB2" w:rsidRPr="00AF2AFA">
        <w:rPr>
          <w:sz w:val="24"/>
          <w:szCs w:val="24"/>
          <w:lang w:val="lv"/>
        </w:rPr>
        <w:t> </w:t>
      </w:r>
      <w:r w:rsidRPr="00AF2AFA">
        <w:rPr>
          <w:sz w:val="24"/>
          <w:szCs w:val="24"/>
          <w:lang w:val="lv"/>
        </w:rPr>
        <w:t xml:space="preserve">153 eiro un ārvalstu finanšu palīdzības naudas līdzekļi – 45 452 </w:t>
      </w:r>
      <w:proofErr w:type="spellStart"/>
      <w:r w:rsidRPr="00AF2AFA">
        <w:rPr>
          <w:i/>
          <w:iCs/>
          <w:sz w:val="24"/>
          <w:szCs w:val="24"/>
          <w:lang w:val="lv"/>
        </w:rPr>
        <w:t>e</w:t>
      </w:r>
      <w:r w:rsidR="00231EB2" w:rsidRPr="00AF2AFA">
        <w:rPr>
          <w:i/>
          <w:iCs/>
          <w:sz w:val="24"/>
          <w:szCs w:val="24"/>
          <w:lang w:val="lv"/>
        </w:rPr>
        <w:t>u</w:t>
      </w:r>
      <w:r w:rsidRPr="00AF2AFA">
        <w:rPr>
          <w:i/>
          <w:iCs/>
          <w:sz w:val="24"/>
          <w:szCs w:val="24"/>
          <w:lang w:val="lv"/>
        </w:rPr>
        <w:t>ro</w:t>
      </w:r>
      <w:proofErr w:type="spellEnd"/>
      <w:r w:rsidRPr="00AF2AFA">
        <w:rPr>
          <w:sz w:val="24"/>
          <w:szCs w:val="24"/>
          <w:lang w:val="lv"/>
        </w:rPr>
        <w:t>).</w:t>
      </w:r>
    </w:p>
    <w:p w14:paraId="6D45E4A9" w14:textId="77D38BF5" w:rsidR="00CD4514" w:rsidRPr="00AF2AFA" w:rsidRDefault="65C38758" w:rsidP="00AF2AFA">
      <w:pPr>
        <w:spacing w:line="276" w:lineRule="auto"/>
        <w:ind w:firstLine="720"/>
        <w:jc w:val="both"/>
        <w:rPr>
          <w:sz w:val="24"/>
          <w:szCs w:val="24"/>
          <w:lang w:val="lv"/>
        </w:rPr>
      </w:pPr>
      <w:r w:rsidRPr="00AF2AFA">
        <w:rPr>
          <w:sz w:val="24"/>
          <w:szCs w:val="24"/>
          <w:lang w:val="lv"/>
        </w:rPr>
        <w:t xml:space="preserve">Salīdzinot ar 2024. gada noslēgumu apstiprinātie finanšu resursi izdevumu segšanai 2025. gada sākumā likumā “Par valsts budžetu 2025. gadam un budžeta ietvaru 2025., 2026. un 2027. gadam” bija par 31 745 010 </w:t>
      </w:r>
      <w:proofErr w:type="spellStart"/>
      <w:r w:rsidRPr="00AF2AFA">
        <w:rPr>
          <w:i/>
          <w:iCs/>
          <w:sz w:val="24"/>
          <w:szCs w:val="24"/>
          <w:lang w:val="lv"/>
        </w:rPr>
        <w:t>e</w:t>
      </w:r>
      <w:r w:rsidR="00231EB2" w:rsidRPr="00AF2AFA">
        <w:rPr>
          <w:i/>
          <w:iCs/>
          <w:sz w:val="24"/>
          <w:szCs w:val="24"/>
          <w:lang w:val="lv"/>
        </w:rPr>
        <w:t>u</w:t>
      </w:r>
      <w:r w:rsidRPr="00AF2AFA">
        <w:rPr>
          <w:i/>
          <w:iCs/>
          <w:sz w:val="24"/>
          <w:szCs w:val="24"/>
          <w:lang w:val="lv"/>
        </w:rPr>
        <w:t>ro</w:t>
      </w:r>
      <w:proofErr w:type="spellEnd"/>
      <w:r w:rsidRPr="00AF2AFA">
        <w:rPr>
          <w:sz w:val="24"/>
          <w:szCs w:val="24"/>
          <w:lang w:val="lv"/>
        </w:rPr>
        <w:t xml:space="preserve"> mazāki. 2025. gada laikā ar </w:t>
      </w:r>
      <w:r w:rsidR="008D2FB7" w:rsidRPr="00AF2AFA">
        <w:rPr>
          <w:sz w:val="24"/>
          <w:szCs w:val="24"/>
          <w:lang w:val="lv"/>
        </w:rPr>
        <w:t xml:space="preserve">MK </w:t>
      </w:r>
      <w:r w:rsidRPr="00AF2AFA">
        <w:rPr>
          <w:sz w:val="24"/>
          <w:szCs w:val="24"/>
          <w:lang w:val="lv"/>
        </w:rPr>
        <w:t xml:space="preserve"> un Finanšu ministrijas rīkojumiem tika apstiprināti papildus finanšu līdzekļi Ministrijas budžetā, un 2025. gada beigās, salīdzinot ar 2024. gada beigām, finanšu resursi izdevumu segšanai bija par 72 512 357 </w:t>
      </w:r>
      <w:proofErr w:type="spellStart"/>
      <w:r w:rsidRPr="00AF2AFA">
        <w:rPr>
          <w:i/>
          <w:iCs/>
          <w:sz w:val="24"/>
          <w:szCs w:val="24"/>
          <w:lang w:val="lv"/>
        </w:rPr>
        <w:t>e</w:t>
      </w:r>
      <w:r w:rsidR="00231EB2" w:rsidRPr="00AF2AFA">
        <w:rPr>
          <w:i/>
          <w:iCs/>
          <w:sz w:val="24"/>
          <w:szCs w:val="24"/>
          <w:lang w:val="lv"/>
        </w:rPr>
        <w:t>u</w:t>
      </w:r>
      <w:r w:rsidRPr="00AF2AFA">
        <w:rPr>
          <w:i/>
          <w:iCs/>
          <w:sz w:val="24"/>
          <w:szCs w:val="24"/>
          <w:lang w:val="lv"/>
        </w:rPr>
        <w:t>ro</w:t>
      </w:r>
      <w:proofErr w:type="spellEnd"/>
      <w:r w:rsidRPr="00AF2AFA">
        <w:rPr>
          <w:sz w:val="24"/>
          <w:szCs w:val="24"/>
          <w:lang w:val="lv"/>
        </w:rPr>
        <w:t xml:space="preserve"> lielāki. Savukārt izdevumi 2025. gada noslēgumā, salīdzinot ar 2025. gada noslēgumu, bija par 89 869 868 </w:t>
      </w:r>
      <w:proofErr w:type="spellStart"/>
      <w:r w:rsidRPr="00AF2AFA">
        <w:rPr>
          <w:i/>
          <w:iCs/>
          <w:sz w:val="24"/>
          <w:szCs w:val="24"/>
          <w:lang w:val="lv"/>
        </w:rPr>
        <w:t>e</w:t>
      </w:r>
      <w:r w:rsidR="00231EB2" w:rsidRPr="00AF2AFA">
        <w:rPr>
          <w:i/>
          <w:iCs/>
          <w:sz w:val="24"/>
          <w:szCs w:val="24"/>
          <w:lang w:val="lv"/>
        </w:rPr>
        <w:t>u</w:t>
      </w:r>
      <w:r w:rsidRPr="00AF2AFA">
        <w:rPr>
          <w:i/>
          <w:iCs/>
          <w:sz w:val="24"/>
          <w:szCs w:val="24"/>
          <w:lang w:val="lv"/>
        </w:rPr>
        <w:t>ro</w:t>
      </w:r>
      <w:proofErr w:type="spellEnd"/>
      <w:r w:rsidRPr="00AF2AFA">
        <w:rPr>
          <w:sz w:val="24"/>
          <w:szCs w:val="24"/>
          <w:lang w:val="lv"/>
        </w:rPr>
        <w:t xml:space="preserve"> lielāki.</w:t>
      </w:r>
    </w:p>
    <w:p w14:paraId="7A4DA097" w14:textId="569016F1" w:rsidR="00CD4514" w:rsidRPr="00AF2AFA" w:rsidRDefault="65C38758" w:rsidP="00AF2AFA">
      <w:pPr>
        <w:spacing w:line="276" w:lineRule="auto"/>
        <w:jc w:val="both"/>
        <w:rPr>
          <w:rFonts w:eastAsia="Times New Roman" w:cstheme="minorHAnsi"/>
          <w:color w:val="000000" w:themeColor="text1"/>
          <w:sz w:val="24"/>
          <w:szCs w:val="24"/>
          <w:lang w:val="lv"/>
        </w:rPr>
      </w:pPr>
      <w:r w:rsidRPr="00AF2AFA">
        <w:rPr>
          <w:rFonts w:eastAsia="Times New Roman" w:cstheme="minorHAnsi"/>
          <w:color w:val="000000" w:themeColor="text1"/>
          <w:sz w:val="24"/>
          <w:szCs w:val="24"/>
          <w:lang w:val="lv"/>
        </w:rPr>
        <w:t xml:space="preserve">Ministrijai apstiprinātie finanšu līdzekļi un to izlietojums 2024. un 2025. </w:t>
      </w:r>
      <w:r w:rsidR="009F0314" w:rsidRPr="00AF2AFA">
        <w:rPr>
          <w:rFonts w:eastAsia="Times New Roman" w:cstheme="minorHAnsi"/>
          <w:color w:val="000000" w:themeColor="text1"/>
          <w:sz w:val="24"/>
          <w:szCs w:val="24"/>
          <w:lang w:val="lv"/>
        </w:rPr>
        <w:t>g</w:t>
      </w:r>
      <w:r w:rsidRPr="00AF2AFA">
        <w:rPr>
          <w:rFonts w:eastAsia="Times New Roman" w:cstheme="minorHAnsi"/>
          <w:color w:val="000000" w:themeColor="text1"/>
          <w:sz w:val="24"/>
          <w:szCs w:val="24"/>
          <w:lang w:val="lv"/>
        </w:rPr>
        <w:t>adā</w:t>
      </w:r>
    </w:p>
    <w:tbl>
      <w:tblPr>
        <w:tblStyle w:val="Reatabula"/>
        <w:tblW w:w="9667" w:type="dxa"/>
        <w:tblLook w:val="04A0" w:firstRow="1" w:lastRow="0" w:firstColumn="1" w:lastColumn="0" w:noHBand="0" w:noVBand="1"/>
      </w:tblPr>
      <w:tblGrid>
        <w:gridCol w:w="2356"/>
        <w:gridCol w:w="1805"/>
        <w:gridCol w:w="1805"/>
        <w:gridCol w:w="1943"/>
        <w:gridCol w:w="1758"/>
      </w:tblGrid>
      <w:tr w:rsidR="007B6F0C" w:rsidRPr="00BC2CD7" w14:paraId="22439E0E" w14:textId="77777777" w:rsidTr="007B6F0C">
        <w:trPr>
          <w:trHeight w:val="326"/>
        </w:trPr>
        <w:tc>
          <w:tcPr>
            <w:tcW w:w="2356" w:type="dxa"/>
            <w:vMerge w:val="restart"/>
            <w:tcMar>
              <w:left w:w="108" w:type="dxa"/>
              <w:right w:w="108" w:type="dxa"/>
            </w:tcMar>
            <w:vAlign w:val="center"/>
          </w:tcPr>
          <w:p w14:paraId="6688C3BB" w14:textId="0F18B626" w:rsidR="007B6F0C" w:rsidRPr="007B6F0C" w:rsidRDefault="007B6F0C" w:rsidP="007B6F0C">
            <w:pPr>
              <w:jc w:val="center"/>
              <w:rPr>
                <w:rFonts w:asciiTheme="minorHAnsi" w:hAnsiTheme="minorHAnsi" w:cstheme="minorHAnsi"/>
                <w:b/>
                <w:bCs/>
                <w:color w:val="000000" w:themeColor="text1"/>
                <w:sz w:val="22"/>
                <w:szCs w:val="22"/>
                <w:lang w:val="lv"/>
              </w:rPr>
            </w:pPr>
            <w:r w:rsidRPr="007B6F0C">
              <w:rPr>
                <w:rFonts w:asciiTheme="minorHAnsi" w:eastAsia="Verdana" w:hAnsiTheme="minorHAnsi" w:cstheme="minorHAnsi"/>
                <w:b/>
                <w:bCs/>
                <w:color w:val="000000" w:themeColor="text1"/>
                <w:sz w:val="22"/>
                <w:szCs w:val="22"/>
                <w:lang w:val="lv"/>
              </w:rPr>
              <w:t>Finansiālie rādītāji</w:t>
            </w:r>
          </w:p>
        </w:tc>
        <w:tc>
          <w:tcPr>
            <w:tcW w:w="1805" w:type="dxa"/>
            <w:tcMar>
              <w:left w:w="108" w:type="dxa"/>
              <w:right w:w="108" w:type="dxa"/>
            </w:tcMar>
            <w:vAlign w:val="center"/>
          </w:tcPr>
          <w:p w14:paraId="5B095E71" w14:textId="5AF71F42" w:rsidR="007B6F0C" w:rsidRPr="007B6F0C" w:rsidRDefault="007B6F0C" w:rsidP="00BC2CD7">
            <w:pPr>
              <w:jc w:val="center"/>
              <w:rPr>
                <w:rFonts w:asciiTheme="minorHAnsi" w:hAnsiTheme="minorHAnsi" w:cstheme="minorHAnsi"/>
                <w:b/>
                <w:bCs/>
                <w:color w:val="000000" w:themeColor="text1"/>
                <w:sz w:val="22"/>
                <w:szCs w:val="22"/>
                <w:lang w:val="lv"/>
              </w:rPr>
            </w:pPr>
            <w:r w:rsidRPr="007B6F0C">
              <w:rPr>
                <w:rFonts w:asciiTheme="minorHAnsi" w:eastAsia="Verdana" w:hAnsiTheme="minorHAnsi" w:cstheme="minorHAnsi"/>
                <w:b/>
                <w:bCs/>
                <w:color w:val="000000" w:themeColor="text1"/>
                <w:sz w:val="22"/>
                <w:szCs w:val="22"/>
                <w:lang w:val="lv"/>
              </w:rPr>
              <w:t>2024. gadā</w:t>
            </w:r>
          </w:p>
        </w:tc>
        <w:tc>
          <w:tcPr>
            <w:tcW w:w="5506" w:type="dxa"/>
            <w:gridSpan w:val="3"/>
            <w:tcMar>
              <w:left w:w="108" w:type="dxa"/>
              <w:right w:w="108" w:type="dxa"/>
            </w:tcMar>
            <w:vAlign w:val="center"/>
          </w:tcPr>
          <w:p w14:paraId="66608A6B" w14:textId="3B9250B9" w:rsidR="007B6F0C" w:rsidRPr="007B6F0C" w:rsidRDefault="007B6F0C" w:rsidP="00BC2CD7">
            <w:pPr>
              <w:jc w:val="center"/>
              <w:rPr>
                <w:rFonts w:asciiTheme="minorHAnsi" w:hAnsiTheme="minorHAnsi" w:cstheme="minorHAnsi"/>
                <w:b/>
                <w:bCs/>
                <w:color w:val="000000" w:themeColor="text1"/>
                <w:sz w:val="22"/>
                <w:szCs w:val="22"/>
                <w:lang w:val="lv"/>
              </w:rPr>
            </w:pPr>
            <w:r w:rsidRPr="007B6F0C">
              <w:rPr>
                <w:rFonts w:asciiTheme="minorHAnsi" w:eastAsia="Verdana" w:hAnsiTheme="minorHAnsi" w:cstheme="minorHAnsi"/>
                <w:b/>
                <w:bCs/>
                <w:color w:val="000000" w:themeColor="text1"/>
                <w:sz w:val="22"/>
                <w:szCs w:val="22"/>
                <w:lang w:val="lv"/>
              </w:rPr>
              <w:t>2025. gadā</w:t>
            </w:r>
          </w:p>
        </w:tc>
      </w:tr>
      <w:tr w:rsidR="007B6F0C" w:rsidRPr="00BC2CD7" w14:paraId="223E635D" w14:textId="77777777" w:rsidTr="00CB79DB">
        <w:trPr>
          <w:trHeight w:val="655"/>
        </w:trPr>
        <w:tc>
          <w:tcPr>
            <w:tcW w:w="2356" w:type="dxa"/>
            <w:vMerge/>
            <w:shd w:val="clear" w:color="auto" w:fill="C0C0C0"/>
            <w:tcMar>
              <w:left w:w="108" w:type="dxa"/>
              <w:right w:w="108" w:type="dxa"/>
            </w:tcMar>
            <w:vAlign w:val="center"/>
          </w:tcPr>
          <w:p w14:paraId="4B53721A" w14:textId="77777777" w:rsidR="007B6F0C" w:rsidRPr="007B6F0C" w:rsidRDefault="007B6F0C" w:rsidP="00BC2CD7">
            <w:pPr>
              <w:jc w:val="center"/>
              <w:rPr>
                <w:rFonts w:asciiTheme="minorHAnsi" w:hAnsiTheme="minorHAnsi" w:cstheme="minorHAnsi"/>
                <w:b/>
                <w:bCs/>
                <w:sz w:val="22"/>
                <w:szCs w:val="22"/>
              </w:rPr>
            </w:pPr>
          </w:p>
        </w:tc>
        <w:tc>
          <w:tcPr>
            <w:tcW w:w="1805" w:type="dxa"/>
            <w:shd w:val="clear" w:color="auto" w:fill="C0C0C0"/>
            <w:tcMar>
              <w:left w:w="108" w:type="dxa"/>
              <w:right w:w="108" w:type="dxa"/>
            </w:tcMar>
            <w:vAlign w:val="center"/>
          </w:tcPr>
          <w:p w14:paraId="64AB2F3A" w14:textId="53563466" w:rsidR="007B6F0C" w:rsidRPr="007B6F0C" w:rsidRDefault="007B6F0C" w:rsidP="00BC2CD7">
            <w:pPr>
              <w:jc w:val="center"/>
              <w:rPr>
                <w:rFonts w:asciiTheme="minorHAnsi" w:hAnsiTheme="minorHAnsi" w:cstheme="minorHAnsi"/>
                <w:b/>
                <w:bCs/>
                <w:sz w:val="22"/>
                <w:szCs w:val="22"/>
              </w:rPr>
            </w:pPr>
            <w:proofErr w:type="spellStart"/>
            <w:r w:rsidRPr="007B6F0C">
              <w:rPr>
                <w:rFonts w:asciiTheme="minorHAnsi" w:hAnsiTheme="minorHAnsi" w:cstheme="minorHAnsi"/>
                <w:b/>
                <w:bCs/>
                <w:sz w:val="22"/>
                <w:szCs w:val="22"/>
              </w:rPr>
              <w:t>Faktiskā</w:t>
            </w:r>
            <w:proofErr w:type="spellEnd"/>
            <w:r w:rsidRPr="007B6F0C">
              <w:rPr>
                <w:rFonts w:asciiTheme="minorHAnsi" w:hAnsiTheme="minorHAnsi" w:cstheme="minorHAnsi"/>
                <w:b/>
                <w:bCs/>
                <w:sz w:val="22"/>
                <w:szCs w:val="22"/>
              </w:rPr>
              <w:t xml:space="preserve"> </w:t>
            </w:r>
            <w:proofErr w:type="spellStart"/>
            <w:r w:rsidRPr="007B6F0C">
              <w:rPr>
                <w:rFonts w:asciiTheme="minorHAnsi" w:hAnsiTheme="minorHAnsi" w:cstheme="minorHAnsi"/>
                <w:b/>
                <w:bCs/>
                <w:sz w:val="22"/>
                <w:szCs w:val="22"/>
              </w:rPr>
              <w:t>izpilde</w:t>
            </w:r>
            <w:proofErr w:type="spellEnd"/>
            <w:r w:rsidRPr="007B6F0C">
              <w:rPr>
                <w:rFonts w:asciiTheme="minorHAnsi" w:hAnsiTheme="minorHAnsi" w:cstheme="minorHAnsi"/>
                <w:b/>
                <w:bCs/>
                <w:sz w:val="22"/>
                <w:szCs w:val="22"/>
              </w:rPr>
              <w:t xml:space="preserve"> (</w:t>
            </w:r>
            <w:r w:rsidRPr="00231EB2">
              <w:rPr>
                <w:rFonts w:asciiTheme="minorHAnsi" w:hAnsiTheme="minorHAnsi" w:cstheme="minorHAnsi"/>
                <w:b/>
                <w:bCs/>
                <w:i/>
                <w:iCs/>
                <w:sz w:val="22"/>
                <w:szCs w:val="22"/>
              </w:rPr>
              <w:t>e</w:t>
            </w:r>
            <w:r w:rsidR="00231EB2" w:rsidRPr="00231EB2">
              <w:rPr>
                <w:rFonts w:asciiTheme="minorHAnsi" w:hAnsiTheme="minorHAnsi" w:cstheme="minorHAnsi"/>
                <w:b/>
                <w:bCs/>
                <w:i/>
                <w:iCs/>
                <w:sz w:val="22"/>
                <w:szCs w:val="22"/>
              </w:rPr>
              <w:t>u</w:t>
            </w:r>
            <w:r w:rsidRPr="00231EB2">
              <w:rPr>
                <w:rFonts w:asciiTheme="minorHAnsi" w:hAnsiTheme="minorHAnsi" w:cstheme="minorHAnsi"/>
                <w:b/>
                <w:bCs/>
                <w:i/>
                <w:iCs/>
                <w:sz w:val="22"/>
                <w:szCs w:val="22"/>
              </w:rPr>
              <w:t>ro</w:t>
            </w:r>
            <w:r w:rsidRPr="007B6F0C">
              <w:rPr>
                <w:rFonts w:asciiTheme="minorHAnsi" w:hAnsiTheme="minorHAnsi" w:cstheme="minorHAnsi"/>
                <w:b/>
                <w:bCs/>
                <w:sz w:val="22"/>
                <w:szCs w:val="22"/>
              </w:rPr>
              <w:t>)</w:t>
            </w:r>
          </w:p>
        </w:tc>
        <w:tc>
          <w:tcPr>
            <w:tcW w:w="1805" w:type="dxa"/>
            <w:shd w:val="clear" w:color="auto" w:fill="C0C0C0"/>
            <w:tcMar>
              <w:left w:w="108" w:type="dxa"/>
              <w:right w:w="108" w:type="dxa"/>
            </w:tcMar>
            <w:vAlign w:val="center"/>
          </w:tcPr>
          <w:p w14:paraId="27B6FB95" w14:textId="02271E1D" w:rsidR="007B6F0C" w:rsidRPr="007B6F0C" w:rsidRDefault="007B6F0C" w:rsidP="00BC2CD7">
            <w:pPr>
              <w:jc w:val="center"/>
              <w:rPr>
                <w:rFonts w:asciiTheme="minorHAnsi" w:hAnsiTheme="minorHAnsi" w:cstheme="minorHAnsi"/>
                <w:b/>
                <w:bCs/>
                <w:color w:val="000000" w:themeColor="text1"/>
                <w:sz w:val="22"/>
                <w:szCs w:val="22"/>
                <w:lang w:val="lv"/>
              </w:rPr>
            </w:pPr>
            <w:r w:rsidRPr="007B6F0C">
              <w:rPr>
                <w:rFonts w:asciiTheme="minorHAnsi" w:eastAsia="Verdana" w:hAnsiTheme="minorHAnsi" w:cstheme="minorHAnsi"/>
                <w:b/>
                <w:bCs/>
                <w:color w:val="000000" w:themeColor="text1"/>
                <w:sz w:val="22"/>
                <w:szCs w:val="22"/>
                <w:lang w:val="lv"/>
              </w:rPr>
              <w:t>Apstiprināts likumā (</w:t>
            </w:r>
            <w:proofErr w:type="spellStart"/>
            <w:r w:rsidRPr="00231EB2">
              <w:rPr>
                <w:rFonts w:asciiTheme="minorHAnsi" w:eastAsia="Verdana" w:hAnsiTheme="minorHAnsi" w:cstheme="minorHAnsi"/>
                <w:b/>
                <w:bCs/>
                <w:i/>
                <w:iCs/>
                <w:color w:val="000000" w:themeColor="text1"/>
                <w:sz w:val="22"/>
                <w:szCs w:val="22"/>
                <w:lang w:val="lv"/>
              </w:rPr>
              <w:t>e</w:t>
            </w:r>
            <w:r w:rsidR="00231EB2" w:rsidRPr="00231EB2">
              <w:rPr>
                <w:rFonts w:asciiTheme="minorHAnsi" w:eastAsia="Verdana" w:hAnsiTheme="minorHAnsi" w:cstheme="minorHAnsi"/>
                <w:b/>
                <w:bCs/>
                <w:i/>
                <w:iCs/>
                <w:color w:val="000000" w:themeColor="text1"/>
                <w:sz w:val="22"/>
                <w:szCs w:val="22"/>
                <w:lang w:val="lv"/>
              </w:rPr>
              <w:t>u</w:t>
            </w:r>
            <w:r w:rsidRPr="00231EB2">
              <w:rPr>
                <w:rFonts w:asciiTheme="minorHAnsi" w:eastAsia="Verdana" w:hAnsiTheme="minorHAnsi" w:cstheme="minorHAnsi"/>
                <w:b/>
                <w:bCs/>
                <w:i/>
                <w:iCs/>
                <w:color w:val="000000" w:themeColor="text1"/>
                <w:sz w:val="22"/>
                <w:szCs w:val="22"/>
                <w:lang w:val="lv"/>
              </w:rPr>
              <w:t>ro</w:t>
            </w:r>
            <w:proofErr w:type="spellEnd"/>
            <w:r w:rsidRPr="007B6F0C">
              <w:rPr>
                <w:rFonts w:asciiTheme="minorHAnsi" w:eastAsia="Verdana" w:hAnsiTheme="minorHAnsi" w:cstheme="minorHAnsi"/>
                <w:b/>
                <w:bCs/>
                <w:color w:val="000000" w:themeColor="text1"/>
                <w:sz w:val="22"/>
                <w:szCs w:val="22"/>
                <w:lang w:val="lv"/>
              </w:rPr>
              <w:t>)</w:t>
            </w:r>
          </w:p>
        </w:tc>
        <w:tc>
          <w:tcPr>
            <w:tcW w:w="1943" w:type="dxa"/>
            <w:shd w:val="clear" w:color="auto" w:fill="C0C0C0"/>
            <w:tcMar>
              <w:left w:w="108" w:type="dxa"/>
              <w:right w:w="108" w:type="dxa"/>
            </w:tcMar>
            <w:vAlign w:val="center"/>
          </w:tcPr>
          <w:p w14:paraId="027D1932" w14:textId="6E41B379" w:rsidR="007B6F0C" w:rsidRPr="007B6F0C" w:rsidRDefault="007B6F0C" w:rsidP="00BC2CD7">
            <w:pPr>
              <w:jc w:val="center"/>
              <w:rPr>
                <w:rFonts w:asciiTheme="minorHAnsi" w:hAnsiTheme="minorHAnsi" w:cstheme="minorHAnsi"/>
                <w:b/>
                <w:bCs/>
                <w:color w:val="000000" w:themeColor="text1"/>
                <w:sz w:val="22"/>
                <w:szCs w:val="22"/>
                <w:lang w:val="lv"/>
              </w:rPr>
            </w:pPr>
            <w:r w:rsidRPr="007B6F0C">
              <w:rPr>
                <w:rFonts w:asciiTheme="minorHAnsi" w:eastAsia="Verdana" w:hAnsiTheme="minorHAnsi" w:cstheme="minorHAnsi"/>
                <w:b/>
                <w:bCs/>
                <w:color w:val="000000" w:themeColor="text1"/>
                <w:sz w:val="22"/>
                <w:szCs w:val="22"/>
                <w:lang w:val="lv"/>
              </w:rPr>
              <w:t>Apstiprināts likumā ar papildus piešķirto finansējumu (</w:t>
            </w:r>
            <w:proofErr w:type="spellStart"/>
            <w:r w:rsidRPr="00231EB2">
              <w:rPr>
                <w:rFonts w:asciiTheme="minorHAnsi" w:eastAsia="Verdana" w:hAnsiTheme="minorHAnsi" w:cstheme="minorHAnsi"/>
                <w:b/>
                <w:bCs/>
                <w:i/>
                <w:iCs/>
                <w:color w:val="000000" w:themeColor="text1"/>
                <w:sz w:val="22"/>
                <w:szCs w:val="22"/>
                <w:lang w:val="lv"/>
              </w:rPr>
              <w:t>e</w:t>
            </w:r>
            <w:r w:rsidR="00231EB2" w:rsidRPr="00231EB2">
              <w:rPr>
                <w:rFonts w:asciiTheme="minorHAnsi" w:eastAsia="Verdana" w:hAnsiTheme="minorHAnsi" w:cstheme="minorHAnsi"/>
                <w:b/>
                <w:bCs/>
                <w:i/>
                <w:iCs/>
                <w:color w:val="000000" w:themeColor="text1"/>
                <w:sz w:val="22"/>
                <w:szCs w:val="22"/>
                <w:lang w:val="lv"/>
              </w:rPr>
              <w:t>u</w:t>
            </w:r>
            <w:r w:rsidRPr="00231EB2">
              <w:rPr>
                <w:rFonts w:asciiTheme="minorHAnsi" w:eastAsia="Verdana" w:hAnsiTheme="minorHAnsi" w:cstheme="minorHAnsi"/>
                <w:b/>
                <w:bCs/>
                <w:i/>
                <w:iCs/>
                <w:color w:val="000000" w:themeColor="text1"/>
                <w:sz w:val="22"/>
                <w:szCs w:val="22"/>
                <w:lang w:val="lv"/>
              </w:rPr>
              <w:t>ro</w:t>
            </w:r>
            <w:proofErr w:type="spellEnd"/>
            <w:r w:rsidRPr="007B6F0C">
              <w:rPr>
                <w:rFonts w:asciiTheme="minorHAnsi" w:eastAsia="Verdana" w:hAnsiTheme="minorHAnsi" w:cstheme="minorHAnsi"/>
                <w:b/>
                <w:bCs/>
                <w:color w:val="000000" w:themeColor="text1"/>
                <w:sz w:val="22"/>
                <w:szCs w:val="22"/>
                <w:lang w:val="lv"/>
              </w:rPr>
              <w:t>)</w:t>
            </w:r>
          </w:p>
        </w:tc>
        <w:tc>
          <w:tcPr>
            <w:tcW w:w="1758" w:type="dxa"/>
            <w:shd w:val="clear" w:color="auto" w:fill="C0C0C0"/>
            <w:tcMar>
              <w:left w:w="108" w:type="dxa"/>
              <w:right w:w="108" w:type="dxa"/>
            </w:tcMar>
            <w:vAlign w:val="center"/>
          </w:tcPr>
          <w:p w14:paraId="3A6789DA" w14:textId="33B7E0D1" w:rsidR="007B6F0C" w:rsidRPr="007B6F0C" w:rsidRDefault="007B6F0C" w:rsidP="00BC2CD7">
            <w:pPr>
              <w:jc w:val="center"/>
              <w:rPr>
                <w:rFonts w:asciiTheme="minorHAnsi" w:hAnsiTheme="minorHAnsi" w:cstheme="minorHAnsi"/>
                <w:b/>
                <w:bCs/>
                <w:color w:val="000000" w:themeColor="text1"/>
                <w:sz w:val="22"/>
                <w:szCs w:val="22"/>
                <w:lang w:val="lv"/>
              </w:rPr>
            </w:pPr>
            <w:r w:rsidRPr="007B6F0C">
              <w:rPr>
                <w:rFonts w:asciiTheme="minorHAnsi" w:eastAsia="Verdana" w:hAnsiTheme="minorHAnsi" w:cstheme="minorHAnsi"/>
                <w:b/>
                <w:bCs/>
                <w:color w:val="000000" w:themeColor="text1"/>
                <w:sz w:val="22"/>
                <w:szCs w:val="22"/>
                <w:lang w:val="lv"/>
              </w:rPr>
              <w:t>Faktiskā izpilde (</w:t>
            </w:r>
            <w:proofErr w:type="spellStart"/>
            <w:r w:rsidRPr="00231EB2">
              <w:rPr>
                <w:rFonts w:asciiTheme="minorHAnsi" w:eastAsia="Verdana" w:hAnsiTheme="minorHAnsi" w:cstheme="minorHAnsi"/>
                <w:b/>
                <w:bCs/>
                <w:i/>
                <w:iCs/>
                <w:color w:val="000000" w:themeColor="text1"/>
                <w:sz w:val="22"/>
                <w:szCs w:val="22"/>
                <w:lang w:val="lv"/>
              </w:rPr>
              <w:t>e</w:t>
            </w:r>
            <w:r w:rsidR="00231EB2" w:rsidRPr="00231EB2">
              <w:rPr>
                <w:rFonts w:asciiTheme="minorHAnsi" w:eastAsia="Verdana" w:hAnsiTheme="minorHAnsi" w:cstheme="minorHAnsi"/>
                <w:b/>
                <w:bCs/>
                <w:i/>
                <w:iCs/>
                <w:color w:val="000000" w:themeColor="text1"/>
                <w:sz w:val="22"/>
                <w:szCs w:val="22"/>
                <w:lang w:val="lv"/>
              </w:rPr>
              <w:t>u</w:t>
            </w:r>
            <w:r w:rsidRPr="00231EB2">
              <w:rPr>
                <w:rFonts w:asciiTheme="minorHAnsi" w:eastAsia="Verdana" w:hAnsiTheme="minorHAnsi" w:cstheme="minorHAnsi"/>
                <w:b/>
                <w:bCs/>
                <w:i/>
                <w:iCs/>
                <w:color w:val="000000" w:themeColor="text1"/>
                <w:sz w:val="22"/>
                <w:szCs w:val="22"/>
                <w:lang w:val="lv"/>
              </w:rPr>
              <w:t>ro</w:t>
            </w:r>
            <w:proofErr w:type="spellEnd"/>
            <w:r w:rsidRPr="007B6F0C">
              <w:rPr>
                <w:rFonts w:asciiTheme="minorHAnsi" w:eastAsia="Verdana" w:hAnsiTheme="minorHAnsi" w:cstheme="minorHAnsi"/>
                <w:b/>
                <w:bCs/>
                <w:color w:val="000000" w:themeColor="text1"/>
                <w:sz w:val="22"/>
                <w:szCs w:val="22"/>
                <w:lang w:val="lv"/>
              </w:rPr>
              <w:t>)</w:t>
            </w:r>
          </w:p>
          <w:p w14:paraId="204CF98E" w14:textId="5F429DA0" w:rsidR="007B6F0C" w:rsidRPr="007B6F0C" w:rsidRDefault="007B6F0C" w:rsidP="00BC2CD7">
            <w:pPr>
              <w:jc w:val="center"/>
              <w:rPr>
                <w:rFonts w:asciiTheme="minorHAnsi" w:hAnsiTheme="minorHAnsi" w:cstheme="minorHAnsi"/>
                <w:b/>
                <w:bCs/>
                <w:color w:val="000000" w:themeColor="text1"/>
                <w:sz w:val="22"/>
                <w:szCs w:val="22"/>
                <w:lang w:val="lv"/>
              </w:rPr>
            </w:pPr>
          </w:p>
        </w:tc>
      </w:tr>
      <w:tr w:rsidR="0018086F" w:rsidRPr="00BC2CD7" w14:paraId="1AFD3D5A" w14:textId="77777777" w:rsidTr="007B6F0C">
        <w:trPr>
          <w:trHeight w:val="546"/>
        </w:trPr>
        <w:tc>
          <w:tcPr>
            <w:tcW w:w="2356" w:type="dxa"/>
            <w:tcMar>
              <w:left w:w="108" w:type="dxa"/>
              <w:right w:w="108" w:type="dxa"/>
            </w:tcMar>
            <w:vAlign w:val="center"/>
          </w:tcPr>
          <w:p w14:paraId="59B5EC1E" w14:textId="186F5475" w:rsidR="1ED458B0" w:rsidRPr="00124AF3" w:rsidRDefault="1ED458B0" w:rsidP="007B6F0C">
            <w:pPr>
              <w:jc w:val="center"/>
              <w:rPr>
                <w:rFonts w:asciiTheme="minorHAnsi" w:hAnsiTheme="minorHAnsi" w:cstheme="minorHAnsi"/>
                <w:b/>
                <w:bCs/>
                <w:color w:val="000000" w:themeColor="text1"/>
                <w:sz w:val="22"/>
                <w:szCs w:val="22"/>
                <w:lang w:val="lv"/>
              </w:rPr>
            </w:pPr>
            <w:r w:rsidRPr="00124AF3">
              <w:rPr>
                <w:rFonts w:asciiTheme="minorHAnsi" w:eastAsia="Verdana" w:hAnsiTheme="minorHAnsi" w:cstheme="minorHAnsi"/>
                <w:b/>
                <w:bCs/>
                <w:color w:val="000000" w:themeColor="text1"/>
                <w:sz w:val="22"/>
                <w:szCs w:val="22"/>
                <w:lang w:val="lv"/>
              </w:rPr>
              <w:t>Resursi izdevumu segšanai (kopā)</w:t>
            </w:r>
          </w:p>
        </w:tc>
        <w:tc>
          <w:tcPr>
            <w:tcW w:w="1805" w:type="dxa"/>
            <w:tcMar>
              <w:left w:w="108" w:type="dxa"/>
              <w:right w:w="108" w:type="dxa"/>
            </w:tcMar>
            <w:vAlign w:val="center"/>
          </w:tcPr>
          <w:p w14:paraId="609AA490" w14:textId="4D07AB88" w:rsidR="1ED458B0" w:rsidRPr="00124AF3" w:rsidRDefault="1ED458B0" w:rsidP="007B6F0C">
            <w:pPr>
              <w:jc w:val="center"/>
              <w:rPr>
                <w:rFonts w:asciiTheme="minorHAnsi" w:hAnsiTheme="minorHAnsi" w:cstheme="minorHAnsi"/>
                <w:b/>
                <w:bCs/>
                <w:color w:val="000000" w:themeColor="text1"/>
                <w:sz w:val="22"/>
                <w:szCs w:val="22"/>
                <w:lang w:val="lv"/>
              </w:rPr>
            </w:pPr>
            <w:r w:rsidRPr="00124AF3">
              <w:rPr>
                <w:rFonts w:asciiTheme="minorHAnsi" w:eastAsia="Verdana" w:hAnsiTheme="minorHAnsi" w:cstheme="minorHAnsi"/>
                <w:b/>
                <w:bCs/>
                <w:color w:val="000000" w:themeColor="text1"/>
                <w:sz w:val="22"/>
                <w:szCs w:val="22"/>
                <w:lang w:val="lv"/>
              </w:rPr>
              <w:t>1 955 818 896</w:t>
            </w:r>
          </w:p>
        </w:tc>
        <w:tc>
          <w:tcPr>
            <w:tcW w:w="1805" w:type="dxa"/>
            <w:tcMar>
              <w:left w:w="108" w:type="dxa"/>
              <w:right w:w="108" w:type="dxa"/>
            </w:tcMar>
            <w:vAlign w:val="center"/>
          </w:tcPr>
          <w:p w14:paraId="4E44EFAB" w14:textId="4AAA59BE" w:rsidR="1ED458B0" w:rsidRPr="00124AF3" w:rsidRDefault="1ED458B0" w:rsidP="007B6F0C">
            <w:pPr>
              <w:jc w:val="center"/>
              <w:rPr>
                <w:rFonts w:asciiTheme="minorHAnsi" w:hAnsiTheme="minorHAnsi" w:cstheme="minorHAnsi"/>
                <w:b/>
                <w:bCs/>
                <w:color w:val="000000" w:themeColor="text1"/>
                <w:sz w:val="22"/>
                <w:szCs w:val="22"/>
                <w:lang w:val="lv"/>
              </w:rPr>
            </w:pPr>
            <w:r w:rsidRPr="00124AF3">
              <w:rPr>
                <w:rFonts w:asciiTheme="minorHAnsi" w:eastAsia="Verdana" w:hAnsiTheme="minorHAnsi" w:cstheme="minorHAnsi"/>
                <w:b/>
                <w:bCs/>
                <w:color w:val="000000" w:themeColor="text1"/>
                <w:sz w:val="22"/>
                <w:szCs w:val="22"/>
                <w:lang w:val="lv"/>
              </w:rPr>
              <w:t>1 929 274 299</w:t>
            </w:r>
          </w:p>
        </w:tc>
        <w:tc>
          <w:tcPr>
            <w:tcW w:w="1943" w:type="dxa"/>
            <w:tcMar>
              <w:left w:w="108" w:type="dxa"/>
              <w:right w:w="108" w:type="dxa"/>
            </w:tcMar>
            <w:vAlign w:val="center"/>
          </w:tcPr>
          <w:p w14:paraId="3045527A" w14:textId="561C2418" w:rsidR="1ED458B0" w:rsidRPr="00124AF3" w:rsidRDefault="1ED458B0" w:rsidP="007B6F0C">
            <w:pPr>
              <w:jc w:val="center"/>
              <w:rPr>
                <w:rFonts w:asciiTheme="minorHAnsi" w:hAnsiTheme="minorHAnsi" w:cstheme="minorHAnsi"/>
                <w:b/>
                <w:bCs/>
                <w:color w:val="000000" w:themeColor="text1"/>
                <w:sz w:val="22"/>
                <w:szCs w:val="22"/>
                <w:lang w:val="lv"/>
              </w:rPr>
            </w:pPr>
            <w:r w:rsidRPr="00124AF3">
              <w:rPr>
                <w:rFonts w:asciiTheme="minorHAnsi" w:eastAsia="Verdana" w:hAnsiTheme="minorHAnsi" w:cstheme="minorHAnsi"/>
                <w:b/>
                <w:bCs/>
                <w:color w:val="000000" w:themeColor="text1"/>
                <w:sz w:val="22"/>
                <w:szCs w:val="22"/>
                <w:lang w:val="lv"/>
              </w:rPr>
              <w:t>2 033 531 666</w:t>
            </w:r>
          </w:p>
        </w:tc>
        <w:tc>
          <w:tcPr>
            <w:tcW w:w="1758" w:type="dxa"/>
            <w:tcMar>
              <w:left w:w="108" w:type="dxa"/>
              <w:right w:w="108" w:type="dxa"/>
            </w:tcMar>
            <w:vAlign w:val="center"/>
          </w:tcPr>
          <w:p w14:paraId="086874AE" w14:textId="62079A42" w:rsidR="1ED458B0" w:rsidRPr="00124AF3" w:rsidRDefault="1ED458B0" w:rsidP="007B6F0C">
            <w:pPr>
              <w:jc w:val="center"/>
              <w:rPr>
                <w:rFonts w:asciiTheme="minorHAnsi" w:hAnsiTheme="minorHAnsi" w:cstheme="minorHAnsi"/>
                <w:b/>
                <w:bCs/>
                <w:color w:val="000000" w:themeColor="text1"/>
                <w:sz w:val="22"/>
                <w:szCs w:val="22"/>
                <w:lang w:val="lv"/>
              </w:rPr>
            </w:pPr>
            <w:r w:rsidRPr="00124AF3">
              <w:rPr>
                <w:rFonts w:asciiTheme="minorHAnsi" w:eastAsia="Verdana" w:hAnsiTheme="minorHAnsi" w:cstheme="minorHAnsi"/>
                <w:b/>
                <w:bCs/>
                <w:color w:val="000000" w:themeColor="text1"/>
                <w:sz w:val="22"/>
                <w:szCs w:val="22"/>
                <w:lang w:val="lv"/>
              </w:rPr>
              <w:t>2 029 248 681</w:t>
            </w:r>
          </w:p>
        </w:tc>
      </w:tr>
      <w:tr w:rsidR="0018086F" w:rsidRPr="00BC2CD7" w14:paraId="4A2789A1" w14:textId="77777777" w:rsidTr="007B6F0C">
        <w:trPr>
          <w:trHeight w:val="311"/>
        </w:trPr>
        <w:tc>
          <w:tcPr>
            <w:tcW w:w="2356" w:type="dxa"/>
            <w:shd w:val="clear" w:color="auto" w:fill="C0C0C0"/>
            <w:tcMar>
              <w:left w:w="108" w:type="dxa"/>
              <w:right w:w="108" w:type="dxa"/>
            </w:tcMar>
            <w:vAlign w:val="center"/>
          </w:tcPr>
          <w:p w14:paraId="5474162D" w14:textId="57DC85F5" w:rsidR="1ED458B0" w:rsidRPr="007B6F0C" w:rsidRDefault="1ED458B0" w:rsidP="007B6F0C">
            <w:pPr>
              <w:jc w:val="center"/>
              <w:rPr>
                <w:rFonts w:asciiTheme="minorHAnsi" w:hAnsiTheme="minorHAnsi" w:cstheme="minorHAnsi"/>
                <w:color w:val="000000" w:themeColor="text1"/>
                <w:sz w:val="22"/>
                <w:szCs w:val="22"/>
                <w:lang w:val="lv"/>
              </w:rPr>
            </w:pPr>
            <w:r w:rsidRPr="007B6F0C">
              <w:rPr>
                <w:rFonts w:asciiTheme="minorHAnsi" w:eastAsia="Verdana" w:hAnsiTheme="minorHAnsi" w:cstheme="minorHAnsi"/>
                <w:color w:val="000000" w:themeColor="text1"/>
                <w:sz w:val="22"/>
                <w:szCs w:val="22"/>
                <w:lang w:val="lv"/>
              </w:rPr>
              <w:t>Dotācijas</w:t>
            </w:r>
          </w:p>
        </w:tc>
        <w:tc>
          <w:tcPr>
            <w:tcW w:w="1805" w:type="dxa"/>
            <w:shd w:val="clear" w:color="auto" w:fill="C0C0C0"/>
            <w:tcMar>
              <w:left w:w="108" w:type="dxa"/>
              <w:right w:w="108" w:type="dxa"/>
            </w:tcMar>
            <w:vAlign w:val="center"/>
          </w:tcPr>
          <w:p w14:paraId="1C0CD7D3" w14:textId="4784E470" w:rsidR="1ED458B0" w:rsidRPr="007B6F0C" w:rsidRDefault="1ED458B0" w:rsidP="007B6F0C">
            <w:pPr>
              <w:jc w:val="center"/>
              <w:rPr>
                <w:rFonts w:asciiTheme="minorHAnsi" w:hAnsiTheme="minorHAnsi" w:cstheme="minorHAnsi"/>
                <w:color w:val="000000" w:themeColor="text1"/>
                <w:sz w:val="22"/>
                <w:szCs w:val="22"/>
                <w:lang w:val="lv"/>
              </w:rPr>
            </w:pPr>
            <w:r w:rsidRPr="007B6F0C">
              <w:rPr>
                <w:rFonts w:asciiTheme="minorHAnsi" w:eastAsia="Verdana" w:hAnsiTheme="minorHAnsi" w:cstheme="minorHAnsi"/>
                <w:color w:val="000000" w:themeColor="text1"/>
                <w:sz w:val="22"/>
                <w:szCs w:val="22"/>
                <w:lang w:val="lv"/>
              </w:rPr>
              <w:t>1 921 899 888</w:t>
            </w:r>
          </w:p>
        </w:tc>
        <w:tc>
          <w:tcPr>
            <w:tcW w:w="1805" w:type="dxa"/>
            <w:shd w:val="clear" w:color="auto" w:fill="C0C0C0"/>
            <w:tcMar>
              <w:left w:w="108" w:type="dxa"/>
              <w:right w:w="108" w:type="dxa"/>
            </w:tcMar>
            <w:vAlign w:val="center"/>
          </w:tcPr>
          <w:p w14:paraId="500408C9" w14:textId="5F727872" w:rsidR="1ED458B0" w:rsidRPr="007B6F0C" w:rsidRDefault="1ED458B0" w:rsidP="007B6F0C">
            <w:pPr>
              <w:jc w:val="center"/>
              <w:rPr>
                <w:rFonts w:asciiTheme="minorHAnsi" w:hAnsiTheme="minorHAnsi" w:cstheme="minorHAnsi"/>
                <w:color w:val="000000" w:themeColor="text1"/>
                <w:sz w:val="22"/>
                <w:szCs w:val="22"/>
                <w:lang w:val="lv"/>
              </w:rPr>
            </w:pPr>
            <w:r w:rsidRPr="007B6F0C">
              <w:rPr>
                <w:rFonts w:asciiTheme="minorHAnsi" w:eastAsia="Verdana" w:hAnsiTheme="minorHAnsi" w:cstheme="minorHAnsi"/>
                <w:color w:val="000000" w:themeColor="text1"/>
                <w:sz w:val="22"/>
                <w:szCs w:val="22"/>
                <w:lang w:val="lv"/>
              </w:rPr>
              <w:t>1 905 249 328</w:t>
            </w:r>
          </w:p>
        </w:tc>
        <w:tc>
          <w:tcPr>
            <w:tcW w:w="1943" w:type="dxa"/>
            <w:shd w:val="clear" w:color="auto" w:fill="C0C0C0"/>
            <w:tcMar>
              <w:left w:w="108" w:type="dxa"/>
              <w:right w:w="108" w:type="dxa"/>
            </w:tcMar>
            <w:vAlign w:val="center"/>
          </w:tcPr>
          <w:p w14:paraId="74F52BB4" w14:textId="5ED4B761" w:rsidR="1ED458B0" w:rsidRPr="007B6F0C" w:rsidRDefault="1ED458B0" w:rsidP="007B6F0C">
            <w:pPr>
              <w:jc w:val="center"/>
              <w:rPr>
                <w:rFonts w:asciiTheme="minorHAnsi" w:hAnsiTheme="minorHAnsi" w:cstheme="minorHAnsi"/>
                <w:color w:val="000000" w:themeColor="text1"/>
                <w:sz w:val="22"/>
                <w:szCs w:val="22"/>
                <w:lang w:val="lv"/>
              </w:rPr>
            </w:pPr>
            <w:r w:rsidRPr="007B6F0C">
              <w:rPr>
                <w:rFonts w:asciiTheme="minorHAnsi" w:eastAsia="Verdana" w:hAnsiTheme="minorHAnsi" w:cstheme="minorHAnsi"/>
                <w:color w:val="000000" w:themeColor="text1"/>
                <w:sz w:val="22"/>
                <w:szCs w:val="22"/>
                <w:lang w:val="lv"/>
              </w:rPr>
              <w:t>2 000 216 894</w:t>
            </w:r>
          </w:p>
        </w:tc>
        <w:tc>
          <w:tcPr>
            <w:tcW w:w="1758" w:type="dxa"/>
            <w:shd w:val="clear" w:color="auto" w:fill="C0C0C0"/>
            <w:tcMar>
              <w:left w:w="108" w:type="dxa"/>
              <w:right w:w="108" w:type="dxa"/>
            </w:tcMar>
            <w:vAlign w:val="center"/>
          </w:tcPr>
          <w:p w14:paraId="2953D5CF" w14:textId="39AEB105" w:rsidR="1ED458B0" w:rsidRPr="007B6F0C" w:rsidRDefault="1ED458B0" w:rsidP="007B6F0C">
            <w:pPr>
              <w:jc w:val="center"/>
              <w:rPr>
                <w:rFonts w:asciiTheme="minorHAnsi" w:hAnsiTheme="minorHAnsi" w:cstheme="minorHAnsi"/>
                <w:color w:val="000000" w:themeColor="text1"/>
                <w:sz w:val="22"/>
                <w:szCs w:val="22"/>
                <w:lang w:val="lv"/>
              </w:rPr>
            </w:pPr>
            <w:r w:rsidRPr="007B6F0C">
              <w:rPr>
                <w:rFonts w:asciiTheme="minorHAnsi" w:eastAsia="Verdana" w:hAnsiTheme="minorHAnsi" w:cstheme="minorHAnsi"/>
                <w:color w:val="000000" w:themeColor="text1"/>
                <w:sz w:val="22"/>
                <w:szCs w:val="22"/>
                <w:lang w:val="lv"/>
              </w:rPr>
              <w:t>1 995 163 782</w:t>
            </w:r>
          </w:p>
        </w:tc>
      </w:tr>
      <w:tr w:rsidR="0018086F" w:rsidRPr="00BC2CD7" w14:paraId="6E199082" w14:textId="77777777" w:rsidTr="007B6F0C">
        <w:trPr>
          <w:trHeight w:val="624"/>
        </w:trPr>
        <w:tc>
          <w:tcPr>
            <w:tcW w:w="2356" w:type="dxa"/>
            <w:tcMar>
              <w:left w:w="108" w:type="dxa"/>
              <w:right w:w="108" w:type="dxa"/>
            </w:tcMar>
            <w:vAlign w:val="center"/>
          </w:tcPr>
          <w:p w14:paraId="690FA561" w14:textId="6FCD0A30" w:rsidR="1ED458B0" w:rsidRPr="007B6F0C" w:rsidRDefault="1ED458B0" w:rsidP="007B6F0C">
            <w:pPr>
              <w:jc w:val="center"/>
              <w:rPr>
                <w:rFonts w:asciiTheme="minorHAnsi" w:hAnsiTheme="minorHAnsi" w:cstheme="minorHAnsi"/>
                <w:color w:val="000000" w:themeColor="text1"/>
                <w:sz w:val="22"/>
                <w:szCs w:val="22"/>
                <w:lang w:val="lv"/>
              </w:rPr>
            </w:pPr>
            <w:r w:rsidRPr="007B6F0C">
              <w:rPr>
                <w:rFonts w:asciiTheme="minorHAnsi" w:eastAsia="Verdana" w:hAnsiTheme="minorHAnsi" w:cstheme="minorHAnsi"/>
                <w:color w:val="000000" w:themeColor="text1"/>
                <w:sz w:val="22"/>
                <w:szCs w:val="22"/>
                <w:lang w:val="lv"/>
              </w:rPr>
              <w:t>Maksas pakalpojumi un citi pašu ieņēmumi</w:t>
            </w:r>
          </w:p>
        </w:tc>
        <w:tc>
          <w:tcPr>
            <w:tcW w:w="1805" w:type="dxa"/>
            <w:tcMar>
              <w:left w:w="108" w:type="dxa"/>
              <w:right w:w="108" w:type="dxa"/>
            </w:tcMar>
            <w:vAlign w:val="center"/>
          </w:tcPr>
          <w:p w14:paraId="0CA2050C" w14:textId="3BFEE102" w:rsidR="1ED458B0" w:rsidRPr="007B6F0C" w:rsidRDefault="1ED458B0" w:rsidP="007B6F0C">
            <w:pPr>
              <w:jc w:val="center"/>
              <w:rPr>
                <w:rFonts w:asciiTheme="minorHAnsi" w:hAnsiTheme="minorHAnsi" w:cstheme="minorHAnsi"/>
                <w:color w:val="000000" w:themeColor="text1"/>
                <w:sz w:val="22"/>
                <w:szCs w:val="22"/>
                <w:lang w:val="lv"/>
              </w:rPr>
            </w:pPr>
            <w:r w:rsidRPr="007B6F0C">
              <w:rPr>
                <w:rFonts w:asciiTheme="minorHAnsi" w:eastAsia="Verdana" w:hAnsiTheme="minorHAnsi" w:cstheme="minorHAnsi"/>
                <w:color w:val="000000" w:themeColor="text1"/>
                <w:sz w:val="22"/>
                <w:szCs w:val="22"/>
                <w:lang w:val="lv"/>
              </w:rPr>
              <w:t>33 098 333</w:t>
            </w:r>
          </w:p>
        </w:tc>
        <w:tc>
          <w:tcPr>
            <w:tcW w:w="1805" w:type="dxa"/>
            <w:tcMar>
              <w:left w:w="108" w:type="dxa"/>
              <w:right w:w="108" w:type="dxa"/>
            </w:tcMar>
            <w:vAlign w:val="center"/>
          </w:tcPr>
          <w:p w14:paraId="1AD6CDB0" w14:textId="31E1D84A" w:rsidR="1ED458B0" w:rsidRPr="007B6F0C" w:rsidRDefault="1ED458B0" w:rsidP="007B6F0C">
            <w:pPr>
              <w:jc w:val="center"/>
              <w:rPr>
                <w:rFonts w:asciiTheme="minorHAnsi" w:hAnsiTheme="minorHAnsi" w:cstheme="minorHAnsi"/>
                <w:color w:val="000000" w:themeColor="text1"/>
                <w:sz w:val="22"/>
                <w:szCs w:val="22"/>
                <w:lang w:val="lv"/>
              </w:rPr>
            </w:pPr>
            <w:r w:rsidRPr="007B6F0C">
              <w:rPr>
                <w:rFonts w:asciiTheme="minorHAnsi" w:eastAsia="Verdana" w:hAnsiTheme="minorHAnsi" w:cstheme="minorHAnsi"/>
                <w:color w:val="000000" w:themeColor="text1"/>
                <w:sz w:val="22"/>
                <w:szCs w:val="22"/>
                <w:lang w:val="lv"/>
              </w:rPr>
              <w:t>23 921 900</w:t>
            </w:r>
          </w:p>
        </w:tc>
        <w:tc>
          <w:tcPr>
            <w:tcW w:w="1943" w:type="dxa"/>
            <w:tcMar>
              <w:left w:w="108" w:type="dxa"/>
              <w:right w:w="108" w:type="dxa"/>
            </w:tcMar>
            <w:vAlign w:val="center"/>
          </w:tcPr>
          <w:p w14:paraId="70F1EF45" w14:textId="29A8EA9F" w:rsidR="1ED458B0" w:rsidRPr="007B6F0C" w:rsidRDefault="1ED458B0" w:rsidP="007B6F0C">
            <w:pPr>
              <w:jc w:val="center"/>
              <w:rPr>
                <w:rFonts w:asciiTheme="minorHAnsi" w:hAnsiTheme="minorHAnsi" w:cstheme="minorHAnsi"/>
                <w:color w:val="000000" w:themeColor="text1"/>
                <w:sz w:val="22"/>
                <w:szCs w:val="22"/>
                <w:lang w:val="lv"/>
              </w:rPr>
            </w:pPr>
            <w:r w:rsidRPr="007B6F0C">
              <w:rPr>
                <w:rFonts w:asciiTheme="minorHAnsi" w:eastAsia="Verdana" w:hAnsiTheme="minorHAnsi" w:cstheme="minorHAnsi"/>
                <w:color w:val="000000" w:themeColor="text1"/>
                <w:sz w:val="22"/>
                <w:szCs w:val="22"/>
                <w:lang w:val="lv"/>
              </w:rPr>
              <w:t>31 257 024</w:t>
            </w:r>
          </w:p>
        </w:tc>
        <w:tc>
          <w:tcPr>
            <w:tcW w:w="1758" w:type="dxa"/>
            <w:tcMar>
              <w:left w:w="108" w:type="dxa"/>
              <w:right w:w="108" w:type="dxa"/>
            </w:tcMar>
            <w:vAlign w:val="center"/>
          </w:tcPr>
          <w:p w14:paraId="63483230" w14:textId="6FC92DE7" w:rsidR="1ED458B0" w:rsidRPr="007B6F0C" w:rsidRDefault="1ED458B0" w:rsidP="007B6F0C">
            <w:pPr>
              <w:jc w:val="center"/>
              <w:rPr>
                <w:rFonts w:asciiTheme="minorHAnsi" w:hAnsiTheme="minorHAnsi" w:cstheme="minorHAnsi"/>
                <w:color w:val="000000" w:themeColor="text1"/>
                <w:sz w:val="22"/>
                <w:szCs w:val="22"/>
                <w:lang w:val="lv"/>
              </w:rPr>
            </w:pPr>
            <w:r w:rsidRPr="007B6F0C">
              <w:rPr>
                <w:rFonts w:asciiTheme="minorHAnsi" w:eastAsia="Verdana" w:hAnsiTheme="minorHAnsi" w:cstheme="minorHAnsi"/>
                <w:color w:val="000000" w:themeColor="text1"/>
                <w:sz w:val="22"/>
                <w:szCs w:val="22"/>
                <w:lang w:val="lv"/>
              </w:rPr>
              <w:t>32 183 471</w:t>
            </w:r>
          </w:p>
        </w:tc>
      </w:tr>
      <w:tr w:rsidR="0018086F" w:rsidRPr="00BC2CD7" w14:paraId="646B9A87" w14:textId="77777777" w:rsidTr="007B6F0C">
        <w:trPr>
          <w:trHeight w:val="311"/>
        </w:trPr>
        <w:tc>
          <w:tcPr>
            <w:tcW w:w="2356" w:type="dxa"/>
            <w:shd w:val="clear" w:color="auto" w:fill="C0C0C0"/>
            <w:tcMar>
              <w:left w:w="108" w:type="dxa"/>
              <w:right w:w="108" w:type="dxa"/>
            </w:tcMar>
            <w:vAlign w:val="center"/>
          </w:tcPr>
          <w:p w14:paraId="64BADF11" w14:textId="348F169B" w:rsidR="1ED458B0" w:rsidRPr="007B6F0C" w:rsidRDefault="1ED458B0" w:rsidP="007B6F0C">
            <w:pPr>
              <w:jc w:val="center"/>
              <w:rPr>
                <w:rFonts w:asciiTheme="minorHAnsi" w:hAnsiTheme="minorHAnsi" w:cstheme="minorHAnsi"/>
                <w:color w:val="000000" w:themeColor="text1"/>
                <w:sz w:val="22"/>
                <w:szCs w:val="22"/>
                <w:lang w:val="lv"/>
              </w:rPr>
            </w:pPr>
            <w:r w:rsidRPr="007B6F0C">
              <w:rPr>
                <w:rFonts w:asciiTheme="minorHAnsi" w:eastAsia="Verdana" w:hAnsiTheme="minorHAnsi" w:cstheme="minorHAnsi"/>
                <w:color w:val="000000" w:themeColor="text1"/>
                <w:sz w:val="22"/>
                <w:szCs w:val="22"/>
                <w:lang w:val="lv"/>
              </w:rPr>
              <w:t>Ārvalstu finanšu palīdzība</w:t>
            </w:r>
          </w:p>
        </w:tc>
        <w:tc>
          <w:tcPr>
            <w:tcW w:w="1805" w:type="dxa"/>
            <w:shd w:val="clear" w:color="auto" w:fill="C0C0C0"/>
            <w:tcMar>
              <w:left w:w="108" w:type="dxa"/>
              <w:right w:w="108" w:type="dxa"/>
            </w:tcMar>
            <w:vAlign w:val="center"/>
          </w:tcPr>
          <w:p w14:paraId="19A5F837" w14:textId="302B9171" w:rsidR="1ED458B0" w:rsidRPr="007B6F0C" w:rsidRDefault="1ED458B0" w:rsidP="007B6F0C">
            <w:pPr>
              <w:jc w:val="center"/>
              <w:rPr>
                <w:rFonts w:asciiTheme="minorHAnsi" w:hAnsiTheme="minorHAnsi" w:cstheme="minorHAnsi"/>
                <w:color w:val="000000" w:themeColor="text1"/>
                <w:sz w:val="22"/>
                <w:szCs w:val="22"/>
                <w:lang w:val="lv"/>
              </w:rPr>
            </w:pPr>
            <w:r w:rsidRPr="007B6F0C">
              <w:rPr>
                <w:rFonts w:asciiTheme="minorHAnsi" w:eastAsia="Verdana" w:hAnsiTheme="minorHAnsi" w:cstheme="minorHAnsi"/>
                <w:color w:val="000000" w:themeColor="text1"/>
                <w:sz w:val="22"/>
                <w:szCs w:val="22"/>
                <w:lang w:val="lv"/>
              </w:rPr>
              <w:t>534 761</w:t>
            </w:r>
          </w:p>
        </w:tc>
        <w:tc>
          <w:tcPr>
            <w:tcW w:w="1805" w:type="dxa"/>
            <w:shd w:val="clear" w:color="auto" w:fill="C0C0C0"/>
            <w:tcMar>
              <w:left w:w="108" w:type="dxa"/>
              <w:right w:w="108" w:type="dxa"/>
            </w:tcMar>
            <w:vAlign w:val="center"/>
          </w:tcPr>
          <w:p w14:paraId="17E46E81" w14:textId="0C034CD2" w:rsidR="1ED458B0" w:rsidRPr="007B6F0C" w:rsidRDefault="1ED458B0" w:rsidP="007B6F0C">
            <w:pPr>
              <w:jc w:val="center"/>
              <w:rPr>
                <w:rFonts w:asciiTheme="minorHAnsi" w:hAnsiTheme="minorHAnsi" w:cstheme="minorHAnsi"/>
                <w:color w:val="000000" w:themeColor="text1"/>
                <w:sz w:val="22"/>
                <w:szCs w:val="22"/>
                <w:lang w:val="lv"/>
              </w:rPr>
            </w:pPr>
            <w:r w:rsidRPr="007B6F0C">
              <w:rPr>
                <w:rFonts w:asciiTheme="minorHAnsi" w:eastAsia="Verdana" w:hAnsiTheme="minorHAnsi" w:cstheme="minorHAnsi"/>
                <w:color w:val="000000" w:themeColor="text1"/>
                <w:sz w:val="22"/>
                <w:szCs w:val="22"/>
                <w:lang w:val="lv"/>
              </w:rPr>
              <w:t>72 760</w:t>
            </w:r>
          </w:p>
        </w:tc>
        <w:tc>
          <w:tcPr>
            <w:tcW w:w="1943" w:type="dxa"/>
            <w:shd w:val="clear" w:color="auto" w:fill="C0C0C0"/>
            <w:tcMar>
              <w:left w:w="108" w:type="dxa"/>
              <w:right w:w="108" w:type="dxa"/>
            </w:tcMar>
            <w:vAlign w:val="center"/>
          </w:tcPr>
          <w:p w14:paraId="5FF71EC1" w14:textId="2D070C1B" w:rsidR="1ED458B0" w:rsidRPr="007B6F0C" w:rsidRDefault="1ED458B0" w:rsidP="007B6F0C">
            <w:pPr>
              <w:jc w:val="center"/>
              <w:rPr>
                <w:rFonts w:asciiTheme="minorHAnsi" w:hAnsiTheme="minorHAnsi" w:cstheme="minorHAnsi"/>
                <w:color w:val="000000" w:themeColor="text1"/>
                <w:sz w:val="22"/>
                <w:szCs w:val="22"/>
                <w:lang w:val="lv"/>
              </w:rPr>
            </w:pPr>
            <w:r w:rsidRPr="007B6F0C">
              <w:rPr>
                <w:rFonts w:asciiTheme="minorHAnsi" w:eastAsia="Verdana" w:hAnsiTheme="minorHAnsi" w:cstheme="minorHAnsi"/>
                <w:color w:val="000000" w:themeColor="text1"/>
                <w:sz w:val="22"/>
                <w:szCs w:val="22"/>
                <w:lang w:val="lv"/>
              </w:rPr>
              <w:t>855 093</w:t>
            </w:r>
          </w:p>
        </w:tc>
        <w:tc>
          <w:tcPr>
            <w:tcW w:w="1758" w:type="dxa"/>
            <w:shd w:val="clear" w:color="auto" w:fill="C0C0C0"/>
            <w:tcMar>
              <w:left w:w="108" w:type="dxa"/>
              <w:right w:w="108" w:type="dxa"/>
            </w:tcMar>
            <w:vAlign w:val="center"/>
          </w:tcPr>
          <w:p w14:paraId="3EC12ED6" w14:textId="1B09C72F" w:rsidR="1ED458B0" w:rsidRPr="007B6F0C" w:rsidRDefault="1ED458B0" w:rsidP="007B6F0C">
            <w:pPr>
              <w:jc w:val="center"/>
              <w:rPr>
                <w:rFonts w:asciiTheme="minorHAnsi" w:hAnsiTheme="minorHAnsi" w:cstheme="minorHAnsi"/>
                <w:color w:val="000000" w:themeColor="text1"/>
                <w:sz w:val="22"/>
                <w:szCs w:val="22"/>
                <w:lang w:val="lv"/>
              </w:rPr>
            </w:pPr>
            <w:r w:rsidRPr="007B6F0C">
              <w:rPr>
                <w:rFonts w:asciiTheme="minorHAnsi" w:eastAsia="Verdana" w:hAnsiTheme="minorHAnsi" w:cstheme="minorHAnsi"/>
                <w:color w:val="000000" w:themeColor="text1"/>
                <w:sz w:val="22"/>
                <w:szCs w:val="22"/>
                <w:lang w:val="lv"/>
              </w:rPr>
              <w:t>808 214</w:t>
            </w:r>
          </w:p>
        </w:tc>
      </w:tr>
      <w:tr w:rsidR="0018086F" w:rsidRPr="00BC2CD7" w14:paraId="2DC2726F" w14:textId="77777777" w:rsidTr="007B6F0C">
        <w:trPr>
          <w:trHeight w:val="311"/>
        </w:trPr>
        <w:tc>
          <w:tcPr>
            <w:tcW w:w="2356" w:type="dxa"/>
            <w:tcMar>
              <w:left w:w="108" w:type="dxa"/>
              <w:right w:w="108" w:type="dxa"/>
            </w:tcMar>
            <w:vAlign w:val="center"/>
          </w:tcPr>
          <w:p w14:paraId="1A69BDE6" w14:textId="3C60E77E" w:rsidR="1ED458B0" w:rsidRPr="007B6F0C" w:rsidRDefault="1ED458B0" w:rsidP="007B6F0C">
            <w:pPr>
              <w:jc w:val="center"/>
              <w:rPr>
                <w:rFonts w:asciiTheme="minorHAnsi" w:hAnsiTheme="minorHAnsi" w:cstheme="minorHAnsi"/>
                <w:color w:val="000000" w:themeColor="text1"/>
                <w:sz w:val="22"/>
                <w:szCs w:val="22"/>
                <w:lang w:val="lv"/>
              </w:rPr>
            </w:pPr>
            <w:proofErr w:type="spellStart"/>
            <w:r w:rsidRPr="007B6F0C">
              <w:rPr>
                <w:rFonts w:asciiTheme="minorHAnsi" w:eastAsia="Verdana" w:hAnsiTheme="minorHAnsi" w:cstheme="minorHAnsi"/>
                <w:color w:val="000000" w:themeColor="text1"/>
                <w:sz w:val="22"/>
                <w:szCs w:val="22"/>
                <w:lang w:val="lv"/>
              </w:rPr>
              <w:t>Transferti</w:t>
            </w:r>
            <w:proofErr w:type="spellEnd"/>
          </w:p>
        </w:tc>
        <w:tc>
          <w:tcPr>
            <w:tcW w:w="1805" w:type="dxa"/>
            <w:tcMar>
              <w:left w:w="108" w:type="dxa"/>
              <w:right w:w="108" w:type="dxa"/>
            </w:tcMar>
            <w:vAlign w:val="center"/>
          </w:tcPr>
          <w:p w14:paraId="16262E52" w14:textId="5BA8F964" w:rsidR="1ED458B0" w:rsidRPr="007B6F0C" w:rsidRDefault="1ED458B0" w:rsidP="007B6F0C">
            <w:pPr>
              <w:jc w:val="center"/>
              <w:rPr>
                <w:rFonts w:asciiTheme="minorHAnsi" w:hAnsiTheme="minorHAnsi" w:cstheme="minorHAnsi"/>
                <w:color w:val="000000" w:themeColor="text1"/>
                <w:sz w:val="22"/>
                <w:szCs w:val="22"/>
                <w:lang w:val="lv"/>
              </w:rPr>
            </w:pPr>
            <w:r w:rsidRPr="007B6F0C">
              <w:rPr>
                <w:rFonts w:asciiTheme="minorHAnsi" w:eastAsia="Verdana" w:hAnsiTheme="minorHAnsi" w:cstheme="minorHAnsi"/>
                <w:color w:val="000000" w:themeColor="text1"/>
                <w:sz w:val="22"/>
                <w:szCs w:val="22"/>
                <w:lang w:val="lv"/>
              </w:rPr>
              <w:t>285 914</w:t>
            </w:r>
          </w:p>
        </w:tc>
        <w:tc>
          <w:tcPr>
            <w:tcW w:w="1805" w:type="dxa"/>
            <w:tcMar>
              <w:left w:w="108" w:type="dxa"/>
              <w:right w:w="108" w:type="dxa"/>
            </w:tcMar>
            <w:vAlign w:val="center"/>
          </w:tcPr>
          <w:p w14:paraId="360DDAA5" w14:textId="6F659A31" w:rsidR="1ED458B0" w:rsidRPr="007B6F0C" w:rsidRDefault="1ED458B0" w:rsidP="007B6F0C">
            <w:pPr>
              <w:jc w:val="center"/>
              <w:rPr>
                <w:rFonts w:asciiTheme="minorHAnsi" w:hAnsiTheme="minorHAnsi" w:cstheme="minorHAnsi"/>
                <w:color w:val="000000" w:themeColor="text1"/>
                <w:sz w:val="22"/>
                <w:szCs w:val="22"/>
                <w:lang w:val="lv"/>
              </w:rPr>
            </w:pPr>
            <w:r w:rsidRPr="007B6F0C">
              <w:rPr>
                <w:rFonts w:asciiTheme="minorHAnsi" w:eastAsia="Verdana" w:hAnsiTheme="minorHAnsi" w:cstheme="minorHAnsi"/>
                <w:color w:val="000000" w:themeColor="text1"/>
                <w:sz w:val="22"/>
                <w:szCs w:val="22"/>
                <w:lang w:val="lv"/>
              </w:rPr>
              <w:t>30 311</w:t>
            </w:r>
          </w:p>
        </w:tc>
        <w:tc>
          <w:tcPr>
            <w:tcW w:w="1943" w:type="dxa"/>
            <w:tcMar>
              <w:left w:w="108" w:type="dxa"/>
              <w:right w:w="108" w:type="dxa"/>
            </w:tcMar>
            <w:vAlign w:val="center"/>
          </w:tcPr>
          <w:p w14:paraId="10ABB9C2" w14:textId="19FFC200" w:rsidR="1ED458B0" w:rsidRPr="007B6F0C" w:rsidRDefault="1ED458B0" w:rsidP="007B6F0C">
            <w:pPr>
              <w:jc w:val="center"/>
              <w:rPr>
                <w:rFonts w:asciiTheme="minorHAnsi" w:hAnsiTheme="minorHAnsi" w:cstheme="minorHAnsi"/>
                <w:color w:val="000000" w:themeColor="text1"/>
                <w:sz w:val="22"/>
                <w:szCs w:val="22"/>
                <w:lang w:val="lv"/>
              </w:rPr>
            </w:pPr>
            <w:r w:rsidRPr="007B6F0C">
              <w:rPr>
                <w:rFonts w:asciiTheme="minorHAnsi" w:eastAsia="Verdana" w:hAnsiTheme="minorHAnsi" w:cstheme="minorHAnsi"/>
                <w:color w:val="000000" w:themeColor="text1"/>
                <w:sz w:val="22"/>
                <w:szCs w:val="22"/>
                <w:lang w:val="lv"/>
              </w:rPr>
              <w:t>1 202 655</w:t>
            </w:r>
          </w:p>
        </w:tc>
        <w:tc>
          <w:tcPr>
            <w:tcW w:w="1758" w:type="dxa"/>
            <w:tcMar>
              <w:left w:w="108" w:type="dxa"/>
              <w:right w:w="108" w:type="dxa"/>
            </w:tcMar>
            <w:vAlign w:val="center"/>
          </w:tcPr>
          <w:p w14:paraId="3C91B582" w14:textId="34EE9759" w:rsidR="1ED458B0" w:rsidRPr="007B6F0C" w:rsidRDefault="1ED458B0" w:rsidP="007B6F0C">
            <w:pPr>
              <w:jc w:val="center"/>
              <w:rPr>
                <w:rFonts w:asciiTheme="minorHAnsi" w:hAnsiTheme="minorHAnsi" w:cstheme="minorHAnsi"/>
                <w:color w:val="000000" w:themeColor="text1"/>
                <w:sz w:val="22"/>
                <w:szCs w:val="22"/>
                <w:lang w:val="lv"/>
              </w:rPr>
            </w:pPr>
            <w:r w:rsidRPr="007B6F0C">
              <w:rPr>
                <w:rFonts w:asciiTheme="minorHAnsi" w:eastAsia="Verdana" w:hAnsiTheme="minorHAnsi" w:cstheme="minorHAnsi"/>
                <w:color w:val="000000" w:themeColor="text1"/>
                <w:sz w:val="22"/>
                <w:szCs w:val="22"/>
                <w:lang w:val="lv"/>
              </w:rPr>
              <w:t>1 093 214</w:t>
            </w:r>
          </w:p>
        </w:tc>
      </w:tr>
      <w:tr w:rsidR="0018086F" w:rsidRPr="00BC2CD7" w14:paraId="4D89A52F" w14:textId="77777777" w:rsidTr="007B6F0C">
        <w:trPr>
          <w:trHeight w:val="311"/>
        </w:trPr>
        <w:tc>
          <w:tcPr>
            <w:tcW w:w="2356" w:type="dxa"/>
            <w:shd w:val="clear" w:color="auto" w:fill="C0C0C0"/>
            <w:tcMar>
              <w:left w:w="108" w:type="dxa"/>
              <w:right w:w="108" w:type="dxa"/>
            </w:tcMar>
            <w:vAlign w:val="center"/>
          </w:tcPr>
          <w:p w14:paraId="4E4E62A9" w14:textId="6289E397" w:rsidR="1ED458B0" w:rsidRPr="00124AF3" w:rsidRDefault="1ED458B0" w:rsidP="007B6F0C">
            <w:pPr>
              <w:jc w:val="center"/>
              <w:rPr>
                <w:rFonts w:asciiTheme="minorHAnsi" w:hAnsiTheme="minorHAnsi" w:cstheme="minorHAnsi"/>
                <w:b/>
                <w:bCs/>
                <w:color w:val="000000" w:themeColor="text1"/>
                <w:sz w:val="22"/>
                <w:szCs w:val="22"/>
                <w:lang w:val="lv"/>
              </w:rPr>
            </w:pPr>
            <w:r w:rsidRPr="00124AF3">
              <w:rPr>
                <w:rFonts w:asciiTheme="minorHAnsi" w:eastAsia="Verdana" w:hAnsiTheme="minorHAnsi" w:cstheme="minorHAnsi"/>
                <w:b/>
                <w:bCs/>
                <w:color w:val="000000" w:themeColor="text1"/>
                <w:sz w:val="22"/>
                <w:szCs w:val="22"/>
                <w:lang w:val="lv"/>
              </w:rPr>
              <w:t>Izdevumi (kopā)</w:t>
            </w:r>
          </w:p>
        </w:tc>
        <w:tc>
          <w:tcPr>
            <w:tcW w:w="1805" w:type="dxa"/>
            <w:shd w:val="clear" w:color="auto" w:fill="C0C0C0"/>
            <w:tcMar>
              <w:left w:w="108" w:type="dxa"/>
              <w:right w:w="108" w:type="dxa"/>
            </w:tcMar>
            <w:vAlign w:val="center"/>
          </w:tcPr>
          <w:p w14:paraId="798AAEA4" w14:textId="17BD879D" w:rsidR="1ED458B0" w:rsidRPr="00124AF3" w:rsidRDefault="1ED458B0" w:rsidP="007B6F0C">
            <w:pPr>
              <w:jc w:val="center"/>
              <w:rPr>
                <w:rFonts w:asciiTheme="minorHAnsi" w:hAnsiTheme="minorHAnsi" w:cstheme="minorHAnsi"/>
                <w:b/>
                <w:bCs/>
                <w:color w:val="000000" w:themeColor="text1"/>
                <w:sz w:val="22"/>
                <w:szCs w:val="22"/>
                <w:lang w:val="lv"/>
              </w:rPr>
            </w:pPr>
            <w:r w:rsidRPr="00124AF3">
              <w:rPr>
                <w:rFonts w:asciiTheme="minorHAnsi" w:eastAsia="Verdana" w:hAnsiTheme="minorHAnsi" w:cstheme="minorHAnsi"/>
                <w:b/>
                <w:bCs/>
                <w:color w:val="000000" w:themeColor="text1"/>
                <w:sz w:val="22"/>
                <w:szCs w:val="22"/>
                <w:lang w:val="lv"/>
              </w:rPr>
              <w:t>1 939 802 584</w:t>
            </w:r>
          </w:p>
        </w:tc>
        <w:tc>
          <w:tcPr>
            <w:tcW w:w="1805" w:type="dxa"/>
            <w:shd w:val="clear" w:color="auto" w:fill="C0C0C0"/>
            <w:tcMar>
              <w:left w:w="108" w:type="dxa"/>
              <w:right w:w="108" w:type="dxa"/>
            </w:tcMar>
            <w:vAlign w:val="center"/>
          </w:tcPr>
          <w:p w14:paraId="7FEF61DD" w14:textId="5BF5F4C2" w:rsidR="1ED458B0" w:rsidRPr="00124AF3" w:rsidRDefault="1ED458B0" w:rsidP="007B6F0C">
            <w:pPr>
              <w:jc w:val="center"/>
              <w:rPr>
                <w:rFonts w:asciiTheme="minorHAnsi" w:hAnsiTheme="minorHAnsi" w:cstheme="minorHAnsi"/>
                <w:b/>
                <w:bCs/>
                <w:color w:val="000000" w:themeColor="text1"/>
                <w:sz w:val="22"/>
                <w:szCs w:val="22"/>
                <w:lang w:val="lv"/>
              </w:rPr>
            </w:pPr>
            <w:r w:rsidRPr="00124AF3">
              <w:rPr>
                <w:rFonts w:asciiTheme="minorHAnsi" w:eastAsia="Verdana" w:hAnsiTheme="minorHAnsi" w:cstheme="minorHAnsi"/>
                <w:b/>
                <w:bCs/>
                <w:color w:val="000000" w:themeColor="text1"/>
                <w:sz w:val="22"/>
                <w:szCs w:val="22"/>
                <w:lang w:val="lv"/>
              </w:rPr>
              <w:t>1 929 794 283</w:t>
            </w:r>
          </w:p>
        </w:tc>
        <w:tc>
          <w:tcPr>
            <w:tcW w:w="1943" w:type="dxa"/>
            <w:shd w:val="clear" w:color="auto" w:fill="C0C0C0"/>
            <w:tcMar>
              <w:left w:w="108" w:type="dxa"/>
              <w:right w:w="108" w:type="dxa"/>
            </w:tcMar>
            <w:vAlign w:val="center"/>
          </w:tcPr>
          <w:p w14:paraId="286BDB57" w14:textId="0BEC9864" w:rsidR="1ED458B0" w:rsidRPr="00124AF3" w:rsidRDefault="1ED458B0" w:rsidP="007B6F0C">
            <w:pPr>
              <w:jc w:val="center"/>
              <w:rPr>
                <w:rFonts w:asciiTheme="minorHAnsi" w:hAnsiTheme="minorHAnsi" w:cstheme="minorHAnsi"/>
                <w:b/>
                <w:bCs/>
                <w:color w:val="000000" w:themeColor="text1"/>
                <w:sz w:val="22"/>
                <w:szCs w:val="22"/>
                <w:lang w:val="lv"/>
              </w:rPr>
            </w:pPr>
            <w:r w:rsidRPr="00124AF3">
              <w:rPr>
                <w:rFonts w:asciiTheme="minorHAnsi" w:eastAsia="Verdana" w:hAnsiTheme="minorHAnsi" w:cstheme="minorHAnsi"/>
                <w:b/>
                <w:bCs/>
                <w:color w:val="000000" w:themeColor="text1"/>
                <w:sz w:val="22"/>
                <w:szCs w:val="22"/>
                <w:lang w:val="lv"/>
              </w:rPr>
              <w:t>2 044 315 271</w:t>
            </w:r>
          </w:p>
        </w:tc>
        <w:tc>
          <w:tcPr>
            <w:tcW w:w="1758" w:type="dxa"/>
            <w:shd w:val="clear" w:color="auto" w:fill="C0C0C0"/>
            <w:tcMar>
              <w:left w:w="108" w:type="dxa"/>
              <w:right w:w="108" w:type="dxa"/>
            </w:tcMar>
            <w:vAlign w:val="center"/>
          </w:tcPr>
          <w:p w14:paraId="64700AF0" w14:textId="0957601E" w:rsidR="1ED458B0" w:rsidRPr="00124AF3" w:rsidRDefault="1ED458B0" w:rsidP="007B6F0C">
            <w:pPr>
              <w:jc w:val="center"/>
              <w:rPr>
                <w:rFonts w:asciiTheme="minorHAnsi" w:hAnsiTheme="minorHAnsi" w:cstheme="minorHAnsi"/>
                <w:b/>
                <w:bCs/>
                <w:color w:val="000000" w:themeColor="text1"/>
                <w:sz w:val="22"/>
                <w:szCs w:val="22"/>
                <w:lang w:val="lv"/>
              </w:rPr>
            </w:pPr>
            <w:r w:rsidRPr="00124AF3">
              <w:rPr>
                <w:rFonts w:asciiTheme="minorHAnsi" w:eastAsia="Verdana" w:hAnsiTheme="minorHAnsi" w:cstheme="minorHAnsi"/>
                <w:b/>
                <w:bCs/>
                <w:color w:val="000000" w:themeColor="text1"/>
                <w:sz w:val="22"/>
                <w:szCs w:val="22"/>
                <w:lang w:val="lv"/>
              </w:rPr>
              <w:t>2 034 480 240</w:t>
            </w:r>
          </w:p>
        </w:tc>
      </w:tr>
      <w:tr w:rsidR="0018086F" w:rsidRPr="00BC2CD7" w14:paraId="22D0432A" w14:textId="77777777" w:rsidTr="007B6F0C">
        <w:trPr>
          <w:trHeight w:val="311"/>
        </w:trPr>
        <w:tc>
          <w:tcPr>
            <w:tcW w:w="2356" w:type="dxa"/>
            <w:tcMar>
              <w:left w:w="108" w:type="dxa"/>
              <w:right w:w="108" w:type="dxa"/>
            </w:tcMar>
            <w:vAlign w:val="center"/>
          </w:tcPr>
          <w:p w14:paraId="2788F5D5" w14:textId="3DB3105B" w:rsidR="1ED458B0" w:rsidRPr="007B6F0C" w:rsidRDefault="1ED458B0" w:rsidP="007B6F0C">
            <w:pPr>
              <w:jc w:val="center"/>
              <w:rPr>
                <w:rFonts w:asciiTheme="minorHAnsi" w:hAnsiTheme="minorHAnsi" w:cstheme="minorHAnsi"/>
                <w:color w:val="000000" w:themeColor="text1"/>
                <w:sz w:val="22"/>
                <w:szCs w:val="22"/>
                <w:lang w:val="lv"/>
              </w:rPr>
            </w:pPr>
            <w:r w:rsidRPr="007B6F0C">
              <w:rPr>
                <w:rFonts w:asciiTheme="minorHAnsi" w:eastAsia="Verdana" w:hAnsiTheme="minorHAnsi" w:cstheme="minorHAnsi"/>
                <w:color w:val="000000" w:themeColor="text1"/>
                <w:sz w:val="22"/>
                <w:szCs w:val="22"/>
                <w:lang w:val="lv"/>
              </w:rPr>
              <w:lastRenderedPageBreak/>
              <w:t>Uzturēšanas izdevumi (kopā)</w:t>
            </w:r>
          </w:p>
        </w:tc>
        <w:tc>
          <w:tcPr>
            <w:tcW w:w="1805" w:type="dxa"/>
            <w:tcMar>
              <w:left w:w="108" w:type="dxa"/>
              <w:right w:w="108" w:type="dxa"/>
            </w:tcMar>
            <w:vAlign w:val="center"/>
          </w:tcPr>
          <w:p w14:paraId="370833C5" w14:textId="1C29D500" w:rsidR="1ED458B0" w:rsidRPr="007B6F0C" w:rsidRDefault="1ED458B0" w:rsidP="007B6F0C">
            <w:pPr>
              <w:jc w:val="center"/>
              <w:rPr>
                <w:rFonts w:asciiTheme="minorHAnsi" w:hAnsiTheme="minorHAnsi" w:cstheme="minorHAnsi"/>
                <w:color w:val="000000" w:themeColor="text1"/>
                <w:sz w:val="22"/>
                <w:szCs w:val="22"/>
                <w:lang w:val="lv"/>
              </w:rPr>
            </w:pPr>
            <w:r w:rsidRPr="007B6F0C">
              <w:rPr>
                <w:rFonts w:asciiTheme="minorHAnsi" w:eastAsia="Verdana" w:hAnsiTheme="minorHAnsi" w:cstheme="minorHAnsi"/>
                <w:color w:val="000000" w:themeColor="text1"/>
                <w:sz w:val="22"/>
                <w:szCs w:val="22"/>
                <w:lang w:val="lv"/>
              </w:rPr>
              <w:t>1 929 501 963</w:t>
            </w:r>
          </w:p>
        </w:tc>
        <w:tc>
          <w:tcPr>
            <w:tcW w:w="1805" w:type="dxa"/>
            <w:tcMar>
              <w:left w:w="108" w:type="dxa"/>
              <w:right w:w="108" w:type="dxa"/>
            </w:tcMar>
            <w:vAlign w:val="center"/>
          </w:tcPr>
          <w:p w14:paraId="19368014" w14:textId="5B98B1D2" w:rsidR="1ED458B0" w:rsidRPr="007B6F0C" w:rsidRDefault="1ED458B0" w:rsidP="007B6F0C">
            <w:pPr>
              <w:jc w:val="center"/>
              <w:rPr>
                <w:rFonts w:asciiTheme="minorHAnsi" w:hAnsiTheme="minorHAnsi" w:cstheme="minorHAnsi"/>
                <w:color w:val="000000" w:themeColor="text1"/>
                <w:sz w:val="22"/>
                <w:szCs w:val="22"/>
                <w:lang w:val="lv"/>
              </w:rPr>
            </w:pPr>
            <w:r w:rsidRPr="007B6F0C">
              <w:rPr>
                <w:rFonts w:asciiTheme="minorHAnsi" w:eastAsia="Verdana" w:hAnsiTheme="minorHAnsi" w:cstheme="minorHAnsi"/>
                <w:color w:val="000000" w:themeColor="text1"/>
                <w:sz w:val="22"/>
                <w:szCs w:val="22"/>
                <w:lang w:val="lv"/>
              </w:rPr>
              <w:t>1 926 099 103</w:t>
            </w:r>
          </w:p>
        </w:tc>
        <w:tc>
          <w:tcPr>
            <w:tcW w:w="1943" w:type="dxa"/>
            <w:tcMar>
              <w:left w:w="108" w:type="dxa"/>
              <w:right w:w="108" w:type="dxa"/>
            </w:tcMar>
            <w:vAlign w:val="center"/>
          </w:tcPr>
          <w:p w14:paraId="53FC561F" w14:textId="3B2622FB" w:rsidR="1ED458B0" w:rsidRPr="007B6F0C" w:rsidRDefault="1ED458B0" w:rsidP="007B6F0C">
            <w:pPr>
              <w:jc w:val="center"/>
              <w:rPr>
                <w:rFonts w:asciiTheme="minorHAnsi" w:hAnsiTheme="minorHAnsi" w:cstheme="minorHAnsi"/>
                <w:color w:val="000000" w:themeColor="text1"/>
                <w:sz w:val="22"/>
                <w:szCs w:val="22"/>
                <w:lang w:val="lv"/>
              </w:rPr>
            </w:pPr>
            <w:r w:rsidRPr="007B6F0C">
              <w:rPr>
                <w:rFonts w:asciiTheme="minorHAnsi" w:eastAsia="Verdana" w:hAnsiTheme="minorHAnsi" w:cstheme="minorHAnsi"/>
                <w:color w:val="000000" w:themeColor="text1"/>
                <w:sz w:val="22"/>
                <w:szCs w:val="22"/>
                <w:lang w:val="lv"/>
              </w:rPr>
              <w:t>2 031 738 919</w:t>
            </w:r>
          </w:p>
        </w:tc>
        <w:tc>
          <w:tcPr>
            <w:tcW w:w="1758" w:type="dxa"/>
            <w:tcMar>
              <w:left w:w="108" w:type="dxa"/>
              <w:right w:w="108" w:type="dxa"/>
            </w:tcMar>
            <w:vAlign w:val="center"/>
          </w:tcPr>
          <w:p w14:paraId="7C0C0402" w14:textId="3301E56E" w:rsidR="1ED458B0" w:rsidRPr="007B6F0C" w:rsidRDefault="1ED458B0" w:rsidP="007B6F0C">
            <w:pPr>
              <w:jc w:val="center"/>
              <w:rPr>
                <w:rFonts w:asciiTheme="minorHAnsi" w:hAnsiTheme="minorHAnsi" w:cstheme="minorHAnsi"/>
                <w:color w:val="000000" w:themeColor="text1"/>
                <w:sz w:val="22"/>
                <w:szCs w:val="22"/>
                <w:lang w:val="lv"/>
              </w:rPr>
            </w:pPr>
            <w:r w:rsidRPr="007B6F0C">
              <w:rPr>
                <w:rFonts w:asciiTheme="minorHAnsi" w:eastAsia="Verdana" w:hAnsiTheme="minorHAnsi" w:cstheme="minorHAnsi"/>
                <w:color w:val="000000" w:themeColor="text1"/>
                <w:sz w:val="22"/>
                <w:szCs w:val="22"/>
                <w:lang w:val="lv"/>
              </w:rPr>
              <w:t>2 023 823 396</w:t>
            </w:r>
          </w:p>
        </w:tc>
      </w:tr>
      <w:tr w:rsidR="0018086F" w:rsidRPr="00BC2CD7" w14:paraId="37DB09BE" w14:textId="77777777" w:rsidTr="007B6F0C">
        <w:trPr>
          <w:trHeight w:val="263"/>
        </w:trPr>
        <w:tc>
          <w:tcPr>
            <w:tcW w:w="2356" w:type="dxa"/>
            <w:shd w:val="clear" w:color="auto" w:fill="C0C0C0"/>
            <w:tcMar>
              <w:left w:w="108" w:type="dxa"/>
              <w:right w:w="108" w:type="dxa"/>
            </w:tcMar>
            <w:vAlign w:val="center"/>
          </w:tcPr>
          <w:p w14:paraId="35CD5F4E" w14:textId="58F1F455" w:rsidR="1ED458B0" w:rsidRPr="007B6F0C" w:rsidRDefault="1ED458B0" w:rsidP="007B6F0C">
            <w:pPr>
              <w:jc w:val="center"/>
              <w:rPr>
                <w:rFonts w:asciiTheme="minorHAnsi" w:hAnsiTheme="minorHAnsi" w:cstheme="minorHAnsi"/>
                <w:color w:val="000000" w:themeColor="text1"/>
                <w:sz w:val="22"/>
                <w:szCs w:val="22"/>
                <w:lang w:val="lv"/>
              </w:rPr>
            </w:pPr>
            <w:r w:rsidRPr="007B6F0C">
              <w:rPr>
                <w:rFonts w:asciiTheme="minorHAnsi" w:eastAsia="Verdana" w:hAnsiTheme="minorHAnsi" w:cstheme="minorHAnsi"/>
                <w:color w:val="000000" w:themeColor="text1"/>
                <w:sz w:val="22"/>
                <w:szCs w:val="22"/>
                <w:lang w:val="lv"/>
              </w:rPr>
              <w:t>Kārtējie izdevumi</w:t>
            </w:r>
          </w:p>
        </w:tc>
        <w:tc>
          <w:tcPr>
            <w:tcW w:w="1805" w:type="dxa"/>
            <w:shd w:val="clear" w:color="auto" w:fill="C0C0C0"/>
            <w:tcMar>
              <w:left w:w="108" w:type="dxa"/>
              <w:right w:w="108" w:type="dxa"/>
            </w:tcMar>
            <w:vAlign w:val="center"/>
          </w:tcPr>
          <w:p w14:paraId="6ADBE603" w14:textId="2D66B2D9" w:rsidR="1ED458B0" w:rsidRPr="007B6F0C" w:rsidRDefault="1ED458B0" w:rsidP="007B6F0C">
            <w:pPr>
              <w:jc w:val="center"/>
              <w:rPr>
                <w:rFonts w:asciiTheme="minorHAnsi" w:hAnsiTheme="minorHAnsi" w:cstheme="minorHAnsi"/>
                <w:color w:val="000000" w:themeColor="text1"/>
                <w:sz w:val="22"/>
                <w:szCs w:val="22"/>
                <w:lang w:val="lv"/>
              </w:rPr>
            </w:pPr>
            <w:r w:rsidRPr="007B6F0C">
              <w:rPr>
                <w:rFonts w:asciiTheme="minorHAnsi" w:eastAsia="Verdana" w:hAnsiTheme="minorHAnsi" w:cstheme="minorHAnsi"/>
                <w:color w:val="000000" w:themeColor="text1"/>
                <w:sz w:val="22"/>
                <w:szCs w:val="22"/>
                <w:lang w:val="lv"/>
              </w:rPr>
              <w:t>174 155 079</w:t>
            </w:r>
          </w:p>
        </w:tc>
        <w:tc>
          <w:tcPr>
            <w:tcW w:w="1805" w:type="dxa"/>
            <w:shd w:val="clear" w:color="auto" w:fill="C0C0C0"/>
            <w:tcMar>
              <w:left w:w="108" w:type="dxa"/>
              <w:right w:w="108" w:type="dxa"/>
            </w:tcMar>
            <w:vAlign w:val="center"/>
          </w:tcPr>
          <w:p w14:paraId="4F61C169" w14:textId="08985416" w:rsidR="1ED458B0" w:rsidRPr="007B6F0C" w:rsidRDefault="1ED458B0" w:rsidP="007B6F0C">
            <w:pPr>
              <w:jc w:val="center"/>
              <w:rPr>
                <w:rFonts w:asciiTheme="minorHAnsi" w:hAnsiTheme="minorHAnsi" w:cstheme="minorHAnsi"/>
                <w:color w:val="000000" w:themeColor="text1"/>
                <w:sz w:val="22"/>
                <w:szCs w:val="22"/>
                <w:lang w:val="lv"/>
              </w:rPr>
            </w:pPr>
            <w:r w:rsidRPr="007B6F0C">
              <w:rPr>
                <w:rFonts w:asciiTheme="minorHAnsi" w:eastAsia="Verdana" w:hAnsiTheme="minorHAnsi" w:cstheme="minorHAnsi"/>
                <w:color w:val="000000" w:themeColor="text1"/>
                <w:sz w:val="22"/>
                <w:szCs w:val="22"/>
                <w:lang w:val="lv"/>
              </w:rPr>
              <w:t>185 422 469</w:t>
            </w:r>
          </w:p>
        </w:tc>
        <w:tc>
          <w:tcPr>
            <w:tcW w:w="1943" w:type="dxa"/>
            <w:shd w:val="clear" w:color="auto" w:fill="C0C0C0"/>
            <w:tcMar>
              <w:left w:w="108" w:type="dxa"/>
              <w:right w:w="108" w:type="dxa"/>
            </w:tcMar>
            <w:vAlign w:val="center"/>
          </w:tcPr>
          <w:p w14:paraId="3A326C33" w14:textId="4EB3B8FD" w:rsidR="1ED458B0" w:rsidRPr="007B6F0C" w:rsidRDefault="1ED458B0" w:rsidP="007B6F0C">
            <w:pPr>
              <w:jc w:val="center"/>
              <w:rPr>
                <w:rFonts w:asciiTheme="minorHAnsi" w:hAnsiTheme="minorHAnsi" w:cstheme="minorHAnsi"/>
                <w:color w:val="000000" w:themeColor="text1"/>
                <w:sz w:val="22"/>
                <w:szCs w:val="22"/>
                <w:lang w:val="lv"/>
              </w:rPr>
            </w:pPr>
            <w:r w:rsidRPr="007B6F0C">
              <w:rPr>
                <w:rFonts w:asciiTheme="minorHAnsi" w:eastAsia="Verdana" w:hAnsiTheme="minorHAnsi" w:cstheme="minorHAnsi"/>
                <w:color w:val="000000" w:themeColor="text1"/>
                <w:sz w:val="22"/>
                <w:szCs w:val="22"/>
                <w:lang w:val="lv"/>
              </w:rPr>
              <w:t>180 904 117</w:t>
            </w:r>
          </w:p>
        </w:tc>
        <w:tc>
          <w:tcPr>
            <w:tcW w:w="1758" w:type="dxa"/>
            <w:shd w:val="clear" w:color="auto" w:fill="C0C0C0"/>
            <w:tcMar>
              <w:left w:w="108" w:type="dxa"/>
              <w:right w:w="108" w:type="dxa"/>
            </w:tcMar>
            <w:vAlign w:val="center"/>
          </w:tcPr>
          <w:p w14:paraId="61AFAB2B" w14:textId="61698B57" w:rsidR="1ED458B0" w:rsidRPr="007B6F0C" w:rsidRDefault="1ED458B0" w:rsidP="007B6F0C">
            <w:pPr>
              <w:jc w:val="center"/>
              <w:rPr>
                <w:rFonts w:asciiTheme="minorHAnsi" w:hAnsiTheme="minorHAnsi" w:cstheme="minorHAnsi"/>
                <w:color w:val="000000" w:themeColor="text1"/>
                <w:sz w:val="22"/>
                <w:szCs w:val="22"/>
                <w:lang w:val="lv"/>
              </w:rPr>
            </w:pPr>
            <w:r w:rsidRPr="007B6F0C">
              <w:rPr>
                <w:rFonts w:asciiTheme="minorHAnsi" w:eastAsia="Verdana" w:hAnsiTheme="minorHAnsi" w:cstheme="minorHAnsi"/>
                <w:color w:val="000000" w:themeColor="text1"/>
                <w:sz w:val="22"/>
                <w:szCs w:val="22"/>
                <w:lang w:val="lv"/>
              </w:rPr>
              <w:t>176 697 017</w:t>
            </w:r>
          </w:p>
        </w:tc>
      </w:tr>
      <w:tr w:rsidR="0018086F" w:rsidRPr="00BC2CD7" w14:paraId="2A1922B6" w14:textId="77777777" w:rsidTr="007B6F0C">
        <w:trPr>
          <w:trHeight w:val="311"/>
        </w:trPr>
        <w:tc>
          <w:tcPr>
            <w:tcW w:w="2356" w:type="dxa"/>
            <w:tcMar>
              <w:left w:w="108" w:type="dxa"/>
              <w:right w:w="108" w:type="dxa"/>
            </w:tcMar>
            <w:vAlign w:val="center"/>
          </w:tcPr>
          <w:p w14:paraId="40D94FB3" w14:textId="0767AA0B" w:rsidR="1ED458B0" w:rsidRPr="007B6F0C" w:rsidRDefault="1ED458B0" w:rsidP="007B6F0C">
            <w:pPr>
              <w:jc w:val="center"/>
              <w:rPr>
                <w:rFonts w:asciiTheme="minorHAnsi" w:hAnsiTheme="minorHAnsi" w:cstheme="minorHAnsi"/>
                <w:color w:val="000000" w:themeColor="text1"/>
                <w:sz w:val="22"/>
                <w:szCs w:val="22"/>
                <w:lang w:val="lv"/>
              </w:rPr>
            </w:pPr>
            <w:r w:rsidRPr="007B6F0C">
              <w:rPr>
                <w:rFonts w:asciiTheme="minorHAnsi" w:eastAsia="Verdana" w:hAnsiTheme="minorHAnsi" w:cstheme="minorHAnsi"/>
                <w:color w:val="000000" w:themeColor="text1"/>
                <w:sz w:val="22"/>
                <w:szCs w:val="22"/>
                <w:lang w:val="lv"/>
              </w:rPr>
              <w:t>Subsīdijas, dotācijas un sociālie pabalsti</w:t>
            </w:r>
          </w:p>
        </w:tc>
        <w:tc>
          <w:tcPr>
            <w:tcW w:w="1805" w:type="dxa"/>
            <w:tcMar>
              <w:left w:w="108" w:type="dxa"/>
              <w:right w:w="108" w:type="dxa"/>
            </w:tcMar>
            <w:vAlign w:val="center"/>
          </w:tcPr>
          <w:p w14:paraId="46C8B7D4" w14:textId="1AAE684B" w:rsidR="1ED458B0" w:rsidRPr="007B6F0C" w:rsidRDefault="1ED458B0" w:rsidP="007B6F0C">
            <w:pPr>
              <w:jc w:val="center"/>
              <w:rPr>
                <w:rFonts w:asciiTheme="minorHAnsi" w:hAnsiTheme="minorHAnsi" w:cstheme="minorHAnsi"/>
                <w:color w:val="000000" w:themeColor="text1"/>
                <w:sz w:val="22"/>
                <w:szCs w:val="22"/>
                <w:lang w:val="lv"/>
              </w:rPr>
            </w:pPr>
            <w:r w:rsidRPr="007B6F0C">
              <w:rPr>
                <w:rFonts w:asciiTheme="minorHAnsi" w:eastAsia="Verdana" w:hAnsiTheme="minorHAnsi" w:cstheme="minorHAnsi"/>
                <w:color w:val="000000" w:themeColor="text1"/>
                <w:sz w:val="22"/>
                <w:szCs w:val="22"/>
                <w:lang w:val="lv"/>
              </w:rPr>
              <w:t>1 678 041 345</w:t>
            </w:r>
          </w:p>
        </w:tc>
        <w:tc>
          <w:tcPr>
            <w:tcW w:w="1805" w:type="dxa"/>
            <w:tcMar>
              <w:left w:w="108" w:type="dxa"/>
              <w:right w:w="108" w:type="dxa"/>
            </w:tcMar>
            <w:vAlign w:val="center"/>
          </w:tcPr>
          <w:p w14:paraId="07D9B64E" w14:textId="7EE7C17F" w:rsidR="1ED458B0" w:rsidRPr="007B6F0C" w:rsidRDefault="1ED458B0" w:rsidP="007B6F0C">
            <w:pPr>
              <w:jc w:val="center"/>
              <w:rPr>
                <w:rFonts w:asciiTheme="minorHAnsi" w:hAnsiTheme="minorHAnsi" w:cstheme="minorHAnsi"/>
                <w:color w:val="000000" w:themeColor="text1"/>
                <w:sz w:val="22"/>
                <w:szCs w:val="22"/>
                <w:lang w:val="lv"/>
              </w:rPr>
            </w:pPr>
            <w:r w:rsidRPr="007B6F0C">
              <w:rPr>
                <w:rFonts w:asciiTheme="minorHAnsi" w:eastAsia="Verdana" w:hAnsiTheme="minorHAnsi" w:cstheme="minorHAnsi"/>
                <w:color w:val="000000" w:themeColor="text1"/>
                <w:sz w:val="22"/>
                <w:szCs w:val="22"/>
                <w:lang w:val="lv"/>
              </w:rPr>
              <w:t>1 667 390 905</w:t>
            </w:r>
          </w:p>
        </w:tc>
        <w:tc>
          <w:tcPr>
            <w:tcW w:w="1943" w:type="dxa"/>
            <w:tcMar>
              <w:left w:w="108" w:type="dxa"/>
              <w:right w:w="108" w:type="dxa"/>
            </w:tcMar>
            <w:vAlign w:val="center"/>
          </w:tcPr>
          <w:p w14:paraId="025B7FC1" w14:textId="69A2BE1D" w:rsidR="1ED458B0" w:rsidRPr="007B6F0C" w:rsidRDefault="1ED458B0" w:rsidP="007B6F0C">
            <w:pPr>
              <w:jc w:val="center"/>
              <w:rPr>
                <w:rFonts w:asciiTheme="minorHAnsi" w:hAnsiTheme="minorHAnsi" w:cstheme="minorHAnsi"/>
                <w:color w:val="000000" w:themeColor="text1"/>
                <w:sz w:val="22"/>
                <w:szCs w:val="22"/>
                <w:lang w:val="lv"/>
              </w:rPr>
            </w:pPr>
            <w:r w:rsidRPr="007B6F0C">
              <w:rPr>
                <w:rFonts w:asciiTheme="minorHAnsi" w:eastAsia="Verdana" w:hAnsiTheme="minorHAnsi" w:cstheme="minorHAnsi"/>
                <w:color w:val="000000" w:themeColor="text1"/>
                <w:sz w:val="22"/>
                <w:szCs w:val="22"/>
                <w:lang w:val="lv"/>
              </w:rPr>
              <w:t>1 739 204 477</w:t>
            </w:r>
          </w:p>
        </w:tc>
        <w:tc>
          <w:tcPr>
            <w:tcW w:w="1758" w:type="dxa"/>
            <w:tcMar>
              <w:left w:w="108" w:type="dxa"/>
              <w:right w:w="108" w:type="dxa"/>
            </w:tcMar>
            <w:vAlign w:val="center"/>
          </w:tcPr>
          <w:p w14:paraId="538709CB" w14:textId="6EA6C24A" w:rsidR="1ED458B0" w:rsidRPr="007B6F0C" w:rsidRDefault="1ED458B0" w:rsidP="007B6F0C">
            <w:pPr>
              <w:jc w:val="center"/>
              <w:rPr>
                <w:rFonts w:asciiTheme="minorHAnsi" w:hAnsiTheme="minorHAnsi" w:cstheme="minorHAnsi"/>
                <w:color w:val="000000" w:themeColor="text1"/>
                <w:sz w:val="22"/>
                <w:szCs w:val="22"/>
                <w:lang w:val="lv"/>
              </w:rPr>
            </w:pPr>
            <w:r w:rsidRPr="007B6F0C">
              <w:rPr>
                <w:rFonts w:asciiTheme="minorHAnsi" w:eastAsia="Verdana" w:hAnsiTheme="minorHAnsi" w:cstheme="minorHAnsi"/>
                <w:color w:val="000000" w:themeColor="text1"/>
                <w:sz w:val="22"/>
                <w:szCs w:val="22"/>
                <w:lang w:val="lv"/>
              </w:rPr>
              <w:t>1 735 552 206</w:t>
            </w:r>
          </w:p>
        </w:tc>
      </w:tr>
      <w:tr w:rsidR="0018086F" w:rsidRPr="00BC2CD7" w14:paraId="1142E6BE" w14:textId="77777777" w:rsidTr="007B6F0C">
        <w:trPr>
          <w:trHeight w:val="938"/>
        </w:trPr>
        <w:tc>
          <w:tcPr>
            <w:tcW w:w="2356" w:type="dxa"/>
            <w:shd w:val="clear" w:color="auto" w:fill="C0C0C0"/>
            <w:tcMar>
              <w:left w:w="108" w:type="dxa"/>
              <w:right w:w="108" w:type="dxa"/>
            </w:tcMar>
            <w:vAlign w:val="center"/>
          </w:tcPr>
          <w:p w14:paraId="35C925C8" w14:textId="09E8BB2A" w:rsidR="1ED458B0" w:rsidRPr="007B6F0C" w:rsidRDefault="1ED458B0" w:rsidP="007B6F0C">
            <w:pPr>
              <w:jc w:val="center"/>
              <w:rPr>
                <w:rFonts w:asciiTheme="minorHAnsi" w:hAnsiTheme="minorHAnsi" w:cstheme="minorHAnsi"/>
                <w:color w:val="000000" w:themeColor="text1"/>
                <w:sz w:val="22"/>
                <w:szCs w:val="22"/>
                <w:lang w:val="lv"/>
              </w:rPr>
            </w:pPr>
            <w:r w:rsidRPr="007B6F0C">
              <w:rPr>
                <w:rFonts w:asciiTheme="minorHAnsi" w:eastAsia="Verdana" w:hAnsiTheme="minorHAnsi" w:cstheme="minorHAnsi"/>
                <w:color w:val="000000" w:themeColor="text1"/>
                <w:sz w:val="22"/>
                <w:szCs w:val="22"/>
                <w:lang w:val="lv"/>
              </w:rPr>
              <w:t>Kārtējie maksājumi ES budžetā un starptautiskā sadarbība</w:t>
            </w:r>
          </w:p>
        </w:tc>
        <w:tc>
          <w:tcPr>
            <w:tcW w:w="1805" w:type="dxa"/>
            <w:shd w:val="clear" w:color="auto" w:fill="C0C0C0"/>
            <w:tcMar>
              <w:left w:w="108" w:type="dxa"/>
              <w:right w:w="108" w:type="dxa"/>
            </w:tcMar>
            <w:vAlign w:val="center"/>
          </w:tcPr>
          <w:p w14:paraId="10C2CF43" w14:textId="73649FBD" w:rsidR="1ED458B0" w:rsidRPr="007B6F0C" w:rsidRDefault="1ED458B0" w:rsidP="007B6F0C">
            <w:pPr>
              <w:jc w:val="center"/>
              <w:rPr>
                <w:rFonts w:asciiTheme="minorHAnsi" w:hAnsiTheme="minorHAnsi" w:cstheme="minorHAnsi"/>
                <w:color w:val="000000" w:themeColor="text1"/>
                <w:sz w:val="22"/>
                <w:szCs w:val="22"/>
                <w:lang w:val="lv"/>
              </w:rPr>
            </w:pPr>
            <w:r w:rsidRPr="007B6F0C">
              <w:rPr>
                <w:rFonts w:asciiTheme="minorHAnsi" w:eastAsia="Verdana" w:hAnsiTheme="minorHAnsi" w:cstheme="minorHAnsi"/>
                <w:color w:val="000000" w:themeColor="text1"/>
                <w:sz w:val="22"/>
                <w:szCs w:val="22"/>
                <w:lang w:val="lv"/>
              </w:rPr>
              <w:t>433 883</w:t>
            </w:r>
          </w:p>
        </w:tc>
        <w:tc>
          <w:tcPr>
            <w:tcW w:w="1805" w:type="dxa"/>
            <w:shd w:val="clear" w:color="auto" w:fill="C0C0C0"/>
            <w:tcMar>
              <w:left w:w="108" w:type="dxa"/>
              <w:right w:w="108" w:type="dxa"/>
            </w:tcMar>
            <w:vAlign w:val="center"/>
          </w:tcPr>
          <w:p w14:paraId="57923672" w14:textId="36F697F1" w:rsidR="1ED458B0" w:rsidRPr="007B6F0C" w:rsidRDefault="1ED458B0" w:rsidP="007B6F0C">
            <w:pPr>
              <w:jc w:val="center"/>
              <w:rPr>
                <w:rFonts w:asciiTheme="minorHAnsi" w:hAnsiTheme="minorHAnsi" w:cstheme="minorHAnsi"/>
                <w:color w:val="000000" w:themeColor="text1"/>
                <w:sz w:val="22"/>
                <w:szCs w:val="22"/>
                <w:lang w:val="lv"/>
              </w:rPr>
            </w:pPr>
            <w:r w:rsidRPr="007B6F0C">
              <w:rPr>
                <w:rFonts w:asciiTheme="minorHAnsi" w:eastAsia="Verdana" w:hAnsiTheme="minorHAnsi" w:cstheme="minorHAnsi"/>
                <w:color w:val="000000" w:themeColor="text1"/>
                <w:sz w:val="22"/>
                <w:szCs w:val="22"/>
                <w:lang w:val="lv"/>
              </w:rPr>
              <w:t>415 821</w:t>
            </w:r>
          </w:p>
        </w:tc>
        <w:tc>
          <w:tcPr>
            <w:tcW w:w="1943" w:type="dxa"/>
            <w:shd w:val="clear" w:color="auto" w:fill="C0C0C0"/>
            <w:tcMar>
              <w:left w:w="108" w:type="dxa"/>
              <w:right w:w="108" w:type="dxa"/>
            </w:tcMar>
            <w:vAlign w:val="center"/>
          </w:tcPr>
          <w:p w14:paraId="25225557" w14:textId="4553A86C" w:rsidR="1ED458B0" w:rsidRPr="007B6F0C" w:rsidRDefault="1ED458B0" w:rsidP="007B6F0C">
            <w:pPr>
              <w:jc w:val="center"/>
              <w:rPr>
                <w:rFonts w:asciiTheme="minorHAnsi" w:hAnsiTheme="minorHAnsi" w:cstheme="minorHAnsi"/>
                <w:color w:val="000000" w:themeColor="text1"/>
                <w:sz w:val="22"/>
                <w:szCs w:val="22"/>
                <w:lang w:val="lv"/>
              </w:rPr>
            </w:pPr>
            <w:r w:rsidRPr="007B6F0C">
              <w:rPr>
                <w:rFonts w:asciiTheme="minorHAnsi" w:eastAsia="Verdana" w:hAnsiTheme="minorHAnsi" w:cstheme="minorHAnsi"/>
                <w:color w:val="000000" w:themeColor="text1"/>
                <w:sz w:val="22"/>
                <w:szCs w:val="22"/>
                <w:lang w:val="lv"/>
              </w:rPr>
              <w:t>35 816 675</w:t>
            </w:r>
          </w:p>
        </w:tc>
        <w:tc>
          <w:tcPr>
            <w:tcW w:w="1758" w:type="dxa"/>
            <w:shd w:val="clear" w:color="auto" w:fill="C0C0C0"/>
            <w:tcMar>
              <w:left w:w="108" w:type="dxa"/>
              <w:right w:w="108" w:type="dxa"/>
            </w:tcMar>
            <w:vAlign w:val="center"/>
          </w:tcPr>
          <w:p w14:paraId="3E15D53B" w14:textId="369CC3A9" w:rsidR="1ED458B0" w:rsidRPr="007B6F0C" w:rsidRDefault="1ED458B0" w:rsidP="007B6F0C">
            <w:pPr>
              <w:jc w:val="center"/>
              <w:rPr>
                <w:rFonts w:asciiTheme="minorHAnsi" w:hAnsiTheme="minorHAnsi" w:cstheme="minorHAnsi"/>
                <w:color w:val="000000" w:themeColor="text1"/>
                <w:sz w:val="22"/>
                <w:szCs w:val="22"/>
                <w:lang w:val="lv"/>
              </w:rPr>
            </w:pPr>
            <w:r w:rsidRPr="007B6F0C">
              <w:rPr>
                <w:rFonts w:asciiTheme="minorHAnsi" w:eastAsia="Verdana" w:hAnsiTheme="minorHAnsi" w:cstheme="minorHAnsi"/>
                <w:color w:val="000000" w:themeColor="text1"/>
                <w:sz w:val="22"/>
                <w:szCs w:val="22"/>
                <w:lang w:val="lv"/>
              </w:rPr>
              <w:t>35 816 675</w:t>
            </w:r>
          </w:p>
        </w:tc>
      </w:tr>
      <w:tr w:rsidR="0018086F" w:rsidRPr="00BC2CD7" w14:paraId="467EA5BF" w14:textId="77777777" w:rsidTr="007B6F0C">
        <w:trPr>
          <w:trHeight w:val="624"/>
        </w:trPr>
        <w:tc>
          <w:tcPr>
            <w:tcW w:w="2356" w:type="dxa"/>
            <w:tcMar>
              <w:left w:w="108" w:type="dxa"/>
              <w:right w:w="108" w:type="dxa"/>
            </w:tcMar>
            <w:vAlign w:val="center"/>
          </w:tcPr>
          <w:p w14:paraId="1F926EE2" w14:textId="16DE3FB6" w:rsidR="1ED458B0" w:rsidRPr="007B6F0C" w:rsidRDefault="1ED458B0" w:rsidP="007B6F0C">
            <w:pPr>
              <w:jc w:val="center"/>
              <w:rPr>
                <w:rFonts w:asciiTheme="minorHAnsi" w:hAnsiTheme="minorHAnsi" w:cstheme="minorHAnsi"/>
                <w:color w:val="000000" w:themeColor="text1"/>
                <w:sz w:val="22"/>
                <w:szCs w:val="22"/>
                <w:lang w:val="lv"/>
              </w:rPr>
            </w:pPr>
            <w:r w:rsidRPr="007B6F0C">
              <w:rPr>
                <w:rFonts w:asciiTheme="minorHAnsi" w:eastAsia="Verdana" w:hAnsiTheme="minorHAnsi" w:cstheme="minorHAnsi"/>
                <w:color w:val="000000" w:themeColor="text1"/>
                <w:sz w:val="22"/>
                <w:szCs w:val="22"/>
                <w:lang w:val="lv"/>
              </w:rPr>
              <w:t xml:space="preserve">Uzturēšanas izdevumu </w:t>
            </w:r>
            <w:proofErr w:type="spellStart"/>
            <w:r w:rsidRPr="007B6F0C">
              <w:rPr>
                <w:rFonts w:asciiTheme="minorHAnsi" w:eastAsia="Verdana" w:hAnsiTheme="minorHAnsi" w:cstheme="minorHAnsi"/>
                <w:color w:val="000000" w:themeColor="text1"/>
                <w:sz w:val="22"/>
                <w:szCs w:val="22"/>
                <w:lang w:val="lv"/>
              </w:rPr>
              <w:t>transferti</w:t>
            </w:r>
            <w:proofErr w:type="spellEnd"/>
          </w:p>
        </w:tc>
        <w:tc>
          <w:tcPr>
            <w:tcW w:w="1805" w:type="dxa"/>
            <w:tcMar>
              <w:left w:w="108" w:type="dxa"/>
              <w:right w:w="108" w:type="dxa"/>
            </w:tcMar>
            <w:vAlign w:val="center"/>
          </w:tcPr>
          <w:p w14:paraId="4F65122F" w14:textId="79336A5E" w:rsidR="1ED458B0" w:rsidRPr="007B6F0C" w:rsidRDefault="1ED458B0" w:rsidP="007B6F0C">
            <w:pPr>
              <w:jc w:val="center"/>
              <w:rPr>
                <w:rFonts w:asciiTheme="minorHAnsi" w:hAnsiTheme="minorHAnsi" w:cstheme="minorHAnsi"/>
                <w:color w:val="000000" w:themeColor="text1"/>
                <w:sz w:val="22"/>
                <w:szCs w:val="22"/>
                <w:lang w:val="lv"/>
              </w:rPr>
            </w:pPr>
            <w:r w:rsidRPr="007B6F0C">
              <w:rPr>
                <w:rFonts w:asciiTheme="minorHAnsi" w:eastAsia="Verdana" w:hAnsiTheme="minorHAnsi" w:cstheme="minorHAnsi"/>
                <w:color w:val="000000" w:themeColor="text1"/>
                <w:sz w:val="22"/>
                <w:szCs w:val="22"/>
                <w:lang w:val="lv"/>
              </w:rPr>
              <w:t>76 871 657</w:t>
            </w:r>
          </w:p>
        </w:tc>
        <w:tc>
          <w:tcPr>
            <w:tcW w:w="1805" w:type="dxa"/>
            <w:tcMar>
              <w:left w:w="108" w:type="dxa"/>
              <w:right w:w="108" w:type="dxa"/>
            </w:tcMar>
            <w:vAlign w:val="center"/>
          </w:tcPr>
          <w:p w14:paraId="57FA40AC" w14:textId="088094E2" w:rsidR="1ED458B0" w:rsidRPr="007B6F0C" w:rsidRDefault="1ED458B0" w:rsidP="007B6F0C">
            <w:pPr>
              <w:jc w:val="center"/>
              <w:rPr>
                <w:rFonts w:asciiTheme="minorHAnsi" w:hAnsiTheme="minorHAnsi" w:cstheme="minorHAnsi"/>
                <w:color w:val="000000" w:themeColor="text1"/>
                <w:sz w:val="22"/>
                <w:szCs w:val="22"/>
                <w:lang w:val="lv"/>
              </w:rPr>
            </w:pPr>
            <w:r w:rsidRPr="007B6F0C">
              <w:rPr>
                <w:rFonts w:asciiTheme="minorHAnsi" w:eastAsia="Verdana" w:hAnsiTheme="minorHAnsi" w:cstheme="minorHAnsi"/>
                <w:color w:val="000000" w:themeColor="text1"/>
                <w:sz w:val="22"/>
                <w:szCs w:val="22"/>
                <w:lang w:val="lv"/>
              </w:rPr>
              <w:t>72 869 908</w:t>
            </w:r>
          </w:p>
        </w:tc>
        <w:tc>
          <w:tcPr>
            <w:tcW w:w="1943" w:type="dxa"/>
            <w:tcMar>
              <w:left w:w="108" w:type="dxa"/>
              <w:right w:w="108" w:type="dxa"/>
            </w:tcMar>
            <w:vAlign w:val="center"/>
          </w:tcPr>
          <w:p w14:paraId="6594AB89" w14:textId="702BD480" w:rsidR="1ED458B0" w:rsidRPr="007B6F0C" w:rsidRDefault="1ED458B0" w:rsidP="007B6F0C">
            <w:pPr>
              <w:jc w:val="center"/>
              <w:rPr>
                <w:rFonts w:asciiTheme="minorHAnsi" w:hAnsiTheme="minorHAnsi" w:cstheme="minorHAnsi"/>
                <w:color w:val="000000" w:themeColor="text1"/>
                <w:sz w:val="22"/>
                <w:szCs w:val="22"/>
                <w:lang w:val="lv"/>
              </w:rPr>
            </w:pPr>
            <w:r w:rsidRPr="007B6F0C">
              <w:rPr>
                <w:rFonts w:asciiTheme="minorHAnsi" w:eastAsia="Verdana" w:hAnsiTheme="minorHAnsi" w:cstheme="minorHAnsi"/>
                <w:color w:val="000000" w:themeColor="text1"/>
                <w:sz w:val="22"/>
                <w:szCs w:val="22"/>
                <w:lang w:val="lv"/>
              </w:rPr>
              <w:t>75 813 650</w:t>
            </w:r>
          </w:p>
        </w:tc>
        <w:tc>
          <w:tcPr>
            <w:tcW w:w="1758" w:type="dxa"/>
            <w:tcMar>
              <w:left w:w="108" w:type="dxa"/>
              <w:right w:w="108" w:type="dxa"/>
            </w:tcMar>
            <w:vAlign w:val="center"/>
          </w:tcPr>
          <w:p w14:paraId="30A1AA3B" w14:textId="5DFFA7FC" w:rsidR="1ED458B0" w:rsidRPr="007B6F0C" w:rsidRDefault="1ED458B0" w:rsidP="007B6F0C">
            <w:pPr>
              <w:jc w:val="center"/>
              <w:rPr>
                <w:rFonts w:asciiTheme="minorHAnsi" w:hAnsiTheme="minorHAnsi" w:cstheme="minorHAnsi"/>
                <w:color w:val="000000" w:themeColor="text1"/>
                <w:sz w:val="22"/>
                <w:szCs w:val="22"/>
                <w:lang w:val="lv"/>
              </w:rPr>
            </w:pPr>
            <w:r w:rsidRPr="007B6F0C">
              <w:rPr>
                <w:rFonts w:asciiTheme="minorHAnsi" w:eastAsia="Verdana" w:hAnsiTheme="minorHAnsi" w:cstheme="minorHAnsi"/>
                <w:color w:val="000000" w:themeColor="text1"/>
                <w:sz w:val="22"/>
                <w:szCs w:val="22"/>
                <w:lang w:val="lv"/>
              </w:rPr>
              <w:t>75 757 498</w:t>
            </w:r>
          </w:p>
        </w:tc>
      </w:tr>
      <w:tr w:rsidR="0018086F" w:rsidRPr="00BC2CD7" w14:paraId="28014C1F" w14:textId="77777777" w:rsidTr="007B6F0C">
        <w:trPr>
          <w:trHeight w:val="561"/>
        </w:trPr>
        <w:tc>
          <w:tcPr>
            <w:tcW w:w="2356" w:type="dxa"/>
            <w:shd w:val="clear" w:color="auto" w:fill="C0C0C0"/>
            <w:tcMar>
              <w:left w:w="108" w:type="dxa"/>
              <w:right w:w="108" w:type="dxa"/>
            </w:tcMar>
            <w:vAlign w:val="center"/>
          </w:tcPr>
          <w:p w14:paraId="40478F03" w14:textId="431B6C68" w:rsidR="1ED458B0" w:rsidRPr="007B6F0C" w:rsidRDefault="1ED458B0" w:rsidP="007B6F0C">
            <w:pPr>
              <w:jc w:val="center"/>
              <w:rPr>
                <w:rFonts w:asciiTheme="minorHAnsi" w:hAnsiTheme="minorHAnsi" w:cstheme="minorHAnsi"/>
                <w:color w:val="000000" w:themeColor="text1"/>
                <w:sz w:val="22"/>
                <w:szCs w:val="22"/>
                <w:lang w:val="lv"/>
              </w:rPr>
            </w:pPr>
            <w:r w:rsidRPr="007B6F0C">
              <w:rPr>
                <w:rFonts w:asciiTheme="minorHAnsi" w:eastAsia="Verdana" w:hAnsiTheme="minorHAnsi" w:cstheme="minorHAnsi"/>
                <w:color w:val="000000" w:themeColor="text1"/>
                <w:sz w:val="22"/>
                <w:szCs w:val="22"/>
                <w:lang w:val="lv"/>
              </w:rPr>
              <w:t>Izdevumi kapitālieguldījumiem</w:t>
            </w:r>
          </w:p>
        </w:tc>
        <w:tc>
          <w:tcPr>
            <w:tcW w:w="1805" w:type="dxa"/>
            <w:shd w:val="clear" w:color="auto" w:fill="C0C0C0"/>
            <w:tcMar>
              <w:left w:w="108" w:type="dxa"/>
              <w:right w:w="108" w:type="dxa"/>
            </w:tcMar>
            <w:vAlign w:val="center"/>
          </w:tcPr>
          <w:p w14:paraId="3BAA2956" w14:textId="5F9C6230" w:rsidR="1ED458B0" w:rsidRPr="007B6F0C" w:rsidRDefault="1ED458B0" w:rsidP="007B6F0C">
            <w:pPr>
              <w:jc w:val="center"/>
              <w:rPr>
                <w:rFonts w:asciiTheme="minorHAnsi" w:hAnsiTheme="minorHAnsi" w:cstheme="minorHAnsi"/>
                <w:color w:val="000000" w:themeColor="text1"/>
                <w:sz w:val="22"/>
                <w:szCs w:val="22"/>
                <w:lang w:val="lv"/>
              </w:rPr>
            </w:pPr>
            <w:r w:rsidRPr="007B6F0C">
              <w:rPr>
                <w:rFonts w:asciiTheme="minorHAnsi" w:eastAsia="Verdana" w:hAnsiTheme="minorHAnsi" w:cstheme="minorHAnsi"/>
                <w:color w:val="000000" w:themeColor="text1"/>
                <w:sz w:val="22"/>
                <w:szCs w:val="22"/>
                <w:lang w:val="lv"/>
              </w:rPr>
              <w:t>10 300 620</w:t>
            </w:r>
          </w:p>
        </w:tc>
        <w:tc>
          <w:tcPr>
            <w:tcW w:w="1805" w:type="dxa"/>
            <w:shd w:val="clear" w:color="auto" w:fill="C0C0C0"/>
            <w:tcMar>
              <w:left w:w="108" w:type="dxa"/>
              <w:right w:w="108" w:type="dxa"/>
            </w:tcMar>
            <w:vAlign w:val="center"/>
          </w:tcPr>
          <w:p w14:paraId="5ED2D298" w14:textId="198B566C" w:rsidR="1ED458B0" w:rsidRPr="007B6F0C" w:rsidRDefault="1ED458B0" w:rsidP="007B6F0C">
            <w:pPr>
              <w:jc w:val="center"/>
              <w:rPr>
                <w:rFonts w:asciiTheme="minorHAnsi" w:hAnsiTheme="minorHAnsi" w:cstheme="minorHAnsi"/>
                <w:color w:val="000000" w:themeColor="text1"/>
                <w:sz w:val="22"/>
                <w:szCs w:val="22"/>
                <w:lang w:val="lv"/>
              </w:rPr>
            </w:pPr>
            <w:r w:rsidRPr="007B6F0C">
              <w:rPr>
                <w:rFonts w:asciiTheme="minorHAnsi" w:eastAsia="Verdana" w:hAnsiTheme="minorHAnsi" w:cstheme="minorHAnsi"/>
                <w:color w:val="000000" w:themeColor="text1"/>
                <w:sz w:val="22"/>
                <w:szCs w:val="22"/>
                <w:lang w:val="lv"/>
              </w:rPr>
              <w:t>3 695 180</w:t>
            </w:r>
          </w:p>
        </w:tc>
        <w:tc>
          <w:tcPr>
            <w:tcW w:w="1943" w:type="dxa"/>
            <w:shd w:val="clear" w:color="auto" w:fill="C0C0C0"/>
            <w:tcMar>
              <w:left w:w="108" w:type="dxa"/>
              <w:right w:w="108" w:type="dxa"/>
            </w:tcMar>
            <w:vAlign w:val="center"/>
          </w:tcPr>
          <w:p w14:paraId="68317824" w14:textId="0A6DF3D9" w:rsidR="1ED458B0" w:rsidRPr="007B6F0C" w:rsidRDefault="1ED458B0" w:rsidP="007B6F0C">
            <w:pPr>
              <w:jc w:val="center"/>
              <w:rPr>
                <w:rFonts w:asciiTheme="minorHAnsi" w:hAnsiTheme="minorHAnsi" w:cstheme="minorHAnsi"/>
                <w:color w:val="000000" w:themeColor="text1"/>
                <w:sz w:val="22"/>
                <w:szCs w:val="22"/>
                <w:lang w:val="lv"/>
              </w:rPr>
            </w:pPr>
            <w:r w:rsidRPr="007B6F0C">
              <w:rPr>
                <w:rFonts w:asciiTheme="minorHAnsi" w:eastAsia="Verdana" w:hAnsiTheme="minorHAnsi" w:cstheme="minorHAnsi"/>
                <w:color w:val="000000" w:themeColor="text1"/>
                <w:sz w:val="22"/>
                <w:szCs w:val="22"/>
                <w:lang w:val="lv"/>
              </w:rPr>
              <w:t>12 576 352</w:t>
            </w:r>
          </w:p>
        </w:tc>
        <w:tc>
          <w:tcPr>
            <w:tcW w:w="1758" w:type="dxa"/>
            <w:shd w:val="clear" w:color="auto" w:fill="C0C0C0"/>
            <w:tcMar>
              <w:left w:w="108" w:type="dxa"/>
              <w:right w:w="108" w:type="dxa"/>
            </w:tcMar>
            <w:vAlign w:val="center"/>
          </w:tcPr>
          <w:p w14:paraId="7161F7AA" w14:textId="38E51957" w:rsidR="1ED458B0" w:rsidRPr="007B6F0C" w:rsidRDefault="1ED458B0" w:rsidP="007B6F0C">
            <w:pPr>
              <w:jc w:val="center"/>
              <w:rPr>
                <w:rFonts w:asciiTheme="minorHAnsi" w:hAnsiTheme="minorHAnsi" w:cstheme="minorHAnsi"/>
                <w:color w:val="000000" w:themeColor="text1"/>
                <w:sz w:val="22"/>
                <w:szCs w:val="22"/>
                <w:lang w:val="lv"/>
              </w:rPr>
            </w:pPr>
            <w:r w:rsidRPr="007B6F0C">
              <w:rPr>
                <w:rFonts w:asciiTheme="minorHAnsi" w:eastAsia="Verdana" w:hAnsiTheme="minorHAnsi" w:cstheme="minorHAnsi"/>
                <w:color w:val="000000" w:themeColor="text1"/>
                <w:sz w:val="22"/>
                <w:szCs w:val="22"/>
                <w:lang w:val="lv"/>
              </w:rPr>
              <w:t>10 656 844</w:t>
            </w:r>
          </w:p>
        </w:tc>
      </w:tr>
      <w:tr w:rsidR="0018086F" w:rsidRPr="00BC2CD7" w14:paraId="10E4EFA2" w14:textId="77777777" w:rsidTr="007B6F0C">
        <w:trPr>
          <w:trHeight w:val="231"/>
        </w:trPr>
        <w:tc>
          <w:tcPr>
            <w:tcW w:w="2356" w:type="dxa"/>
            <w:tcMar>
              <w:left w:w="108" w:type="dxa"/>
              <w:right w:w="108" w:type="dxa"/>
            </w:tcMar>
            <w:vAlign w:val="center"/>
          </w:tcPr>
          <w:p w14:paraId="7DC9A2BC" w14:textId="093D293C" w:rsidR="1ED458B0" w:rsidRPr="00124AF3" w:rsidRDefault="1ED458B0" w:rsidP="007B6F0C">
            <w:pPr>
              <w:jc w:val="center"/>
              <w:rPr>
                <w:rFonts w:asciiTheme="minorHAnsi" w:hAnsiTheme="minorHAnsi" w:cstheme="minorHAnsi"/>
                <w:b/>
                <w:bCs/>
                <w:color w:val="000000" w:themeColor="text1"/>
                <w:sz w:val="22"/>
                <w:szCs w:val="22"/>
                <w:lang w:val="lv"/>
              </w:rPr>
            </w:pPr>
            <w:r w:rsidRPr="00124AF3">
              <w:rPr>
                <w:rFonts w:asciiTheme="minorHAnsi" w:eastAsia="Verdana" w:hAnsiTheme="minorHAnsi" w:cstheme="minorHAnsi"/>
                <w:b/>
                <w:bCs/>
                <w:color w:val="000000" w:themeColor="text1"/>
                <w:sz w:val="22"/>
                <w:szCs w:val="22"/>
                <w:lang w:val="lv"/>
              </w:rPr>
              <w:t>Finansiālā bilance</w:t>
            </w:r>
          </w:p>
        </w:tc>
        <w:tc>
          <w:tcPr>
            <w:tcW w:w="1805" w:type="dxa"/>
            <w:tcMar>
              <w:left w:w="108" w:type="dxa"/>
              <w:right w:w="108" w:type="dxa"/>
            </w:tcMar>
            <w:vAlign w:val="center"/>
          </w:tcPr>
          <w:p w14:paraId="28DA1C82" w14:textId="2F7AD3CB" w:rsidR="1ED458B0" w:rsidRPr="00124AF3" w:rsidRDefault="1ED458B0" w:rsidP="007B6F0C">
            <w:pPr>
              <w:jc w:val="center"/>
              <w:rPr>
                <w:rFonts w:asciiTheme="minorHAnsi" w:hAnsiTheme="minorHAnsi" w:cstheme="minorHAnsi"/>
                <w:b/>
                <w:bCs/>
                <w:color w:val="000000" w:themeColor="text1"/>
                <w:sz w:val="22"/>
                <w:szCs w:val="22"/>
                <w:lang w:val="lv"/>
              </w:rPr>
            </w:pPr>
            <w:r w:rsidRPr="00124AF3">
              <w:rPr>
                <w:rFonts w:asciiTheme="minorHAnsi" w:eastAsia="Verdana" w:hAnsiTheme="minorHAnsi" w:cstheme="minorHAnsi"/>
                <w:b/>
                <w:bCs/>
                <w:color w:val="000000" w:themeColor="text1"/>
                <w:sz w:val="22"/>
                <w:szCs w:val="22"/>
                <w:lang w:val="lv"/>
              </w:rPr>
              <w:t>16 016 312</w:t>
            </w:r>
          </w:p>
        </w:tc>
        <w:tc>
          <w:tcPr>
            <w:tcW w:w="1805" w:type="dxa"/>
            <w:tcMar>
              <w:left w:w="108" w:type="dxa"/>
              <w:right w:w="108" w:type="dxa"/>
            </w:tcMar>
            <w:vAlign w:val="center"/>
          </w:tcPr>
          <w:p w14:paraId="411A6F5E" w14:textId="72C4BA3D" w:rsidR="1ED458B0" w:rsidRPr="00124AF3" w:rsidRDefault="1ED458B0" w:rsidP="007B6F0C">
            <w:pPr>
              <w:jc w:val="center"/>
              <w:rPr>
                <w:rFonts w:asciiTheme="minorHAnsi" w:hAnsiTheme="minorHAnsi" w:cstheme="minorHAnsi"/>
                <w:b/>
                <w:bCs/>
                <w:color w:val="000000" w:themeColor="text1"/>
                <w:sz w:val="22"/>
                <w:szCs w:val="22"/>
                <w:lang w:val="lv"/>
              </w:rPr>
            </w:pPr>
            <w:r w:rsidRPr="00124AF3">
              <w:rPr>
                <w:rFonts w:asciiTheme="minorHAnsi" w:eastAsia="Verdana" w:hAnsiTheme="minorHAnsi" w:cstheme="minorHAnsi"/>
                <w:b/>
                <w:bCs/>
                <w:color w:val="000000" w:themeColor="text1"/>
                <w:sz w:val="22"/>
                <w:szCs w:val="22"/>
                <w:lang w:val="lv"/>
              </w:rPr>
              <w:t>-519 984</w:t>
            </w:r>
          </w:p>
        </w:tc>
        <w:tc>
          <w:tcPr>
            <w:tcW w:w="1943" w:type="dxa"/>
            <w:tcMar>
              <w:left w:w="108" w:type="dxa"/>
              <w:right w:w="108" w:type="dxa"/>
            </w:tcMar>
            <w:vAlign w:val="center"/>
          </w:tcPr>
          <w:p w14:paraId="4AF7406E" w14:textId="77F005B2" w:rsidR="1ED458B0" w:rsidRPr="00124AF3" w:rsidRDefault="1ED458B0" w:rsidP="007B6F0C">
            <w:pPr>
              <w:jc w:val="center"/>
              <w:rPr>
                <w:rFonts w:asciiTheme="minorHAnsi" w:hAnsiTheme="minorHAnsi" w:cstheme="minorHAnsi"/>
                <w:b/>
                <w:bCs/>
                <w:color w:val="000000" w:themeColor="text1"/>
                <w:sz w:val="22"/>
                <w:szCs w:val="22"/>
                <w:lang w:val="lv"/>
              </w:rPr>
            </w:pPr>
            <w:r w:rsidRPr="00124AF3">
              <w:rPr>
                <w:rFonts w:asciiTheme="minorHAnsi" w:eastAsia="Verdana" w:hAnsiTheme="minorHAnsi" w:cstheme="minorHAnsi"/>
                <w:b/>
                <w:bCs/>
                <w:color w:val="000000" w:themeColor="text1"/>
                <w:sz w:val="22"/>
                <w:szCs w:val="22"/>
                <w:lang w:val="lv"/>
              </w:rPr>
              <w:t>-10 783 605</w:t>
            </w:r>
          </w:p>
        </w:tc>
        <w:tc>
          <w:tcPr>
            <w:tcW w:w="1758" w:type="dxa"/>
            <w:tcMar>
              <w:left w:w="108" w:type="dxa"/>
              <w:right w:w="108" w:type="dxa"/>
            </w:tcMar>
            <w:vAlign w:val="center"/>
          </w:tcPr>
          <w:p w14:paraId="2C3AC8F0" w14:textId="3BE46F5A" w:rsidR="1ED458B0" w:rsidRPr="00124AF3" w:rsidRDefault="1ED458B0" w:rsidP="007B6F0C">
            <w:pPr>
              <w:jc w:val="center"/>
              <w:rPr>
                <w:rFonts w:asciiTheme="minorHAnsi" w:hAnsiTheme="minorHAnsi" w:cstheme="minorHAnsi"/>
                <w:b/>
                <w:bCs/>
                <w:color w:val="000000" w:themeColor="text1"/>
                <w:sz w:val="22"/>
                <w:szCs w:val="22"/>
                <w:lang w:val="lv"/>
              </w:rPr>
            </w:pPr>
            <w:r w:rsidRPr="00124AF3">
              <w:rPr>
                <w:rFonts w:asciiTheme="minorHAnsi" w:eastAsia="Verdana" w:hAnsiTheme="minorHAnsi" w:cstheme="minorHAnsi"/>
                <w:b/>
                <w:bCs/>
                <w:color w:val="000000" w:themeColor="text1"/>
                <w:sz w:val="22"/>
                <w:szCs w:val="22"/>
                <w:lang w:val="lv"/>
              </w:rPr>
              <w:t>-5 231 559</w:t>
            </w:r>
          </w:p>
        </w:tc>
      </w:tr>
      <w:tr w:rsidR="0018086F" w:rsidRPr="00BC2CD7" w14:paraId="39FEB59A" w14:textId="77777777" w:rsidTr="007B6F0C">
        <w:trPr>
          <w:trHeight w:val="561"/>
        </w:trPr>
        <w:tc>
          <w:tcPr>
            <w:tcW w:w="2356" w:type="dxa"/>
            <w:shd w:val="clear" w:color="auto" w:fill="C0C0C0"/>
            <w:tcMar>
              <w:left w:w="108" w:type="dxa"/>
              <w:right w:w="108" w:type="dxa"/>
            </w:tcMar>
            <w:vAlign w:val="center"/>
          </w:tcPr>
          <w:p w14:paraId="20A461A0" w14:textId="531C52D4" w:rsidR="1ED458B0" w:rsidRPr="007B6F0C" w:rsidRDefault="1ED458B0" w:rsidP="007B6F0C">
            <w:pPr>
              <w:jc w:val="center"/>
              <w:rPr>
                <w:rFonts w:asciiTheme="minorHAnsi" w:hAnsiTheme="minorHAnsi" w:cstheme="minorHAnsi"/>
                <w:color w:val="000000" w:themeColor="text1"/>
                <w:sz w:val="22"/>
                <w:szCs w:val="22"/>
                <w:lang w:val="lv"/>
              </w:rPr>
            </w:pPr>
            <w:r w:rsidRPr="007B6F0C">
              <w:rPr>
                <w:rFonts w:asciiTheme="minorHAnsi" w:eastAsia="Verdana" w:hAnsiTheme="minorHAnsi" w:cstheme="minorHAnsi"/>
                <w:color w:val="000000" w:themeColor="text1"/>
                <w:sz w:val="22"/>
                <w:szCs w:val="22"/>
                <w:lang w:val="lv"/>
              </w:rPr>
              <w:t>Finansēšana</w:t>
            </w:r>
          </w:p>
        </w:tc>
        <w:tc>
          <w:tcPr>
            <w:tcW w:w="1805" w:type="dxa"/>
            <w:shd w:val="clear" w:color="auto" w:fill="C0C0C0"/>
            <w:tcMar>
              <w:left w:w="108" w:type="dxa"/>
              <w:right w:w="108" w:type="dxa"/>
            </w:tcMar>
            <w:vAlign w:val="center"/>
          </w:tcPr>
          <w:p w14:paraId="09C3B2D3" w14:textId="2CBFCE70" w:rsidR="1ED458B0" w:rsidRPr="007B6F0C" w:rsidRDefault="1ED458B0" w:rsidP="007B6F0C">
            <w:pPr>
              <w:jc w:val="center"/>
              <w:rPr>
                <w:rFonts w:asciiTheme="minorHAnsi" w:hAnsiTheme="minorHAnsi" w:cstheme="minorHAnsi"/>
                <w:color w:val="000000" w:themeColor="text1"/>
                <w:sz w:val="22"/>
                <w:szCs w:val="22"/>
                <w:lang w:val="lv"/>
              </w:rPr>
            </w:pPr>
            <w:r w:rsidRPr="007B6F0C">
              <w:rPr>
                <w:rFonts w:asciiTheme="minorHAnsi" w:eastAsia="Verdana" w:hAnsiTheme="minorHAnsi" w:cstheme="minorHAnsi"/>
                <w:color w:val="000000" w:themeColor="text1"/>
                <w:sz w:val="22"/>
                <w:szCs w:val="22"/>
                <w:lang w:val="lv"/>
              </w:rPr>
              <w:t>-16 016 312</w:t>
            </w:r>
          </w:p>
        </w:tc>
        <w:tc>
          <w:tcPr>
            <w:tcW w:w="1805" w:type="dxa"/>
            <w:shd w:val="clear" w:color="auto" w:fill="C0C0C0"/>
            <w:tcMar>
              <w:left w:w="108" w:type="dxa"/>
              <w:right w:w="108" w:type="dxa"/>
            </w:tcMar>
            <w:vAlign w:val="center"/>
          </w:tcPr>
          <w:p w14:paraId="1AC28B24" w14:textId="5C096EAD" w:rsidR="1ED458B0" w:rsidRPr="007B6F0C" w:rsidRDefault="1ED458B0" w:rsidP="007B6F0C">
            <w:pPr>
              <w:jc w:val="center"/>
              <w:rPr>
                <w:rFonts w:asciiTheme="minorHAnsi" w:hAnsiTheme="minorHAnsi" w:cstheme="minorHAnsi"/>
                <w:color w:val="000000" w:themeColor="text1"/>
                <w:sz w:val="22"/>
                <w:szCs w:val="22"/>
                <w:lang w:val="lv"/>
              </w:rPr>
            </w:pPr>
            <w:r w:rsidRPr="007B6F0C">
              <w:rPr>
                <w:rFonts w:asciiTheme="minorHAnsi" w:eastAsia="Verdana" w:hAnsiTheme="minorHAnsi" w:cstheme="minorHAnsi"/>
                <w:color w:val="000000" w:themeColor="text1"/>
                <w:sz w:val="22"/>
                <w:szCs w:val="22"/>
                <w:lang w:val="lv"/>
              </w:rPr>
              <w:t>519 984</w:t>
            </w:r>
          </w:p>
        </w:tc>
        <w:tc>
          <w:tcPr>
            <w:tcW w:w="1943" w:type="dxa"/>
            <w:shd w:val="clear" w:color="auto" w:fill="C0C0C0"/>
            <w:tcMar>
              <w:left w:w="108" w:type="dxa"/>
              <w:right w:w="108" w:type="dxa"/>
            </w:tcMar>
            <w:vAlign w:val="center"/>
          </w:tcPr>
          <w:p w14:paraId="6CDAA20D" w14:textId="0E364FFB" w:rsidR="1ED458B0" w:rsidRPr="007B6F0C" w:rsidRDefault="1ED458B0" w:rsidP="007B6F0C">
            <w:pPr>
              <w:jc w:val="center"/>
              <w:rPr>
                <w:rFonts w:asciiTheme="minorHAnsi" w:hAnsiTheme="minorHAnsi" w:cstheme="minorHAnsi"/>
                <w:color w:val="000000" w:themeColor="text1"/>
                <w:sz w:val="22"/>
                <w:szCs w:val="22"/>
                <w:lang w:val="lv"/>
              </w:rPr>
            </w:pPr>
            <w:r w:rsidRPr="007B6F0C">
              <w:rPr>
                <w:rFonts w:asciiTheme="minorHAnsi" w:eastAsia="Verdana" w:hAnsiTheme="minorHAnsi" w:cstheme="minorHAnsi"/>
                <w:color w:val="000000" w:themeColor="text1"/>
                <w:sz w:val="22"/>
                <w:szCs w:val="22"/>
                <w:lang w:val="lv"/>
              </w:rPr>
              <w:t>10 783 605</w:t>
            </w:r>
          </w:p>
        </w:tc>
        <w:tc>
          <w:tcPr>
            <w:tcW w:w="1758" w:type="dxa"/>
            <w:shd w:val="clear" w:color="auto" w:fill="C0C0C0"/>
            <w:tcMar>
              <w:left w:w="108" w:type="dxa"/>
              <w:right w:w="108" w:type="dxa"/>
            </w:tcMar>
            <w:vAlign w:val="center"/>
          </w:tcPr>
          <w:p w14:paraId="31923754" w14:textId="41533DAE" w:rsidR="1ED458B0" w:rsidRPr="007B6F0C" w:rsidRDefault="1ED458B0" w:rsidP="007B6F0C">
            <w:pPr>
              <w:jc w:val="center"/>
              <w:rPr>
                <w:rFonts w:asciiTheme="minorHAnsi" w:hAnsiTheme="minorHAnsi" w:cstheme="minorHAnsi"/>
                <w:color w:val="000000" w:themeColor="text1"/>
                <w:sz w:val="22"/>
                <w:szCs w:val="22"/>
                <w:lang w:val="lv"/>
              </w:rPr>
            </w:pPr>
            <w:r w:rsidRPr="007B6F0C">
              <w:rPr>
                <w:rFonts w:asciiTheme="minorHAnsi" w:eastAsia="Verdana" w:hAnsiTheme="minorHAnsi" w:cstheme="minorHAnsi"/>
                <w:color w:val="000000" w:themeColor="text1"/>
                <w:sz w:val="22"/>
                <w:szCs w:val="22"/>
                <w:lang w:val="lv"/>
              </w:rPr>
              <w:t>5 231 559</w:t>
            </w:r>
          </w:p>
        </w:tc>
      </w:tr>
      <w:tr w:rsidR="0018086F" w:rsidRPr="00BC2CD7" w14:paraId="102DB14A" w14:textId="77777777" w:rsidTr="007B6F0C">
        <w:trPr>
          <w:trHeight w:val="561"/>
        </w:trPr>
        <w:tc>
          <w:tcPr>
            <w:tcW w:w="2356" w:type="dxa"/>
            <w:tcMar>
              <w:left w:w="108" w:type="dxa"/>
              <w:right w:w="108" w:type="dxa"/>
            </w:tcMar>
            <w:vAlign w:val="center"/>
          </w:tcPr>
          <w:p w14:paraId="6501C33A" w14:textId="06F794F7" w:rsidR="1ED458B0" w:rsidRPr="007B6F0C" w:rsidRDefault="1ED458B0" w:rsidP="007B6F0C">
            <w:pPr>
              <w:jc w:val="center"/>
              <w:rPr>
                <w:rFonts w:asciiTheme="minorHAnsi" w:hAnsiTheme="minorHAnsi" w:cstheme="minorHAnsi"/>
                <w:color w:val="000000" w:themeColor="text1"/>
                <w:sz w:val="22"/>
                <w:szCs w:val="22"/>
                <w:lang w:val="lv"/>
              </w:rPr>
            </w:pPr>
            <w:r w:rsidRPr="007B6F0C">
              <w:rPr>
                <w:rFonts w:asciiTheme="minorHAnsi" w:eastAsia="Verdana" w:hAnsiTheme="minorHAnsi" w:cstheme="minorHAnsi"/>
                <w:color w:val="000000" w:themeColor="text1"/>
                <w:sz w:val="22"/>
                <w:szCs w:val="22"/>
                <w:lang w:val="lv"/>
              </w:rPr>
              <w:t>Naudas līdzekļu atlikumu izmaiņas palielinājums (-) vai samazinājums (+)</w:t>
            </w:r>
          </w:p>
        </w:tc>
        <w:tc>
          <w:tcPr>
            <w:tcW w:w="1805" w:type="dxa"/>
            <w:tcMar>
              <w:left w:w="108" w:type="dxa"/>
              <w:right w:w="108" w:type="dxa"/>
            </w:tcMar>
            <w:vAlign w:val="center"/>
          </w:tcPr>
          <w:p w14:paraId="21BDA620" w14:textId="0904DCC0" w:rsidR="1ED458B0" w:rsidRPr="007B6F0C" w:rsidRDefault="1ED458B0" w:rsidP="007B6F0C">
            <w:pPr>
              <w:jc w:val="center"/>
              <w:rPr>
                <w:rFonts w:asciiTheme="minorHAnsi" w:hAnsiTheme="minorHAnsi" w:cstheme="minorHAnsi"/>
                <w:color w:val="000000" w:themeColor="text1"/>
                <w:sz w:val="22"/>
                <w:szCs w:val="22"/>
                <w:lang w:val="lv"/>
              </w:rPr>
            </w:pPr>
            <w:r w:rsidRPr="007B6F0C">
              <w:rPr>
                <w:rFonts w:asciiTheme="minorHAnsi" w:eastAsia="Verdana" w:hAnsiTheme="minorHAnsi" w:cstheme="minorHAnsi"/>
                <w:color w:val="000000" w:themeColor="text1"/>
                <w:sz w:val="22"/>
                <w:szCs w:val="22"/>
                <w:lang w:val="lv"/>
              </w:rPr>
              <w:t>-6 182 619</w:t>
            </w:r>
          </w:p>
        </w:tc>
        <w:tc>
          <w:tcPr>
            <w:tcW w:w="1805" w:type="dxa"/>
            <w:tcMar>
              <w:left w:w="108" w:type="dxa"/>
              <w:right w:w="108" w:type="dxa"/>
            </w:tcMar>
            <w:vAlign w:val="center"/>
          </w:tcPr>
          <w:p w14:paraId="371CC00F" w14:textId="0DE4C6E3" w:rsidR="1ED458B0" w:rsidRPr="007B6F0C" w:rsidRDefault="1ED458B0" w:rsidP="007B6F0C">
            <w:pPr>
              <w:jc w:val="center"/>
              <w:rPr>
                <w:rFonts w:asciiTheme="minorHAnsi" w:hAnsiTheme="minorHAnsi" w:cstheme="minorHAnsi"/>
                <w:color w:val="000000" w:themeColor="text1"/>
                <w:sz w:val="22"/>
                <w:szCs w:val="22"/>
                <w:lang w:val="lv"/>
              </w:rPr>
            </w:pPr>
            <w:r w:rsidRPr="007B6F0C">
              <w:rPr>
                <w:rFonts w:asciiTheme="minorHAnsi" w:eastAsia="Verdana" w:hAnsiTheme="minorHAnsi" w:cstheme="minorHAnsi"/>
                <w:color w:val="000000" w:themeColor="text1"/>
                <w:sz w:val="22"/>
                <w:szCs w:val="22"/>
                <w:lang w:val="lv"/>
              </w:rPr>
              <w:t>519 984</w:t>
            </w:r>
          </w:p>
        </w:tc>
        <w:tc>
          <w:tcPr>
            <w:tcW w:w="1943" w:type="dxa"/>
            <w:tcMar>
              <w:left w:w="108" w:type="dxa"/>
              <w:right w:w="108" w:type="dxa"/>
            </w:tcMar>
            <w:vAlign w:val="center"/>
          </w:tcPr>
          <w:p w14:paraId="555B4E59" w14:textId="7843EBCD" w:rsidR="1ED458B0" w:rsidRPr="007B6F0C" w:rsidRDefault="1ED458B0" w:rsidP="007B6F0C">
            <w:pPr>
              <w:jc w:val="center"/>
              <w:rPr>
                <w:rFonts w:asciiTheme="minorHAnsi" w:hAnsiTheme="minorHAnsi" w:cstheme="minorHAnsi"/>
                <w:color w:val="000000" w:themeColor="text1"/>
                <w:sz w:val="22"/>
                <w:szCs w:val="22"/>
                <w:lang w:val="lv"/>
              </w:rPr>
            </w:pPr>
            <w:r w:rsidRPr="007B6F0C">
              <w:rPr>
                <w:rFonts w:asciiTheme="minorHAnsi" w:eastAsia="Verdana" w:hAnsiTheme="minorHAnsi" w:cstheme="minorHAnsi"/>
                <w:color w:val="000000" w:themeColor="text1"/>
                <w:sz w:val="22"/>
                <w:szCs w:val="22"/>
                <w:lang w:val="lv"/>
              </w:rPr>
              <w:t>10 738 153</w:t>
            </w:r>
          </w:p>
        </w:tc>
        <w:tc>
          <w:tcPr>
            <w:tcW w:w="1758" w:type="dxa"/>
            <w:tcMar>
              <w:left w:w="108" w:type="dxa"/>
              <w:right w:w="108" w:type="dxa"/>
            </w:tcMar>
            <w:vAlign w:val="center"/>
          </w:tcPr>
          <w:p w14:paraId="47246D02" w14:textId="38FED9FA" w:rsidR="1ED458B0" w:rsidRPr="007B6F0C" w:rsidRDefault="1ED458B0" w:rsidP="007B6F0C">
            <w:pPr>
              <w:jc w:val="center"/>
              <w:rPr>
                <w:rFonts w:asciiTheme="minorHAnsi" w:hAnsiTheme="minorHAnsi" w:cstheme="minorHAnsi"/>
                <w:color w:val="000000" w:themeColor="text1"/>
                <w:sz w:val="22"/>
                <w:szCs w:val="22"/>
                <w:lang w:val="lv"/>
              </w:rPr>
            </w:pPr>
            <w:r w:rsidRPr="007B6F0C">
              <w:rPr>
                <w:rFonts w:asciiTheme="minorHAnsi" w:eastAsia="Verdana" w:hAnsiTheme="minorHAnsi" w:cstheme="minorHAnsi"/>
                <w:color w:val="000000" w:themeColor="text1"/>
                <w:sz w:val="22"/>
                <w:szCs w:val="22"/>
                <w:lang w:val="lv"/>
              </w:rPr>
              <w:t>-10 738 149</w:t>
            </w:r>
          </w:p>
        </w:tc>
      </w:tr>
      <w:tr w:rsidR="0018086F" w:rsidRPr="00BC2CD7" w14:paraId="5A6B3EB6" w14:textId="77777777" w:rsidTr="007B6F0C">
        <w:trPr>
          <w:trHeight w:val="561"/>
        </w:trPr>
        <w:tc>
          <w:tcPr>
            <w:tcW w:w="2356" w:type="dxa"/>
            <w:shd w:val="clear" w:color="auto" w:fill="C0C0C0"/>
            <w:tcMar>
              <w:left w:w="108" w:type="dxa"/>
              <w:right w:w="108" w:type="dxa"/>
            </w:tcMar>
            <w:vAlign w:val="center"/>
          </w:tcPr>
          <w:p w14:paraId="3A56D4DE" w14:textId="3974672A" w:rsidR="1ED458B0" w:rsidRPr="007B6F0C" w:rsidRDefault="1ED458B0" w:rsidP="007B6F0C">
            <w:pPr>
              <w:jc w:val="center"/>
              <w:rPr>
                <w:rFonts w:asciiTheme="minorHAnsi" w:hAnsiTheme="minorHAnsi" w:cstheme="minorHAnsi"/>
                <w:color w:val="000000" w:themeColor="text1"/>
                <w:sz w:val="22"/>
                <w:szCs w:val="22"/>
                <w:lang w:val="lv"/>
              </w:rPr>
            </w:pPr>
            <w:r w:rsidRPr="007B6F0C">
              <w:rPr>
                <w:rFonts w:asciiTheme="minorHAnsi" w:eastAsia="Verdana" w:hAnsiTheme="minorHAnsi" w:cstheme="minorHAnsi"/>
                <w:color w:val="000000" w:themeColor="text1"/>
                <w:sz w:val="22"/>
                <w:szCs w:val="22"/>
                <w:lang w:val="lv"/>
              </w:rPr>
              <w:t>Ārvalstu finanšu palīdzības naudas līdzekļu atlikumu izmaiņas palielinājums (-) vai samazinājums (+)</w:t>
            </w:r>
          </w:p>
        </w:tc>
        <w:tc>
          <w:tcPr>
            <w:tcW w:w="1805" w:type="dxa"/>
            <w:shd w:val="clear" w:color="auto" w:fill="C0C0C0"/>
            <w:tcMar>
              <w:left w:w="108" w:type="dxa"/>
              <w:right w:w="108" w:type="dxa"/>
            </w:tcMar>
            <w:vAlign w:val="center"/>
          </w:tcPr>
          <w:p w14:paraId="1565A758" w14:textId="4BED3880" w:rsidR="1ED458B0" w:rsidRPr="007B6F0C" w:rsidRDefault="1ED458B0" w:rsidP="007B6F0C">
            <w:pPr>
              <w:jc w:val="center"/>
              <w:rPr>
                <w:rFonts w:asciiTheme="minorHAnsi" w:hAnsiTheme="minorHAnsi" w:cstheme="minorHAnsi"/>
                <w:color w:val="000000" w:themeColor="text1"/>
                <w:sz w:val="22"/>
                <w:szCs w:val="22"/>
                <w:lang w:val="lv"/>
              </w:rPr>
            </w:pPr>
            <w:r w:rsidRPr="007B6F0C">
              <w:rPr>
                <w:rFonts w:asciiTheme="minorHAnsi" w:eastAsia="Verdana" w:hAnsiTheme="minorHAnsi" w:cstheme="minorHAnsi"/>
                <w:color w:val="000000" w:themeColor="text1"/>
                <w:sz w:val="22"/>
                <w:szCs w:val="22"/>
                <w:lang w:val="lv"/>
              </w:rPr>
              <w:t>0</w:t>
            </w:r>
          </w:p>
        </w:tc>
        <w:tc>
          <w:tcPr>
            <w:tcW w:w="1805" w:type="dxa"/>
            <w:shd w:val="clear" w:color="auto" w:fill="C0C0C0"/>
            <w:tcMar>
              <w:left w:w="108" w:type="dxa"/>
              <w:right w:w="108" w:type="dxa"/>
            </w:tcMar>
            <w:vAlign w:val="center"/>
          </w:tcPr>
          <w:p w14:paraId="3B63F95C" w14:textId="7E21DEC4" w:rsidR="1ED458B0" w:rsidRPr="007B6F0C" w:rsidRDefault="1ED458B0" w:rsidP="007B6F0C">
            <w:pPr>
              <w:jc w:val="center"/>
              <w:rPr>
                <w:rFonts w:asciiTheme="minorHAnsi" w:hAnsiTheme="minorHAnsi" w:cstheme="minorHAnsi"/>
                <w:color w:val="000000" w:themeColor="text1"/>
                <w:sz w:val="22"/>
                <w:szCs w:val="22"/>
                <w:lang w:val="lv"/>
              </w:rPr>
            </w:pPr>
            <w:r w:rsidRPr="007B6F0C">
              <w:rPr>
                <w:rFonts w:asciiTheme="minorHAnsi" w:eastAsia="Verdana" w:hAnsiTheme="minorHAnsi" w:cstheme="minorHAnsi"/>
                <w:color w:val="000000" w:themeColor="text1"/>
                <w:sz w:val="22"/>
                <w:szCs w:val="22"/>
                <w:lang w:val="lv"/>
              </w:rPr>
              <w:t>0</w:t>
            </w:r>
          </w:p>
        </w:tc>
        <w:tc>
          <w:tcPr>
            <w:tcW w:w="1943" w:type="dxa"/>
            <w:shd w:val="clear" w:color="auto" w:fill="C0C0C0"/>
            <w:tcMar>
              <w:left w:w="108" w:type="dxa"/>
              <w:right w:w="108" w:type="dxa"/>
            </w:tcMar>
            <w:vAlign w:val="center"/>
          </w:tcPr>
          <w:p w14:paraId="27B8D722" w14:textId="5AAF7F98" w:rsidR="1ED458B0" w:rsidRPr="007B6F0C" w:rsidRDefault="1ED458B0" w:rsidP="007B6F0C">
            <w:pPr>
              <w:jc w:val="center"/>
              <w:rPr>
                <w:rFonts w:asciiTheme="minorHAnsi" w:hAnsiTheme="minorHAnsi" w:cstheme="minorHAnsi"/>
                <w:color w:val="000000" w:themeColor="text1"/>
                <w:sz w:val="22"/>
                <w:szCs w:val="22"/>
                <w:lang w:val="lv"/>
              </w:rPr>
            </w:pPr>
            <w:r w:rsidRPr="007B6F0C">
              <w:rPr>
                <w:rFonts w:asciiTheme="minorHAnsi" w:eastAsia="Verdana" w:hAnsiTheme="minorHAnsi" w:cstheme="minorHAnsi"/>
                <w:color w:val="000000" w:themeColor="text1"/>
                <w:sz w:val="22"/>
                <w:szCs w:val="22"/>
                <w:lang w:val="lv"/>
              </w:rPr>
              <w:t>45 452</w:t>
            </w:r>
          </w:p>
        </w:tc>
        <w:tc>
          <w:tcPr>
            <w:tcW w:w="1758" w:type="dxa"/>
            <w:shd w:val="clear" w:color="auto" w:fill="C0C0C0"/>
            <w:tcMar>
              <w:left w:w="108" w:type="dxa"/>
              <w:right w:w="108" w:type="dxa"/>
            </w:tcMar>
            <w:vAlign w:val="center"/>
          </w:tcPr>
          <w:p w14:paraId="46BB49D8" w14:textId="1155257E" w:rsidR="1ED458B0" w:rsidRPr="007B6F0C" w:rsidRDefault="1ED458B0" w:rsidP="007B6F0C">
            <w:pPr>
              <w:jc w:val="center"/>
              <w:rPr>
                <w:rFonts w:asciiTheme="minorHAnsi" w:hAnsiTheme="minorHAnsi" w:cstheme="minorHAnsi"/>
                <w:color w:val="000000" w:themeColor="text1"/>
                <w:sz w:val="22"/>
                <w:szCs w:val="22"/>
                <w:lang w:val="lv"/>
              </w:rPr>
            </w:pPr>
            <w:r w:rsidRPr="007B6F0C">
              <w:rPr>
                <w:rFonts w:asciiTheme="minorHAnsi" w:eastAsia="Verdana" w:hAnsiTheme="minorHAnsi" w:cstheme="minorHAnsi"/>
                <w:color w:val="000000" w:themeColor="text1"/>
                <w:sz w:val="22"/>
                <w:szCs w:val="22"/>
                <w:lang w:val="lv"/>
              </w:rPr>
              <w:t>-42 764</w:t>
            </w:r>
          </w:p>
        </w:tc>
      </w:tr>
      <w:tr w:rsidR="0018086F" w:rsidRPr="00BC2CD7" w14:paraId="6AE0DD40" w14:textId="77777777" w:rsidTr="007B6F0C">
        <w:trPr>
          <w:trHeight w:val="561"/>
        </w:trPr>
        <w:tc>
          <w:tcPr>
            <w:tcW w:w="2356" w:type="dxa"/>
            <w:tcMar>
              <w:left w:w="108" w:type="dxa"/>
              <w:right w:w="108" w:type="dxa"/>
            </w:tcMar>
            <w:vAlign w:val="center"/>
          </w:tcPr>
          <w:p w14:paraId="1A3F34EB" w14:textId="365EAFAE" w:rsidR="1ED458B0" w:rsidRPr="007B6F0C" w:rsidRDefault="1ED458B0" w:rsidP="007B6F0C">
            <w:pPr>
              <w:jc w:val="center"/>
              <w:rPr>
                <w:rFonts w:asciiTheme="minorHAnsi" w:hAnsiTheme="minorHAnsi" w:cstheme="minorHAnsi"/>
                <w:color w:val="000000" w:themeColor="text1"/>
                <w:sz w:val="22"/>
                <w:szCs w:val="22"/>
                <w:lang w:val="lv"/>
              </w:rPr>
            </w:pPr>
            <w:r w:rsidRPr="007B6F0C">
              <w:rPr>
                <w:rFonts w:asciiTheme="minorHAnsi" w:eastAsia="Verdana" w:hAnsiTheme="minorHAnsi" w:cstheme="minorHAnsi"/>
                <w:color w:val="000000" w:themeColor="text1"/>
                <w:sz w:val="22"/>
                <w:szCs w:val="22"/>
                <w:lang w:val="lv"/>
              </w:rPr>
              <w:t>Akcijas un cita līdzdalība pašu kapitālā</w:t>
            </w:r>
          </w:p>
        </w:tc>
        <w:tc>
          <w:tcPr>
            <w:tcW w:w="1805" w:type="dxa"/>
            <w:tcMar>
              <w:left w:w="108" w:type="dxa"/>
              <w:right w:w="108" w:type="dxa"/>
            </w:tcMar>
            <w:vAlign w:val="center"/>
          </w:tcPr>
          <w:p w14:paraId="42C4405A" w14:textId="588A883F" w:rsidR="1ED458B0" w:rsidRPr="007B6F0C" w:rsidRDefault="1ED458B0" w:rsidP="007B6F0C">
            <w:pPr>
              <w:jc w:val="center"/>
              <w:rPr>
                <w:rFonts w:asciiTheme="minorHAnsi" w:hAnsiTheme="minorHAnsi" w:cstheme="minorHAnsi"/>
                <w:color w:val="000000" w:themeColor="text1"/>
                <w:sz w:val="22"/>
                <w:szCs w:val="22"/>
                <w:lang w:val="lv"/>
              </w:rPr>
            </w:pPr>
            <w:r w:rsidRPr="007B6F0C">
              <w:rPr>
                <w:rFonts w:asciiTheme="minorHAnsi" w:eastAsia="Verdana" w:hAnsiTheme="minorHAnsi" w:cstheme="minorHAnsi"/>
                <w:color w:val="000000" w:themeColor="text1"/>
                <w:sz w:val="22"/>
                <w:szCs w:val="22"/>
                <w:lang w:val="lv"/>
              </w:rPr>
              <w:t>-9 833 693</w:t>
            </w:r>
          </w:p>
        </w:tc>
        <w:tc>
          <w:tcPr>
            <w:tcW w:w="1805" w:type="dxa"/>
            <w:tcMar>
              <w:left w:w="108" w:type="dxa"/>
              <w:right w:w="108" w:type="dxa"/>
            </w:tcMar>
            <w:vAlign w:val="center"/>
          </w:tcPr>
          <w:p w14:paraId="4A0DBEF7" w14:textId="005C58AF" w:rsidR="1ED458B0" w:rsidRPr="007B6F0C" w:rsidRDefault="1ED458B0" w:rsidP="007B6F0C">
            <w:pPr>
              <w:jc w:val="center"/>
              <w:rPr>
                <w:rFonts w:asciiTheme="minorHAnsi" w:hAnsiTheme="minorHAnsi" w:cstheme="minorHAnsi"/>
                <w:color w:val="000000" w:themeColor="text1"/>
                <w:sz w:val="22"/>
                <w:szCs w:val="22"/>
                <w:lang w:val="lv"/>
              </w:rPr>
            </w:pPr>
            <w:r w:rsidRPr="007B6F0C">
              <w:rPr>
                <w:rFonts w:asciiTheme="minorHAnsi" w:eastAsia="Verdana" w:hAnsiTheme="minorHAnsi" w:cstheme="minorHAnsi"/>
                <w:color w:val="000000" w:themeColor="text1"/>
                <w:sz w:val="22"/>
                <w:szCs w:val="22"/>
                <w:lang w:val="lv"/>
              </w:rPr>
              <w:t>0</w:t>
            </w:r>
          </w:p>
        </w:tc>
        <w:tc>
          <w:tcPr>
            <w:tcW w:w="1943" w:type="dxa"/>
            <w:tcMar>
              <w:left w:w="108" w:type="dxa"/>
              <w:right w:w="108" w:type="dxa"/>
            </w:tcMar>
            <w:vAlign w:val="center"/>
          </w:tcPr>
          <w:p w14:paraId="25369C9A" w14:textId="554F711E" w:rsidR="1ED458B0" w:rsidRPr="007B6F0C" w:rsidRDefault="1ED458B0" w:rsidP="007B6F0C">
            <w:pPr>
              <w:jc w:val="center"/>
              <w:rPr>
                <w:rFonts w:asciiTheme="minorHAnsi" w:hAnsiTheme="minorHAnsi" w:cstheme="minorHAnsi"/>
                <w:color w:val="000000" w:themeColor="text1"/>
                <w:sz w:val="22"/>
                <w:szCs w:val="22"/>
                <w:lang w:val="lv"/>
              </w:rPr>
            </w:pPr>
            <w:r w:rsidRPr="007B6F0C">
              <w:rPr>
                <w:rFonts w:asciiTheme="minorHAnsi" w:eastAsia="Verdana" w:hAnsiTheme="minorHAnsi" w:cstheme="minorHAnsi"/>
                <w:color w:val="000000" w:themeColor="text1"/>
                <w:sz w:val="22"/>
                <w:szCs w:val="22"/>
                <w:lang w:val="lv"/>
              </w:rPr>
              <w:t>0</w:t>
            </w:r>
          </w:p>
        </w:tc>
        <w:tc>
          <w:tcPr>
            <w:tcW w:w="1758" w:type="dxa"/>
            <w:tcMar>
              <w:left w:w="108" w:type="dxa"/>
              <w:right w:w="108" w:type="dxa"/>
            </w:tcMar>
            <w:vAlign w:val="center"/>
          </w:tcPr>
          <w:p w14:paraId="5760BAC3" w14:textId="796D5595" w:rsidR="1ED458B0" w:rsidRPr="007B6F0C" w:rsidRDefault="1ED458B0" w:rsidP="007B6F0C">
            <w:pPr>
              <w:jc w:val="center"/>
              <w:rPr>
                <w:rFonts w:asciiTheme="minorHAnsi" w:hAnsiTheme="minorHAnsi" w:cstheme="minorHAnsi"/>
                <w:color w:val="000000" w:themeColor="text1"/>
                <w:sz w:val="22"/>
                <w:szCs w:val="22"/>
                <w:lang w:val="lv"/>
              </w:rPr>
            </w:pPr>
            <w:r w:rsidRPr="007B6F0C">
              <w:rPr>
                <w:rFonts w:asciiTheme="minorHAnsi" w:eastAsia="Verdana" w:hAnsiTheme="minorHAnsi" w:cstheme="minorHAnsi"/>
                <w:color w:val="000000" w:themeColor="text1"/>
                <w:sz w:val="22"/>
                <w:szCs w:val="22"/>
                <w:lang w:val="lv"/>
              </w:rPr>
              <w:t>0</w:t>
            </w:r>
          </w:p>
        </w:tc>
      </w:tr>
    </w:tbl>
    <w:p w14:paraId="73BF1DE6" w14:textId="30DD61FA" w:rsidR="00CD4514" w:rsidRPr="00BC2CD7" w:rsidRDefault="65C38758" w:rsidP="00EE344B">
      <w:pPr>
        <w:jc w:val="both"/>
        <w:rPr>
          <w:rFonts w:eastAsia="Times New Roman" w:cstheme="minorHAnsi"/>
          <w:color w:val="000000" w:themeColor="text1"/>
          <w:lang w:val="lv"/>
        </w:rPr>
      </w:pPr>
      <w:r w:rsidRPr="00BC2CD7">
        <w:rPr>
          <w:rFonts w:eastAsia="Times New Roman" w:cstheme="minorHAnsi"/>
          <w:color w:val="000000" w:themeColor="text1"/>
          <w:lang w:val="lv"/>
        </w:rPr>
        <w:t xml:space="preserve"> </w:t>
      </w:r>
    </w:p>
    <w:p w14:paraId="4C44F067" w14:textId="7B3247E7" w:rsidR="00CD4514" w:rsidRPr="00EE344B" w:rsidRDefault="65C38758" w:rsidP="00EB028A">
      <w:pPr>
        <w:spacing w:line="276" w:lineRule="auto"/>
        <w:jc w:val="both"/>
        <w:rPr>
          <w:rFonts w:eastAsia="Times New Roman" w:cstheme="minorHAnsi"/>
          <w:color w:val="000000" w:themeColor="text1"/>
          <w:sz w:val="24"/>
          <w:szCs w:val="24"/>
          <w:lang w:val="lv"/>
        </w:rPr>
      </w:pPr>
      <w:r w:rsidRPr="00EE344B">
        <w:rPr>
          <w:rFonts w:eastAsia="Times New Roman" w:cstheme="minorHAnsi"/>
          <w:color w:val="000000" w:themeColor="text1"/>
          <w:sz w:val="24"/>
          <w:szCs w:val="24"/>
          <w:lang w:val="lv"/>
        </w:rPr>
        <w:t xml:space="preserve">Papildus piešķirtais finansējums ar </w:t>
      </w:r>
      <w:r w:rsidR="008D2FB7">
        <w:rPr>
          <w:rFonts w:eastAsia="Times New Roman" w:cstheme="minorHAnsi"/>
          <w:color w:val="000000" w:themeColor="text1"/>
          <w:sz w:val="24"/>
          <w:szCs w:val="24"/>
          <w:lang w:val="lv"/>
        </w:rPr>
        <w:t>MK</w:t>
      </w:r>
      <w:r w:rsidRPr="00EE344B">
        <w:rPr>
          <w:rFonts w:eastAsia="Times New Roman" w:cstheme="minorHAnsi"/>
          <w:color w:val="000000" w:themeColor="text1"/>
          <w:sz w:val="24"/>
          <w:szCs w:val="24"/>
          <w:lang w:val="lv"/>
        </w:rPr>
        <w:t xml:space="preserve"> un Finanšu ministrijas rīkojumiem veselības nozarei 2025. gadā attiecībā pret likumā “Par valsts budžetu 2025.</w:t>
      </w:r>
      <w:r w:rsidRPr="00EE344B">
        <w:rPr>
          <w:rFonts w:eastAsia="Times New Roman" w:cstheme="minorHAnsi"/>
          <w:i/>
          <w:iCs/>
          <w:color w:val="000000" w:themeColor="text1"/>
          <w:sz w:val="24"/>
          <w:szCs w:val="24"/>
          <w:lang w:val="lv"/>
        </w:rPr>
        <w:t xml:space="preserve"> </w:t>
      </w:r>
      <w:r w:rsidRPr="00EE344B">
        <w:rPr>
          <w:rFonts w:eastAsia="Times New Roman" w:cstheme="minorHAnsi"/>
          <w:color w:val="000000" w:themeColor="text1"/>
          <w:sz w:val="24"/>
          <w:szCs w:val="24"/>
          <w:lang w:val="lv"/>
        </w:rPr>
        <w:t>gadam un budžeta ietvaru 2025., 2026. un 2027.</w:t>
      </w:r>
      <w:r w:rsidRPr="00EE344B">
        <w:rPr>
          <w:rFonts w:eastAsia="Times New Roman" w:cstheme="minorHAnsi"/>
          <w:i/>
          <w:iCs/>
          <w:color w:val="000000" w:themeColor="text1"/>
          <w:sz w:val="24"/>
          <w:szCs w:val="24"/>
          <w:lang w:val="lv"/>
        </w:rPr>
        <w:t xml:space="preserve"> </w:t>
      </w:r>
      <w:r w:rsidRPr="00EE344B">
        <w:rPr>
          <w:rFonts w:eastAsia="Times New Roman" w:cstheme="minorHAnsi"/>
          <w:color w:val="000000" w:themeColor="text1"/>
          <w:sz w:val="24"/>
          <w:szCs w:val="24"/>
          <w:lang w:val="lv"/>
        </w:rPr>
        <w:t>gadam” noteikto resursiem izdevumu segšanai 104</w:t>
      </w:r>
      <w:r w:rsidR="00231EB2">
        <w:rPr>
          <w:rFonts w:eastAsia="Times New Roman" w:cstheme="minorHAnsi"/>
          <w:color w:val="000000" w:themeColor="text1"/>
          <w:sz w:val="24"/>
          <w:szCs w:val="24"/>
          <w:lang w:val="lv"/>
        </w:rPr>
        <w:t> </w:t>
      </w:r>
      <w:r w:rsidRPr="00EE344B">
        <w:rPr>
          <w:rFonts w:eastAsia="Times New Roman" w:cstheme="minorHAnsi"/>
          <w:color w:val="000000" w:themeColor="text1"/>
          <w:sz w:val="24"/>
          <w:szCs w:val="24"/>
          <w:lang w:val="lv"/>
        </w:rPr>
        <w:t>257</w:t>
      </w:r>
      <w:r w:rsidR="00231EB2">
        <w:rPr>
          <w:rFonts w:eastAsia="Times New Roman" w:cstheme="minorHAnsi"/>
          <w:color w:val="000000" w:themeColor="text1"/>
          <w:sz w:val="24"/>
          <w:szCs w:val="24"/>
          <w:lang w:val="lv"/>
        </w:rPr>
        <w:t> </w:t>
      </w:r>
      <w:r w:rsidRPr="00EE344B">
        <w:rPr>
          <w:rFonts w:eastAsia="Times New Roman" w:cstheme="minorHAnsi"/>
          <w:color w:val="000000" w:themeColor="text1"/>
          <w:sz w:val="24"/>
          <w:szCs w:val="24"/>
          <w:lang w:val="lv"/>
        </w:rPr>
        <w:t xml:space="preserve">367 </w:t>
      </w:r>
      <w:proofErr w:type="spellStart"/>
      <w:r w:rsidRPr="00231EB2">
        <w:rPr>
          <w:rFonts w:eastAsia="Times New Roman" w:cstheme="minorHAnsi"/>
          <w:i/>
          <w:iCs/>
          <w:color w:val="000000" w:themeColor="text1"/>
          <w:sz w:val="24"/>
          <w:szCs w:val="24"/>
          <w:lang w:val="lv"/>
        </w:rPr>
        <w:t>e</w:t>
      </w:r>
      <w:r w:rsidR="00231EB2" w:rsidRPr="00231EB2">
        <w:rPr>
          <w:rFonts w:eastAsia="Times New Roman" w:cstheme="minorHAnsi"/>
          <w:i/>
          <w:iCs/>
          <w:color w:val="000000" w:themeColor="text1"/>
          <w:sz w:val="24"/>
          <w:szCs w:val="24"/>
          <w:lang w:val="lv"/>
        </w:rPr>
        <w:t>u</w:t>
      </w:r>
      <w:r w:rsidRPr="00231EB2">
        <w:rPr>
          <w:rFonts w:eastAsia="Times New Roman" w:cstheme="minorHAnsi"/>
          <w:i/>
          <w:iCs/>
          <w:color w:val="000000" w:themeColor="text1"/>
          <w:sz w:val="24"/>
          <w:szCs w:val="24"/>
          <w:lang w:val="lv"/>
        </w:rPr>
        <w:t>ro</w:t>
      </w:r>
      <w:proofErr w:type="spellEnd"/>
      <w:r w:rsidRPr="00EE344B">
        <w:rPr>
          <w:rFonts w:eastAsia="Times New Roman" w:cstheme="minorHAnsi"/>
          <w:color w:val="000000" w:themeColor="text1"/>
          <w:sz w:val="24"/>
          <w:szCs w:val="24"/>
          <w:lang w:val="lv"/>
        </w:rPr>
        <w:t xml:space="preserve"> un izdevumiem 114 520 988 </w:t>
      </w:r>
      <w:proofErr w:type="spellStart"/>
      <w:r w:rsidRPr="00231EB2">
        <w:rPr>
          <w:rFonts w:eastAsia="Times New Roman" w:cstheme="minorHAnsi"/>
          <w:i/>
          <w:iCs/>
          <w:color w:val="000000" w:themeColor="text1"/>
          <w:sz w:val="24"/>
          <w:szCs w:val="24"/>
          <w:lang w:val="lv"/>
        </w:rPr>
        <w:t>e</w:t>
      </w:r>
      <w:r w:rsidR="00231EB2" w:rsidRPr="00231EB2">
        <w:rPr>
          <w:rFonts w:eastAsia="Times New Roman" w:cstheme="minorHAnsi"/>
          <w:i/>
          <w:iCs/>
          <w:color w:val="000000" w:themeColor="text1"/>
          <w:sz w:val="24"/>
          <w:szCs w:val="24"/>
          <w:lang w:val="lv"/>
        </w:rPr>
        <w:t>u</w:t>
      </w:r>
      <w:r w:rsidRPr="00231EB2">
        <w:rPr>
          <w:rFonts w:eastAsia="Times New Roman" w:cstheme="minorHAnsi"/>
          <w:i/>
          <w:iCs/>
          <w:color w:val="000000" w:themeColor="text1"/>
          <w:sz w:val="24"/>
          <w:szCs w:val="24"/>
          <w:lang w:val="lv"/>
        </w:rPr>
        <w:t>ro</w:t>
      </w:r>
      <w:proofErr w:type="spellEnd"/>
      <w:r w:rsidRPr="00EE344B">
        <w:rPr>
          <w:rFonts w:eastAsia="Times New Roman" w:cstheme="minorHAnsi"/>
          <w:color w:val="000000" w:themeColor="text1"/>
          <w:sz w:val="24"/>
          <w:szCs w:val="24"/>
          <w:lang w:val="lv"/>
        </w:rPr>
        <w:t>, tai skaitā:</w:t>
      </w:r>
    </w:p>
    <w:tbl>
      <w:tblPr>
        <w:tblW w:w="9660" w:type="dxa"/>
        <w:tblLook w:val="04A0" w:firstRow="1" w:lastRow="0" w:firstColumn="1" w:lastColumn="0" w:noHBand="0" w:noVBand="1"/>
      </w:tblPr>
      <w:tblGrid>
        <w:gridCol w:w="7371"/>
        <w:gridCol w:w="2289"/>
      </w:tblGrid>
      <w:tr w:rsidR="1ED458B0" w:rsidRPr="00EE344B" w14:paraId="316F7820" w14:textId="77777777" w:rsidTr="00D60C11">
        <w:trPr>
          <w:trHeight w:val="796"/>
        </w:trPr>
        <w:tc>
          <w:tcPr>
            <w:tcW w:w="7371" w:type="dxa"/>
            <w:tcBorders>
              <w:top w:val="single" w:sz="8" w:space="0" w:color="auto"/>
              <w:left w:val="nil"/>
              <w:bottom w:val="single" w:sz="4" w:space="0" w:color="auto"/>
              <w:right w:val="single" w:sz="4" w:space="0" w:color="auto"/>
            </w:tcBorders>
            <w:shd w:val="clear" w:color="auto" w:fill="A6A6A6" w:themeFill="background1" w:themeFillShade="A6"/>
            <w:tcMar>
              <w:left w:w="108" w:type="dxa"/>
              <w:right w:w="108" w:type="dxa"/>
            </w:tcMar>
            <w:vAlign w:val="center"/>
          </w:tcPr>
          <w:p w14:paraId="32AA05DC" w14:textId="5E2BAB78" w:rsidR="1ED458B0" w:rsidRPr="00D60C11" w:rsidRDefault="1ED458B0" w:rsidP="003649E4">
            <w:pPr>
              <w:jc w:val="center"/>
              <w:rPr>
                <w:rFonts w:eastAsia="Times New Roman" w:cstheme="minorHAnsi"/>
                <w:b/>
                <w:bCs/>
                <w:color w:val="000000" w:themeColor="text1"/>
                <w:lang w:val="lv"/>
              </w:rPr>
            </w:pPr>
            <w:r w:rsidRPr="00D60C11">
              <w:rPr>
                <w:rFonts w:eastAsia="Times New Roman" w:cstheme="minorHAnsi"/>
                <w:b/>
                <w:bCs/>
                <w:color w:val="000000" w:themeColor="text1"/>
                <w:lang w:val="lv"/>
              </w:rPr>
              <w:t>Veselības aprūpes pasākums</w:t>
            </w:r>
          </w:p>
        </w:tc>
        <w:tc>
          <w:tcPr>
            <w:tcW w:w="2289" w:type="dxa"/>
            <w:tcBorders>
              <w:top w:val="single" w:sz="4" w:space="0" w:color="auto"/>
              <w:left w:val="single" w:sz="4" w:space="0" w:color="auto"/>
              <w:bottom w:val="single" w:sz="4" w:space="0" w:color="auto"/>
              <w:right w:val="single" w:sz="4" w:space="0" w:color="auto"/>
            </w:tcBorders>
            <w:shd w:val="clear" w:color="auto" w:fill="A6A6A6" w:themeFill="background1" w:themeFillShade="A6"/>
            <w:tcMar>
              <w:left w:w="108" w:type="dxa"/>
              <w:right w:w="108" w:type="dxa"/>
            </w:tcMar>
            <w:vAlign w:val="center"/>
          </w:tcPr>
          <w:p w14:paraId="6ACDF37A" w14:textId="5DA8682A" w:rsidR="1ED458B0" w:rsidRPr="00D60C11" w:rsidRDefault="1ED458B0" w:rsidP="003649E4">
            <w:pPr>
              <w:jc w:val="center"/>
              <w:rPr>
                <w:rFonts w:eastAsia="Times New Roman" w:cstheme="minorHAnsi"/>
                <w:b/>
                <w:bCs/>
                <w:color w:val="000000" w:themeColor="text1"/>
                <w:lang w:val="lv"/>
              </w:rPr>
            </w:pPr>
            <w:r w:rsidRPr="00D60C11">
              <w:rPr>
                <w:rFonts w:eastAsia="Times New Roman" w:cstheme="minorHAnsi"/>
                <w:b/>
                <w:bCs/>
                <w:color w:val="000000" w:themeColor="text1"/>
                <w:lang w:val="lv"/>
              </w:rPr>
              <w:t>Papildus piešķirtais finansējums 2025. gadā (</w:t>
            </w:r>
            <w:proofErr w:type="spellStart"/>
            <w:r w:rsidRPr="00231EB2">
              <w:rPr>
                <w:rFonts w:eastAsia="Times New Roman" w:cstheme="minorHAnsi"/>
                <w:b/>
                <w:bCs/>
                <w:i/>
                <w:iCs/>
                <w:color w:val="000000" w:themeColor="text1"/>
                <w:lang w:val="lv"/>
              </w:rPr>
              <w:t>e</w:t>
            </w:r>
            <w:r w:rsidR="00231EB2" w:rsidRPr="00231EB2">
              <w:rPr>
                <w:rFonts w:eastAsia="Times New Roman" w:cstheme="minorHAnsi"/>
                <w:b/>
                <w:bCs/>
                <w:i/>
                <w:iCs/>
                <w:color w:val="000000" w:themeColor="text1"/>
                <w:lang w:val="lv"/>
              </w:rPr>
              <w:t>u</w:t>
            </w:r>
            <w:r w:rsidRPr="00231EB2">
              <w:rPr>
                <w:rFonts w:eastAsia="Times New Roman" w:cstheme="minorHAnsi"/>
                <w:b/>
                <w:bCs/>
                <w:i/>
                <w:iCs/>
                <w:color w:val="000000" w:themeColor="text1"/>
                <w:lang w:val="lv"/>
              </w:rPr>
              <w:t>ro</w:t>
            </w:r>
            <w:proofErr w:type="spellEnd"/>
            <w:r w:rsidRPr="00D60C11">
              <w:rPr>
                <w:rFonts w:eastAsia="Times New Roman" w:cstheme="minorHAnsi"/>
                <w:b/>
                <w:bCs/>
                <w:color w:val="000000" w:themeColor="text1"/>
                <w:lang w:val="lv"/>
              </w:rPr>
              <w:t>)</w:t>
            </w:r>
          </w:p>
        </w:tc>
      </w:tr>
      <w:tr w:rsidR="1ED458B0" w:rsidRPr="00EE344B" w14:paraId="51374C78" w14:textId="77777777" w:rsidTr="00D60C11">
        <w:trPr>
          <w:trHeight w:val="1155"/>
        </w:trPr>
        <w:tc>
          <w:tcPr>
            <w:tcW w:w="7371"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350ABE30" w14:textId="05E050EB" w:rsidR="1ED458B0" w:rsidRPr="003649E4" w:rsidRDefault="1ED458B0" w:rsidP="00AC37B4">
            <w:pPr>
              <w:jc w:val="both"/>
              <w:rPr>
                <w:rFonts w:eastAsia="Times New Roman" w:cstheme="minorHAnsi"/>
                <w:color w:val="000000" w:themeColor="text1"/>
                <w:lang w:val="lv"/>
              </w:rPr>
            </w:pPr>
            <w:r w:rsidRPr="003649E4">
              <w:rPr>
                <w:rFonts w:eastAsia="Times New Roman" w:cstheme="minorHAnsi"/>
                <w:color w:val="000000" w:themeColor="text1"/>
                <w:lang w:val="lv"/>
              </w:rPr>
              <w:lastRenderedPageBreak/>
              <w:t xml:space="preserve">Pārdale no budžeta resora “74. Gadskārtējā valsts budžeta izpildes procesā pārdalāmais finansējums” programmu 20.00.00 “Veselības aprūpes pasākumu īstenošana”, lai  nodrošinātu jaunus valsts apmaksātos veselības aprūpes pakalpojumu (kompensētu tīklenes slimību pacientiem </w:t>
            </w:r>
            <w:proofErr w:type="spellStart"/>
            <w:r w:rsidRPr="003649E4">
              <w:rPr>
                <w:rFonts w:eastAsia="Times New Roman" w:cstheme="minorHAnsi"/>
                <w:color w:val="000000" w:themeColor="text1"/>
                <w:lang w:val="lv"/>
              </w:rPr>
              <w:t>intravitreālās</w:t>
            </w:r>
            <w:proofErr w:type="spellEnd"/>
            <w:r w:rsidRPr="003649E4">
              <w:rPr>
                <w:rFonts w:eastAsia="Times New Roman" w:cstheme="minorHAnsi"/>
                <w:color w:val="000000" w:themeColor="text1"/>
                <w:lang w:val="lv"/>
              </w:rPr>
              <w:t xml:space="preserve"> injekcijās pielietotos medikamentus, uzlabotu veselības aprūpi iedzīvotājiem, kuri atrodas ilgstošas sociālās aprūpes un sociālās rehabilitācijas institūcijās, nodrošinātu ambulatoru valsts apmaksāto veselības aprūpi </w:t>
            </w:r>
            <w:proofErr w:type="spellStart"/>
            <w:r w:rsidRPr="003649E4">
              <w:rPr>
                <w:rFonts w:eastAsia="Times New Roman" w:cstheme="minorHAnsi"/>
                <w:color w:val="000000" w:themeColor="text1"/>
                <w:lang w:val="lv"/>
              </w:rPr>
              <w:t>iekaisīgu</w:t>
            </w:r>
            <w:proofErr w:type="spellEnd"/>
            <w:r w:rsidRPr="003649E4">
              <w:rPr>
                <w:rFonts w:eastAsia="Times New Roman" w:cstheme="minorHAnsi"/>
                <w:color w:val="000000" w:themeColor="text1"/>
                <w:lang w:val="lv"/>
              </w:rPr>
              <w:t xml:space="preserve"> zarnu slimības pacientiem, nodrošinātu pakalpojumu pieejamības uzlabošanu nepilngadīgajiem, kuri pārmērīgi lieto atkarību izraisošas vielas), nodrošinātu NMPD operatīvā medicīniskā transportlīdzekļa vadītāju apmācību, īstenotu pilotprojektu “Finansēšanas modeļa maiņa uz ārstēšanas rezultātā un kvalitātē balstītu finansēšanas modeli psihiatriskās veselības aprūpē”, iegādātos nekustamo īpašumu (Tvaika ielā 2, Rīgā), nodrošinātu e-nosūtījumu funkcionalitātes pilnveidošanu un uzturēšanu, nodrošinātu daļēju samaksu par Latvijas iedzīvotājiem sniegtajiem veselības aprūpes pakalpojumiem ES sociālā nodrošinājuma sistēmas ietvaros atbilstoši rēķiniem, kas saņemti no ES un Eiropas Ekonomikas zonas dalībvalstīm</w:t>
            </w:r>
          </w:p>
        </w:tc>
        <w:tc>
          <w:tcPr>
            <w:tcW w:w="2289"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7762B456" w14:textId="281A58A4" w:rsidR="1ED458B0" w:rsidRPr="003649E4" w:rsidRDefault="1ED458B0" w:rsidP="003649E4">
            <w:pPr>
              <w:jc w:val="center"/>
              <w:rPr>
                <w:rFonts w:eastAsia="Times New Roman" w:cstheme="minorHAnsi"/>
                <w:color w:val="000000" w:themeColor="text1"/>
                <w:lang w:val="lv"/>
              </w:rPr>
            </w:pPr>
            <w:r w:rsidRPr="003649E4">
              <w:rPr>
                <w:rFonts w:eastAsia="Times New Roman" w:cstheme="minorHAnsi"/>
                <w:color w:val="000000" w:themeColor="text1"/>
                <w:lang w:val="lv"/>
              </w:rPr>
              <w:t>3 035 869</w:t>
            </w:r>
          </w:p>
        </w:tc>
      </w:tr>
      <w:tr w:rsidR="1ED458B0" w:rsidRPr="00EE344B" w14:paraId="31A2D125" w14:textId="77777777" w:rsidTr="00D60C11">
        <w:trPr>
          <w:trHeight w:val="783"/>
        </w:trPr>
        <w:tc>
          <w:tcPr>
            <w:tcW w:w="7371" w:type="dxa"/>
            <w:tcBorders>
              <w:top w:val="single" w:sz="4" w:space="0" w:color="auto"/>
              <w:left w:val="single" w:sz="4" w:space="0" w:color="auto"/>
              <w:bottom w:val="single" w:sz="4" w:space="0" w:color="auto"/>
              <w:right w:val="single" w:sz="4" w:space="0" w:color="auto"/>
            </w:tcBorders>
            <w:shd w:val="clear" w:color="auto" w:fill="C7C7C7"/>
            <w:tcMar>
              <w:left w:w="108" w:type="dxa"/>
              <w:right w:w="108" w:type="dxa"/>
            </w:tcMar>
            <w:vAlign w:val="center"/>
          </w:tcPr>
          <w:p w14:paraId="0C71DF3D" w14:textId="098D0CAF" w:rsidR="1ED458B0" w:rsidRPr="003649E4" w:rsidRDefault="1ED458B0" w:rsidP="00AC37B4">
            <w:pPr>
              <w:jc w:val="both"/>
              <w:rPr>
                <w:rFonts w:eastAsia="Times New Roman" w:cstheme="minorHAnsi"/>
                <w:color w:val="000000" w:themeColor="text1"/>
                <w:lang w:val="lv"/>
              </w:rPr>
            </w:pPr>
            <w:r w:rsidRPr="003649E4">
              <w:rPr>
                <w:rFonts w:eastAsia="Times New Roman" w:cstheme="minorHAnsi"/>
                <w:color w:val="000000" w:themeColor="text1"/>
                <w:lang w:val="lv"/>
              </w:rPr>
              <w:t>Pārdale no 74.resora programmas 12.00 “Finansējums veselības jomas pasākumiem Covid-19 infekcijas izplatības ierobežošanai” saistībā ar Covid-19 vakcīnu iegādi, šļirču un šķīduma iegādi, ievadi</w:t>
            </w:r>
          </w:p>
        </w:tc>
        <w:tc>
          <w:tcPr>
            <w:tcW w:w="2289" w:type="dxa"/>
            <w:tcBorders>
              <w:top w:val="single" w:sz="4" w:space="0" w:color="auto"/>
              <w:left w:val="single" w:sz="4" w:space="0" w:color="auto"/>
              <w:bottom w:val="single" w:sz="4" w:space="0" w:color="auto"/>
              <w:right w:val="single" w:sz="4" w:space="0" w:color="auto"/>
            </w:tcBorders>
            <w:shd w:val="clear" w:color="auto" w:fill="C7C7C7"/>
            <w:tcMar>
              <w:left w:w="108" w:type="dxa"/>
              <w:right w:w="108" w:type="dxa"/>
            </w:tcMar>
            <w:vAlign w:val="center"/>
          </w:tcPr>
          <w:p w14:paraId="0F2E5355" w14:textId="1B79F5E1" w:rsidR="1ED458B0" w:rsidRPr="003649E4" w:rsidRDefault="1ED458B0" w:rsidP="003649E4">
            <w:pPr>
              <w:jc w:val="center"/>
              <w:rPr>
                <w:rFonts w:eastAsia="Times New Roman" w:cstheme="minorHAnsi"/>
                <w:color w:val="000000" w:themeColor="text1"/>
                <w:lang w:val="lv"/>
              </w:rPr>
            </w:pPr>
            <w:r w:rsidRPr="003649E4">
              <w:rPr>
                <w:rFonts w:eastAsia="Times New Roman" w:cstheme="minorHAnsi"/>
                <w:color w:val="000000" w:themeColor="text1"/>
                <w:lang w:val="lv"/>
              </w:rPr>
              <w:t>4 259 400</w:t>
            </w:r>
          </w:p>
        </w:tc>
      </w:tr>
      <w:tr w:rsidR="1ED458B0" w:rsidRPr="00EE344B" w14:paraId="5FB00E03" w14:textId="77777777" w:rsidTr="00D60C11">
        <w:trPr>
          <w:trHeight w:val="449"/>
        </w:trPr>
        <w:tc>
          <w:tcPr>
            <w:tcW w:w="7371"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3A0D01B4" w14:textId="6FD1601C" w:rsidR="1ED458B0" w:rsidRPr="003649E4" w:rsidRDefault="1ED458B0" w:rsidP="00AC37B4">
            <w:pPr>
              <w:jc w:val="both"/>
              <w:rPr>
                <w:rFonts w:eastAsia="Times New Roman" w:cstheme="minorHAnsi"/>
                <w:color w:val="000000" w:themeColor="text1"/>
                <w:lang w:val="lv"/>
              </w:rPr>
            </w:pPr>
            <w:r w:rsidRPr="003649E4">
              <w:rPr>
                <w:rFonts w:eastAsia="Times New Roman" w:cstheme="minorHAnsi"/>
                <w:color w:val="000000" w:themeColor="text1"/>
                <w:lang w:val="lv"/>
              </w:rPr>
              <w:t>Pārdale no budžeta resora “74. Gadskārtējā valsts budžeta izpildes procesā pārdalāmais finansējums” programmas 17.00.00 “Finansējums Ukrainas civiliedzīvotāju atbalsta likumā noteikto pasākumu īstenošanai”, lai segtu izdevumus, kas radušies saistībā ar atbalsta sniegšanu Ukrainas civiliedzīvotājiem Latvijā</w:t>
            </w:r>
          </w:p>
        </w:tc>
        <w:tc>
          <w:tcPr>
            <w:tcW w:w="2289"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66417F6E" w14:textId="2454EB92" w:rsidR="1ED458B0" w:rsidRPr="003649E4" w:rsidRDefault="1ED458B0" w:rsidP="003649E4">
            <w:pPr>
              <w:jc w:val="center"/>
              <w:rPr>
                <w:rFonts w:eastAsia="Times New Roman" w:cstheme="minorHAnsi"/>
                <w:color w:val="000000" w:themeColor="text1"/>
                <w:lang w:val="lv"/>
              </w:rPr>
            </w:pPr>
            <w:r w:rsidRPr="003649E4">
              <w:rPr>
                <w:rFonts w:eastAsia="Times New Roman" w:cstheme="minorHAnsi"/>
                <w:color w:val="000000" w:themeColor="text1"/>
                <w:lang w:val="lv"/>
              </w:rPr>
              <w:t>9 452 841</w:t>
            </w:r>
          </w:p>
        </w:tc>
      </w:tr>
      <w:tr w:rsidR="1ED458B0" w:rsidRPr="00EE344B" w14:paraId="34637CF5" w14:textId="77777777" w:rsidTr="00D60C11">
        <w:trPr>
          <w:trHeight w:val="462"/>
        </w:trPr>
        <w:tc>
          <w:tcPr>
            <w:tcW w:w="7371" w:type="dxa"/>
            <w:tcBorders>
              <w:top w:val="single" w:sz="4" w:space="0" w:color="auto"/>
              <w:left w:val="single" w:sz="4" w:space="0" w:color="auto"/>
              <w:bottom w:val="single" w:sz="4" w:space="0" w:color="auto"/>
              <w:right w:val="single" w:sz="4" w:space="0" w:color="auto"/>
            </w:tcBorders>
            <w:shd w:val="clear" w:color="auto" w:fill="C7C7C7"/>
            <w:tcMar>
              <w:left w:w="108" w:type="dxa"/>
              <w:right w:w="108" w:type="dxa"/>
            </w:tcMar>
            <w:vAlign w:val="center"/>
          </w:tcPr>
          <w:p w14:paraId="0D9773C4" w14:textId="51DDBB46" w:rsidR="1ED458B0" w:rsidRPr="003649E4" w:rsidRDefault="1ED458B0" w:rsidP="00AC37B4">
            <w:pPr>
              <w:jc w:val="both"/>
              <w:rPr>
                <w:rFonts w:eastAsia="Times New Roman" w:cstheme="minorHAnsi"/>
                <w:color w:val="000000" w:themeColor="text1"/>
                <w:lang w:val="lv"/>
              </w:rPr>
            </w:pPr>
            <w:r w:rsidRPr="003649E4">
              <w:rPr>
                <w:rFonts w:eastAsia="Times New Roman" w:cstheme="minorHAnsi"/>
                <w:color w:val="000000" w:themeColor="text1"/>
                <w:lang w:val="lv"/>
              </w:rPr>
              <w:t xml:space="preserve">Pārdale no budžeta resora “74. Gadskārtējā valsts budžeta izpildes procesā pārdalāmais finansējums” programmas 18.00.00 “Finansējums valsts drošības stiprināšanas pasākumiem”, lai nodrošinātu ar veselības nozares saistīto rezervju veidošanu aizsardzībai pret ķīmisko, bioloģisko, </w:t>
            </w:r>
            <w:proofErr w:type="spellStart"/>
            <w:r w:rsidRPr="003649E4">
              <w:rPr>
                <w:rFonts w:eastAsia="Times New Roman" w:cstheme="minorHAnsi"/>
                <w:color w:val="000000" w:themeColor="text1"/>
                <w:lang w:val="lv"/>
              </w:rPr>
              <w:t>radioloģisko</w:t>
            </w:r>
            <w:proofErr w:type="spellEnd"/>
            <w:r w:rsidRPr="003649E4">
              <w:rPr>
                <w:rFonts w:eastAsia="Times New Roman" w:cstheme="minorHAnsi"/>
                <w:color w:val="000000" w:themeColor="text1"/>
                <w:lang w:val="lv"/>
              </w:rPr>
              <w:t xml:space="preserve"> un kodolenerģijas apdraudējumu un kritisko ārstniecības iestāžu noturības stiprināšanu</w:t>
            </w:r>
          </w:p>
        </w:tc>
        <w:tc>
          <w:tcPr>
            <w:tcW w:w="2289" w:type="dxa"/>
            <w:tcBorders>
              <w:top w:val="single" w:sz="4" w:space="0" w:color="auto"/>
              <w:left w:val="single" w:sz="4" w:space="0" w:color="auto"/>
              <w:bottom w:val="single" w:sz="4" w:space="0" w:color="auto"/>
              <w:right w:val="single" w:sz="4" w:space="0" w:color="auto"/>
            </w:tcBorders>
            <w:shd w:val="clear" w:color="auto" w:fill="C7C7C7"/>
            <w:tcMar>
              <w:left w:w="108" w:type="dxa"/>
              <w:right w:w="108" w:type="dxa"/>
            </w:tcMar>
            <w:vAlign w:val="center"/>
          </w:tcPr>
          <w:p w14:paraId="32188246" w14:textId="2156E2B5" w:rsidR="1ED458B0" w:rsidRPr="003649E4" w:rsidRDefault="1ED458B0" w:rsidP="003649E4">
            <w:pPr>
              <w:jc w:val="center"/>
              <w:rPr>
                <w:rFonts w:eastAsia="Times New Roman" w:cstheme="minorHAnsi"/>
                <w:color w:val="000000" w:themeColor="text1"/>
                <w:lang w:val="lv"/>
              </w:rPr>
            </w:pPr>
            <w:r w:rsidRPr="003649E4">
              <w:rPr>
                <w:rFonts w:eastAsia="Times New Roman" w:cstheme="minorHAnsi"/>
                <w:color w:val="000000" w:themeColor="text1"/>
                <w:lang w:val="lv"/>
              </w:rPr>
              <w:t>1 452 734</w:t>
            </w:r>
          </w:p>
        </w:tc>
      </w:tr>
      <w:tr w:rsidR="1ED458B0" w:rsidRPr="00EE344B" w14:paraId="6C5E65F8" w14:textId="77777777" w:rsidTr="00D60C11">
        <w:trPr>
          <w:trHeight w:val="744"/>
        </w:trPr>
        <w:tc>
          <w:tcPr>
            <w:tcW w:w="7371" w:type="dxa"/>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vAlign w:val="center"/>
          </w:tcPr>
          <w:p w14:paraId="4CE3245A" w14:textId="15A1B844" w:rsidR="1ED458B0" w:rsidRPr="003649E4" w:rsidRDefault="1ED458B0" w:rsidP="00AC37B4">
            <w:pPr>
              <w:jc w:val="both"/>
              <w:rPr>
                <w:rFonts w:eastAsia="Times New Roman" w:cstheme="minorHAnsi"/>
                <w:color w:val="000000" w:themeColor="text1"/>
                <w:lang w:val="lv"/>
              </w:rPr>
            </w:pPr>
            <w:r w:rsidRPr="003649E4">
              <w:rPr>
                <w:rFonts w:eastAsia="Times New Roman" w:cstheme="minorHAnsi"/>
                <w:color w:val="000000" w:themeColor="text1"/>
                <w:lang w:val="lv"/>
              </w:rPr>
              <w:t>Pārdale no budžeta resora “74. Gadskārtējā valsts budžeta izpildes procesā pārdalāmais finansējums” programmas 22.00.00 “Valsts ārējās robežas drošības pasākumu nodrošināšana”, lai segtu izdevumus par medicīniskās palīdzības nodrošināšanu personām, kuras mēģināja Latvijas – Baltkrievijas robežu šķērsot nelikumīgi</w:t>
            </w:r>
          </w:p>
        </w:tc>
        <w:tc>
          <w:tcPr>
            <w:tcW w:w="2289" w:type="dxa"/>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vAlign w:val="center"/>
          </w:tcPr>
          <w:p w14:paraId="527C8683" w14:textId="536EC159" w:rsidR="1ED458B0" w:rsidRPr="003649E4" w:rsidRDefault="1ED458B0" w:rsidP="003649E4">
            <w:pPr>
              <w:jc w:val="center"/>
              <w:rPr>
                <w:rFonts w:eastAsia="Times New Roman" w:cstheme="minorHAnsi"/>
                <w:color w:val="000000" w:themeColor="text1"/>
                <w:lang w:val="lv"/>
              </w:rPr>
            </w:pPr>
            <w:r w:rsidRPr="003649E4">
              <w:rPr>
                <w:rFonts w:eastAsia="Times New Roman" w:cstheme="minorHAnsi"/>
                <w:color w:val="000000" w:themeColor="text1"/>
                <w:lang w:val="lv"/>
              </w:rPr>
              <w:t>27 097</w:t>
            </w:r>
          </w:p>
        </w:tc>
      </w:tr>
      <w:tr w:rsidR="1ED458B0" w:rsidRPr="00EE344B" w14:paraId="357C47D7" w14:textId="77777777" w:rsidTr="00D60C11">
        <w:trPr>
          <w:trHeight w:val="744"/>
        </w:trPr>
        <w:tc>
          <w:tcPr>
            <w:tcW w:w="7371" w:type="dxa"/>
            <w:tcBorders>
              <w:top w:val="single" w:sz="4" w:space="0" w:color="auto"/>
              <w:left w:val="single" w:sz="4" w:space="0" w:color="auto"/>
              <w:bottom w:val="single" w:sz="4" w:space="0" w:color="auto"/>
              <w:right w:val="single" w:sz="4" w:space="0" w:color="auto"/>
            </w:tcBorders>
            <w:shd w:val="clear" w:color="auto" w:fill="C7C7C7"/>
            <w:tcMar>
              <w:left w:w="108" w:type="dxa"/>
              <w:right w:w="108" w:type="dxa"/>
            </w:tcMar>
            <w:vAlign w:val="center"/>
          </w:tcPr>
          <w:p w14:paraId="4CC64F36" w14:textId="58C12347" w:rsidR="1ED458B0" w:rsidRPr="003649E4" w:rsidRDefault="1ED458B0" w:rsidP="00AC37B4">
            <w:pPr>
              <w:jc w:val="both"/>
              <w:rPr>
                <w:rFonts w:eastAsia="Times New Roman" w:cstheme="minorHAnsi"/>
                <w:color w:val="000000" w:themeColor="text1"/>
                <w:lang w:val="lv"/>
              </w:rPr>
            </w:pPr>
            <w:r w:rsidRPr="003649E4">
              <w:rPr>
                <w:rFonts w:eastAsia="Times New Roman" w:cstheme="minorHAnsi"/>
                <w:color w:val="000000" w:themeColor="text1"/>
                <w:lang w:val="lv"/>
              </w:rPr>
              <w:t>Pārdale no budžeta resora “74. Gadskārtējā valsts budžeta izpildes procesā pārdalāmais finansējums” programmas 23.00.00 “Valsts atbalsta programmas un citi valsts nozīmes pasākumi”, lai nodrošinātu pedagogu darba samaksas pieaugumu</w:t>
            </w:r>
          </w:p>
        </w:tc>
        <w:tc>
          <w:tcPr>
            <w:tcW w:w="2289" w:type="dxa"/>
            <w:tcBorders>
              <w:top w:val="single" w:sz="4" w:space="0" w:color="auto"/>
              <w:left w:val="single" w:sz="4" w:space="0" w:color="auto"/>
              <w:bottom w:val="single" w:sz="4" w:space="0" w:color="auto"/>
              <w:right w:val="single" w:sz="4" w:space="0" w:color="auto"/>
            </w:tcBorders>
            <w:shd w:val="clear" w:color="auto" w:fill="C7C7C7"/>
            <w:tcMar>
              <w:left w:w="108" w:type="dxa"/>
              <w:right w:w="108" w:type="dxa"/>
            </w:tcMar>
            <w:vAlign w:val="center"/>
          </w:tcPr>
          <w:p w14:paraId="5C84BCF7" w14:textId="7639EBA6" w:rsidR="1ED458B0" w:rsidRPr="003649E4" w:rsidRDefault="1ED458B0" w:rsidP="003649E4">
            <w:pPr>
              <w:jc w:val="center"/>
              <w:rPr>
                <w:rFonts w:eastAsia="Times New Roman" w:cstheme="minorHAnsi"/>
                <w:color w:val="000000" w:themeColor="text1"/>
                <w:lang w:val="lv"/>
              </w:rPr>
            </w:pPr>
            <w:r w:rsidRPr="003649E4">
              <w:rPr>
                <w:rFonts w:eastAsia="Times New Roman" w:cstheme="minorHAnsi"/>
                <w:color w:val="000000" w:themeColor="text1"/>
                <w:lang w:val="lv"/>
              </w:rPr>
              <w:t>440 792</w:t>
            </w:r>
          </w:p>
        </w:tc>
      </w:tr>
      <w:tr w:rsidR="1ED458B0" w:rsidRPr="00EE344B" w14:paraId="31EBD11A" w14:textId="77777777" w:rsidTr="00D60C11">
        <w:trPr>
          <w:trHeight w:val="744"/>
        </w:trPr>
        <w:tc>
          <w:tcPr>
            <w:tcW w:w="7371" w:type="dxa"/>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vAlign w:val="center"/>
          </w:tcPr>
          <w:p w14:paraId="387213B3" w14:textId="7AB44403" w:rsidR="1ED458B0" w:rsidRPr="003649E4" w:rsidRDefault="1ED458B0" w:rsidP="00AC37B4">
            <w:pPr>
              <w:jc w:val="both"/>
              <w:rPr>
                <w:rFonts w:eastAsia="Times New Roman" w:cstheme="minorHAnsi"/>
                <w:color w:val="000000" w:themeColor="text1"/>
                <w:lang w:val="lv"/>
              </w:rPr>
            </w:pPr>
            <w:r w:rsidRPr="003649E4">
              <w:rPr>
                <w:rFonts w:eastAsia="Times New Roman" w:cstheme="minorHAnsi"/>
                <w:color w:val="000000" w:themeColor="text1"/>
                <w:lang w:val="lv"/>
              </w:rPr>
              <w:t>Pārdale no budžeta resora „74. Gadskārtējā valsts budžeta izpildes procesā pārdalāmais finansējums” budžeta programmas 01.00.00 „Apropriācijas rezerve”</w:t>
            </w:r>
          </w:p>
        </w:tc>
        <w:tc>
          <w:tcPr>
            <w:tcW w:w="2289" w:type="dxa"/>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vAlign w:val="center"/>
          </w:tcPr>
          <w:p w14:paraId="5A3F34FB" w14:textId="37D6BA94" w:rsidR="1ED458B0" w:rsidRPr="003649E4" w:rsidRDefault="1ED458B0" w:rsidP="003649E4">
            <w:pPr>
              <w:jc w:val="center"/>
              <w:rPr>
                <w:rFonts w:eastAsia="Times New Roman" w:cstheme="minorHAnsi"/>
                <w:color w:val="000000" w:themeColor="text1"/>
                <w:lang w:val="lv"/>
              </w:rPr>
            </w:pPr>
            <w:r w:rsidRPr="003649E4">
              <w:rPr>
                <w:rFonts w:eastAsia="Times New Roman" w:cstheme="minorHAnsi"/>
                <w:color w:val="000000" w:themeColor="text1"/>
                <w:lang w:val="lv"/>
              </w:rPr>
              <w:t>9 628 305</w:t>
            </w:r>
          </w:p>
        </w:tc>
      </w:tr>
      <w:tr w:rsidR="1ED458B0" w:rsidRPr="00EE344B" w14:paraId="6240D104" w14:textId="77777777" w:rsidTr="00D60C11">
        <w:trPr>
          <w:trHeight w:val="398"/>
        </w:trPr>
        <w:tc>
          <w:tcPr>
            <w:tcW w:w="7371" w:type="dxa"/>
            <w:tcBorders>
              <w:top w:val="single" w:sz="4" w:space="0" w:color="auto"/>
              <w:left w:val="single" w:sz="4" w:space="0" w:color="auto"/>
              <w:bottom w:val="single" w:sz="4" w:space="0" w:color="auto"/>
              <w:right w:val="single" w:sz="4" w:space="0" w:color="auto"/>
            </w:tcBorders>
            <w:shd w:val="clear" w:color="auto" w:fill="C7C7C7"/>
            <w:tcMar>
              <w:left w:w="108" w:type="dxa"/>
              <w:right w:w="108" w:type="dxa"/>
            </w:tcMar>
            <w:vAlign w:val="center"/>
          </w:tcPr>
          <w:p w14:paraId="1B239BEF" w14:textId="556C7D1F" w:rsidR="1ED458B0" w:rsidRPr="003649E4" w:rsidRDefault="1ED458B0" w:rsidP="00AC37B4">
            <w:pPr>
              <w:jc w:val="both"/>
              <w:rPr>
                <w:rFonts w:eastAsia="Times New Roman" w:cstheme="minorHAnsi"/>
                <w:color w:val="000000" w:themeColor="text1"/>
                <w:lang w:val="lv"/>
              </w:rPr>
            </w:pPr>
            <w:r w:rsidRPr="003649E4">
              <w:rPr>
                <w:rFonts w:eastAsia="Times New Roman" w:cstheme="minorHAnsi"/>
                <w:color w:val="000000" w:themeColor="text1"/>
                <w:lang w:val="lv"/>
              </w:rPr>
              <w:lastRenderedPageBreak/>
              <w:t>Papildu piešķirtais finansējums budžeta programmā 99.00.00 “Līdzekļi neparedzētiem gadījumiem” dažādu pasākumu īstenošanai, tai skaitā izdevumu segšanai, kas radušies saistībā ar patvēruma meklētāju ārstēšanu un izsaukumiem pie patvēruma meklētājiem, par paliatīvās aprūpes mobilās komandas pakalpojumiem pacienta dzīvesvietā, humānās palīdzības sniegšanā Ukrainai izlietoto valsts materiālo rezervju atjaunošanai NMPD, par neatliekamās medicīniskās palīdzības un plānveida veselības aprūpes pakalpojumu sniegšanu, kas pārsniedz līgumos ar pakalpojuma sniedzējiem iekļauto apjomu un nodrošinātu to sniegšanas nepārtrauktību, kas saistīti ar XIII Latvijas Skolu jaunatnes dziesmu un deju svētku sagatavošanu un norisi NMPD, daļējus norēķinus ar ES dalībvalstīm, Eiropas Ekonomikas zonas dalībvalstīm, Šveices Konfederāciju un Lielbritānijas un Ziemeļīrijas Apvienoto Karalisti par Latvijas iedzīvotājiem sniegtajiem veselības aprūpes pakalpojumiem ES sociālā nodrošinājuma sistēmas ietvaros atbilstoši rēķiniem</w:t>
            </w:r>
          </w:p>
        </w:tc>
        <w:tc>
          <w:tcPr>
            <w:tcW w:w="2289" w:type="dxa"/>
            <w:tcBorders>
              <w:top w:val="single" w:sz="4" w:space="0" w:color="auto"/>
              <w:left w:val="single" w:sz="4" w:space="0" w:color="auto"/>
              <w:bottom w:val="single" w:sz="4" w:space="0" w:color="auto"/>
              <w:right w:val="single" w:sz="4" w:space="0" w:color="auto"/>
            </w:tcBorders>
            <w:shd w:val="clear" w:color="auto" w:fill="C7C7C7"/>
            <w:tcMar>
              <w:left w:w="108" w:type="dxa"/>
              <w:right w:w="108" w:type="dxa"/>
            </w:tcMar>
            <w:vAlign w:val="center"/>
          </w:tcPr>
          <w:p w14:paraId="37377A6F" w14:textId="64B59BCF" w:rsidR="1ED458B0" w:rsidRPr="003649E4" w:rsidRDefault="1ED458B0" w:rsidP="003649E4">
            <w:pPr>
              <w:jc w:val="center"/>
              <w:rPr>
                <w:rFonts w:eastAsia="Times New Roman" w:cstheme="minorHAnsi"/>
                <w:color w:val="000000" w:themeColor="text1"/>
                <w:lang w:val="lv"/>
              </w:rPr>
            </w:pPr>
            <w:r w:rsidRPr="003649E4">
              <w:rPr>
                <w:rFonts w:eastAsia="Times New Roman" w:cstheme="minorHAnsi"/>
                <w:color w:val="000000" w:themeColor="text1"/>
                <w:lang w:val="lv"/>
              </w:rPr>
              <w:t>59 917 968</w:t>
            </w:r>
          </w:p>
        </w:tc>
      </w:tr>
      <w:tr w:rsidR="1ED458B0" w:rsidRPr="00EE344B" w14:paraId="1E3F4BDC" w14:textId="77777777" w:rsidTr="00D60C11">
        <w:trPr>
          <w:trHeight w:val="500"/>
        </w:trPr>
        <w:tc>
          <w:tcPr>
            <w:tcW w:w="7371" w:type="dxa"/>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vAlign w:val="center"/>
          </w:tcPr>
          <w:p w14:paraId="2B9A18A8" w14:textId="27B53A1A" w:rsidR="1ED458B0" w:rsidRPr="003649E4" w:rsidRDefault="1ED458B0" w:rsidP="00AC37B4">
            <w:pPr>
              <w:jc w:val="both"/>
              <w:rPr>
                <w:rFonts w:eastAsia="Times New Roman" w:cstheme="minorHAnsi"/>
                <w:color w:val="000000" w:themeColor="text1"/>
                <w:lang w:val="lv"/>
              </w:rPr>
            </w:pPr>
            <w:proofErr w:type="spellStart"/>
            <w:r w:rsidRPr="003649E4">
              <w:rPr>
                <w:rFonts w:eastAsia="Times New Roman" w:cstheme="minorHAnsi"/>
                <w:color w:val="000000" w:themeColor="text1"/>
                <w:lang w:val="lv"/>
              </w:rPr>
              <w:t>Transferti</w:t>
            </w:r>
            <w:proofErr w:type="spellEnd"/>
            <w:r w:rsidRPr="003649E4">
              <w:rPr>
                <w:rFonts w:eastAsia="Times New Roman" w:cstheme="minorHAnsi"/>
                <w:color w:val="000000" w:themeColor="text1"/>
                <w:lang w:val="lv"/>
              </w:rPr>
              <w:t xml:space="preserve"> no citām ministrijām dažādu pasākumu īstenošanai</w:t>
            </w:r>
          </w:p>
        </w:tc>
        <w:tc>
          <w:tcPr>
            <w:tcW w:w="2289" w:type="dxa"/>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vAlign w:val="center"/>
          </w:tcPr>
          <w:p w14:paraId="4453ACE1" w14:textId="3EB3AF25" w:rsidR="1ED458B0" w:rsidRPr="003649E4" w:rsidRDefault="1ED458B0" w:rsidP="003649E4">
            <w:pPr>
              <w:jc w:val="center"/>
              <w:rPr>
                <w:rFonts w:eastAsia="Times New Roman" w:cstheme="minorHAnsi"/>
                <w:color w:val="000000" w:themeColor="text1"/>
                <w:lang w:val="lv"/>
              </w:rPr>
            </w:pPr>
            <w:r w:rsidRPr="003649E4">
              <w:rPr>
                <w:rFonts w:eastAsia="Times New Roman" w:cstheme="minorHAnsi"/>
                <w:color w:val="000000" w:themeColor="text1"/>
                <w:lang w:val="lv"/>
              </w:rPr>
              <w:t>969 223</w:t>
            </w:r>
          </w:p>
        </w:tc>
      </w:tr>
      <w:tr w:rsidR="1ED458B0" w:rsidRPr="00EE344B" w14:paraId="1BF444C0" w14:textId="77777777" w:rsidTr="00D60C11">
        <w:trPr>
          <w:trHeight w:val="231"/>
        </w:trPr>
        <w:tc>
          <w:tcPr>
            <w:tcW w:w="7371" w:type="dxa"/>
            <w:tcBorders>
              <w:top w:val="single" w:sz="4" w:space="0" w:color="auto"/>
              <w:left w:val="single" w:sz="4" w:space="0" w:color="auto"/>
              <w:bottom w:val="single" w:sz="4" w:space="0" w:color="auto"/>
              <w:right w:val="single" w:sz="4" w:space="0" w:color="auto"/>
            </w:tcBorders>
            <w:shd w:val="clear" w:color="auto" w:fill="C7C7C7"/>
            <w:tcMar>
              <w:left w:w="108" w:type="dxa"/>
              <w:right w:w="108" w:type="dxa"/>
            </w:tcMar>
            <w:vAlign w:val="center"/>
          </w:tcPr>
          <w:p w14:paraId="0268884B" w14:textId="5ADFF831" w:rsidR="1ED458B0" w:rsidRPr="003649E4" w:rsidRDefault="1ED458B0" w:rsidP="00AC37B4">
            <w:pPr>
              <w:jc w:val="both"/>
              <w:rPr>
                <w:rFonts w:eastAsia="Times New Roman" w:cstheme="minorHAnsi"/>
                <w:color w:val="000000" w:themeColor="text1"/>
                <w:lang w:val="lv"/>
              </w:rPr>
            </w:pPr>
            <w:r w:rsidRPr="003649E4">
              <w:rPr>
                <w:rFonts w:eastAsia="Times New Roman" w:cstheme="minorHAnsi"/>
                <w:color w:val="000000" w:themeColor="text1"/>
                <w:lang w:val="lv"/>
              </w:rPr>
              <w:t>Ārvalstu finanšu palīdzības līdzekļu palielinājums un atlikumi</w:t>
            </w:r>
          </w:p>
        </w:tc>
        <w:tc>
          <w:tcPr>
            <w:tcW w:w="2289" w:type="dxa"/>
            <w:tcBorders>
              <w:top w:val="single" w:sz="4" w:space="0" w:color="auto"/>
              <w:left w:val="single" w:sz="4" w:space="0" w:color="auto"/>
              <w:bottom w:val="single" w:sz="4" w:space="0" w:color="auto"/>
              <w:right w:val="single" w:sz="4" w:space="0" w:color="auto"/>
            </w:tcBorders>
            <w:shd w:val="clear" w:color="auto" w:fill="C7C7C7"/>
            <w:tcMar>
              <w:left w:w="108" w:type="dxa"/>
              <w:right w:w="108" w:type="dxa"/>
            </w:tcMar>
            <w:vAlign w:val="center"/>
          </w:tcPr>
          <w:p w14:paraId="1EF59512" w14:textId="70D826CA" w:rsidR="1ED458B0" w:rsidRPr="003649E4" w:rsidRDefault="1ED458B0" w:rsidP="003649E4">
            <w:pPr>
              <w:jc w:val="center"/>
              <w:rPr>
                <w:rFonts w:eastAsia="Times New Roman" w:cstheme="minorHAnsi"/>
                <w:color w:val="000000" w:themeColor="text1"/>
                <w:lang w:val="lv"/>
              </w:rPr>
            </w:pPr>
            <w:r w:rsidRPr="003649E4">
              <w:rPr>
                <w:rFonts w:eastAsia="Times New Roman" w:cstheme="minorHAnsi"/>
                <w:color w:val="000000" w:themeColor="text1"/>
                <w:lang w:val="lv"/>
              </w:rPr>
              <w:t>965 324</w:t>
            </w:r>
          </w:p>
        </w:tc>
      </w:tr>
      <w:tr w:rsidR="1ED458B0" w:rsidRPr="00EE344B" w14:paraId="0A916917" w14:textId="77777777" w:rsidTr="00D60C11">
        <w:trPr>
          <w:trHeight w:val="500"/>
        </w:trPr>
        <w:tc>
          <w:tcPr>
            <w:tcW w:w="7371" w:type="dxa"/>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vAlign w:val="center"/>
          </w:tcPr>
          <w:p w14:paraId="3A77C175" w14:textId="6A5420B3" w:rsidR="1ED458B0" w:rsidRPr="003649E4" w:rsidRDefault="1ED458B0" w:rsidP="00AC37B4">
            <w:pPr>
              <w:jc w:val="both"/>
              <w:rPr>
                <w:rFonts w:eastAsia="Times New Roman" w:cstheme="minorHAnsi"/>
                <w:color w:val="000000" w:themeColor="text1"/>
                <w:lang w:val="lv"/>
              </w:rPr>
            </w:pPr>
            <w:r w:rsidRPr="003649E4">
              <w:rPr>
                <w:rFonts w:eastAsia="Times New Roman" w:cstheme="minorHAnsi"/>
                <w:color w:val="000000" w:themeColor="text1"/>
                <w:lang w:val="lv"/>
              </w:rPr>
              <w:t>Izdevumu no sniegtajiem maksas pakalpojumiem un citu pašu ieņēmumu palielinājums un atlikumi</w:t>
            </w:r>
          </w:p>
        </w:tc>
        <w:tc>
          <w:tcPr>
            <w:tcW w:w="2289" w:type="dxa"/>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vAlign w:val="center"/>
          </w:tcPr>
          <w:p w14:paraId="3D9B9883" w14:textId="73A13EFF" w:rsidR="1ED458B0" w:rsidRPr="003649E4" w:rsidRDefault="1ED458B0" w:rsidP="003649E4">
            <w:pPr>
              <w:jc w:val="center"/>
              <w:rPr>
                <w:rFonts w:eastAsia="Times New Roman" w:cstheme="minorHAnsi"/>
                <w:color w:val="000000" w:themeColor="text1"/>
                <w:lang w:val="lv"/>
              </w:rPr>
            </w:pPr>
            <w:r w:rsidRPr="003649E4">
              <w:rPr>
                <w:rFonts w:eastAsia="Times New Roman" w:cstheme="minorHAnsi"/>
                <w:color w:val="000000" w:themeColor="text1"/>
                <w:lang w:val="lv"/>
              </w:rPr>
              <w:t>17 618 875</w:t>
            </w:r>
          </w:p>
        </w:tc>
      </w:tr>
      <w:tr w:rsidR="1ED458B0" w:rsidRPr="00EE344B" w14:paraId="31778B7A" w14:textId="77777777" w:rsidTr="00D60C11">
        <w:trPr>
          <w:trHeight w:val="500"/>
        </w:trPr>
        <w:tc>
          <w:tcPr>
            <w:tcW w:w="7371" w:type="dxa"/>
            <w:tcBorders>
              <w:top w:val="single" w:sz="4" w:space="0" w:color="auto"/>
              <w:left w:val="single" w:sz="4" w:space="0" w:color="auto"/>
              <w:bottom w:val="single" w:sz="4" w:space="0" w:color="auto"/>
              <w:right w:val="single" w:sz="4" w:space="0" w:color="auto"/>
            </w:tcBorders>
            <w:shd w:val="clear" w:color="auto" w:fill="C7C7C7"/>
            <w:tcMar>
              <w:left w:w="108" w:type="dxa"/>
              <w:right w:w="108" w:type="dxa"/>
            </w:tcMar>
            <w:vAlign w:val="center"/>
          </w:tcPr>
          <w:p w14:paraId="39DA6E7E" w14:textId="6E82B9AE" w:rsidR="1ED458B0" w:rsidRPr="003649E4" w:rsidRDefault="1ED458B0" w:rsidP="00AC37B4">
            <w:pPr>
              <w:jc w:val="both"/>
              <w:rPr>
                <w:rFonts w:eastAsia="Times New Roman" w:cstheme="minorHAnsi"/>
                <w:color w:val="000000" w:themeColor="text1"/>
                <w:lang w:val="lv"/>
              </w:rPr>
            </w:pPr>
            <w:r w:rsidRPr="003649E4">
              <w:rPr>
                <w:rFonts w:eastAsia="Times New Roman" w:cstheme="minorHAnsi"/>
                <w:color w:val="000000" w:themeColor="text1"/>
                <w:lang w:val="lv"/>
              </w:rPr>
              <w:t>ERAF, ESF, 3.mērķa „Eiropas teritoriālā sadarbība” pārrobežu sadarbības programmu, Citu ES politiku instrumentu projektu un pasākumu, Atveseļošanās un noturības mehānisma (ANM) projektu un pasākumu īstenošana, pārdalot finansējumu no un uz 74.resora “Gadskārtējā valsts budžeta izpildes procesā pārdalāmais finansējums” 80.00.00 programmu “Nesadalītais finansējums Eiropas Savienības politiku instrumentu un pārējās ārvalstu finanšu palīdzības līdzfinansēto projektu un pasākumu īstenošanai”</w:t>
            </w:r>
          </w:p>
        </w:tc>
        <w:tc>
          <w:tcPr>
            <w:tcW w:w="2289" w:type="dxa"/>
            <w:tcBorders>
              <w:top w:val="single" w:sz="4" w:space="0" w:color="auto"/>
              <w:left w:val="single" w:sz="4" w:space="0" w:color="auto"/>
              <w:bottom w:val="single" w:sz="4" w:space="0" w:color="auto"/>
              <w:right w:val="single" w:sz="4" w:space="0" w:color="auto"/>
            </w:tcBorders>
            <w:shd w:val="clear" w:color="auto" w:fill="C7C7C7"/>
            <w:tcMar>
              <w:left w:w="108" w:type="dxa"/>
              <w:right w:w="108" w:type="dxa"/>
            </w:tcMar>
            <w:vAlign w:val="center"/>
          </w:tcPr>
          <w:p w14:paraId="6FC51021" w14:textId="5F99B497" w:rsidR="1ED458B0" w:rsidRPr="003649E4" w:rsidRDefault="1ED458B0" w:rsidP="003649E4">
            <w:pPr>
              <w:jc w:val="center"/>
              <w:rPr>
                <w:rFonts w:eastAsia="Times New Roman" w:cstheme="minorHAnsi"/>
                <w:color w:val="000000" w:themeColor="text1"/>
                <w:lang w:val="lv"/>
              </w:rPr>
            </w:pPr>
            <w:r w:rsidRPr="003649E4">
              <w:rPr>
                <w:rFonts w:eastAsia="Times New Roman" w:cstheme="minorHAnsi"/>
                <w:color w:val="000000" w:themeColor="text1"/>
                <w:lang w:val="lv"/>
              </w:rPr>
              <w:t>6 814 799</w:t>
            </w:r>
          </w:p>
        </w:tc>
      </w:tr>
      <w:tr w:rsidR="1ED458B0" w:rsidRPr="00EE344B" w14:paraId="2F8F9BF1" w14:textId="77777777" w:rsidTr="00D60C11">
        <w:trPr>
          <w:trHeight w:val="500"/>
        </w:trPr>
        <w:tc>
          <w:tcPr>
            <w:tcW w:w="7371" w:type="dxa"/>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vAlign w:val="center"/>
          </w:tcPr>
          <w:p w14:paraId="3DFB9BE3" w14:textId="4443D515" w:rsidR="1ED458B0" w:rsidRPr="003649E4" w:rsidRDefault="1ED458B0" w:rsidP="00AC37B4">
            <w:pPr>
              <w:jc w:val="both"/>
              <w:rPr>
                <w:rFonts w:eastAsia="Times New Roman" w:cstheme="minorHAnsi"/>
                <w:color w:val="000000" w:themeColor="text1"/>
                <w:lang w:val="lv"/>
              </w:rPr>
            </w:pPr>
            <w:r w:rsidRPr="003649E4">
              <w:rPr>
                <w:rFonts w:eastAsia="Times New Roman" w:cstheme="minorHAnsi"/>
                <w:color w:val="000000" w:themeColor="text1"/>
                <w:lang w:val="lv"/>
              </w:rPr>
              <w:t>Apropriācijas pārdale uz Finanšu ministrijas budžeta apakšprogrammu 31.01.00 “Budžeta izpilde”, lai segtu Valsts kases uzņemtās saistības par pārcelto resoru darbinieku uzkrātajiem atvaļinājumiem par periodu līdz 2025. gada 1. janvārim</w:t>
            </w:r>
          </w:p>
        </w:tc>
        <w:tc>
          <w:tcPr>
            <w:tcW w:w="2289" w:type="dxa"/>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vAlign w:val="center"/>
          </w:tcPr>
          <w:p w14:paraId="1A421DA7" w14:textId="6B576A5D" w:rsidR="1ED458B0" w:rsidRPr="003649E4" w:rsidRDefault="1ED458B0" w:rsidP="003649E4">
            <w:pPr>
              <w:jc w:val="center"/>
              <w:rPr>
                <w:rFonts w:eastAsia="Times New Roman" w:cstheme="minorHAnsi"/>
                <w:color w:val="000000" w:themeColor="text1"/>
                <w:lang w:val="lv"/>
              </w:rPr>
            </w:pPr>
            <w:r w:rsidRPr="003649E4">
              <w:rPr>
                <w:rFonts w:eastAsia="Times New Roman" w:cstheme="minorHAnsi"/>
                <w:color w:val="000000" w:themeColor="text1"/>
                <w:lang w:val="lv"/>
              </w:rPr>
              <w:t>-62 239</w:t>
            </w:r>
          </w:p>
        </w:tc>
      </w:tr>
      <w:tr w:rsidR="1ED458B0" w:rsidRPr="00EE344B" w14:paraId="58B4A28D" w14:textId="77777777" w:rsidTr="003649E4">
        <w:trPr>
          <w:trHeight w:val="359"/>
        </w:trPr>
        <w:tc>
          <w:tcPr>
            <w:tcW w:w="7371" w:type="dxa"/>
            <w:tcBorders>
              <w:top w:val="single" w:sz="4" w:space="0" w:color="auto"/>
              <w:left w:val="single" w:sz="4" w:space="0" w:color="auto"/>
              <w:bottom w:val="single" w:sz="4" w:space="0" w:color="auto"/>
              <w:right w:val="single" w:sz="4" w:space="0" w:color="auto"/>
            </w:tcBorders>
            <w:shd w:val="clear" w:color="auto" w:fill="A6A6A6" w:themeFill="background1" w:themeFillShade="A6"/>
            <w:tcMar>
              <w:left w:w="108" w:type="dxa"/>
              <w:right w:w="108" w:type="dxa"/>
            </w:tcMar>
            <w:vAlign w:val="center"/>
          </w:tcPr>
          <w:p w14:paraId="7E4EDCD9" w14:textId="29B3D97B" w:rsidR="1ED458B0" w:rsidRPr="00D60C11" w:rsidRDefault="1ED458B0" w:rsidP="00D60C11">
            <w:pPr>
              <w:jc w:val="right"/>
              <w:rPr>
                <w:rFonts w:eastAsia="Times New Roman" w:cstheme="minorHAnsi"/>
                <w:b/>
                <w:bCs/>
                <w:color w:val="000000" w:themeColor="text1"/>
                <w:lang w:val="lv"/>
              </w:rPr>
            </w:pPr>
            <w:r w:rsidRPr="00D60C11">
              <w:rPr>
                <w:rFonts w:eastAsia="Times New Roman" w:cstheme="minorHAnsi"/>
                <w:b/>
                <w:bCs/>
                <w:color w:val="000000" w:themeColor="text1"/>
                <w:lang w:val="lv"/>
              </w:rPr>
              <w:t xml:space="preserve">KOPĀ </w:t>
            </w:r>
            <w:r w:rsidR="00D60C11" w:rsidRPr="00D60C11">
              <w:rPr>
                <w:rFonts w:eastAsia="Times New Roman" w:cstheme="minorHAnsi"/>
                <w:b/>
                <w:bCs/>
                <w:color w:val="000000" w:themeColor="text1"/>
                <w:lang w:val="lv"/>
              </w:rPr>
              <w:t>i</w:t>
            </w:r>
            <w:r w:rsidRPr="00D60C11">
              <w:rPr>
                <w:rFonts w:eastAsia="Times New Roman" w:cstheme="minorHAnsi"/>
                <w:b/>
                <w:bCs/>
                <w:color w:val="000000" w:themeColor="text1"/>
                <w:lang w:val="lv"/>
              </w:rPr>
              <w:t>zdevumiem:</w:t>
            </w:r>
          </w:p>
        </w:tc>
        <w:tc>
          <w:tcPr>
            <w:tcW w:w="2289" w:type="dxa"/>
            <w:tcBorders>
              <w:top w:val="single" w:sz="4" w:space="0" w:color="auto"/>
              <w:left w:val="single" w:sz="4" w:space="0" w:color="auto"/>
              <w:bottom w:val="single" w:sz="4" w:space="0" w:color="auto"/>
              <w:right w:val="single" w:sz="4" w:space="0" w:color="auto"/>
            </w:tcBorders>
            <w:shd w:val="clear" w:color="auto" w:fill="A6A6A6" w:themeFill="background1" w:themeFillShade="A6"/>
            <w:tcMar>
              <w:left w:w="108" w:type="dxa"/>
              <w:right w:w="108" w:type="dxa"/>
            </w:tcMar>
            <w:vAlign w:val="center"/>
          </w:tcPr>
          <w:p w14:paraId="63526C90" w14:textId="79220454" w:rsidR="1ED458B0" w:rsidRPr="00D60C11" w:rsidRDefault="1ED458B0" w:rsidP="003649E4">
            <w:pPr>
              <w:jc w:val="center"/>
              <w:rPr>
                <w:rFonts w:eastAsia="Times New Roman" w:cstheme="minorHAnsi"/>
                <w:b/>
                <w:bCs/>
                <w:color w:val="000000" w:themeColor="text1"/>
                <w:lang w:val="lv"/>
              </w:rPr>
            </w:pPr>
            <w:r w:rsidRPr="00D60C11">
              <w:rPr>
                <w:rFonts w:eastAsia="Times New Roman" w:cstheme="minorHAnsi"/>
                <w:b/>
                <w:bCs/>
                <w:color w:val="000000" w:themeColor="text1"/>
                <w:lang w:val="lv"/>
              </w:rPr>
              <w:t>114 520 988</w:t>
            </w:r>
          </w:p>
        </w:tc>
      </w:tr>
    </w:tbl>
    <w:p w14:paraId="4409047D" w14:textId="77777777" w:rsidR="000E0787" w:rsidRDefault="000E0787" w:rsidP="00496CE4">
      <w:pPr>
        <w:rPr>
          <w:color w:val="ED7D31" w:themeColor="accent2"/>
          <w:sz w:val="28"/>
          <w:szCs w:val="28"/>
        </w:rPr>
      </w:pPr>
    </w:p>
    <w:p w14:paraId="4AF85B7C" w14:textId="60A20E3C" w:rsidR="0024042C" w:rsidRPr="00496CE4" w:rsidRDefault="0024042C" w:rsidP="00496CE4">
      <w:pPr>
        <w:rPr>
          <w:color w:val="ED7D31" w:themeColor="accent2"/>
          <w:sz w:val="28"/>
          <w:szCs w:val="28"/>
        </w:rPr>
      </w:pPr>
      <w:r w:rsidRPr="00496CE4">
        <w:rPr>
          <w:color w:val="ED7D31" w:themeColor="accent2"/>
          <w:sz w:val="28"/>
          <w:szCs w:val="28"/>
        </w:rPr>
        <w:t>INVESTĪCIJAS UN ES FONDI</w:t>
      </w:r>
    </w:p>
    <w:p w14:paraId="16FBAE82" w14:textId="45A3659B" w:rsidR="00A8289D" w:rsidRPr="003A7611" w:rsidRDefault="009E553F" w:rsidP="003A7611">
      <w:pPr>
        <w:spacing w:line="276" w:lineRule="auto"/>
        <w:ind w:firstLine="720"/>
        <w:jc w:val="both"/>
        <w:rPr>
          <w:rFonts w:cstheme="minorHAnsi"/>
          <w:sz w:val="24"/>
          <w:szCs w:val="24"/>
        </w:rPr>
      </w:pPr>
      <w:r w:rsidRPr="003A7611">
        <w:rPr>
          <w:rFonts w:cstheme="minorHAnsi"/>
          <w:b/>
          <w:bCs/>
          <w:sz w:val="24"/>
          <w:szCs w:val="24"/>
        </w:rPr>
        <w:t xml:space="preserve">2025. gadā </w:t>
      </w:r>
      <w:r w:rsidR="00DB1BE2" w:rsidRPr="003A7611">
        <w:rPr>
          <w:rFonts w:cstheme="minorHAnsi"/>
          <w:b/>
          <w:bCs/>
          <w:sz w:val="24"/>
          <w:szCs w:val="24"/>
        </w:rPr>
        <w:t xml:space="preserve">nodrošināts </w:t>
      </w:r>
      <w:r w:rsidRPr="003A7611">
        <w:rPr>
          <w:rFonts w:cstheme="minorHAnsi"/>
          <w:b/>
          <w:bCs/>
          <w:sz w:val="24"/>
          <w:szCs w:val="24"/>
        </w:rPr>
        <w:t>pilns f</w:t>
      </w:r>
      <w:r w:rsidR="00A8289D" w:rsidRPr="003A7611">
        <w:rPr>
          <w:rFonts w:cstheme="minorHAnsi"/>
          <w:b/>
          <w:bCs/>
          <w:sz w:val="24"/>
          <w:szCs w:val="24"/>
        </w:rPr>
        <w:t xml:space="preserve">inansējums </w:t>
      </w:r>
      <w:r w:rsidR="00526321" w:rsidRPr="003A7611">
        <w:rPr>
          <w:rFonts w:cstheme="minorHAnsi"/>
          <w:b/>
          <w:bCs/>
          <w:sz w:val="24"/>
          <w:szCs w:val="24"/>
        </w:rPr>
        <w:t xml:space="preserve">SIA "Rīgas Austrumu klīniskā universitātes slimnīca" (turpmāk – </w:t>
      </w:r>
      <w:r w:rsidR="00A8289D" w:rsidRPr="003A7611">
        <w:rPr>
          <w:rFonts w:cstheme="minorHAnsi"/>
          <w:b/>
          <w:bCs/>
          <w:sz w:val="24"/>
          <w:szCs w:val="24"/>
        </w:rPr>
        <w:t>RAKUS</w:t>
      </w:r>
      <w:r w:rsidR="00526321" w:rsidRPr="003A7611">
        <w:rPr>
          <w:rFonts w:cstheme="minorHAnsi"/>
          <w:b/>
          <w:bCs/>
          <w:sz w:val="24"/>
          <w:szCs w:val="24"/>
        </w:rPr>
        <w:t>)</w:t>
      </w:r>
      <w:r w:rsidR="00A8289D" w:rsidRPr="003A7611">
        <w:rPr>
          <w:rFonts w:cstheme="minorHAnsi"/>
          <w:b/>
          <w:bCs/>
          <w:sz w:val="24"/>
          <w:szCs w:val="24"/>
        </w:rPr>
        <w:t xml:space="preserve"> Latvijas Onkoloģijas centra rekonstrukcijai</w:t>
      </w:r>
      <w:r w:rsidRPr="003A7611">
        <w:rPr>
          <w:rFonts w:cstheme="minorHAnsi"/>
          <w:b/>
          <w:bCs/>
          <w:sz w:val="24"/>
          <w:szCs w:val="24"/>
        </w:rPr>
        <w:t>.</w:t>
      </w:r>
      <w:r w:rsidR="00A8289D" w:rsidRPr="003A7611">
        <w:rPr>
          <w:rFonts w:cstheme="minorHAnsi"/>
          <w:sz w:val="24"/>
          <w:szCs w:val="24"/>
        </w:rPr>
        <w:t xml:space="preserve"> 2025. gada 14. oktobrī </w:t>
      </w:r>
      <w:r w:rsidR="004E5A48" w:rsidRPr="003A7611">
        <w:rPr>
          <w:rFonts w:cstheme="minorHAnsi"/>
          <w:sz w:val="24"/>
          <w:szCs w:val="24"/>
        </w:rPr>
        <w:t xml:space="preserve">Ministru kabinets (turpmāk – MK) </w:t>
      </w:r>
      <w:r w:rsidR="00A8289D" w:rsidRPr="003A7611">
        <w:rPr>
          <w:rFonts w:cstheme="minorHAnsi"/>
          <w:sz w:val="24"/>
          <w:szCs w:val="24"/>
        </w:rPr>
        <w:t xml:space="preserve">apstiprināja </w:t>
      </w:r>
      <w:r w:rsidR="009302D5" w:rsidRPr="003A7611">
        <w:rPr>
          <w:rFonts w:cstheme="minorHAnsi"/>
          <w:sz w:val="24"/>
          <w:szCs w:val="24"/>
        </w:rPr>
        <w:t>VM</w:t>
      </w:r>
      <w:r w:rsidR="004E5A48" w:rsidRPr="003A7611">
        <w:rPr>
          <w:rFonts w:cstheme="minorHAnsi"/>
          <w:sz w:val="24"/>
          <w:szCs w:val="24"/>
        </w:rPr>
        <w:t xml:space="preserve"> </w:t>
      </w:r>
      <w:r w:rsidR="00A8289D" w:rsidRPr="003A7611">
        <w:rPr>
          <w:rFonts w:cstheme="minorHAnsi"/>
          <w:sz w:val="24"/>
          <w:szCs w:val="24"/>
        </w:rPr>
        <w:t xml:space="preserve">sagatavoto </w:t>
      </w:r>
      <w:r w:rsidR="00AF2AFA" w:rsidRPr="003A7611">
        <w:rPr>
          <w:rFonts w:cstheme="minorHAnsi"/>
          <w:sz w:val="24"/>
          <w:szCs w:val="24"/>
        </w:rPr>
        <w:t>i</w:t>
      </w:r>
      <w:r w:rsidR="00A8289D" w:rsidRPr="003A7611">
        <w:rPr>
          <w:rFonts w:cstheme="minorHAnsi"/>
          <w:sz w:val="24"/>
          <w:szCs w:val="24"/>
        </w:rPr>
        <w:t>nformatīvo ziņojumu “Par SIA “Rīgas Austrumu klīniskā universitātes slimnīca” stacionāra “Latvijas Onkoloģijas centrs” attīstības iespējām”</w:t>
      </w:r>
      <w:r w:rsidR="004D6E6B" w:rsidRPr="003A7611">
        <w:rPr>
          <w:rFonts w:cstheme="minorHAnsi"/>
          <w:i/>
          <w:iCs/>
          <w:sz w:val="24"/>
          <w:szCs w:val="24"/>
        </w:rPr>
        <w:t xml:space="preserve"> </w:t>
      </w:r>
      <w:r w:rsidR="004D6E6B" w:rsidRPr="003A7611">
        <w:rPr>
          <w:rFonts w:cstheme="minorHAnsi"/>
          <w:sz w:val="24"/>
          <w:szCs w:val="24"/>
        </w:rPr>
        <w:t>(</w:t>
      </w:r>
      <w:r w:rsidR="00980BC1" w:rsidRPr="003A7611">
        <w:rPr>
          <w:rFonts w:cstheme="minorHAnsi"/>
          <w:sz w:val="24"/>
          <w:szCs w:val="24"/>
        </w:rPr>
        <w:t>i</w:t>
      </w:r>
      <w:r w:rsidR="004D6E6B" w:rsidRPr="003A7611">
        <w:rPr>
          <w:rFonts w:cstheme="minorHAnsi"/>
          <w:sz w:val="24"/>
          <w:szCs w:val="24"/>
        </w:rPr>
        <w:t>erobežota pieejamība)</w:t>
      </w:r>
      <w:r w:rsidR="00A8289D" w:rsidRPr="003A7611">
        <w:rPr>
          <w:rFonts w:cstheme="minorHAnsi"/>
          <w:i/>
          <w:iCs/>
          <w:sz w:val="24"/>
          <w:szCs w:val="24"/>
        </w:rPr>
        <w:t>,</w:t>
      </w:r>
      <w:r w:rsidR="00A8289D" w:rsidRPr="003A7611">
        <w:rPr>
          <w:rFonts w:cstheme="minorHAnsi"/>
          <w:sz w:val="24"/>
          <w:szCs w:val="24"/>
        </w:rPr>
        <w:t xml:space="preserve"> kas paredzēja finansējuma piesaisti centra ēkas rekonstrukcijas 1. posma uzsākšanai. Atbalstītais risinājums paredz</w:t>
      </w:r>
      <w:r w:rsidR="00B62AAF" w:rsidRPr="003A7611">
        <w:rPr>
          <w:rFonts w:cstheme="minorHAnsi"/>
          <w:sz w:val="24"/>
          <w:szCs w:val="24"/>
        </w:rPr>
        <w:t>ēja</w:t>
      </w:r>
      <w:r w:rsidR="00A8289D" w:rsidRPr="003A7611">
        <w:rPr>
          <w:rFonts w:cstheme="minorHAnsi"/>
          <w:sz w:val="24"/>
          <w:szCs w:val="24"/>
        </w:rPr>
        <w:t xml:space="preserve"> finansējumu nodrošināt no Latvijas ostu </w:t>
      </w:r>
      <w:r w:rsidR="00A8289D" w:rsidRPr="003A7611">
        <w:rPr>
          <w:rFonts w:cstheme="minorHAnsi"/>
          <w:sz w:val="24"/>
          <w:szCs w:val="24"/>
        </w:rPr>
        <w:lastRenderedPageBreak/>
        <w:t xml:space="preserve">attīstībai iepriekš iezīmētajiem līdzekļiem un Eiropas Savienības </w:t>
      </w:r>
      <w:r w:rsidR="00EF63CD" w:rsidRPr="003A7611">
        <w:rPr>
          <w:rFonts w:cstheme="minorHAnsi"/>
          <w:sz w:val="24"/>
          <w:szCs w:val="24"/>
        </w:rPr>
        <w:t>(</w:t>
      </w:r>
      <w:r w:rsidR="00980BC1" w:rsidRPr="003A7611">
        <w:rPr>
          <w:rFonts w:cstheme="minorHAnsi"/>
          <w:sz w:val="24"/>
          <w:szCs w:val="24"/>
        </w:rPr>
        <w:t xml:space="preserve">turpmāk - </w:t>
      </w:r>
      <w:r w:rsidR="00EF63CD" w:rsidRPr="003A7611">
        <w:rPr>
          <w:rFonts w:cstheme="minorHAnsi"/>
          <w:sz w:val="24"/>
          <w:szCs w:val="24"/>
        </w:rPr>
        <w:t xml:space="preserve">ES) </w:t>
      </w:r>
      <w:r w:rsidR="00A8289D" w:rsidRPr="003A7611">
        <w:rPr>
          <w:rFonts w:cstheme="minorHAnsi"/>
          <w:sz w:val="24"/>
          <w:szCs w:val="24"/>
        </w:rPr>
        <w:t xml:space="preserve">fondu 2021.–2027. gada plānošanas perioda resursiem. </w:t>
      </w:r>
    </w:p>
    <w:p w14:paraId="50627842" w14:textId="5B3DE907" w:rsidR="00A8289D" w:rsidRPr="003A7611" w:rsidRDefault="00A8289D" w:rsidP="003A7611">
      <w:pPr>
        <w:spacing w:line="276" w:lineRule="auto"/>
        <w:ind w:firstLine="720"/>
        <w:jc w:val="both"/>
        <w:rPr>
          <w:rFonts w:cstheme="minorHAnsi"/>
          <w:sz w:val="24"/>
          <w:szCs w:val="24"/>
        </w:rPr>
      </w:pPr>
      <w:r w:rsidRPr="003A7611">
        <w:rPr>
          <w:rFonts w:cstheme="minorHAnsi"/>
          <w:sz w:val="24"/>
          <w:szCs w:val="24"/>
        </w:rPr>
        <w:t>2025. gada 22. novembrī MK izskatīja VM</w:t>
      </w:r>
      <w:r w:rsidR="00AF2AFA" w:rsidRPr="003A7611">
        <w:rPr>
          <w:rFonts w:cstheme="minorHAnsi"/>
          <w:sz w:val="24"/>
          <w:szCs w:val="24"/>
        </w:rPr>
        <w:t xml:space="preserve"> i</w:t>
      </w:r>
      <w:r w:rsidRPr="003A7611">
        <w:rPr>
          <w:rFonts w:cstheme="minorHAnsi"/>
          <w:sz w:val="24"/>
          <w:szCs w:val="24"/>
        </w:rPr>
        <w:t>nformatīvo ziņojumu “Par SIA Rīgas Austrumu klīniskā universitātes slimnīca stacionāra Latvijas Onkoloģijas centrs ēkas 2.</w:t>
      </w:r>
      <w:r w:rsidR="00231EB2" w:rsidRPr="003A7611">
        <w:rPr>
          <w:rFonts w:cstheme="minorHAnsi"/>
          <w:sz w:val="24"/>
          <w:szCs w:val="24"/>
        </w:rPr>
        <w:t> </w:t>
      </w:r>
      <w:r w:rsidRPr="003A7611">
        <w:rPr>
          <w:rFonts w:cstheme="minorHAnsi"/>
          <w:sz w:val="24"/>
          <w:szCs w:val="24"/>
        </w:rPr>
        <w:t>posma rekonstrukcijas īstenošanu” </w:t>
      </w:r>
      <w:r w:rsidR="00D02BB1" w:rsidRPr="003A7611">
        <w:rPr>
          <w:rFonts w:cstheme="minorHAnsi"/>
          <w:sz w:val="24"/>
          <w:szCs w:val="24"/>
        </w:rPr>
        <w:t xml:space="preserve">(ierobežota pieejamība) </w:t>
      </w:r>
      <w:r w:rsidRPr="003A7611">
        <w:rPr>
          <w:rFonts w:cstheme="minorHAnsi"/>
          <w:sz w:val="24"/>
          <w:szCs w:val="24"/>
        </w:rPr>
        <w:t xml:space="preserve">un pieņēma lēmumu piešķirt nepieciešamo finansējumu 48,3 miljonu </w:t>
      </w:r>
      <w:proofErr w:type="spellStart"/>
      <w:r w:rsidRPr="003A7611">
        <w:rPr>
          <w:rFonts w:cstheme="minorHAnsi"/>
          <w:i/>
          <w:iCs/>
          <w:sz w:val="24"/>
          <w:szCs w:val="24"/>
        </w:rPr>
        <w:t>e</w:t>
      </w:r>
      <w:r w:rsidR="00231EB2" w:rsidRPr="003A7611">
        <w:rPr>
          <w:rFonts w:cstheme="minorHAnsi"/>
          <w:i/>
          <w:iCs/>
          <w:sz w:val="24"/>
          <w:szCs w:val="24"/>
        </w:rPr>
        <w:t>u</w:t>
      </w:r>
      <w:r w:rsidRPr="003A7611">
        <w:rPr>
          <w:rFonts w:cstheme="minorHAnsi"/>
          <w:i/>
          <w:iCs/>
          <w:sz w:val="24"/>
          <w:szCs w:val="24"/>
        </w:rPr>
        <w:t>ro</w:t>
      </w:r>
      <w:proofErr w:type="spellEnd"/>
      <w:r w:rsidRPr="003A7611">
        <w:rPr>
          <w:rFonts w:cstheme="minorHAnsi"/>
          <w:sz w:val="24"/>
          <w:szCs w:val="24"/>
        </w:rPr>
        <w:t xml:space="preserve"> apmērā. Ar šo lēmumu tika nodrošināts pilns finansējums Latvijas Onkoloģijas centra rekonstrukcijas būvdarbu pabeigšanai.</w:t>
      </w:r>
    </w:p>
    <w:p w14:paraId="6CAC5D4E" w14:textId="4FC92794" w:rsidR="00A8289D" w:rsidRPr="003A7611" w:rsidRDefault="00A8289D" w:rsidP="003A7611">
      <w:pPr>
        <w:spacing w:line="276" w:lineRule="auto"/>
        <w:ind w:firstLine="720"/>
        <w:jc w:val="both"/>
        <w:rPr>
          <w:rFonts w:cstheme="minorHAnsi"/>
          <w:sz w:val="24"/>
          <w:szCs w:val="24"/>
        </w:rPr>
      </w:pPr>
      <w:r w:rsidRPr="003A7611">
        <w:rPr>
          <w:rFonts w:cstheme="minorHAnsi"/>
          <w:sz w:val="24"/>
          <w:szCs w:val="24"/>
        </w:rPr>
        <w:t xml:space="preserve">1. posms </w:t>
      </w:r>
      <w:r w:rsidR="00EF63CD" w:rsidRPr="003A7611">
        <w:rPr>
          <w:rFonts w:cstheme="minorHAnsi"/>
          <w:sz w:val="24"/>
          <w:szCs w:val="24"/>
        </w:rPr>
        <w:t>ietver</w:t>
      </w:r>
      <w:r w:rsidRPr="003A7611">
        <w:rPr>
          <w:rFonts w:cstheme="minorHAnsi"/>
          <w:sz w:val="24"/>
          <w:szCs w:val="24"/>
        </w:rPr>
        <w:t xml:space="preserve"> operāciju bloka, intensīvās terapijas nodaļas un ar tām saistītās infrastruktūras rekonstrukciju, bet 2. posms – pārējo centra nodaļu atjaunošan</w:t>
      </w:r>
      <w:r w:rsidR="559E88AD" w:rsidRPr="003A7611">
        <w:rPr>
          <w:rFonts w:cstheme="minorHAnsi"/>
          <w:sz w:val="24"/>
          <w:szCs w:val="24"/>
        </w:rPr>
        <w:t>u</w:t>
      </w:r>
      <w:r w:rsidRPr="003A7611">
        <w:rPr>
          <w:rFonts w:cstheme="minorHAnsi"/>
          <w:sz w:val="24"/>
          <w:szCs w:val="24"/>
        </w:rPr>
        <w:t xml:space="preserve">. Pirmā posma rekonstrukcijas kopējās izmaksas plānotas 20,84 miljoni </w:t>
      </w:r>
      <w:proofErr w:type="spellStart"/>
      <w:r w:rsidRPr="003A7611">
        <w:rPr>
          <w:rFonts w:cstheme="minorHAnsi"/>
          <w:i/>
          <w:iCs/>
          <w:sz w:val="24"/>
          <w:szCs w:val="24"/>
        </w:rPr>
        <w:t>e</w:t>
      </w:r>
      <w:r w:rsidR="00231EB2" w:rsidRPr="003A7611">
        <w:rPr>
          <w:rFonts w:cstheme="minorHAnsi"/>
          <w:i/>
          <w:iCs/>
          <w:sz w:val="24"/>
          <w:szCs w:val="24"/>
        </w:rPr>
        <w:t>u</w:t>
      </w:r>
      <w:r w:rsidRPr="003A7611">
        <w:rPr>
          <w:rFonts w:cstheme="minorHAnsi"/>
          <w:i/>
          <w:iCs/>
          <w:sz w:val="24"/>
          <w:szCs w:val="24"/>
        </w:rPr>
        <w:t>ro</w:t>
      </w:r>
      <w:proofErr w:type="spellEnd"/>
      <w:r w:rsidRPr="003A7611">
        <w:rPr>
          <w:rFonts w:cstheme="minorHAnsi"/>
          <w:sz w:val="24"/>
          <w:szCs w:val="24"/>
        </w:rPr>
        <w:t xml:space="preserve">, bet otrā posma –  48,35 milj. </w:t>
      </w:r>
      <w:proofErr w:type="spellStart"/>
      <w:r w:rsidRPr="003A7611">
        <w:rPr>
          <w:rFonts w:cstheme="minorHAnsi"/>
          <w:i/>
          <w:iCs/>
          <w:sz w:val="24"/>
          <w:szCs w:val="24"/>
        </w:rPr>
        <w:t>e</w:t>
      </w:r>
      <w:r w:rsidR="00231EB2" w:rsidRPr="003A7611">
        <w:rPr>
          <w:rFonts w:cstheme="minorHAnsi"/>
          <w:i/>
          <w:iCs/>
          <w:sz w:val="24"/>
          <w:szCs w:val="24"/>
        </w:rPr>
        <w:t>u</w:t>
      </w:r>
      <w:r w:rsidRPr="003A7611">
        <w:rPr>
          <w:rFonts w:cstheme="minorHAnsi"/>
          <w:i/>
          <w:iCs/>
          <w:sz w:val="24"/>
          <w:szCs w:val="24"/>
        </w:rPr>
        <w:t>ro</w:t>
      </w:r>
      <w:proofErr w:type="spellEnd"/>
      <w:r w:rsidRPr="003A7611">
        <w:rPr>
          <w:rFonts w:cstheme="minorHAnsi"/>
          <w:sz w:val="24"/>
          <w:szCs w:val="24"/>
        </w:rPr>
        <w:t xml:space="preserve">.  Kopējais nepieciešamais finansējums visa centra pilnīgai rekonstrukcijai ar aprīkojumu veido 81,26 miljonus </w:t>
      </w:r>
      <w:proofErr w:type="spellStart"/>
      <w:r w:rsidRPr="003A7611">
        <w:rPr>
          <w:rFonts w:cstheme="minorHAnsi"/>
          <w:i/>
          <w:iCs/>
          <w:sz w:val="24"/>
          <w:szCs w:val="24"/>
        </w:rPr>
        <w:t>e</w:t>
      </w:r>
      <w:r w:rsidR="00231EB2" w:rsidRPr="003A7611">
        <w:rPr>
          <w:rFonts w:cstheme="minorHAnsi"/>
          <w:i/>
          <w:iCs/>
          <w:sz w:val="24"/>
          <w:szCs w:val="24"/>
        </w:rPr>
        <w:t>u</w:t>
      </w:r>
      <w:r w:rsidRPr="003A7611">
        <w:rPr>
          <w:rFonts w:cstheme="minorHAnsi"/>
          <w:i/>
          <w:iCs/>
          <w:sz w:val="24"/>
          <w:szCs w:val="24"/>
        </w:rPr>
        <w:t>ro</w:t>
      </w:r>
      <w:proofErr w:type="spellEnd"/>
      <w:r w:rsidRPr="003A7611">
        <w:rPr>
          <w:rFonts w:cstheme="minorHAnsi"/>
          <w:sz w:val="24"/>
          <w:szCs w:val="24"/>
        </w:rPr>
        <w:t xml:space="preserve">, no kuriem 69,19 miljoni </w:t>
      </w:r>
      <w:proofErr w:type="spellStart"/>
      <w:r w:rsidRPr="003A7611">
        <w:rPr>
          <w:rFonts w:cstheme="minorHAnsi"/>
          <w:i/>
          <w:iCs/>
          <w:sz w:val="24"/>
          <w:szCs w:val="24"/>
        </w:rPr>
        <w:t>e</w:t>
      </w:r>
      <w:r w:rsidR="00231EB2" w:rsidRPr="003A7611">
        <w:rPr>
          <w:rFonts w:cstheme="minorHAnsi"/>
          <w:i/>
          <w:iCs/>
          <w:sz w:val="24"/>
          <w:szCs w:val="24"/>
        </w:rPr>
        <w:t>u</w:t>
      </w:r>
      <w:r w:rsidRPr="003A7611">
        <w:rPr>
          <w:rFonts w:cstheme="minorHAnsi"/>
          <w:i/>
          <w:iCs/>
          <w:sz w:val="24"/>
          <w:szCs w:val="24"/>
        </w:rPr>
        <w:t>ro</w:t>
      </w:r>
      <w:proofErr w:type="spellEnd"/>
      <w:r w:rsidRPr="003A7611">
        <w:rPr>
          <w:rFonts w:cstheme="minorHAnsi"/>
          <w:sz w:val="24"/>
          <w:szCs w:val="24"/>
        </w:rPr>
        <w:t xml:space="preserve"> paredzēti būvdarbiem un ar būvdarbiem saistīto izmaksu (būvuzraudzības, autoruzraudzības, projektēšanas un citu izmaksu) segšanai. Šāda pieeja nodrošina, ka aprīkojuma iegāde tiek veikta atbilstoši konkrētajām telpu tehniskajām prasībām pēc to rekonstrukcijas.</w:t>
      </w:r>
    </w:p>
    <w:p w14:paraId="1E086F30" w14:textId="6306D127" w:rsidR="00141495" w:rsidRPr="003A7611" w:rsidRDefault="00D80FD6" w:rsidP="003A7611">
      <w:pPr>
        <w:spacing w:line="276" w:lineRule="auto"/>
        <w:ind w:firstLine="720"/>
        <w:jc w:val="both"/>
        <w:rPr>
          <w:rFonts w:cstheme="minorHAnsi"/>
          <w:sz w:val="24"/>
          <w:szCs w:val="24"/>
        </w:rPr>
      </w:pPr>
      <w:r w:rsidRPr="003A7611">
        <w:rPr>
          <w:rFonts w:cstheme="minorHAnsi"/>
          <w:sz w:val="24"/>
          <w:szCs w:val="24"/>
        </w:rPr>
        <w:t xml:space="preserve">Pārskata periodā notika </w:t>
      </w:r>
      <w:r w:rsidR="005A3A53" w:rsidRPr="003A7611">
        <w:rPr>
          <w:rFonts w:cstheme="minorHAnsi"/>
          <w:b/>
          <w:bCs/>
          <w:sz w:val="24"/>
          <w:szCs w:val="24"/>
        </w:rPr>
        <w:t>V</w:t>
      </w:r>
      <w:r w:rsidR="00C7232B" w:rsidRPr="003A7611">
        <w:rPr>
          <w:rFonts w:cstheme="minorHAnsi"/>
          <w:b/>
          <w:bCs/>
          <w:sz w:val="24"/>
          <w:szCs w:val="24"/>
        </w:rPr>
        <w:t xml:space="preserve">SIA </w:t>
      </w:r>
      <w:r w:rsidRPr="003A7611">
        <w:rPr>
          <w:rFonts w:cstheme="minorHAnsi"/>
          <w:b/>
          <w:bCs/>
          <w:sz w:val="24"/>
          <w:szCs w:val="24"/>
        </w:rPr>
        <w:t>“Paula Stradiņa klīniskā universitātes slimnīca” (tu</w:t>
      </w:r>
      <w:r w:rsidR="002F56F5" w:rsidRPr="003A7611">
        <w:rPr>
          <w:rFonts w:cstheme="minorHAnsi"/>
          <w:b/>
          <w:bCs/>
          <w:sz w:val="24"/>
          <w:szCs w:val="24"/>
        </w:rPr>
        <w:t>r</w:t>
      </w:r>
      <w:r w:rsidRPr="003A7611">
        <w:rPr>
          <w:rFonts w:cstheme="minorHAnsi"/>
          <w:b/>
          <w:bCs/>
          <w:sz w:val="24"/>
          <w:szCs w:val="24"/>
        </w:rPr>
        <w:t xml:space="preserve">pmāk – </w:t>
      </w:r>
      <w:r w:rsidR="00585592" w:rsidRPr="003A7611">
        <w:rPr>
          <w:rFonts w:cstheme="minorHAnsi"/>
          <w:b/>
          <w:bCs/>
          <w:sz w:val="24"/>
          <w:szCs w:val="24"/>
        </w:rPr>
        <w:t>PSKUS</w:t>
      </w:r>
      <w:r w:rsidRPr="003A7611">
        <w:rPr>
          <w:rFonts w:cstheme="minorHAnsi"/>
          <w:b/>
          <w:bCs/>
          <w:sz w:val="24"/>
          <w:szCs w:val="24"/>
        </w:rPr>
        <w:t>)</w:t>
      </w:r>
      <w:r w:rsidR="00A8289D" w:rsidRPr="003A7611">
        <w:rPr>
          <w:rFonts w:cstheme="minorHAnsi"/>
          <w:b/>
          <w:bCs/>
          <w:sz w:val="24"/>
          <w:szCs w:val="24"/>
        </w:rPr>
        <w:t xml:space="preserve"> A2 korpusa būvniecības pārvaldīb</w:t>
      </w:r>
      <w:r w:rsidR="0DFE8E21" w:rsidRPr="003A7611">
        <w:rPr>
          <w:rFonts w:cstheme="minorHAnsi"/>
          <w:b/>
          <w:bCs/>
          <w:sz w:val="24"/>
          <w:szCs w:val="24"/>
        </w:rPr>
        <w:t>as</w:t>
      </w:r>
      <w:r w:rsidR="00A8289D" w:rsidRPr="003A7611">
        <w:rPr>
          <w:rFonts w:cstheme="minorHAnsi"/>
          <w:b/>
          <w:bCs/>
          <w:sz w:val="24"/>
          <w:szCs w:val="24"/>
        </w:rPr>
        <w:t xml:space="preserve"> nodo</w:t>
      </w:r>
      <w:r w:rsidR="59D9F5B7" w:rsidRPr="003A7611">
        <w:rPr>
          <w:rFonts w:cstheme="minorHAnsi"/>
          <w:b/>
          <w:bCs/>
          <w:sz w:val="24"/>
          <w:szCs w:val="24"/>
        </w:rPr>
        <w:t>šana</w:t>
      </w:r>
      <w:r w:rsidR="00A8289D" w:rsidRPr="003A7611">
        <w:rPr>
          <w:rFonts w:cstheme="minorHAnsi"/>
          <w:b/>
          <w:bCs/>
          <w:sz w:val="24"/>
          <w:szCs w:val="24"/>
        </w:rPr>
        <w:t xml:space="preserve"> </w:t>
      </w:r>
      <w:r w:rsidRPr="003A7611">
        <w:rPr>
          <w:rFonts w:cstheme="minorHAnsi"/>
          <w:b/>
          <w:bCs/>
          <w:sz w:val="24"/>
          <w:szCs w:val="24"/>
        </w:rPr>
        <w:t xml:space="preserve">VAS “Valsts nekustamie īpašumi” (turpmāk – </w:t>
      </w:r>
      <w:r w:rsidR="00A8289D" w:rsidRPr="003A7611">
        <w:rPr>
          <w:rFonts w:cstheme="minorHAnsi"/>
          <w:b/>
          <w:bCs/>
          <w:sz w:val="24"/>
          <w:szCs w:val="24"/>
        </w:rPr>
        <w:t>VNĪ</w:t>
      </w:r>
      <w:r w:rsidRPr="003A7611">
        <w:rPr>
          <w:rFonts w:cstheme="minorHAnsi"/>
          <w:b/>
          <w:bCs/>
          <w:sz w:val="24"/>
          <w:szCs w:val="24"/>
        </w:rPr>
        <w:t>).</w:t>
      </w:r>
      <w:r w:rsidR="00A8289D" w:rsidRPr="003A7611">
        <w:rPr>
          <w:rFonts w:cstheme="minorHAnsi"/>
          <w:sz w:val="24"/>
          <w:szCs w:val="24"/>
        </w:rPr>
        <w:t xml:space="preserve"> 2025. gada 10. jūlijā </w:t>
      </w:r>
      <w:r w:rsidR="00C906A9">
        <w:rPr>
          <w:rFonts w:cstheme="minorHAnsi"/>
          <w:sz w:val="24"/>
          <w:szCs w:val="24"/>
        </w:rPr>
        <w:t xml:space="preserve">tika </w:t>
      </w:r>
      <w:r w:rsidR="00A8289D" w:rsidRPr="003A7611">
        <w:rPr>
          <w:rFonts w:cstheme="minorHAnsi"/>
          <w:sz w:val="24"/>
          <w:szCs w:val="24"/>
        </w:rPr>
        <w:t xml:space="preserve">parakstīta trīspusēja vienošanās starp </w:t>
      </w:r>
      <w:r w:rsidR="009A2405" w:rsidRPr="003A7611">
        <w:rPr>
          <w:rFonts w:cstheme="minorHAnsi"/>
          <w:sz w:val="24"/>
          <w:szCs w:val="24"/>
        </w:rPr>
        <w:t>VM</w:t>
      </w:r>
      <w:r w:rsidR="00A8289D" w:rsidRPr="003A7611">
        <w:rPr>
          <w:rFonts w:cstheme="minorHAnsi"/>
          <w:sz w:val="24"/>
          <w:szCs w:val="24"/>
        </w:rPr>
        <w:t xml:space="preserve">, </w:t>
      </w:r>
      <w:r w:rsidR="00141495" w:rsidRPr="003A7611">
        <w:rPr>
          <w:rFonts w:cstheme="minorHAnsi"/>
          <w:sz w:val="24"/>
          <w:szCs w:val="24"/>
        </w:rPr>
        <w:t xml:space="preserve">PSKUS </w:t>
      </w:r>
      <w:r w:rsidR="00A8289D" w:rsidRPr="003A7611">
        <w:rPr>
          <w:rFonts w:cstheme="minorHAnsi"/>
          <w:sz w:val="24"/>
          <w:szCs w:val="24"/>
        </w:rPr>
        <w:t>un VNĪ</w:t>
      </w:r>
      <w:r w:rsidR="0083615A" w:rsidRPr="003A7611">
        <w:rPr>
          <w:rFonts w:cstheme="minorHAnsi"/>
          <w:sz w:val="24"/>
          <w:szCs w:val="24"/>
        </w:rPr>
        <w:t>, kas paredz</w:t>
      </w:r>
      <w:r w:rsidR="00A8289D" w:rsidRPr="003A7611">
        <w:rPr>
          <w:rFonts w:cstheme="minorHAnsi"/>
          <w:sz w:val="24"/>
          <w:szCs w:val="24"/>
        </w:rPr>
        <w:t xml:space="preserve"> būvniecības procesa pārvaldīb</w:t>
      </w:r>
      <w:r w:rsidR="0083615A" w:rsidRPr="003A7611">
        <w:rPr>
          <w:rFonts w:cstheme="minorHAnsi"/>
          <w:sz w:val="24"/>
          <w:szCs w:val="24"/>
        </w:rPr>
        <w:t>u nodot VNĪ</w:t>
      </w:r>
      <w:r w:rsidR="00A8289D" w:rsidRPr="003A7611">
        <w:rPr>
          <w:rFonts w:cstheme="minorHAnsi"/>
          <w:sz w:val="24"/>
          <w:szCs w:val="24"/>
        </w:rPr>
        <w:t xml:space="preserve">, </w:t>
      </w:r>
      <w:r w:rsidR="004E546F" w:rsidRPr="003A7611">
        <w:rPr>
          <w:rFonts w:cstheme="minorHAnsi"/>
          <w:sz w:val="24"/>
          <w:szCs w:val="24"/>
        </w:rPr>
        <w:t xml:space="preserve">kas </w:t>
      </w:r>
      <w:r w:rsidR="00A8289D" w:rsidRPr="003A7611">
        <w:rPr>
          <w:rFonts w:cstheme="minorHAnsi"/>
          <w:sz w:val="24"/>
          <w:szCs w:val="24"/>
        </w:rPr>
        <w:t>pārņ</w:t>
      </w:r>
      <w:r w:rsidR="004E546F" w:rsidRPr="003A7611">
        <w:rPr>
          <w:rFonts w:cstheme="minorHAnsi"/>
          <w:sz w:val="24"/>
          <w:szCs w:val="24"/>
        </w:rPr>
        <w:t>ēma</w:t>
      </w:r>
      <w:r w:rsidR="00A8289D" w:rsidRPr="003A7611">
        <w:rPr>
          <w:rFonts w:cstheme="minorHAnsi"/>
          <w:sz w:val="24"/>
          <w:szCs w:val="24"/>
        </w:rPr>
        <w:t xml:space="preserve"> šo funkciju no slimnīcas</w:t>
      </w:r>
      <w:r w:rsidR="009A7F82" w:rsidRPr="003A7611">
        <w:rPr>
          <w:rFonts w:cstheme="minorHAnsi"/>
          <w:sz w:val="24"/>
          <w:szCs w:val="24"/>
        </w:rPr>
        <w:t>.</w:t>
      </w:r>
    </w:p>
    <w:p w14:paraId="36693806" w14:textId="3C6DDBFC" w:rsidR="00A8289D" w:rsidRPr="003A7611" w:rsidRDefault="00A8289D" w:rsidP="003A7611">
      <w:pPr>
        <w:spacing w:line="276" w:lineRule="auto"/>
        <w:ind w:firstLine="720"/>
        <w:jc w:val="both"/>
        <w:rPr>
          <w:rFonts w:cstheme="minorHAnsi"/>
          <w:sz w:val="24"/>
          <w:szCs w:val="24"/>
        </w:rPr>
      </w:pPr>
      <w:r w:rsidRPr="003A7611">
        <w:rPr>
          <w:rFonts w:cstheme="minorHAnsi"/>
          <w:sz w:val="24"/>
          <w:szCs w:val="24"/>
        </w:rPr>
        <w:t xml:space="preserve">VNĪ nodotas pārvaldības funkcijas, kas saistītas ar būvju uzlabošanas darbu (remontdarbu un būvdarbu) plānošanu, nepieciešamo darbību organizēšanu un kontroles nodrošināšanu. Šis solis balstīts 2025. gada 17. jūnija </w:t>
      </w:r>
      <w:r w:rsidR="002F56F5" w:rsidRPr="003A7611">
        <w:rPr>
          <w:rFonts w:cstheme="minorHAnsi"/>
          <w:sz w:val="24"/>
          <w:szCs w:val="24"/>
        </w:rPr>
        <w:t>MK</w:t>
      </w:r>
      <w:r w:rsidRPr="003A7611">
        <w:rPr>
          <w:rFonts w:cstheme="minorHAnsi"/>
          <w:sz w:val="24"/>
          <w:szCs w:val="24"/>
        </w:rPr>
        <w:t xml:space="preserve"> sēdē apstiprinātajā </w:t>
      </w:r>
      <w:r w:rsidR="00AF2AFA" w:rsidRPr="003A7611">
        <w:rPr>
          <w:rFonts w:cstheme="minorHAnsi"/>
          <w:sz w:val="24"/>
          <w:szCs w:val="24"/>
        </w:rPr>
        <w:t>i</w:t>
      </w:r>
      <w:r w:rsidRPr="003A7611">
        <w:rPr>
          <w:rFonts w:cstheme="minorHAnsi"/>
          <w:sz w:val="24"/>
          <w:szCs w:val="24"/>
        </w:rPr>
        <w:t>nformatīva</w:t>
      </w:r>
      <w:r w:rsidR="006E5987" w:rsidRPr="003A7611">
        <w:rPr>
          <w:rFonts w:cstheme="minorHAnsi"/>
          <w:sz w:val="24"/>
          <w:szCs w:val="24"/>
        </w:rPr>
        <w:t>jā</w:t>
      </w:r>
      <w:r w:rsidRPr="003A7611">
        <w:rPr>
          <w:rFonts w:cstheme="minorHAnsi"/>
          <w:sz w:val="24"/>
          <w:szCs w:val="24"/>
        </w:rPr>
        <w:t xml:space="preserve"> </w:t>
      </w:r>
      <w:hyperlink r:id="rId17" w:history="1">
        <w:r w:rsidRPr="003A7611">
          <w:rPr>
            <w:rStyle w:val="Hipersaite"/>
            <w:rFonts w:cstheme="minorHAnsi"/>
            <w:sz w:val="24"/>
            <w:szCs w:val="24"/>
          </w:rPr>
          <w:t>ziņojum</w:t>
        </w:r>
        <w:r w:rsidR="006E5987" w:rsidRPr="003A7611">
          <w:rPr>
            <w:rStyle w:val="Hipersaite"/>
            <w:rFonts w:cstheme="minorHAnsi"/>
            <w:sz w:val="24"/>
            <w:szCs w:val="24"/>
          </w:rPr>
          <w:t>ā</w:t>
        </w:r>
      </w:hyperlink>
      <w:r w:rsidRPr="003A7611">
        <w:rPr>
          <w:rFonts w:cstheme="minorHAnsi"/>
          <w:i/>
          <w:iCs/>
          <w:sz w:val="24"/>
          <w:szCs w:val="24"/>
        </w:rPr>
        <w:t xml:space="preserve"> </w:t>
      </w:r>
      <w:r w:rsidRPr="003A7611">
        <w:rPr>
          <w:rFonts w:cstheme="minorHAnsi"/>
          <w:sz w:val="24"/>
          <w:szCs w:val="24"/>
        </w:rPr>
        <w:t>"Par valsts nekustamā īpašuma daļas nodošanu VAS "Valsts nekustamie īpašumi" pārvaldībā"</w:t>
      </w:r>
      <w:r w:rsidR="00EB028A" w:rsidRPr="003A7611">
        <w:rPr>
          <w:rFonts w:cstheme="minorHAnsi"/>
          <w:sz w:val="24"/>
          <w:szCs w:val="24"/>
        </w:rPr>
        <w:t>”</w:t>
      </w:r>
      <w:r w:rsidRPr="003A7611">
        <w:rPr>
          <w:rFonts w:cstheme="minorHAnsi"/>
          <w:sz w:val="24"/>
          <w:szCs w:val="24"/>
        </w:rPr>
        <w:t xml:space="preserve">,  lai nodrošinātu efektīvāku, profesionālāku un pārskatāmāku būvdarbu īstenošanu vienā no valsts nozīmīgākajiem veselības aprūpes infrastruktūras attīstības projektiem. </w:t>
      </w:r>
      <w:r w:rsidR="2518A174" w:rsidRPr="003A7611">
        <w:rPr>
          <w:rFonts w:cstheme="minorHAnsi"/>
          <w:sz w:val="24"/>
          <w:szCs w:val="24"/>
        </w:rPr>
        <w:t>PSKUS</w:t>
      </w:r>
      <w:r w:rsidRPr="003A7611">
        <w:rPr>
          <w:rFonts w:cstheme="minorHAnsi"/>
          <w:sz w:val="24"/>
          <w:szCs w:val="24"/>
        </w:rPr>
        <w:t xml:space="preserve"> jaunās ēkas jeb A2 korpusa būvniecības procesa nodošana VNĪ pārziņā ļaus </w:t>
      </w:r>
      <w:r w:rsidR="4F049128" w:rsidRPr="003A7611">
        <w:rPr>
          <w:rFonts w:cstheme="minorHAnsi"/>
          <w:sz w:val="24"/>
          <w:szCs w:val="24"/>
        </w:rPr>
        <w:t xml:space="preserve">PSKUS </w:t>
      </w:r>
      <w:r w:rsidRPr="003A7611">
        <w:rPr>
          <w:rFonts w:cstheme="minorHAnsi"/>
          <w:sz w:val="24"/>
          <w:szCs w:val="24"/>
        </w:rPr>
        <w:t>pilnībā koncentrēties uz savu pamatfunkciju – ārstniecības pakalpojumu sniegšanu pacientiem.</w:t>
      </w:r>
    </w:p>
    <w:p w14:paraId="7B2B17AE" w14:textId="1792ABAC" w:rsidR="004E4B4A" w:rsidRDefault="00CF163C" w:rsidP="00C906A9">
      <w:pPr>
        <w:spacing w:after="0" w:line="276" w:lineRule="auto"/>
        <w:ind w:firstLine="720"/>
        <w:jc w:val="both"/>
        <w:rPr>
          <w:rFonts w:cstheme="minorHAnsi"/>
          <w:sz w:val="24"/>
          <w:szCs w:val="24"/>
        </w:rPr>
      </w:pPr>
      <w:r w:rsidRPr="00C906A9">
        <w:rPr>
          <w:rFonts w:cstheme="minorHAnsi"/>
          <w:b/>
          <w:bCs/>
          <w:sz w:val="24"/>
          <w:szCs w:val="24"/>
        </w:rPr>
        <w:t>ES</w:t>
      </w:r>
      <w:r w:rsidR="004B138A" w:rsidRPr="00C906A9">
        <w:rPr>
          <w:rFonts w:cstheme="minorHAnsi"/>
          <w:b/>
          <w:bCs/>
          <w:sz w:val="24"/>
          <w:szCs w:val="24"/>
        </w:rPr>
        <w:t xml:space="preserve"> </w:t>
      </w:r>
      <w:r w:rsidR="004E4B4A" w:rsidRPr="00C906A9">
        <w:rPr>
          <w:rFonts w:cstheme="minorHAnsi"/>
          <w:b/>
          <w:bCs/>
          <w:sz w:val="24"/>
          <w:szCs w:val="24"/>
        </w:rPr>
        <w:t>fondu 2021. – 2027. gada plānošanas period</w:t>
      </w:r>
      <w:r w:rsidR="00AE6CA2" w:rsidRPr="00C906A9">
        <w:rPr>
          <w:rFonts w:cstheme="minorHAnsi"/>
          <w:b/>
          <w:bCs/>
          <w:sz w:val="24"/>
          <w:szCs w:val="24"/>
        </w:rPr>
        <w:t xml:space="preserve">a </w:t>
      </w:r>
      <w:r w:rsidR="00AE6CA2" w:rsidRPr="00C906A9">
        <w:rPr>
          <w:rFonts w:cstheme="minorHAnsi"/>
          <w:sz w:val="24"/>
          <w:szCs w:val="24"/>
        </w:rPr>
        <w:t>ietvaros</w:t>
      </w:r>
      <w:r w:rsidR="004E4B4A" w:rsidRPr="00C906A9">
        <w:rPr>
          <w:rFonts w:cstheme="minorHAnsi"/>
          <w:sz w:val="24"/>
          <w:szCs w:val="24"/>
        </w:rPr>
        <w:t xml:space="preserve"> </w:t>
      </w:r>
      <w:r w:rsidR="00F3080C" w:rsidRPr="00C906A9">
        <w:rPr>
          <w:rFonts w:cstheme="minorHAnsi"/>
          <w:sz w:val="24"/>
          <w:szCs w:val="24"/>
        </w:rPr>
        <w:t xml:space="preserve">pārskata periodā </w:t>
      </w:r>
      <w:r w:rsidR="29B220D8" w:rsidRPr="00C906A9">
        <w:rPr>
          <w:rFonts w:cstheme="minorHAnsi"/>
          <w:sz w:val="24"/>
          <w:szCs w:val="24"/>
        </w:rPr>
        <w:t>izstrādāti</w:t>
      </w:r>
      <w:r w:rsidR="004E4B4A" w:rsidRPr="00C906A9">
        <w:rPr>
          <w:rFonts w:cstheme="minorHAnsi"/>
          <w:sz w:val="24"/>
          <w:szCs w:val="24"/>
        </w:rPr>
        <w:t xml:space="preserve"> projektu iesniegumu kritērij</w:t>
      </w:r>
      <w:r w:rsidR="4E2623AD" w:rsidRPr="00C906A9">
        <w:rPr>
          <w:rFonts w:cstheme="minorHAnsi"/>
          <w:sz w:val="24"/>
          <w:szCs w:val="24"/>
        </w:rPr>
        <w:t>i</w:t>
      </w:r>
      <w:r w:rsidR="004E4B4A" w:rsidRPr="00C906A9">
        <w:rPr>
          <w:rFonts w:cstheme="minorHAnsi"/>
          <w:sz w:val="24"/>
          <w:szCs w:val="24"/>
        </w:rPr>
        <w:t xml:space="preserve"> </w:t>
      </w:r>
      <w:r w:rsidR="00AE6CA2" w:rsidRPr="00C906A9">
        <w:rPr>
          <w:rFonts w:cstheme="minorHAnsi"/>
          <w:sz w:val="24"/>
          <w:szCs w:val="24"/>
        </w:rPr>
        <w:t>un</w:t>
      </w:r>
      <w:r w:rsidR="004E4B4A" w:rsidRPr="00C906A9">
        <w:rPr>
          <w:rFonts w:cstheme="minorHAnsi"/>
          <w:sz w:val="24"/>
          <w:szCs w:val="24"/>
        </w:rPr>
        <w:t xml:space="preserve"> </w:t>
      </w:r>
      <w:r w:rsidR="00693247" w:rsidRPr="00C906A9">
        <w:rPr>
          <w:rFonts w:cstheme="minorHAnsi"/>
          <w:sz w:val="24"/>
          <w:szCs w:val="24"/>
        </w:rPr>
        <w:t>MK</w:t>
      </w:r>
      <w:r w:rsidR="004E4B4A" w:rsidRPr="00C906A9">
        <w:rPr>
          <w:rFonts w:cstheme="minorHAnsi"/>
          <w:sz w:val="24"/>
          <w:szCs w:val="24"/>
        </w:rPr>
        <w:t xml:space="preserve"> noteikum</w:t>
      </w:r>
      <w:r w:rsidR="1ED9A273" w:rsidRPr="00C906A9">
        <w:rPr>
          <w:rFonts w:cstheme="minorHAnsi"/>
          <w:sz w:val="24"/>
          <w:szCs w:val="24"/>
        </w:rPr>
        <w:t>i</w:t>
      </w:r>
      <w:r w:rsidR="004E4B4A" w:rsidRPr="00C906A9">
        <w:rPr>
          <w:rFonts w:cstheme="minorHAnsi"/>
          <w:sz w:val="24"/>
          <w:szCs w:val="24"/>
        </w:rPr>
        <w:t xml:space="preserve">, lai piesaistītu </w:t>
      </w:r>
      <w:r w:rsidR="00AE6CA2" w:rsidRPr="00C906A9">
        <w:rPr>
          <w:rFonts w:cstheme="minorHAnsi"/>
          <w:sz w:val="24"/>
          <w:szCs w:val="24"/>
        </w:rPr>
        <w:t>veselības nozarei</w:t>
      </w:r>
      <w:r w:rsidR="004E4B4A" w:rsidRPr="00C906A9">
        <w:rPr>
          <w:rFonts w:cstheme="minorHAnsi"/>
          <w:sz w:val="24"/>
          <w:szCs w:val="24"/>
        </w:rPr>
        <w:t xml:space="preserve"> </w:t>
      </w:r>
      <w:r w:rsidR="009D61CE" w:rsidRPr="00C906A9">
        <w:rPr>
          <w:rFonts w:cstheme="minorHAnsi"/>
          <w:sz w:val="24"/>
          <w:szCs w:val="24"/>
        </w:rPr>
        <w:t xml:space="preserve">Eiropas Sociālā fonda </w:t>
      </w:r>
      <w:r w:rsidR="00EA0189" w:rsidRPr="00C906A9">
        <w:rPr>
          <w:rFonts w:cstheme="minorHAnsi"/>
          <w:sz w:val="24"/>
          <w:szCs w:val="24"/>
        </w:rPr>
        <w:t xml:space="preserve">Plus </w:t>
      </w:r>
      <w:r w:rsidR="00683858" w:rsidRPr="00C906A9">
        <w:rPr>
          <w:rFonts w:cstheme="minorHAnsi"/>
          <w:sz w:val="24"/>
          <w:szCs w:val="24"/>
        </w:rPr>
        <w:t>(</w:t>
      </w:r>
      <w:r w:rsidR="008F4547" w:rsidRPr="00C906A9">
        <w:rPr>
          <w:rFonts w:cstheme="minorHAnsi"/>
          <w:sz w:val="24"/>
          <w:szCs w:val="24"/>
        </w:rPr>
        <w:t xml:space="preserve">turpmāk - </w:t>
      </w:r>
      <w:r w:rsidR="00683858" w:rsidRPr="00C906A9">
        <w:rPr>
          <w:rFonts w:cstheme="minorHAnsi"/>
          <w:sz w:val="24"/>
          <w:szCs w:val="24"/>
        </w:rPr>
        <w:t xml:space="preserve">ESF) </w:t>
      </w:r>
      <w:r w:rsidR="004E4B4A" w:rsidRPr="00C906A9">
        <w:rPr>
          <w:rFonts w:cstheme="minorHAnsi"/>
          <w:sz w:val="24"/>
          <w:szCs w:val="24"/>
        </w:rPr>
        <w:t xml:space="preserve">līdzekļus </w:t>
      </w:r>
      <w:r w:rsidR="00EA0189" w:rsidRPr="00C906A9">
        <w:rPr>
          <w:rFonts w:cstheme="minorHAnsi"/>
          <w:sz w:val="24"/>
          <w:szCs w:val="24"/>
        </w:rPr>
        <w:t>49 791 221</w:t>
      </w:r>
      <w:r w:rsidR="004E4B4A" w:rsidRPr="00C906A9">
        <w:rPr>
          <w:rFonts w:cstheme="minorHAnsi"/>
          <w:sz w:val="24"/>
          <w:szCs w:val="24"/>
        </w:rPr>
        <w:t xml:space="preserve"> </w:t>
      </w:r>
      <w:proofErr w:type="spellStart"/>
      <w:r w:rsidR="00A8289D" w:rsidRPr="00C906A9">
        <w:rPr>
          <w:rFonts w:cstheme="minorHAnsi"/>
          <w:i/>
          <w:iCs/>
          <w:sz w:val="24"/>
          <w:szCs w:val="24"/>
        </w:rPr>
        <w:t>e</w:t>
      </w:r>
      <w:r w:rsidR="00231EB2" w:rsidRPr="00C906A9">
        <w:rPr>
          <w:rFonts w:cstheme="minorHAnsi"/>
          <w:i/>
          <w:iCs/>
          <w:sz w:val="24"/>
          <w:szCs w:val="24"/>
        </w:rPr>
        <w:t>u</w:t>
      </w:r>
      <w:r w:rsidR="00A8289D" w:rsidRPr="00C906A9">
        <w:rPr>
          <w:rFonts w:cstheme="minorHAnsi"/>
          <w:i/>
          <w:iCs/>
          <w:sz w:val="24"/>
          <w:szCs w:val="24"/>
        </w:rPr>
        <w:t>ro</w:t>
      </w:r>
      <w:proofErr w:type="spellEnd"/>
      <w:r w:rsidR="00A8289D" w:rsidRPr="00C906A9">
        <w:rPr>
          <w:rFonts w:cstheme="minorHAnsi"/>
          <w:sz w:val="24"/>
          <w:szCs w:val="24"/>
        </w:rPr>
        <w:t xml:space="preserve"> </w:t>
      </w:r>
      <w:r w:rsidR="004E4B4A" w:rsidRPr="00C906A9">
        <w:rPr>
          <w:rFonts w:cstheme="minorHAnsi"/>
          <w:sz w:val="24"/>
          <w:szCs w:val="24"/>
        </w:rPr>
        <w:t xml:space="preserve">apmērā un </w:t>
      </w:r>
      <w:r w:rsidR="008F4547" w:rsidRPr="00C906A9">
        <w:rPr>
          <w:rFonts w:cstheme="minorHAnsi"/>
          <w:sz w:val="24"/>
          <w:szCs w:val="24"/>
        </w:rPr>
        <w:t xml:space="preserve">Eiropas Reģionālā attīstības fonda (turpmāk - </w:t>
      </w:r>
      <w:r w:rsidR="004E4B4A" w:rsidRPr="00C906A9">
        <w:rPr>
          <w:rFonts w:cstheme="minorHAnsi"/>
          <w:sz w:val="24"/>
          <w:szCs w:val="24"/>
        </w:rPr>
        <w:t>ERAF</w:t>
      </w:r>
      <w:r w:rsidR="008F4547" w:rsidRPr="00C906A9">
        <w:rPr>
          <w:rFonts w:cstheme="minorHAnsi"/>
          <w:sz w:val="24"/>
          <w:szCs w:val="24"/>
        </w:rPr>
        <w:t>)</w:t>
      </w:r>
      <w:r w:rsidR="004E4B4A" w:rsidRPr="00C906A9">
        <w:rPr>
          <w:rFonts w:cstheme="minorHAnsi"/>
          <w:sz w:val="24"/>
          <w:szCs w:val="24"/>
        </w:rPr>
        <w:t xml:space="preserve"> līdzekļus </w:t>
      </w:r>
      <w:r w:rsidR="00EA0189" w:rsidRPr="00C906A9">
        <w:rPr>
          <w:rFonts w:cstheme="minorHAnsi"/>
          <w:sz w:val="24"/>
          <w:szCs w:val="24"/>
        </w:rPr>
        <w:t>283 596 552</w:t>
      </w:r>
      <w:r w:rsidR="004E4B4A" w:rsidRPr="00C906A9">
        <w:rPr>
          <w:rFonts w:cstheme="minorHAnsi"/>
          <w:sz w:val="24"/>
          <w:szCs w:val="24"/>
        </w:rPr>
        <w:t xml:space="preserve"> </w:t>
      </w:r>
      <w:proofErr w:type="spellStart"/>
      <w:r w:rsidR="00A8289D" w:rsidRPr="00C906A9">
        <w:rPr>
          <w:rFonts w:cstheme="minorHAnsi"/>
          <w:i/>
          <w:iCs/>
          <w:sz w:val="24"/>
          <w:szCs w:val="24"/>
        </w:rPr>
        <w:t>e</w:t>
      </w:r>
      <w:r w:rsidR="00231EB2" w:rsidRPr="00C906A9">
        <w:rPr>
          <w:rFonts w:cstheme="minorHAnsi"/>
          <w:i/>
          <w:iCs/>
          <w:sz w:val="24"/>
          <w:szCs w:val="24"/>
        </w:rPr>
        <w:t>u</w:t>
      </w:r>
      <w:r w:rsidR="00A8289D" w:rsidRPr="00C906A9">
        <w:rPr>
          <w:rFonts w:cstheme="minorHAnsi"/>
          <w:i/>
          <w:iCs/>
          <w:sz w:val="24"/>
          <w:szCs w:val="24"/>
        </w:rPr>
        <w:t>ro</w:t>
      </w:r>
      <w:proofErr w:type="spellEnd"/>
      <w:r w:rsidR="00A8289D" w:rsidRPr="00C906A9">
        <w:rPr>
          <w:rFonts w:cstheme="minorHAnsi"/>
          <w:sz w:val="24"/>
          <w:szCs w:val="24"/>
        </w:rPr>
        <w:t xml:space="preserve"> </w:t>
      </w:r>
      <w:r w:rsidR="00EA0189" w:rsidRPr="00C906A9">
        <w:rPr>
          <w:rFonts w:cstheme="minorHAnsi"/>
          <w:sz w:val="24"/>
          <w:szCs w:val="24"/>
        </w:rPr>
        <w:t>a</w:t>
      </w:r>
      <w:r w:rsidR="004E4B4A" w:rsidRPr="00C906A9">
        <w:rPr>
          <w:rFonts w:cstheme="minorHAnsi"/>
          <w:sz w:val="24"/>
          <w:szCs w:val="24"/>
        </w:rPr>
        <w:t xml:space="preserve">pmērā. </w:t>
      </w:r>
      <w:r w:rsidR="00EF720A" w:rsidRPr="00C906A9">
        <w:rPr>
          <w:rFonts w:cstheme="minorHAnsi"/>
          <w:sz w:val="24"/>
          <w:szCs w:val="24"/>
        </w:rPr>
        <w:t xml:space="preserve">Paralēli </w:t>
      </w:r>
      <w:r w:rsidR="004E4B4A" w:rsidRPr="00C906A9">
        <w:rPr>
          <w:rFonts w:cstheme="minorHAnsi"/>
          <w:sz w:val="24"/>
          <w:szCs w:val="24"/>
        </w:rPr>
        <w:t>norisinājās arī projektu īstenošana, kā rezultātā:</w:t>
      </w:r>
    </w:p>
    <w:p w14:paraId="0D614CEC" w14:textId="77777777" w:rsidR="00346025" w:rsidRPr="00C906A9" w:rsidRDefault="00346025" w:rsidP="00C906A9">
      <w:pPr>
        <w:spacing w:after="0" w:line="276" w:lineRule="auto"/>
        <w:ind w:firstLine="720"/>
        <w:jc w:val="both"/>
        <w:rPr>
          <w:rFonts w:cstheme="minorHAnsi"/>
          <w:sz w:val="24"/>
          <w:szCs w:val="24"/>
        </w:rPr>
      </w:pPr>
    </w:p>
    <w:p w14:paraId="3F3875C2" w14:textId="682861BB" w:rsidR="004E4B4A" w:rsidRPr="00C906A9" w:rsidRDefault="004E4B4A" w:rsidP="00C906A9">
      <w:pPr>
        <w:pStyle w:val="Sarakstarindkopa"/>
        <w:numPr>
          <w:ilvl w:val="0"/>
          <w:numId w:val="6"/>
        </w:numPr>
        <w:spacing w:line="276" w:lineRule="auto"/>
        <w:jc w:val="both"/>
        <w:rPr>
          <w:rFonts w:cstheme="minorHAnsi"/>
          <w:sz w:val="24"/>
          <w:szCs w:val="24"/>
        </w:rPr>
      </w:pPr>
      <w:r w:rsidRPr="00C906A9">
        <w:rPr>
          <w:rFonts w:cstheme="minorHAnsi"/>
          <w:sz w:val="24"/>
          <w:szCs w:val="24"/>
        </w:rPr>
        <w:t xml:space="preserve">turpinājās 14 līgumu par projektu īstenošanu ieviešana, paredzot infrastruktūras attīstības būvdarbu veikšanu, medicīnas tehnoloģiju un aprīkojuma iegādi V un IV </w:t>
      </w:r>
      <w:r w:rsidRPr="00C906A9">
        <w:rPr>
          <w:rFonts w:cstheme="minorHAnsi"/>
          <w:sz w:val="24"/>
          <w:szCs w:val="24"/>
        </w:rPr>
        <w:lastRenderedPageBreak/>
        <w:t>līmeņa, kā arī specializētajās ārstniecības iestādēs un Valsts tiesu medicīnas ekspertīzes centrā</w:t>
      </w:r>
      <w:r w:rsidR="00F3080C" w:rsidRPr="00C906A9">
        <w:rPr>
          <w:rFonts w:cstheme="minorHAnsi"/>
          <w:sz w:val="24"/>
          <w:szCs w:val="24"/>
        </w:rPr>
        <w:t xml:space="preserve"> (turpmāk – </w:t>
      </w:r>
      <w:r w:rsidR="257B644D" w:rsidRPr="00C906A9">
        <w:rPr>
          <w:rFonts w:cstheme="minorHAnsi"/>
          <w:sz w:val="24"/>
          <w:szCs w:val="24"/>
        </w:rPr>
        <w:t>V</w:t>
      </w:r>
      <w:r w:rsidR="00F3080C" w:rsidRPr="00C906A9">
        <w:rPr>
          <w:rFonts w:cstheme="minorHAnsi"/>
          <w:sz w:val="24"/>
          <w:szCs w:val="24"/>
        </w:rPr>
        <w:t>TMEC)</w:t>
      </w:r>
      <w:r w:rsidRPr="00C906A9">
        <w:rPr>
          <w:rFonts w:cstheme="minorHAnsi"/>
          <w:sz w:val="24"/>
          <w:szCs w:val="24"/>
        </w:rPr>
        <w:t>;</w:t>
      </w:r>
    </w:p>
    <w:p w14:paraId="740A5D94" w14:textId="085ABAA7" w:rsidR="004E4B4A" w:rsidRPr="00C906A9" w:rsidRDefault="004E4B4A" w:rsidP="00C906A9">
      <w:pPr>
        <w:pStyle w:val="Sarakstarindkopa"/>
        <w:numPr>
          <w:ilvl w:val="0"/>
          <w:numId w:val="6"/>
        </w:numPr>
        <w:spacing w:line="276" w:lineRule="auto"/>
        <w:jc w:val="both"/>
        <w:rPr>
          <w:rFonts w:cstheme="minorHAnsi"/>
          <w:sz w:val="24"/>
          <w:szCs w:val="24"/>
        </w:rPr>
      </w:pPr>
      <w:r w:rsidRPr="00C906A9">
        <w:rPr>
          <w:rFonts w:cstheme="minorHAnsi"/>
          <w:sz w:val="24"/>
          <w:szCs w:val="24"/>
        </w:rPr>
        <w:t xml:space="preserve">noslēgts līgums </w:t>
      </w:r>
      <w:r w:rsidR="008F4547" w:rsidRPr="00C906A9">
        <w:rPr>
          <w:rFonts w:cstheme="minorHAnsi"/>
          <w:sz w:val="24"/>
          <w:szCs w:val="24"/>
        </w:rPr>
        <w:t xml:space="preserve">par </w:t>
      </w:r>
      <w:r w:rsidRPr="00C906A9">
        <w:rPr>
          <w:rFonts w:cstheme="minorHAnsi"/>
          <w:sz w:val="24"/>
          <w:szCs w:val="24"/>
        </w:rPr>
        <w:t>atbalstu “</w:t>
      </w:r>
      <w:r w:rsidR="00713CA0" w:rsidRPr="00C906A9">
        <w:rPr>
          <w:rFonts w:cstheme="minorHAnsi"/>
          <w:sz w:val="24"/>
          <w:szCs w:val="24"/>
        </w:rPr>
        <w:t xml:space="preserve">Nacionālais </w:t>
      </w:r>
      <w:r w:rsidRPr="00C906A9">
        <w:rPr>
          <w:rFonts w:cstheme="minorHAnsi"/>
          <w:sz w:val="24"/>
          <w:szCs w:val="24"/>
        </w:rPr>
        <w:t>psihiskās veselības centrs”</w:t>
      </w:r>
      <w:r w:rsidR="002A7E5D" w:rsidRPr="00C906A9">
        <w:rPr>
          <w:rFonts w:cstheme="minorHAnsi"/>
          <w:sz w:val="24"/>
          <w:szCs w:val="24"/>
        </w:rPr>
        <w:t>, Valsts SIA</w:t>
      </w:r>
      <w:r w:rsidRPr="00C906A9">
        <w:rPr>
          <w:rFonts w:cstheme="minorHAnsi"/>
          <w:sz w:val="24"/>
          <w:szCs w:val="24"/>
        </w:rPr>
        <w:t xml:space="preserve"> kā metodiskās vadības institūcijas infrastruktūras attīstībai, projekta īstenošanā kā sadarbības partnerus piesaistot pārējās psihiatrijas profila ārstniecības iestādes;</w:t>
      </w:r>
    </w:p>
    <w:p w14:paraId="4CB4E941" w14:textId="5C475ED1" w:rsidR="004E4B4A" w:rsidRPr="00C906A9" w:rsidRDefault="004E4B4A" w:rsidP="00C906A9">
      <w:pPr>
        <w:pStyle w:val="Sarakstarindkopa"/>
        <w:numPr>
          <w:ilvl w:val="0"/>
          <w:numId w:val="6"/>
        </w:numPr>
        <w:spacing w:line="276" w:lineRule="auto"/>
        <w:jc w:val="both"/>
        <w:rPr>
          <w:rFonts w:cstheme="minorHAnsi"/>
          <w:sz w:val="24"/>
          <w:szCs w:val="24"/>
        </w:rPr>
      </w:pPr>
      <w:r w:rsidRPr="00C906A9">
        <w:rPr>
          <w:rFonts w:cstheme="minorHAnsi"/>
          <w:sz w:val="24"/>
          <w:szCs w:val="24"/>
        </w:rPr>
        <w:t>turpinājās 2024. gadā noslēgtā līguma</w:t>
      </w:r>
      <w:r w:rsidR="00E41826" w:rsidRPr="00C906A9">
        <w:rPr>
          <w:rFonts w:cstheme="minorHAnsi"/>
          <w:sz w:val="24"/>
          <w:szCs w:val="24"/>
        </w:rPr>
        <w:t xml:space="preserve"> īstenošana</w:t>
      </w:r>
      <w:r w:rsidRPr="00C906A9">
        <w:rPr>
          <w:rFonts w:cstheme="minorHAnsi"/>
          <w:sz w:val="24"/>
          <w:szCs w:val="24"/>
        </w:rPr>
        <w:t xml:space="preserve"> ar Neatliekamās medicīniskās palīdzības dienestu </w:t>
      </w:r>
      <w:r w:rsidR="00583C83" w:rsidRPr="00C906A9">
        <w:rPr>
          <w:rFonts w:cstheme="minorHAnsi"/>
          <w:sz w:val="24"/>
          <w:szCs w:val="24"/>
        </w:rPr>
        <w:t>(turpmāk – NMPD)</w:t>
      </w:r>
      <w:r w:rsidRPr="00C906A9">
        <w:rPr>
          <w:rFonts w:cstheme="minorHAnsi"/>
          <w:sz w:val="24"/>
          <w:szCs w:val="24"/>
        </w:rPr>
        <w:t xml:space="preserve">, lai izveidotu trīs papildu brigāžu atbalsta centrus </w:t>
      </w:r>
      <w:r w:rsidR="004F709C" w:rsidRPr="00C906A9">
        <w:rPr>
          <w:rFonts w:cstheme="minorHAnsi"/>
          <w:sz w:val="24"/>
          <w:szCs w:val="24"/>
        </w:rPr>
        <w:t xml:space="preserve">- </w:t>
      </w:r>
      <w:r w:rsidRPr="00C906A9">
        <w:rPr>
          <w:rFonts w:cstheme="minorHAnsi"/>
          <w:sz w:val="24"/>
          <w:szCs w:val="24"/>
        </w:rPr>
        <w:t>Ogrē, Cēsīs un Liepājā, paredzot to ģeogrāfisko izvietojumu tuvāk pakalpojumu saņēmējiem reģionos;</w:t>
      </w:r>
    </w:p>
    <w:p w14:paraId="5365516E" w14:textId="77777777" w:rsidR="004E4B4A" w:rsidRPr="00C906A9" w:rsidRDefault="004E4B4A" w:rsidP="00C906A9">
      <w:pPr>
        <w:pStyle w:val="Sarakstarindkopa"/>
        <w:numPr>
          <w:ilvl w:val="0"/>
          <w:numId w:val="6"/>
        </w:numPr>
        <w:spacing w:line="276" w:lineRule="auto"/>
        <w:jc w:val="both"/>
        <w:rPr>
          <w:rFonts w:cstheme="minorHAnsi"/>
          <w:sz w:val="24"/>
          <w:szCs w:val="24"/>
        </w:rPr>
      </w:pPr>
      <w:r w:rsidRPr="00C906A9">
        <w:rPr>
          <w:rFonts w:cstheme="minorHAnsi"/>
          <w:sz w:val="24"/>
          <w:szCs w:val="24"/>
        </w:rPr>
        <w:t>noslēgti 20 līgumi par projektu īstenošanu I–III līmeņa ārstniecības iestādēs, pārējās slimnīcās un specializētajās ārstniecības iestādēs, paredzot infrastruktūras pilnveidi, būvdarbu veikšanu un medicīnas tehnoloģiju un aprīkojuma iegādi;</w:t>
      </w:r>
    </w:p>
    <w:p w14:paraId="70F1DB99" w14:textId="77777777" w:rsidR="004E4B4A" w:rsidRPr="00C906A9" w:rsidRDefault="004E4B4A" w:rsidP="00C906A9">
      <w:pPr>
        <w:pStyle w:val="Sarakstarindkopa"/>
        <w:numPr>
          <w:ilvl w:val="0"/>
          <w:numId w:val="6"/>
        </w:numPr>
        <w:spacing w:line="276" w:lineRule="auto"/>
        <w:jc w:val="both"/>
        <w:rPr>
          <w:rFonts w:cstheme="minorHAnsi"/>
          <w:sz w:val="24"/>
          <w:szCs w:val="24"/>
        </w:rPr>
      </w:pPr>
      <w:r w:rsidRPr="00C906A9">
        <w:rPr>
          <w:rFonts w:cstheme="minorHAnsi"/>
          <w:sz w:val="24"/>
          <w:szCs w:val="24"/>
        </w:rPr>
        <w:t>noslēgti 28 līgumi par projektu īstenošanu, attīstot valsts apmaksātās sekundārās ambulatorās veselības aprūpes pakalpojumu sniedzēju infrastruktūru, paredzot telpu atjaunošanu un pārbūvi, medicīnas tehnoloģiju un aprīkojuma iegādi, kā arī pakalpojumu kvalitātes un pieejamības uzlabošanu;</w:t>
      </w:r>
    </w:p>
    <w:p w14:paraId="09827957" w14:textId="73D619DF" w:rsidR="004E4B4A" w:rsidRPr="00C906A9" w:rsidRDefault="004E4B4A" w:rsidP="00C906A9">
      <w:pPr>
        <w:pStyle w:val="Sarakstarindkopa"/>
        <w:numPr>
          <w:ilvl w:val="0"/>
          <w:numId w:val="6"/>
        </w:numPr>
        <w:spacing w:line="276" w:lineRule="auto"/>
        <w:jc w:val="both"/>
        <w:rPr>
          <w:rFonts w:cstheme="minorHAnsi"/>
          <w:sz w:val="24"/>
          <w:szCs w:val="24"/>
        </w:rPr>
      </w:pPr>
      <w:r w:rsidRPr="00C906A9">
        <w:rPr>
          <w:rFonts w:cstheme="minorHAnsi"/>
          <w:sz w:val="24"/>
          <w:szCs w:val="24"/>
        </w:rPr>
        <w:t xml:space="preserve">noslēgti 76 līgumi par projektu īstenošanu primārās veselības aprūpes attīstībai, lai stiprinātu pakalpojumu kapacitāti un kvalitāti, paredzot infrastruktūras uzlabošanu - būvdarbus un medicīnas tehnoloģiju un aprīkojuma iegādi, kā arī vides </w:t>
      </w:r>
      <w:proofErr w:type="spellStart"/>
      <w:r w:rsidRPr="00C906A9">
        <w:rPr>
          <w:rFonts w:cstheme="minorHAnsi"/>
          <w:sz w:val="24"/>
          <w:szCs w:val="24"/>
        </w:rPr>
        <w:t>piekļūstamību</w:t>
      </w:r>
      <w:proofErr w:type="spellEnd"/>
      <w:r w:rsidR="00E7373F" w:rsidRPr="00C906A9">
        <w:rPr>
          <w:rFonts w:cstheme="minorHAnsi"/>
          <w:sz w:val="24"/>
          <w:szCs w:val="24"/>
        </w:rPr>
        <w:t>,</w:t>
      </w:r>
      <w:r w:rsidRPr="00C906A9">
        <w:rPr>
          <w:rFonts w:cstheme="minorHAnsi"/>
          <w:sz w:val="24"/>
          <w:szCs w:val="24"/>
        </w:rPr>
        <w:t xml:space="preserve"> tostarp ar SIA </w:t>
      </w:r>
      <w:r w:rsidR="0059258C" w:rsidRPr="00C906A9">
        <w:rPr>
          <w:rFonts w:cstheme="minorHAnsi"/>
          <w:sz w:val="24"/>
          <w:szCs w:val="24"/>
        </w:rPr>
        <w:t>“</w:t>
      </w:r>
      <w:proofErr w:type="spellStart"/>
      <w:r w:rsidRPr="00C906A9">
        <w:rPr>
          <w:rFonts w:cstheme="minorHAnsi"/>
          <w:sz w:val="24"/>
          <w:szCs w:val="24"/>
        </w:rPr>
        <w:t>Cēsu</w:t>
      </w:r>
      <w:proofErr w:type="spellEnd"/>
      <w:r w:rsidRPr="00C906A9">
        <w:rPr>
          <w:rFonts w:cstheme="minorHAnsi"/>
          <w:sz w:val="24"/>
          <w:szCs w:val="24"/>
        </w:rPr>
        <w:t xml:space="preserve"> klīnika”, kas pielāgo vidi izmēģinājuma projekta </w:t>
      </w:r>
      <w:r w:rsidR="00C83111" w:rsidRPr="00C906A9">
        <w:rPr>
          <w:rFonts w:cstheme="minorHAnsi"/>
          <w:sz w:val="24"/>
          <w:szCs w:val="24"/>
        </w:rPr>
        <w:t xml:space="preserve">ģimenes ārstu </w:t>
      </w:r>
      <w:proofErr w:type="spellStart"/>
      <w:r w:rsidRPr="00C906A9">
        <w:rPr>
          <w:rFonts w:cstheme="minorHAnsi"/>
          <w:sz w:val="24"/>
          <w:szCs w:val="24"/>
        </w:rPr>
        <w:t>kopprakses</w:t>
      </w:r>
      <w:proofErr w:type="spellEnd"/>
      <w:r w:rsidRPr="00C906A9">
        <w:rPr>
          <w:rFonts w:cstheme="minorHAnsi"/>
          <w:sz w:val="24"/>
          <w:szCs w:val="24"/>
        </w:rPr>
        <w:t xml:space="preserve"> ieviešanai</w:t>
      </w:r>
      <w:r w:rsidR="00C83111" w:rsidRPr="00C906A9">
        <w:rPr>
          <w:rFonts w:cstheme="minorHAnsi"/>
          <w:sz w:val="24"/>
          <w:szCs w:val="24"/>
        </w:rPr>
        <w:t xml:space="preserve"> primārajā veselības aprūpē</w:t>
      </w:r>
      <w:r w:rsidRPr="00C906A9">
        <w:rPr>
          <w:rFonts w:cstheme="minorHAnsi"/>
          <w:sz w:val="24"/>
          <w:szCs w:val="24"/>
        </w:rPr>
        <w:t>;</w:t>
      </w:r>
    </w:p>
    <w:p w14:paraId="6D75C2B6" w14:textId="77777777" w:rsidR="004E4B4A" w:rsidRPr="00C906A9" w:rsidRDefault="004E4B4A" w:rsidP="00C906A9">
      <w:pPr>
        <w:pStyle w:val="Sarakstarindkopa"/>
        <w:numPr>
          <w:ilvl w:val="0"/>
          <w:numId w:val="6"/>
        </w:numPr>
        <w:spacing w:line="276" w:lineRule="auto"/>
        <w:jc w:val="both"/>
        <w:rPr>
          <w:rFonts w:cstheme="minorHAnsi"/>
          <w:sz w:val="24"/>
          <w:szCs w:val="24"/>
        </w:rPr>
      </w:pPr>
      <w:r w:rsidRPr="00C906A9">
        <w:rPr>
          <w:rFonts w:cstheme="minorHAnsi"/>
          <w:sz w:val="24"/>
          <w:szCs w:val="24"/>
        </w:rPr>
        <w:t>noslēgti 2 līgumi par projektu īstenošanu, lai veicinātu digitālo veselības nozares datu pieejamību veselības aprūpes un valsts pārvaldes pakalpojumu efektīvākai nodrošināšanai, attīstot valsts informācijas un komunikācijas tehnoloģiju risinājumus un pakalpojumus veselības nozarē, kā arī pilnveidojot datu apmaiņas, uzglabāšanas un analītikas funkcionalitāti;</w:t>
      </w:r>
    </w:p>
    <w:p w14:paraId="59BBC497" w14:textId="2579B3E4" w:rsidR="004E4B4A" w:rsidRPr="00C906A9" w:rsidRDefault="004E4B4A" w:rsidP="00C906A9">
      <w:pPr>
        <w:pStyle w:val="Sarakstarindkopa"/>
        <w:numPr>
          <w:ilvl w:val="0"/>
          <w:numId w:val="6"/>
        </w:numPr>
        <w:spacing w:line="276" w:lineRule="auto"/>
        <w:jc w:val="both"/>
        <w:rPr>
          <w:rFonts w:cstheme="minorHAnsi"/>
          <w:sz w:val="24"/>
          <w:szCs w:val="24"/>
        </w:rPr>
      </w:pPr>
      <w:r w:rsidRPr="00C906A9">
        <w:rPr>
          <w:rFonts w:cstheme="minorHAnsi"/>
          <w:sz w:val="24"/>
          <w:szCs w:val="24"/>
        </w:rPr>
        <w:t xml:space="preserve">turpinājās </w:t>
      </w:r>
      <w:r w:rsidR="00583C83" w:rsidRPr="00C906A9">
        <w:rPr>
          <w:rFonts w:cstheme="minorHAnsi"/>
          <w:sz w:val="24"/>
          <w:szCs w:val="24"/>
        </w:rPr>
        <w:t>VM</w:t>
      </w:r>
      <w:r w:rsidRPr="00C906A9">
        <w:rPr>
          <w:rFonts w:cstheme="minorHAnsi"/>
          <w:sz w:val="24"/>
          <w:szCs w:val="24"/>
        </w:rPr>
        <w:t xml:space="preserve"> nacionāla mēroga veselības veicināšanas un slimību profilakses pasākumu projekta īstenošana un Paula Stradiņa Medicīnas vēstures muzeja projekta </w:t>
      </w:r>
      <w:r w:rsidR="001D0731" w:rsidRPr="00C906A9">
        <w:rPr>
          <w:rFonts w:cstheme="minorHAnsi"/>
          <w:sz w:val="24"/>
          <w:szCs w:val="24"/>
        </w:rPr>
        <w:t xml:space="preserve">īstenošana </w:t>
      </w:r>
      <w:r w:rsidRPr="00C906A9">
        <w:rPr>
          <w:rFonts w:cstheme="minorHAnsi"/>
          <w:sz w:val="24"/>
          <w:szCs w:val="24"/>
        </w:rPr>
        <w:t xml:space="preserve">sabiedrības izglītošanai </w:t>
      </w:r>
      <w:proofErr w:type="spellStart"/>
      <w:r w:rsidRPr="00C906A9">
        <w:rPr>
          <w:rFonts w:cstheme="minorHAnsi"/>
          <w:sz w:val="24"/>
          <w:szCs w:val="24"/>
        </w:rPr>
        <w:t>veselībpratības</w:t>
      </w:r>
      <w:proofErr w:type="spellEnd"/>
      <w:r w:rsidRPr="00C906A9">
        <w:rPr>
          <w:rFonts w:cstheme="minorHAnsi"/>
          <w:sz w:val="24"/>
          <w:szCs w:val="24"/>
        </w:rPr>
        <w:t xml:space="preserve"> jautājumos;</w:t>
      </w:r>
    </w:p>
    <w:p w14:paraId="1371B418" w14:textId="462CC7D9" w:rsidR="004E4B4A" w:rsidRPr="00C906A9" w:rsidRDefault="004E4B4A" w:rsidP="00C906A9">
      <w:pPr>
        <w:pStyle w:val="Sarakstarindkopa"/>
        <w:numPr>
          <w:ilvl w:val="0"/>
          <w:numId w:val="6"/>
        </w:numPr>
        <w:spacing w:line="276" w:lineRule="auto"/>
        <w:jc w:val="both"/>
        <w:rPr>
          <w:rFonts w:cstheme="minorHAnsi"/>
          <w:sz w:val="24"/>
          <w:szCs w:val="24"/>
        </w:rPr>
      </w:pPr>
      <w:r w:rsidRPr="00C906A9">
        <w:rPr>
          <w:rFonts w:cstheme="minorHAnsi"/>
          <w:sz w:val="24"/>
          <w:szCs w:val="24"/>
        </w:rPr>
        <w:t>turpinājās projekta īstenošana, kas paredz pilnveidot ārstniecības personu, ārstniecības atbalsta personu, farmaceitiskās aprūpes pakalpojumu sniedzēju un sociālajā jomā strādājošo speciālistu kvalifikāciju, prasmes un iemaņas, kā arī paplašināt profesionālās zināšanas</w:t>
      </w:r>
      <w:r w:rsidR="003800F2" w:rsidRPr="00C906A9">
        <w:rPr>
          <w:rFonts w:cstheme="minorHAnsi"/>
          <w:sz w:val="24"/>
          <w:szCs w:val="24"/>
        </w:rPr>
        <w:t xml:space="preserve">. Projekta ietvaros tiek nodrošinātas </w:t>
      </w:r>
      <w:r w:rsidR="00651B51" w:rsidRPr="00C906A9">
        <w:rPr>
          <w:rFonts w:cstheme="minorHAnsi"/>
          <w:sz w:val="24"/>
          <w:szCs w:val="24"/>
        </w:rPr>
        <w:t>ES</w:t>
      </w:r>
      <w:r w:rsidR="00EC50B1" w:rsidRPr="00C906A9">
        <w:rPr>
          <w:rFonts w:cstheme="minorHAnsi"/>
          <w:sz w:val="24"/>
          <w:szCs w:val="24"/>
        </w:rPr>
        <w:t>F</w:t>
      </w:r>
      <w:r w:rsidR="00651B51" w:rsidRPr="00C906A9">
        <w:rPr>
          <w:rFonts w:cstheme="minorHAnsi"/>
          <w:sz w:val="24"/>
          <w:szCs w:val="24"/>
        </w:rPr>
        <w:t xml:space="preserve"> </w:t>
      </w:r>
      <w:r w:rsidR="00B838F4" w:rsidRPr="00C906A9">
        <w:rPr>
          <w:rFonts w:cstheme="minorHAnsi"/>
          <w:sz w:val="24"/>
          <w:szCs w:val="24"/>
        </w:rPr>
        <w:t xml:space="preserve">Plus </w:t>
      </w:r>
      <w:r w:rsidR="00651B51" w:rsidRPr="00C906A9">
        <w:rPr>
          <w:rFonts w:cstheme="minorHAnsi"/>
          <w:sz w:val="24"/>
          <w:szCs w:val="24"/>
        </w:rPr>
        <w:t xml:space="preserve">apmaksātas </w:t>
      </w:r>
      <w:r w:rsidR="003800F2" w:rsidRPr="00C906A9">
        <w:rPr>
          <w:rFonts w:cstheme="minorHAnsi"/>
          <w:sz w:val="24"/>
          <w:szCs w:val="24"/>
        </w:rPr>
        <w:t>apmācības un iespējas iegūt tālākizglītības punktus sertifikātu atjaunošanai</w:t>
      </w:r>
      <w:r w:rsidR="00945840" w:rsidRPr="00C906A9">
        <w:rPr>
          <w:rFonts w:cstheme="minorHAnsi"/>
          <w:sz w:val="24"/>
          <w:szCs w:val="24"/>
        </w:rPr>
        <w:t>;</w:t>
      </w:r>
    </w:p>
    <w:p w14:paraId="0C16AB07" w14:textId="2C63CDB6" w:rsidR="004E4B4A" w:rsidRPr="00C906A9" w:rsidRDefault="004E4B4A" w:rsidP="00C906A9">
      <w:pPr>
        <w:pStyle w:val="Sarakstarindkopa"/>
        <w:numPr>
          <w:ilvl w:val="0"/>
          <w:numId w:val="6"/>
        </w:numPr>
        <w:spacing w:line="276" w:lineRule="auto"/>
        <w:jc w:val="both"/>
        <w:rPr>
          <w:rFonts w:cstheme="minorHAnsi"/>
          <w:sz w:val="24"/>
          <w:szCs w:val="24"/>
        </w:rPr>
      </w:pPr>
      <w:r w:rsidRPr="00C906A9">
        <w:rPr>
          <w:rFonts w:cstheme="minorHAnsi"/>
          <w:sz w:val="24"/>
          <w:szCs w:val="24"/>
        </w:rPr>
        <w:t>turpinā</w:t>
      </w:r>
      <w:r w:rsidR="00D90BE1" w:rsidRPr="00C906A9">
        <w:rPr>
          <w:rFonts w:cstheme="minorHAnsi"/>
          <w:sz w:val="24"/>
          <w:szCs w:val="24"/>
        </w:rPr>
        <w:t>jās</w:t>
      </w:r>
      <w:r w:rsidRPr="00C906A9">
        <w:rPr>
          <w:rFonts w:cstheme="minorHAnsi"/>
          <w:sz w:val="24"/>
          <w:szCs w:val="24"/>
        </w:rPr>
        <w:t xml:space="preserve"> </w:t>
      </w:r>
      <w:r w:rsidR="00B838F4" w:rsidRPr="00C906A9">
        <w:rPr>
          <w:rFonts w:cstheme="minorHAnsi"/>
          <w:sz w:val="24"/>
          <w:szCs w:val="24"/>
        </w:rPr>
        <w:t xml:space="preserve">ESF Plus </w:t>
      </w:r>
      <w:r w:rsidRPr="00C906A9">
        <w:rPr>
          <w:rFonts w:cstheme="minorHAnsi"/>
          <w:sz w:val="24"/>
          <w:szCs w:val="24"/>
        </w:rPr>
        <w:t>projekta īstenošana, lai piesaistītu un noturētu ārstniecības personas darbam valsts apmaksāto veselības aprūpes pakalpojumu sektorā, īpaši stacionārajās ārstniecības iestādēs, paredzot atbalsta mehānismu cilvēkresursu stiprināšanai un personāla pieejamības nodrošināšanai</w:t>
      </w:r>
      <w:r w:rsidR="00945840" w:rsidRPr="00C906A9">
        <w:rPr>
          <w:rFonts w:cstheme="minorHAnsi"/>
          <w:sz w:val="24"/>
          <w:szCs w:val="24"/>
        </w:rPr>
        <w:t>;</w:t>
      </w:r>
    </w:p>
    <w:p w14:paraId="5CABE8C2" w14:textId="3DAEDFC9" w:rsidR="004E4B4A" w:rsidRPr="00C906A9" w:rsidRDefault="004E4B4A" w:rsidP="00C906A9">
      <w:pPr>
        <w:pStyle w:val="Sarakstarindkopa"/>
        <w:numPr>
          <w:ilvl w:val="0"/>
          <w:numId w:val="6"/>
        </w:numPr>
        <w:spacing w:line="276" w:lineRule="auto"/>
        <w:jc w:val="both"/>
        <w:rPr>
          <w:rFonts w:cstheme="minorHAnsi"/>
          <w:sz w:val="24"/>
          <w:szCs w:val="24"/>
        </w:rPr>
      </w:pPr>
      <w:r w:rsidRPr="00C906A9">
        <w:rPr>
          <w:rFonts w:cstheme="minorHAnsi"/>
          <w:sz w:val="24"/>
          <w:szCs w:val="24"/>
        </w:rPr>
        <w:t>turpinā</w:t>
      </w:r>
      <w:r w:rsidR="00D90BE1" w:rsidRPr="00C906A9">
        <w:rPr>
          <w:rFonts w:cstheme="minorHAnsi"/>
          <w:sz w:val="24"/>
          <w:szCs w:val="24"/>
        </w:rPr>
        <w:t>jās</w:t>
      </w:r>
      <w:r w:rsidRPr="00C906A9">
        <w:rPr>
          <w:rFonts w:cstheme="minorHAnsi"/>
          <w:sz w:val="24"/>
          <w:szCs w:val="24"/>
        </w:rPr>
        <w:t xml:space="preserve"> pašvaldību projektu ieviešana veselības veicināšanas un slimību profilakses pasākumu īstenošanai vietējai sabiedrībai;</w:t>
      </w:r>
    </w:p>
    <w:p w14:paraId="4A0D43AD" w14:textId="1095F97E" w:rsidR="004E4B4A" w:rsidRPr="003A7611" w:rsidRDefault="004E4B4A" w:rsidP="003A7611">
      <w:pPr>
        <w:pStyle w:val="Sarakstarindkopa"/>
        <w:numPr>
          <w:ilvl w:val="0"/>
          <w:numId w:val="6"/>
        </w:numPr>
        <w:spacing w:line="276" w:lineRule="auto"/>
        <w:jc w:val="both"/>
        <w:rPr>
          <w:rFonts w:cstheme="minorHAnsi"/>
          <w:sz w:val="24"/>
          <w:szCs w:val="24"/>
        </w:rPr>
      </w:pPr>
      <w:r w:rsidRPr="003A7611">
        <w:rPr>
          <w:rFonts w:cstheme="minorHAnsi"/>
          <w:sz w:val="24"/>
          <w:szCs w:val="24"/>
        </w:rPr>
        <w:lastRenderedPageBreak/>
        <w:t>Finanšu ministrija</w:t>
      </w:r>
      <w:r w:rsidR="00123684" w:rsidRPr="003A7611">
        <w:rPr>
          <w:rFonts w:cstheme="minorHAnsi"/>
          <w:sz w:val="24"/>
          <w:szCs w:val="24"/>
        </w:rPr>
        <w:t xml:space="preserve"> turpināja pētījuma projektu</w:t>
      </w:r>
      <w:r w:rsidRPr="003A7611">
        <w:rPr>
          <w:rFonts w:cstheme="minorHAnsi"/>
          <w:sz w:val="24"/>
          <w:szCs w:val="24"/>
        </w:rPr>
        <w:t xml:space="preserve">, lai </w:t>
      </w:r>
      <w:r w:rsidR="00123684" w:rsidRPr="003A7611">
        <w:rPr>
          <w:rFonts w:cstheme="minorHAnsi"/>
          <w:sz w:val="24"/>
          <w:szCs w:val="24"/>
        </w:rPr>
        <w:t>ie</w:t>
      </w:r>
      <w:r w:rsidRPr="003A7611">
        <w:rPr>
          <w:rFonts w:cstheme="minorHAnsi"/>
          <w:sz w:val="24"/>
          <w:szCs w:val="24"/>
        </w:rPr>
        <w:t>gūt</w:t>
      </w:r>
      <w:r w:rsidR="00123684" w:rsidRPr="003A7611">
        <w:rPr>
          <w:rFonts w:cstheme="minorHAnsi"/>
          <w:sz w:val="24"/>
          <w:szCs w:val="24"/>
        </w:rPr>
        <w:t>u</w:t>
      </w:r>
      <w:r w:rsidRPr="003A7611">
        <w:rPr>
          <w:rFonts w:cstheme="minorHAnsi"/>
          <w:sz w:val="24"/>
          <w:szCs w:val="24"/>
        </w:rPr>
        <w:t xml:space="preserve"> rezultātus azartspēļu jomas normatīvo aktu pilnveidošanai, kas personām mazinātu azartspēļu atkarības iestāšanās risku un ar to saistītās sekas;</w:t>
      </w:r>
    </w:p>
    <w:p w14:paraId="79EA1E95" w14:textId="1B8833AB" w:rsidR="004E4B4A" w:rsidRPr="003A7611" w:rsidRDefault="004E4B4A" w:rsidP="003A7611">
      <w:pPr>
        <w:pStyle w:val="Sarakstarindkopa"/>
        <w:numPr>
          <w:ilvl w:val="0"/>
          <w:numId w:val="6"/>
        </w:numPr>
        <w:spacing w:line="276" w:lineRule="auto"/>
        <w:jc w:val="both"/>
        <w:rPr>
          <w:rFonts w:cstheme="minorHAnsi"/>
          <w:sz w:val="24"/>
          <w:szCs w:val="24"/>
        </w:rPr>
      </w:pPr>
      <w:proofErr w:type="spellStart"/>
      <w:r w:rsidRPr="003A7611">
        <w:rPr>
          <w:rFonts w:cstheme="minorHAnsi"/>
          <w:sz w:val="24"/>
          <w:szCs w:val="24"/>
        </w:rPr>
        <w:t>Iekšlietu</w:t>
      </w:r>
      <w:proofErr w:type="spellEnd"/>
      <w:r w:rsidRPr="003A7611">
        <w:rPr>
          <w:rFonts w:cstheme="minorHAnsi"/>
          <w:sz w:val="24"/>
          <w:szCs w:val="24"/>
        </w:rPr>
        <w:t xml:space="preserve"> ministrija</w:t>
      </w:r>
      <w:r w:rsidR="00123684" w:rsidRPr="003A7611">
        <w:rPr>
          <w:rFonts w:cstheme="minorHAnsi"/>
          <w:sz w:val="24"/>
          <w:szCs w:val="24"/>
        </w:rPr>
        <w:t xml:space="preserve"> turpināja</w:t>
      </w:r>
      <w:r w:rsidRPr="003A7611">
        <w:rPr>
          <w:rFonts w:cstheme="minorHAnsi"/>
          <w:sz w:val="24"/>
          <w:szCs w:val="24"/>
        </w:rPr>
        <w:t xml:space="preserve"> projekt</w:t>
      </w:r>
      <w:r w:rsidR="00123684" w:rsidRPr="003A7611">
        <w:rPr>
          <w:rFonts w:cstheme="minorHAnsi"/>
          <w:sz w:val="24"/>
          <w:szCs w:val="24"/>
        </w:rPr>
        <w:t>u</w:t>
      </w:r>
      <w:r w:rsidRPr="003A7611">
        <w:rPr>
          <w:rFonts w:cstheme="minorHAnsi"/>
          <w:sz w:val="24"/>
          <w:szCs w:val="24"/>
        </w:rPr>
        <w:t xml:space="preserve"> pierādījumos balstītas pieejas ieviešanas veicināšan</w:t>
      </w:r>
      <w:r w:rsidR="00123684" w:rsidRPr="003A7611">
        <w:rPr>
          <w:rFonts w:cstheme="minorHAnsi"/>
          <w:sz w:val="24"/>
          <w:szCs w:val="24"/>
        </w:rPr>
        <w:t>ai</w:t>
      </w:r>
      <w:r w:rsidRPr="003A7611">
        <w:rPr>
          <w:rFonts w:cstheme="minorHAnsi"/>
          <w:sz w:val="24"/>
          <w:szCs w:val="24"/>
        </w:rPr>
        <w:t xml:space="preserve"> atkarību izraisošo vielu lietošanas profilaksē;</w:t>
      </w:r>
    </w:p>
    <w:p w14:paraId="1A0DE30E" w14:textId="54208A4A" w:rsidR="00EF720A" w:rsidRPr="003A7611" w:rsidRDefault="004E4B4A" w:rsidP="003A7611">
      <w:pPr>
        <w:pStyle w:val="Sarakstarindkopa"/>
        <w:numPr>
          <w:ilvl w:val="0"/>
          <w:numId w:val="6"/>
        </w:numPr>
        <w:spacing w:line="276" w:lineRule="auto"/>
        <w:jc w:val="both"/>
        <w:rPr>
          <w:rFonts w:cstheme="minorHAnsi"/>
          <w:sz w:val="24"/>
          <w:szCs w:val="24"/>
        </w:rPr>
      </w:pPr>
      <w:r w:rsidRPr="003A7611">
        <w:rPr>
          <w:rFonts w:cstheme="minorHAnsi"/>
          <w:sz w:val="24"/>
          <w:szCs w:val="24"/>
        </w:rPr>
        <w:t xml:space="preserve">noslēgts līgums </w:t>
      </w:r>
      <w:r w:rsidR="00123684" w:rsidRPr="003A7611">
        <w:rPr>
          <w:rFonts w:cstheme="minorHAnsi"/>
          <w:sz w:val="24"/>
          <w:szCs w:val="24"/>
        </w:rPr>
        <w:t xml:space="preserve">ar biedrību “Papardes zieds” </w:t>
      </w:r>
      <w:r w:rsidR="00346025">
        <w:rPr>
          <w:rFonts w:cstheme="minorHAnsi"/>
          <w:sz w:val="24"/>
          <w:szCs w:val="24"/>
        </w:rPr>
        <w:t xml:space="preserve">par pasākumiem </w:t>
      </w:r>
      <w:r w:rsidRPr="003A7611">
        <w:rPr>
          <w:rFonts w:cstheme="minorHAnsi"/>
          <w:sz w:val="24"/>
          <w:szCs w:val="24"/>
        </w:rPr>
        <w:t>seksuāli reproduktīvās veselības veicināšanas jomā.</w:t>
      </w:r>
    </w:p>
    <w:p w14:paraId="282DC2E7" w14:textId="37EBB8EF" w:rsidR="004E4B4A" w:rsidRPr="003A7611" w:rsidRDefault="004E4B4A" w:rsidP="003A7611">
      <w:pPr>
        <w:spacing w:line="276" w:lineRule="auto"/>
        <w:ind w:firstLine="720"/>
        <w:jc w:val="both"/>
        <w:rPr>
          <w:rFonts w:cstheme="minorHAnsi"/>
          <w:sz w:val="24"/>
          <w:szCs w:val="24"/>
        </w:rPr>
      </w:pPr>
      <w:r w:rsidRPr="003A7611">
        <w:rPr>
          <w:rFonts w:cstheme="minorHAnsi"/>
          <w:b/>
          <w:bCs/>
          <w:sz w:val="24"/>
          <w:szCs w:val="24"/>
        </w:rPr>
        <w:t>Atveseļošanas fonda ietvaros</w:t>
      </w:r>
      <w:r w:rsidRPr="003A7611">
        <w:rPr>
          <w:rFonts w:cstheme="minorHAnsi"/>
          <w:sz w:val="24"/>
          <w:szCs w:val="24"/>
        </w:rPr>
        <w:t xml:space="preserve"> sniegts atbalsts </w:t>
      </w:r>
      <w:r w:rsidR="0013618A" w:rsidRPr="003A7611">
        <w:rPr>
          <w:rFonts w:cstheme="minorHAnsi"/>
          <w:sz w:val="24"/>
          <w:szCs w:val="24"/>
        </w:rPr>
        <w:t xml:space="preserve">3 </w:t>
      </w:r>
      <w:r w:rsidRPr="003A7611">
        <w:rPr>
          <w:rFonts w:cstheme="minorHAnsi"/>
          <w:sz w:val="24"/>
          <w:szCs w:val="24"/>
        </w:rPr>
        <w:t xml:space="preserve">universitāšu, </w:t>
      </w:r>
      <w:r w:rsidR="0013618A" w:rsidRPr="003A7611">
        <w:rPr>
          <w:rFonts w:cstheme="minorHAnsi"/>
          <w:sz w:val="24"/>
          <w:szCs w:val="24"/>
        </w:rPr>
        <w:t xml:space="preserve">7 </w:t>
      </w:r>
      <w:r w:rsidRPr="003A7611">
        <w:rPr>
          <w:rFonts w:cstheme="minorHAnsi"/>
          <w:sz w:val="24"/>
          <w:szCs w:val="24"/>
        </w:rPr>
        <w:t xml:space="preserve">reģionālo slimnīcu un </w:t>
      </w:r>
      <w:r w:rsidR="0013618A" w:rsidRPr="003A7611">
        <w:rPr>
          <w:rFonts w:cstheme="minorHAnsi"/>
          <w:sz w:val="24"/>
          <w:szCs w:val="24"/>
        </w:rPr>
        <w:t xml:space="preserve">5 </w:t>
      </w:r>
      <w:r w:rsidRPr="003A7611">
        <w:rPr>
          <w:rFonts w:cstheme="minorHAnsi"/>
          <w:sz w:val="24"/>
          <w:szCs w:val="24"/>
        </w:rPr>
        <w:t xml:space="preserve">specializēto slimnīcu, kā arī 31 sekundāro ambulatoro pakalpojumu </w:t>
      </w:r>
      <w:r w:rsidR="002B46DE" w:rsidRPr="003A7611">
        <w:rPr>
          <w:rFonts w:cstheme="minorHAnsi"/>
          <w:sz w:val="24"/>
          <w:szCs w:val="24"/>
        </w:rPr>
        <w:t xml:space="preserve">sniedzēja </w:t>
      </w:r>
      <w:r w:rsidRPr="003A7611">
        <w:rPr>
          <w:rFonts w:cstheme="minorHAnsi"/>
          <w:sz w:val="24"/>
          <w:szCs w:val="24"/>
        </w:rPr>
        <w:t>veselības aprūpes infrastruktūras stiprināšanai, lai nodrošinātu visaptverošu ilgtspējīgu integrētu veselības pakalpojumu, mazinātu infekciju slimību izplatību.</w:t>
      </w:r>
    </w:p>
    <w:p w14:paraId="7E9AD235" w14:textId="7973E2F7" w:rsidR="004E4B4A" w:rsidRPr="003A7611" w:rsidRDefault="004E4B4A" w:rsidP="003A7611">
      <w:pPr>
        <w:spacing w:line="276" w:lineRule="auto"/>
        <w:ind w:firstLine="720"/>
        <w:jc w:val="both"/>
        <w:rPr>
          <w:rFonts w:cstheme="minorHAnsi"/>
          <w:sz w:val="24"/>
          <w:szCs w:val="24"/>
        </w:rPr>
      </w:pPr>
      <w:r w:rsidRPr="003A7611">
        <w:rPr>
          <w:rFonts w:cstheme="minorHAnsi"/>
          <w:sz w:val="24"/>
          <w:szCs w:val="24"/>
        </w:rPr>
        <w:t>Līdz 2025. gada beigām nodrošināta šādu Atveseļošanas fonda plāna mērķu un atskaites punktu īstenošana, iekļaujot tos 4.maksājuma pieprasījumā Eiropas Komisijai:</w:t>
      </w:r>
    </w:p>
    <w:p w14:paraId="147F4799" w14:textId="77777777" w:rsidR="004E4B4A" w:rsidRPr="003A7611" w:rsidRDefault="004E4B4A" w:rsidP="003A7611">
      <w:pPr>
        <w:pStyle w:val="Sarakstarindkopa"/>
        <w:numPr>
          <w:ilvl w:val="0"/>
          <w:numId w:val="7"/>
        </w:numPr>
        <w:spacing w:line="276" w:lineRule="auto"/>
        <w:jc w:val="both"/>
        <w:rPr>
          <w:rFonts w:cstheme="minorHAnsi"/>
          <w:sz w:val="24"/>
          <w:szCs w:val="24"/>
        </w:rPr>
      </w:pPr>
      <w:r w:rsidRPr="003A7611">
        <w:rPr>
          <w:rFonts w:cstheme="minorHAnsi"/>
          <w:sz w:val="24"/>
          <w:szCs w:val="24"/>
        </w:rPr>
        <w:t>izveidota Latvijas iedzīvotāju genoma reference;</w:t>
      </w:r>
    </w:p>
    <w:p w14:paraId="71EA744C" w14:textId="77777777" w:rsidR="004E4B4A" w:rsidRPr="003A7611" w:rsidRDefault="004E4B4A" w:rsidP="003A7611">
      <w:pPr>
        <w:pStyle w:val="Sarakstarindkopa"/>
        <w:numPr>
          <w:ilvl w:val="0"/>
          <w:numId w:val="7"/>
        </w:numPr>
        <w:spacing w:line="276" w:lineRule="auto"/>
        <w:jc w:val="both"/>
        <w:rPr>
          <w:rFonts w:cstheme="minorHAnsi"/>
          <w:sz w:val="24"/>
          <w:szCs w:val="24"/>
        </w:rPr>
      </w:pPr>
      <w:r w:rsidRPr="003A7611">
        <w:rPr>
          <w:rFonts w:cstheme="minorHAnsi"/>
          <w:sz w:val="24"/>
          <w:szCs w:val="24"/>
        </w:rPr>
        <w:t>nodrošināta onkoloģijas jomas metodiskā vadība;</w:t>
      </w:r>
    </w:p>
    <w:p w14:paraId="4A7C7EE5" w14:textId="2D8F3E64" w:rsidR="004E4B4A" w:rsidRPr="003A7611" w:rsidRDefault="004E4B4A" w:rsidP="003A7611">
      <w:pPr>
        <w:pStyle w:val="Sarakstarindkopa"/>
        <w:numPr>
          <w:ilvl w:val="0"/>
          <w:numId w:val="7"/>
        </w:numPr>
        <w:spacing w:line="276" w:lineRule="auto"/>
        <w:jc w:val="both"/>
        <w:rPr>
          <w:rFonts w:cstheme="minorHAnsi"/>
          <w:sz w:val="24"/>
          <w:szCs w:val="24"/>
        </w:rPr>
      </w:pPr>
      <w:r w:rsidRPr="003A7611">
        <w:rPr>
          <w:rFonts w:cstheme="minorHAnsi"/>
          <w:sz w:val="24"/>
          <w:szCs w:val="24"/>
        </w:rPr>
        <w:t>pabeigti 20 Atveseļošanas fonda 4.1.1.3.i. investīcijas projekti sekundāro ambulatoro pakalpojumu sniedzēju veselības aprūpes infrastruktūras stiprināšanai, līdz ar to 20 ārstniecības iestādēs, kas sniedz sekundāro</w:t>
      </w:r>
      <w:r w:rsidR="00C9629F" w:rsidRPr="003A7611">
        <w:rPr>
          <w:rFonts w:cstheme="minorHAnsi"/>
          <w:sz w:val="24"/>
          <w:szCs w:val="24"/>
        </w:rPr>
        <w:t>s</w:t>
      </w:r>
      <w:r w:rsidRPr="003A7611">
        <w:rPr>
          <w:rFonts w:cstheme="minorHAnsi"/>
          <w:sz w:val="24"/>
          <w:szCs w:val="24"/>
        </w:rPr>
        <w:t xml:space="preserve"> ambulatoro</w:t>
      </w:r>
      <w:r w:rsidR="00C9629F" w:rsidRPr="003A7611">
        <w:rPr>
          <w:rFonts w:cstheme="minorHAnsi"/>
          <w:sz w:val="24"/>
          <w:szCs w:val="24"/>
        </w:rPr>
        <w:t>s</w:t>
      </w:r>
      <w:r w:rsidRPr="003A7611">
        <w:rPr>
          <w:rFonts w:cstheme="minorHAnsi"/>
          <w:sz w:val="24"/>
          <w:szCs w:val="24"/>
        </w:rPr>
        <w:t xml:space="preserve"> pakalpojumus, ir uzlabota infrastruktūra;</w:t>
      </w:r>
    </w:p>
    <w:p w14:paraId="251CF7A0" w14:textId="5B42B55A" w:rsidR="004E4B4A" w:rsidRPr="003A7611" w:rsidRDefault="004E4B4A" w:rsidP="003A7611">
      <w:pPr>
        <w:pStyle w:val="Sarakstarindkopa"/>
        <w:numPr>
          <w:ilvl w:val="0"/>
          <w:numId w:val="7"/>
        </w:numPr>
        <w:spacing w:line="276" w:lineRule="auto"/>
        <w:jc w:val="both"/>
        <w:rPr>
          <w:rFonts w:cstheme="minorHAnsi"/>
          <w:sz w:val="24"/>
          <w:szCs w:val="24"/>
        </w:rPr>
      </w:pPr>
      <w:r w:rsidRPr="003A7611">
        <w:rPr>
          <w:rFonts w:cstheme="minorHAnsi"/>
          <w:sz w:val="24"/>
          <w:szCs w:val="24"/>
        </w:rPr>
        <w:t>ieviests veselības aprūpes darbinieku atalgojuma modelis;</w:t>
      </w:r>
    </w:p>
    <w:p w14:paraId="63548632" w14:textId="77777777" w:rsidR="004E4B4A" w:rsidRPr="003A7611" w:rsidRDefault="004E4B4A" w:rsidP="003A7611">
      <w:pPr>
        <w:pStyle w:val="Sarakstarindkopa"/>
        <w:numPr>
          <w:ilvl w:val="0"/>
          <w:numId w:val="7"/>
        </w:numPr>
        <w:spacing w:line="276" w:lineRule="auto"/>
        <w:jc w:val="both"/>
        <w:rPr>
          <w:rFonts w:cstheme="minorHAnsi"/>
          <w:sz w:val="24"/>
          <w:szCs w:val="24"/>
        </w:rPr>
      </w:pPr>
      <w:r w:rsidRPr="003A7611">
        <w:rPr>
          <w:rFonts w:cstheme="minorHAnsi"/>
          <w:sz w:val="24"/>
          <w:szCs w:val="24"/>
        </w:rPr>
        <w:t>apstiprināta Simulācijā balstītas izglītības attīstības stratēģija medicīnas un veselības aprūpes izglītībā Latvijā 2025.–2027.gadam;</w:t>
      </w:r>
    </w:p>
    <w:p w14:paraId="3CAD1A89" w14:textId="62B33DF1" w:rsidR="004E4B4A" w:rsidRPr="003A7611" w:rsidRDefault="004E4B4A" w:rsidP="003A7611">
      <w:pPr>
        <w:pStyle w:val="Sarakstarindkopa"/>
        <w:numPr>
          <w:ilvl w:val="0"/>
          <w:numId w:val="7"/>
        </w:numPr>
        <w:spacing w:line="276" w:lineRule="auto"/>
        <w:jc w:val="both"/>
        <w:rPr>
          <w:rFonts w:cstheme="minorHAnsi"/>
          <w:sz w:val="24"/>
          <w:szCs w:val="24"/>
        </w:rPr>
      </w:pPr>
      <w:r w:rsidRPr="003A7611">
        <w:rPr>
          <w:rFonts w:cstheme="minorHAnsi"/>
          <w:sz w:val="24"/>
          <w:szCs w:val="24"/>
        </w:rPr>
        <w:t>pabeigt</w:t>
      </w:r>
      <w:r w:rsidR="24117319" w:rsidRPr="003A7611">
        <w:rPr>
          <w:rFonts w:cstheme="minorHAnsi"/>
          <w:sz w:val="24"/>
          <w:szCs w:val="24"/>
        </w:rPr>
        <w:t>a</w:t>
      </w:r>
      <w:r w:rsidRPr="003A7611">
        <w:rPr>
          <w:rFonts w:cstheme="minorHAnsi"/>
          <w:sz w:val="24"/>
          <w:szCs w:val="24"/>
        </w:rPr>
        <w:t xml:space="preserve">  SAVA pētījuma rezultātu integrēšana veselības politikas attīstībā, balstoties uz 2024.gada jūnijā pabeigtā SAVA pētījuma rezultātiem un ieteikumiem.</w:t>
      </w:r>
    </w:p>
    <w:p w14:paraId="075C9974" w14:textId="3BC52313" w:rsidR="00E33EC3" w:rsidRPr="003A7611" w:rsidRDefault="004E4B4A" w:rsidP="003A7611">
      <w:pPr>
        <w:spacing w:line="276" w:lineRule="auto"/>
        <w:ind w:firstLine="720"/>
        <w:jc w:val="both"/>
        <w:rPr>
          <w:rFonts w:cstheme="minorHAnsi"/>
          <w:sz w:val="24"/>
          <w:szCs w:val="24"/>
        </w:rPr>
      </w:pPr>
      <w:r w:rsidRPr="003A7611">
        <w:rPr>
          <w:rFonts w:cstheme="minorHAnsi"/>
          <w:sz w:val="24"/>
          <w:szCs w:val="24"/>
        </w:rPr>
        <w:t>2025. gad</w:t>
      </w:r>
      <w:r w:rsidR="00127BBD" w:rsidRPr="003A7611">
        <w:rPr>
          <w:rFonts w:cstheme="minorHAnsi"/>
          <w:sz w:val="24"/>
          <w:szCs w:val="24"/>
        </w:rPr>
        <w:t>ā</w:t>
      </w:r>
      <w:r w:rsidRPr="003A7611">
        <w:rPr>
          <w:rFonts w:cstheme="minorHAnsi"/>
          <w:sz w:val="24"/>
          <w:szCs w:val="24"/>
        </w:rPr>
        <w:t>, gatavojoties jaunajam ES fondu plānošanas periodam, ir izskatīti un sniegti komentāri par izstrādātajiem ES daudzgadu budžeta pēc 2027. gada pozīciju un regulu projektiem, kuri iezīmē atbalstāmās jomas arī veselības nozarē nākamajā ES fondu plānošanas periodā, kā arī uzsākts darbs pie atbalsta virzienu definēšanas veselības jomas attīstībai.</w:t>
      </w:r>
    </w:p>
    <w:p w14:paraId="20CA48DE" w14:textId="2CA9C0F7" w:rsidR="00487F37" w:rsidRPr="00496CE4" w:rsidRDefault="00487F37" w:rsidP="00496CE4">
      <w:pPr>
        <w:rPr>
          <w:color w:val="ED7D31" w:themeColor="accent2"/>
          <w:sz w:val="28"/>
          <w:szCs w:val="28"/>
        </w:rPr>
      </w:pPr>
      <w:r w:rsidRPr="00496CE4">
        <w:rPr>
          <w:color w:val="ED7D31" w:themeColor="accent2"/>
          <w:sz w:val="28"/>
          <w:szCs w:val="28"/>
        </w:rPr>
        <w:t>ĀRVALSTU FINANŠU PALĪDZĪBAS PROJEKTI</w:t>
      </w:r>
    </w:p>
    <w:p w14:paraId="37C71F9F" w14:textId="492F868D" w:rsidR="004E4B4A" w:rsidRPr="003A7611" w:rsidRDefault="004E4B4A" w:rsidP="003A7611">
      <w:pPr>
        <w:spacing w:line="276" w:lineRule="auto"/>
        <w:jc w:val="both"/>
        <w:rPr>
          <w:rFonts w:cstheme="minorHAnsi"/>
          <w:sz w:val="24"/>
          <w:szCs w:val="24"/>
        </w:rPr>
      </w:pPr>
      <w:r w:rsidRPr="00EE344B">
        <w:rPr>
          <w:sz w:val="24"/>
          <w:szCs w:val="24"/>
        </w:rPr>
        <w:tab/>
      </w:r>
      <w:r w:rsidRPr="003A7611">
        <w:rPr>
          <w:rFonts w:cstheme="minorHAnsi"/>
          <w:sz w:val="24"/>
          <w:szCs w:val="24"/>
        </w:rPr>
        <w:t xml:space="preserve">2025.gadā </w:t>
      </w:r>
      <w:r w:rsidR="00851ECE" w:rsidRPr="003A7611">
        <w:rPr>
          <w:rFonts w:cstheme="minorHAnsi"/>
          <w:sz w:val="24"/>
          <w:szCs w:val="24"/>
        </w:rPr>
        <w:t>MK</w:t>
      </w:r>
      <w:r w:rsidRPr="003A7611">
        <w:rPr>
          <w:rFonts w:cstheme="minorHAnsi"/>
          <w:sz w:val="24"/>
          <w:szCs w:val="24"/>
        </w:rPr>
        <w:t xml:space="preserve"> sēdēs izskatīti informatīvie ziņojumi un saņemta atļauja uzņemties ilgtermiņa saistības un nodrošināt valsts budžeta līdzfinansējumu 28 jauniem projektiem, ko īsteno </w:t>
      </w:r>
      <w:r w:rsidR="00851ECE" w:rsidRPr="003A7611">
        <w:rPr>
          <w:rFonts w:cstheme="minorHAnsi"/>
          <w:sz w:val="24"/>
          <w:szCs w:val="24"/>
        </w:rPr>
        <w:t>VM</w:t>
      </w:r>
      <w:r w:rsidR="00D63D7B" w:rsidRPr="003A7611">
        <w:rPr>
          <w:rFonts w:cstheme="minorHAnsi"/>
          <w:sz w:val="24"/>
          <w:szCs w:val="24"/>
        </w:rPr>
        <w:t xml:space="preserve"> un </w:t>
      </w:r>
      <w:r w:rsidRPr="003A7611">
        <w:rPr>
          <w:rFonts w:cstheme="minorHAnsi"/>
          <w:sz w:val="24"/>
          <w:szCs w:val="24"/>
        </w:rPr>
        <w:t xml:space="preserve">ministrijas padotības iestādes – </w:t>
      </w:r>
      <w:r w:rsidR="00D60615" w:rsidRPr="003A7611">
        <w:rPr>
          <w:rFonts w:cstheme="minorHAnsi"/>
          <w:sz w:val="24"/>
          <w:szCs w:val="24"/>
        </w:rPr>
        <w:t>S</w:t>
      </w:r>
      <w:r w:rsidR="00B96E73" w:rsidRPr="003A7611">
        <w:rPr>
          <w:rFonts w:cstheme="minorHAnsi"/>
          <w:sz w:val="24"/>
          <w:szCs w:val="24"/>
        </w:rPr>
        <w:t>limību profilakses un kontroles centrs (turpmāk -</w:t>
      </w:r>
      <w:r w:rsidR="008E0001" w:rsidRPr="003A7611">
        <w:rPr>
          <w:rFonts w:cstheme="minorHAnsi"/>
          <w:sz w:val="24"/>
          <w:szCs w:val="24"/>
        </w:rPr>
        <w:t xml:space="preserve"> </w:t>
      </w:r>
      <w:r w:rsidR="00B96E73" w:rsidRPr="003A7611">
        <w:rPr>
          <w:rFonts w:cstheme="minorHAnsi"/>
          <w:sz w:val="24"/>
          <w:szCs w:val="24"/>
        </w:rPr>
        <w:t>S</w:t>
      </w:r>
      <w:r w:rsidR="00D60615" w:rsidRPr="003A7611">
        <w:rPr>
          <w:rFonts w:cstheme="minorHAnsi"/>
          <w:sz w:val="24"/>
          <w:szCs w:val="24"/>
        </w:rPr>
        <w:t>PKC</w:t>
      </w:r>
      <w:r w:rsidR="00B96E73" w:rsidRPr="003A7611">
        <w:rPr>
          <w:rFonts w:cstheme="minorHAnsi"/>
          <w:sz w:val="24"/>
          <w:szCs w:val="24"/>
        </w:rPr>
        <w:t>)</w:t>
      </w:r>
      <w:r w:rsidRPr="003A7611">
        <w:rPr>
          <w:rFonts w:cstheme="minorHAnsi"/>
          <w:sz w:val="24"/>
          <w:szCs w:val="24"/>
        </w:rPr>
        <w:t xml:space="preserve">, </w:t>
      </w:r>
      <w:r w:rsidR="00D60615" w:rsidRPr="003A7611">
        <w:rPr>
          <w:rFonts w:cstheme="minorHAnsi"/>
          <w:sz w:val="24"/>
          <w:szCs w:val="24"/>
        </w:rPr>
        <w:t>NMPD</w:t>
      </w:r>
      <w:r w:rsidRPr="003A7611">
        <w:rPr>
          <w:rFonts w:cstheme="minorHAnsi"/>
          <w:sz w:val="24"/>
          <w:szCs w:val="24"/>
        </w:rPr>
        <w:t>, Zāļu valsts aģentūra, Nacionālais veselības dienests</w:t>
      </w:r>
      <w:r w:rsidR="008E0001" w:rsidRPr="003A7611">
        <w:rPr>
          <w:rFonts w:cstheme="minorHAnsi"/>
          <w:sz w:val="24"/>
          <w:szCs w:val="24"/>
        </w:rPr>
        <w:t xml:space="preserve"> (turpmāk – NVD)</w:t>
      </w:r>
      <w:r w:rsidR="002D6731" w:rsidRPr="003A7611">
        <w:rPr>
          <w:rFonts w:cstheme="minorHAnsi"/>
          <w:sz w:val="24"/>
          <w:szCs w:val="24"/>
        </w:rPr>
        <w:t xml:space="preserve"> un</w:t>
      </w:r>
      <w:r w:rsidRPr="003A7611">
        <w:rPr>
          <w:rFonts w:cstheme="minorHAnsi"/>
          <w:sz w:val="24"/>
          <w:szCs w:val="24"/>
        </w:rPr>
        <w:t xml:space="preserve"> valsts kapitālsabiedrības – </w:t>
      </w:r>
      <w:r w:rsidR="00315025" w:rsidRPr="003A7611">
        <w:rPr>
          <w:rFonts w:cstheme="minorHAnsi"/>
          <w:sz w:val="24"/>
          <w:szCs w:val="24"/>
        </w:rPr>
        <w:t xml:space="preserve">PSKUS, </w:t>
      </w:r>
      <w:r w:rsidR="004F099C" w:rsidRPr="003A7611">
        <w:rPr>
          <w:rFonts w:cstheme="minorHAnsi"/>
          <w:sz w:val="24"/>
          <w:szCs w:val="24"/>
        </w:rPr>
        <w:t>RAKUS</w:t>
      </w:r>
      <w:r w:rsidRPr="003A7611">
        <w:rPr>
          <w:rFonts w:cstheme="minorHAnsi"/>
          <w:sz w:val="24"/>
          <w:szCs w:val="24"/>
        </w:rPr>
        <w:t>, VSIA “Bērnu klīniskā universitātes slimnīca”</w:t>
      </w:r>
      <w:r w:rsidR="004F099C" w:rsidRPr="003A7611">
        <w:rPr>
          <w:rFonts w:cstheme="minorHAnsi"/>
          <w:sz w:val="24"/>
          <w:szCs w:val="24"/>
        </w:rPr>
        <w:t xml:space="preserve"> (turpmāk - BKUS)</w:t>
      </w:r>
      <w:r w:rsidRPr="003A7611">
        <w:rPr>
          <w:rFonts w:cstheme="minorHAnsi"/>
          <w:sz w:val="24"/>
          <w:szCs w:val="24"/>
        </w:rPr>
        <w:t>, “Nacionālais psihiskās veselības centrs”</w:t>
      </w:r>
      <w:r w:rsidR="00340336" w:rsidRPr="003A7611">
        <w:rPr>
          <w:rFonts w:cstheme="minorHAnsi"/>
          <w:sz w:val="24"/>
          <w:szCs w:val="24"/>
        </w:rPr>
        <w:t>, Valsts SIA</w:t>
      </w:r>
      <w:r w:rsidR="002D6731" w:rsidRPr="003A7611">
        <w:rPr>
          <w:rFonts w:cstheme="minorHAnsi"/>
          <w:sz w:val="24"/>
          <w:szCs w:val="24"/>
        </w:rPr>
        <w:t xml:space="preserve">, </w:t>
      </w:r>
      <w:r w:rsidRPr="003A7611">
        <w:rPr>
          <w:rFonts w:cstheme="minorHAnsi"/>
          <w:sz w:val="24"/>
          <w:szCs w:val="24"/>
        </w:rPr>
        <w:t xml:space="preserve">kā arī attiecīgo jomu kompetentās iestādes – Pārtikas drošības, dzīvnieku veselības </w:t>
      </w:r>
      <w:r w:rsidR="000E1DE4" w:rsidRPr="003A7611">
        <w:rPr>
          <w:rFonts w:cstheme="minorHAnsi"/>
          <w:sz w:val="24"/>
          <w:szCs w:val="24"/>
        </w:rPr>
        <w:t xml:space="preserve">un </w:t>
      </w:r>
      <w:r w:rsidRPr="003A7611">
        <w:rPr>
          <w:rFonts w:cstheme="minorHAnsi"/>
          <w:sz w:val="24"/>
          <w:szCs w:val="24"/>
        </w:rPr>
        <w:t xml:space="preserve">vides zinātniskais institūts </w:t>
      </w:r>
      <w:r w:rsidR="000E1DE4" w:rsidRPr="003A7611">
        <w:rPr>
          <w:rFonts w:cstheme="minorHAnsi"/>
          <w:sz w:val="24"/>
          <w:szCs w:val="24"/>
        </w:rPr>
        <w:t>“</w:t>
      </w:r>
      <w:r w:rsidRPr="003A7611">
        <w:rPr>
          <w:rFonts w:cstheme="minorHAnsi"/>
          <w:sz w:val="24"/>
          <w:szCs w:val="24"/>
        </w:rPr>
        <w:t>BIOR</w:t>
      </w:r>
      <w:r w:rsidR="000E1DE4" w:rsidRPr="003A7611">
        <w:rPr>
          <w:rFonts w:cstheme="minorHAnsi"/>
          <w:sz w:val="24"/>
          <w:szCs w:val="24"/>
        </w:rPr>
        <w:t>”</w:t>
      </w:r>
      <w:r w:rsidRPr="003A7611">
        <w:rPr>
          <w:rFonts w:cstheme="minorHAnsi"/>
          <w:sz w:val="24"/>
          <w:szCs w:val="24"/>
        </w:rPr>
        <w:t xml:space="preserve">, Latvijas </w:t>
      </w:r>
      <w:proofErr w:type="spellStart"/>
      <w:r w:rsidRPr="003A7611">
        <w:rPr>
          <w:rFonts w:cstheme="minorHAnsi"/>
          <w:sz w:val="24"/>
          <w:szCs w:val="24"/>
        </w:rPr>
        <w:t>Biomedicīnas</w:t>
      </w:r>
      <w:proofErr w:type="spellEnd"/>
      <w:r w:rsidRPr="003A7611">
        <w:rPr>
          <w:rFonts w:cstheme="minorHAnsi"/>
          <w:sz w:val="24"/>
          <w:szCs w:val="24"/>
        </w:rPr>
        <w:t xml:space="preserve"> pētījumu un studiju centrs. </w:t>
      </w:r>
      <w:r w:rsidRPr="003A7611">
        <w:rPr>
          <w:rFonts w:cstheme="minorHAnsi"/>
          <w:sz w:val="24"/>
          <w:szCs w:val="24"/>
        </w:rPr>
        <w:lastRenderedPageBreak/>
        <w:t>Kopējais saistību apmērs šajos projektos sasniedz 10</w:t>
      </w:r>
      <w:r w:rsidR="00646BCC" w:rsidRPr="003A7611">
        <w:rPr>
          <w:rFonts w:cstheme="minorHAnsi"/>
          <w:sz w:val="24"/>
          <w:szCs w:val="24"/>
        </w:rPr>
        <w:t>,</w:t>
      </w:r>
      <w:r w:rsidRPr="003A7611">
        <w:rPr>
          <w:rFonts w:cstheme="minorHAnsi"/>
          <w:sz w:val="24"/>
          <w:szCs w:val="24"/>
        </w:rPr>
        <w:t xml:space="preserve">3 milj. </w:t>
      </w:r>
      <w:proofErr w:type="spellStart"/>
      <w:r w:rsidR="00646BCC" w:rsidRPr="003A7611">
        <w:rPr>
          <w:rFonts w:cstheme="minorHAnsi"/>
          <w:i/>
          <w:iCs/>
          <w:sz w:val="24"/>
          <w:szCs w:val="24"/>
        </w:rPr>
        <w:t>e</w:t>
      </w:r>
      <w:r w:rsidR="00231EB2" w:rsidRPr="003A7611">
        <w:rPr>
          <w:rFonts w:cstheme="minorHAnsi"/>
          <w:i/>
          <w:iCs/>
          <w:sz w:val="24"/>
          <w:szCs w:val="24"/>
        </w:rPr>
        <w:t>u</w:t>
      </w:r>
      <w:r w:rsidR="00646BCC" w:rsidRPr="003A7611">
        <w:rPr>
          <w:rFonts w:cstheme="minorHAnsi"/>
          <w:i/>
          <w:iCs/>
          <w:sz w:val="24"/>
          <w:szCs w:val="24"/>
        </w:rPr>
        <w:t>ro</w:t>
      </w:r>
      <w:proofErr w:type="spellEnd"/>
      <w:r w:rsidR="00C91F66" w:rsidRPr="003A7611">
        <w:rPr>
          <w:rFonts w:cstheme="minorHAnsi"/>
          <w:sz w:val="24"/>
          <w:szCs w:val="24"/>
        </w:rPr>
        <w:t>,</w:t>
      </w:r>
      <w:r w:rsidRPr="003A7611">
        <w:rPr>
          <w:rFonts w:cstheme="minorHAnsi"/>
          <w:sz w:val="24"/>
          <w:szCs w:val="24"/>
        </w:rPr>
        <w:t xml:space="preserve"> no tiem Eiropas Komisijas līdzfinansējums 8 milj. </w:t>
      </w:r>
      <w:proofErr w:type="spellStart"/>
      <w:r w:rsidR="00646BCC" w:rsidRPr="003A7611">
        <w:rPr>
          <w:rFonts w:cstheme="minorHAnsi"/>
          <w:i/>
          <w:iCs/>
          <w:sz w:val="24"/>
          <w:szCs w:val="24"/>
        </w:rPr>
        <w:t>e</w:t>
      </w:r>
      <w:r w:rsidR="00231EB2" w:rsidRPr="003A7611">
        <w:rPr>
          <w:rFonts w:cstheme="minorHAnsi"/>
          <w:i/>
          <w:iCs/>
          <w:sz w:val="24"/>
          <w:szCs w:val="24"/>
        </w:rPr>
        <w:t>u</w:t>
      </w:r>
      <w:r w:rsidR="00646BCC" w:rsidRPr="003A7611">
        <w:rPr>
          <w:rFonts w:cstheme="minorHAnsi"/>
          <w:i/>
          <w:iCs/>
          <w:sz w:val="24"/>
          <w:szCs w:val="24"/>
        </w:rPr>
        <w:t>ro</w:t>
      </w:r>
      <w:proofErr w:type="spellEnd"/>
      <w:r w:rsidR="00646BCC" w:rsidRPr="003A7611">
        <w:rPr>
          <w:rFonts w:cstheme="minorHAnsi"/>
          <w:sz w:val="24"/>
          <w:szCs w:val="24"/>
        </w:rPr>
        <w:t xml:space="preserve"> </w:t>
      </w:r>
      <w:r w:rsidRPr="003A7611">
        <w:rPr>
          <w:rFonts w:cstheme="minorHAnsi"/>
          <w:sz w:val="24"/>
          <w:szCs w:val="24"/>
        </w:rPr>
        <w:t>apmērā un valsts budžeta līdzfinansējums 2</w:t>
      </w:r>
      <w:r w:rsidR="00646BCC" w:rsidRPr="003A7611">
        <w:rPr>
          <w:rFonts w:cstheme="minorHAnsi"/>
          <w:sz w:val="24"/>
          <w:szCs w:val="24"/>
        </w:rPr>
        <w:t>,</w:t>
      </w:r>
      <w:r w:rsidRPr="003A7611">
        <w:rPr>
          <w:rFonts w:cstheme="minorHAnsi"/>
          <w:sz w:val="24"/>
          <w:szCs w:val="24"/>
        </w:rPr>
        <w:t>3</w:t>
      </w:r>
      <w:r w:rsidR="00231EB2" w:rsidRPr="003A7611">
        <w:rPr>
          <w:rFonts w:cstheme="minorHAnsi"/>
          <w:sz w:val="24"/>
          <w:szCs w:val="24"/>
        </w:rPr>
        <w:t> </w:t>
      </w:r>
      <w:r w:rsidRPr="003A7611">
        <w:rPr>
          <w:rFonts w:cstheme="minorHAnsi"/>
          <w:sz w:val="24"/>
          <w:szCs w:val="24"/>
        </w:rPr>
        <w:t>milj.</w:t>
      </w:r>
      <w:r w:rsidR="00231EB2" w:rsidRPr="003A7611">
        <w:rPr>
          <w:rFonts w:cstheme="minorHAnsi"/>
          <w:sz w:val="24"/>
          <w:szCs w:val="24"/>
        </w:rPr>
        <w:t> </w:t>
      </w:r>
      <w:proofErr w:type="spellStart"/>
      <w:r w:rsidR="00646BCC" w:rsidRPr="003A7611">
        <w:rPr>
          <w:rFonts w:cstheme="minorHAnsi"/>
          <w:i/>
          <w:iCs/>
          <w:sz w:val="24"/>
          <w:szCs w:val="24"/>
        </w:rPr>
        <w:t>e</w:t>
      </w:r>
      <w:r w:rsidR="00231EB2" w:rsidRPr="003A7611">
        <w:rPr>
          <w:rFonts w:cstheme="minorHAnsi"/>
          <w:i/>
          <w:iCs/>
          <w:sz w:val="24"/>
          <w:szCs w:val="24"/>
        </w:rPr>
        <w:t>u</w:t>
      </w:r>
      <w:r w:rsidR="00646BCC" w:rsidRPr="003A7611">
        <w:rPr>
          <w:rFonts w:cstheme="minorHAnsi"/>
          <w:i/>
          <w:iCs/>
          <w:sz w:val="24"/>
          <w:szCs w:val="24"/>
        </w:rPr>
        <w:t>ro</w:t>
      </w:r>
      <w:proofErr w:type="spellEnd"/>
      <w:r w:rsidRPr="003A7611">
        <w:rPr>
          <w:rFonts w:cstheme="minorHAnsi"/>
          <w:sz w:val="24"/>
          <w:szCs w:val="24"/>
        </w:rPr>
        <w:t>. Projektu īstenošanas ilgums ir atšķirīgs, ņemot vērā to saturu un mērķus, un plānots vidēji līdz trim gadiem, atsevišķos gadījumos paredzot īstenošanu līdz četru gadu periodam.</w:t>
      </w:r>
    </w:p>
    <w:p w14:paraId="6D14DC4B" w14:textId="65106DA9" w:rsidR="004E4B4A" w:rsidRPr="003A7611" w:rsidRDefault="004E4B4A" w:rsidP="003A7611">
      <w:pPr>
        <w:spacing w:line="276" w:lineRule="auto"/>
        <w:ind w:firstLine="720"/>
        <w:jc w:val="both"/>
        <w:rPr>
          <w:rFonts w:cstheme="minorHAnsi"/>
          <w:sz w:val="24"/>
          <w:szCs w:val="24"/>
        </w:rPr>
      </w:pPr>
      <w:r w:rsidRPr="003A7611">
        <w:rPr>
          <w:rFonts w:cstheme="minorHAnsi"/>
          <w:sz w:val="24"/>
          <w:szCs w:val="24"/>
        </w:rPr>
        <w:t>24 projekti tiek īstenoti Eiropas Komisijas programmas veselības jomā (</w:t>
      </w:r>
      <w:r w:rsidRPr="003A7611">
        <w:rPr>
          <w:rFonts w:cstheme="minorHAnsi"/>
          <w:b/>
          <w:bCs/>
          <w:sz w:val="24"/>
          <w:szCs w:val="24"/>
        </w:rPr>
        <w:t>programma</w:t>
      </w:r>
      <w:r w:rsidRPr="003A7611">
        <w:rPr>
          <w:rFonts w:cstheme="minorHAnsi"/>
          <w:sz w:val="24"/>
          <w:szCs w:val="24"/>
        </w:rPr>
        <w:t xml:space="preserve"> </w:t>
      </w:r>
      <w:r w:rsidRPr="003A7611">
        <w:rPr>
          <w:rFonts w:cstheme="minorHAnsi"/>
          <w:b/>
          <w:bCs/>
          <w:sz w:val="24"/>
          <w:szCs w:val="24"/>
        </w:rPr>
        <w:t>"ES – veselībai" – EU4Health</w:t>
      </w:r>
      <w:r w:rsidRPr="003A7611">
        <w:rPr>
          <w:rFonts w:cstheme="minorHAnsi"/>
          <w:sz w:val="24"/>
          <w:szCs w:val="24"/>
        </w:rPr>
        <w:t>). Projekt</w:t>
      </w:r>
      <w:r w:rsidR="00BB1665" w:rsidRPr="003A7611">
        <w:rPr>
          <w:rFonts w:cstheme="minorHAnsi"/>
          <w:sz w:val="24"/>
          <w:szCs w:val="24"/>
        </w:rPr>
        <w:t xml:space="preserve">os </w:t>
      </w:r>
      <w:r w:rsidR="00346025">
        <w:rPr>
          <w:rFonts w:cstheme="minorHAnsi"/>
          <w:sz w:val="24"/>
          <w:szCs w:val="24"/>
        </w:rPr>
        <w:t>tiek</w:t>
      </w:r>
      <w:r w:rsidRPr="003A7611">
        <w:rPr>
          <w:rFonts w:cstheme="minorHAnsi"/>
          <w:sz w:val="24"/>
          <w:szCs w:val="24"/>
        </w:rPr>
        <w:t xml:space="preserve"> pilnveidot</w:t>
      </w:r>
      <w:r w:rsidR="00346025">
        <w:rPr>
          <w:rFonts w:cstheme="minorHAnsi"/>
          <w:sz w:val="24"/>
          <w:szCs w:val="24"/>
        </w:rPr>
        <w:t>a</w:t>
      </w:r>
      <w:r w:rsidRPr="003A7611">
        <w:rPr>
          <w:rFonts w:cstheme="minorHAnsi"/>
          <w:sz w:val="24"/>
          <w:szCs w:val="24"/>
        </w:rPr>
        <w:t xml:space="preserve"> veselības nozares politikas plānošan</w:t>
      </w:r>
      <w:r w:rsidR="00346025">
        <w:rPr>
          <w:rFonts w:cstheme="minorHAnsi"/>
          <w:sz w:val="24"/>
          <w:szCs w:val="24"/>
        </w:rPr>
        <w:t>a</w:t>
      </w:r>
      <w:r w:rsidRPr="003A7611">
        <w:rPr>
          <w:rFonts w:cstheme="minorHAnsi"/>
          <w:sz w:val="24"/>
          <w:szCs w:val="24"/>
        </w:rPr>
        <w:t>, metodoloģijas un starptautisk</w:t>
      </w:r>
      <w:r w:rsidR="00346025">
        <w:rPr>
          <w:rFonts w:cstheme="minorHAnsi"/>
          <w:sz w:val="24"/>
          <w:szCs w:val="24"/>
        </w:rPr>
        <w:t>ā</w:t>
      </w:r>
      <w:r w:rsidRPr="003A7611">
        <w:rPr>
          <w:rFonts w:cstheme="minorHAnsi"/>
          <w:sz w:val="24"/>
          <w:szCs w:val="24"/>
        </w:rPr>
        <w:t xml:space="preserve"> sadarbīb</w:t>
      </w:r>
      <w:r w:rsidR="00346025">
        <w:rPr>
          <w:rFonts w:cstheme="minorHAnsi"/>
          <w:sz w:val="24"/>
          <w:szCs w:val="24"/>
        </w:rPr>
        <w:t>a</w:t>
      </w:r>
      <w:r w:rsidRPr="003A7611">
        <w:rPr>
          <w:rFonts w:cstheme="minorHAnsi"/>
          <w:sz w:val="24"/>
          <w:szCs w:val="24"/>
        </w:rPr>
        <w:t>, stiprin</w:t>
      </w:r>
      <w:r w:rsidR="00346025">
        <w:rPr>
          <w:rFonts w:cstheme="minorHAnsi"/>
          <w:sz w:val="24"/>
          <w:szCs w:val="24"/>
        </w:rPr>
        <w:t>āta</w:t>
      </w:r>
      <w:r w:rsidRPr="003A7611">
        <w:rPr>
          <w:rFonts w:cstheme="minorHAnsi"/>
          <w:sz w:val="24"/>
          <w:szCs w:val="24"/>
        </w:rPr>
        <w:t xml:space="preserve"> sistēmisk</w:t>
      </w:r>
      <w:r w:rsidR="00346025">
        <w:rPr>
          <w:rFonts w:cstheme="minorHAnsi"/>
          <w:sz w:val="24"/>
          <w:szCs w:val="24"/>
        </w:rPr>
        <w:t>ā</w:t>
      </w:r>
      <w:r w:rsidRPr="003A7611">
        <w:rPr>
          <w:rFonts w:cstheme="minorHAnsi"/>
          <w:sz w:val="24"/>
          <w:szCs w:val="24"/>
        </w:rPr>
        <w:t xml:space="preserve"> kapacitāt</w:t>
      </w:r>
      <w:r w:rsidR="00346025">
        <w:rPr>
          <w:rFonts w:cstheme="minorHAnsi"/>
          <w:sz w:val="24"/>
          <w:szCs w:val="24"/>
        </w:rPr>
        <w:t>e</w:t>
      </w:r>
      <w:r w:rsidRPr="003A7611">
        <w:rPr>
          <w:rFonts w:cstheme="minorHAnsi"/>
          <w:sz w:val="24"/>
          <w:szCs w:val="24"/>
        </w:rPr>
        <w:t xml:space="preserve"> un zināšanu bāz</w:t>
      </w:r>
      <w:r w:rsidR="00346025">
        <w:rPr>
          <w:rFonts w:cstheme="minorHAnsi"/>
          <w:sz w:val="24"/>
          <w:szCs w:val="24"/>
        </w:rPr>
        <w:t>e</w:t>
      </w:r>
      <w:r w:rsidRPr="003A7611">
        <w:rPr>
          <w:rFonts w:cstheme="minorHAnsi"/>
          <w:sz w:val="24"/>
          <w:szCs w:val="24"/>
        </w:rPr>
        <w:t xml:space="preserve"> šādās jomās:</w:t>
      </w:r>
    </w:p>
    <w:p w14:paraId="545418AA" w14:textId="77777777" w:rsidR="004E4B4A" w:rsidRPr="003A7611" w:rsidRDefault="004E4B4A" w:rsidP="003A7611">
      <w:pPr>
        <w:pStyle w:val="Sarakstarindkopa"/>
        <w:numPr>
          <w:ilvl w:val="0"/>
          <w:numId w:val="8"/>
        </w:numPr>
        <w:spacing w:line="276" w:lineRule="auto"/>
        <w:jc w:val="both"/>
        <w:rPr>
          <w:rFonts w:cstheme="minorHAnsi"/>
          <w:sz w:val="24"/>
          <w:szCs w:val="24"/>
        </w:rPr>
      </w:pPr>
      <w:r w:rsidRPr="003A7611">
        <w:rPr>
          <w:rFonts w:cstheme="minorHAnsi"/>
          <w:sz w:val="24"/>
          <w:szCs w:val="24"/>
        </w:rPr>
        <w:t>veselības aprūpes sistēmas noturības un efektivitātes uzlabošana, attīstot kopīgus ES līmeņa plānošanas, uzraudzības un izvērtēšanas rīkus, kā arī pieredzes apmaiņu krīžu pārvaldībā;</w:t>
      </w:r>
    </w:p>
    <w:p w14:paraId="39430F7E" w14:textId="77777777" w:rsidR="004E4B4A" w:rsidRPr="003A7611" w:rsidRDefault="004E4B4A" w:rsidP="003A7611">
      <w:pPr>
        <w:pStyle w:val="Sarakstarindkopa"/>
        <w:numPr>
          <w:ilvl w:val="0"/>
          <w:numId w:val="8"/>
        </w:numPr>
        <w:spacing w:line="276" w:lineRule="auto"/>
        <w:jc w:val="both"/>
        <w:rPr>
          <w:rFonts w:cstheme="minorHAnsi"/>
          <w:sz w:val="24"/>
          <w:szCs w:val="24"/>
        </w:rPr>
      </w:pPr>
      <w:r w:rsidRPr="003A7611">
        <w:rPr>
          <w:rFonts w:cstheme="minorHAnsi"/>
          <w:sz w:val="24"/>
          <w:szCs w:val="24"/>
        </w:rPr>
        <w:t>veselības aprūpes kvalitātes un pieejamības pilnveidošana, izstrādājot vadlīnijas, kvalitātes indikatorus, metodiskos materiālus un rekomendācijas politikas attīstībai;</w:t>
      </w:r>
    </w:p>
    <w:p w14:paraId="5CB63787" w14:textId="77777777" w:rsidR="004E4B4A" w:rsidRPr="003A7611" w:rsidRDefault="004E4B4A" w:rsidP="003A7611">
      <w:pPr>
        <w:pStyle w:val="Sarakstarindkopa"/>
        <w:numPr>
          <w:ilvl w:val="0"/>
          <w:numId w:val="8"/>
        </w:numPr>
        <w:spacing w:line="276" w:lineRule="auto"/>
        <w:jc w:val="both"/>
        <w:rPr>
          <w:rFonts w:cstheme="minorHAnsi"/>
          <w:sz w:val="24"/>
          <w:szCs w:val="24"/>
        </w:rPr>
      </w:pPr>
      <w:r w:rsidRPr="003A7611">
        <w:rPr>
          <w:rFonts w:cstheme="minorHAnsi"/>
          <w:sz w:val="24"/>
          <w:szCs w:val="24"/>
        </w:rPr>
        <w:t>starpdisciplinārās zinātniskās sadarbības stiprināšana, veicinot datu analīzi, pierādījumos balstītu lēmumu pieņemšanu un labās prakses pārņemšanu;</w:t>
      </w:r>
    </w:p>
    <w:p w14:paraId="557D1F51" w14:textId="77777777" w:rsidR="004E4B4A" w:rsidRPr="003A7611" w:rsidRDefault="004E4B4A" w:rsidP="003A7611">
      <w:pPr>
        <w:pStyle w:val="Sarakstarindkopa"/>
        <w:numPr>
          <w:ilvl w:val="0"/>
          <w:numId w:val="8"/>
        </w:numPr>
        <w:spacing w:line="276" w:lineRule="auto"/>
        <w:jc w:val="both"/>
        <w:rPr>
          <w:rFonts w:cstheme="minorHAnsi"/>
          <w:sz w:val="24"/>
          <w:szCs w:val="24"/>
        </w:rPr>
      </w:pPr>
      <w:r w:rsidRPr="003A7611">
        <w:rPr>
          <w:rFonts w:cstheme="minorHAnsi"/>
          <w:sz w:val="24"/>
          <w:szCs w:val="24"/>
        </w:rPr>
        <w:t>medicīnisko rezervju un sagatavotības sistēmu pilnveide, izstrādājot kopīgus plānošanas modeļus un sadarbības mehānismus pārrobežu veselības apdraudējumu gadījumos;</w:t>
      </w:r>
    </w:p>
    <w:p w14:paraId="3C274822" w14:textId="77777777" w:rsidR="004E4B4A" w:rsidRPr="003A7611" w:rsidRDefault="004E4B4A" w:rsidP="003A7611">
      <w:pPr>
        <w:pStyle w:val="Sarakstarindkopa"/>
        <w:numPr>
          <w:ilvl w:val="0"/>
          <w:numId w:val="8"/>
        </w:numPr>
        <w:spacing w:line="276" w:lineRule="auto"/>
        <w:jc w:val="both"/>
        <w:rPr>
          <w:rFonts w:cstheme="minorHAnsi"/>
          <w:sz w:val="24"/>
          <w:szCs w:val="24"/>
        </w:rPr>
      </w:pPr>
      <w:r w:rsidRPr="003A7611">
        <w:rPr>
          <w:rFonts w:cstheme="minorHAnsi"/>
          <w:sz w:val="24"/>
          <w:szCs w:val="24"/>
        </w:rPr>
        <w:t>vakcinācijas politikas stiprināšana un infekcijas slimību uzraudzības uzlabošana ES sadarbības ietvarā;</w:t>
      </w:r>
    </w:p>
    <w:p w14:paraId="36AE4E85" w14:textId="3653174F" w:rsidR="00E33EC3" w:rsidRPr="003A7611" w:rsidRDefault="004E4B4A" w:rsidP="003A7611">
      <w:pPr>
        <w:pStyle w:val="Sarakstarindkopa"/>
        <w:numPr>
          <w:ilvl w:val="0"/>
          <w:numId w:val="8"/>
        </w:numPr>
        <w:spacing w:line="276" w:lineRule="auto"/>
        <w:jc w:val="both"/>
        <w:rPr>
          <w:rFonts w:cstheme="minorHAnsi"/>
          <w:sz w:val="24"/>
          <w:szCs w:val="24"/>
        </w:rPr>
      </w:pPr>
      <w:r w:rsidRPr="003A7611">
        <w:rPr>
          <w:rFonts w:cstheme="minorHAnsi"/>
          <w:sz w:val="24"/>
          <w:szCs w:val="24"/>
        </w:rPr>
        <w:t>profilakses politikas pilnveidošana attiecībā uz tabakas un alkohola lietošanas mazināšanu.</w:t>
      </w:r>
    </w:p>
    <w:p w14:paraId="0CB5A4CA" w14:textId="0677A2D4" w:rsidR="004E4B4A" w:rsidRPr="00496CE4" w:rsidRDefault="00646BCC" w:rsidP="00496CE4">
      <w:pPr>
        <w:rPr>
          <w:color w:val="ED7D31" w:themeColor="accent2"/>
          <w:sz w:val="28"/>
          <w:szCs w:val="28"/>
        </w:rPr>
      </w:pPr>
      <w:r w:rsidRPr="00496CE4">
        <w:rPr>
          <w:color w:val="ED7D31" w:themeColor="accent2"/>
          <w:sz w:val="28"/>
          <w:szCs w:val="28"/>
        </w:rPr>
        <w:t xml:space="preserve">LATVIJAS UN ŠVEICES SADARBĪBAS PROGRAMMA </w:t>
      </w:r>
    </w:p>
    <w:p w14:paraId="2F7F8238" w14:textId="06804CA7" w:rsidR="004E4B4A" w:rsidRPr="003A7611" w:rsidRDefault="004E4B4A" w:rsidP="003A7611">
      <w:pPr>
        <w:spacing w:line="276" w:lineRule="auto"/>
        <w:ind w:firstLine="720"/>
        <w:jc w:val="both"/>
        <w:rPr>
          <w:rFonts w:cstheme="minorHAnsi"/>
          <w:sz w:val="24"/>
          <w:szCs w:val="24"/>
        </w:rPr>
      </w:pPr>
      <w:r w:rsidRPr="003A7611">
        <w:rPr>
          <w:rFonts w:cstheme="minorHAnsi"/>
          <w:sz w:val="24"/>
          <w:szCs w:val="24"/>
        </w:rPr>
        <w:t xml:space="preserve">2025.gadā turpinājās </w:t>
      </w:r>
      <w:r w:rsidRPr="003A7611">
        <w:rPr>
          <w:rFonts w:cstheme="minorHAnsi"/>
          <w:b/>
          <w:bCs/>
          <w:sz w:val="24"/>
          <w:szCs w:val="24"/>
        </w:rPr>
        <w:t>Latvijas - Šveices sadarbības programmas “Bērnu vēža aprūpes attīstība Latvijā”</w:t>
      </w:r>
      <w:r w:rsidRPr="003A7611">
        <w:rPr>
          <w:rFonts w:cstheme="minorHAnsi"/>
          <w:sz w:val="24"/>
          <w:szCs w:val="24"/>
        </w:rPr>
        <w:t xml:space="preserve"> ieviešana </w:t>
      </w:r>
      <w:r w:rsidR="004623C8" w:rsidRPr="003A7611">
        <w:rPr>
          <w:rFonts w:cstheme="minorHAnsi"/>
          <w:sz w:val="24"/>
          <w:szCs w:val="24"/>
        </w:rPr>
        <w:t xml:space="preserve">ar </w:t>
      </w:r>
      <w:r w:rsidRPr="003A7611">
        <w:rPr>
          <w:rFonts w:cstheme="minorHAnsi"/>
          <w:sz w:val="24"/>
          <w:szCs w:val="24"/>
        </w:rPr>
        <w:t>kopēj</w:t>
      </w:r>
      <w:r w:rsidR="004623C8" w:rsidRPr="003A7611">
        <w:rPr>
          <w:rFonts w:cstheme="minorHAnsi"/>
          <w:sz w:val="24"/>
          <w:szCs w:val="24"/>
        </w:rPr>
        <w:t>o</w:t>
      </w:r>
      <w:r w:rsidRPr="003A7611">
        <w:rPr>
          <w:rFonts w:cstheme="minorHAnsi"/>
          <w:sz w:val="24"/>
          <w:szCs w:val="24"/>
        </w:rPr>
        <w:t xml:space="preserve"> finansējum</w:t>
      </w:r>
      <w:r w:rsidR="004623C8" w:rsidRPr="003A7611">
        <w:rPr>
          <w:rFonts w:cstheme="minorHAnsi"/>
          <w:sz w:val="24"/>
          <w:szCs w:val="24"/>
        </w:rPr>
        <w:t>u</w:t>
      </w:r>
      <w:r w:rsidRPr="003A7611">
        <w:rPr>
          <w:rFonts w:cstheme="minorHAnsi"/>
          <w:sz w:val="24"/>
          <w:szCs w:val="24"/>
        </w:rPr>
        <w:t xml:space="preserve"> 9</w:t>
      </w:r>
      <w:r w:rsidR="0081505E" w:rsidRPr="003A7611">
        <w:rPr>
          <w:rFonts w:cstheme="minorHAnsi"/>
          <w:sz w:val="24"/>
          <w:szCs w:val="24"/>
        </w:rPr>
        <w:t>,</w:t>
      </w:r>
      <w:r w:rsidRPr="003A7611">
        <w:rPr>
          <w:rFonts w:cstheme="minorHAnsi"/>
          <w:sz w:val="24"/>
          <w:szCs w:val="24"/>
        </w:rPr>
        <w:t xml:space="preserve">3 milj. </w:t>
      </w:r>
      <w:proofErr w:type="spellStart"/>
      <w:r w:rsidR="005A2581" w:rsidRPr="003A7611">
        <w:rPr>
          <w:rFonts w:cstheme="minorHAnsi"/>
          <w:i/>
          <w:iCs/>
          <w:sz w:val="24"/>
          <w:szCs w:val="24"/>
        </w:rPr>
        <w:t>e</w:t>
      </w:r>
      <w:r w:rsidR="00231EB2" w:rsidRPr="003A7611">
        <w:rPr>
          <w:rFonts w:cstheme="minorHAnsi"/>
          <w:i/>
          <w:iCs/>
          <w:sz w:val="24"/>
          <w:szCs w:val="24"/>
        </w:rPr>
        <w:t>u</w:t>
      </w:r>
      <w:r w:rsidR="005A2581" w:rsidRPr="003A7611">
        <w:rPr>
          <w:rFonts w:cstheme="minorHAnsi"/>
          <w:i/>
          <w:iCs/>
          <w:sz w:val="24"/>
          <w:szCs w:val="24"/>
        </w:rPr>
        <w:t>ro</w:t>
      </w:r>
      <w:proofErr w:type="spellEnd"/>
      <w:r w:rsidRPr="003A7611">
        <w:rPr>
          <w:rFonts w:cstheme="minorHAnsi"/>
          <w:sz w:val="24"/>
          <w:szCs w:val="24"/>
        </w:rPr>
        <w:t>. 2025.</w:t>
      </w:r>
      <w:r w:rsidR="000715C5" w:rsidRPr="003A7611">
        <w:rPr>
          <w:rFonts w:cstheme="minorHAnsi"/>
          <w:sz w:val="24"/>
          <w:szCs w:val="24"/>
        </w:rPr>
        <w:t xml:space="preserve"> </w:t>
      </w:r>
      <w:r w:rsidRPr="003A7611">
        <w:rPr>
          <w:rFonts w:cstheme="minorHAnsi"/>
          <w:sz w:val="24"/>
          <w:szCs w:val="24"/>
        </w:rPr>
        <w:t>gadā apstiprināti programmas īstenošanas noteikumi, izstrādāta programmas vadības un kontroles sistēma, organizēts politikas dialogs “Jaunieši un onkoloģija”</w:t>
      </w:r>
      <w:r w:rsidR="00031273" w:rsidRPr="003A7611">
        <w:rPr>
          <w:rFonts w:cstheme="minorHAnsi"/>
          <w:sz w:val="24"/>
          <w:szCs w:val="24"/>
        </w:rPr>
        <w:t xml:space="preserve">, </w:t>
      </w:r>
      <w:r w:rsidRPr="003A7611">
        <w:rPr>
          <w:rFonts w:cstheme="minorHAnsi"/>
          <w:sz w:val="24"/>
          <w:szCs w:val="24"/>
        </w:rPr>
        <w:t>noslēgts projekta “Bērnu vēža aprūpes attīstība Bērnu klīniskajā universitātes slimnīcā” īstenošanas līgums</w:t>
      </w:r>
      <w:r w:rsidR="00996E71" w:rsidRPr="003A7611">
        <w:rPr>
          <w:rFonts w:cstheme="minorHAnsi"/>
          <w:sz w:val="24"/>
          <w:szCs w:val="24"/>
        </w:rPr>
        <w:t>.</w:t>
      </w:r>
    </w:p>
    <w:p w14:paraId="4EBFBA85" w14:textId="6861C245" w:rsidR="004B13D3" w:rsidRPr="003A7611" w:rsidRDefault="004E4B4A" w:rsidP="003A7611">
      <w:pPr>
        <w:spacing w:line="276" w:lineRule="auto"/>
        <w:ind w:firstLine="720"/>
        <w:jc w:val="both"/>
        <w:rPr>
          <w:rFonts w:cstheme="minorHAnsi"/>
          <w:sz w:val="24"/>
          <w:szCs w:val="24"/>
        </w:rPr>
      </w:pPr>
      <w:r w:rsidRPr="003A7611">
        <w:rPr>
          <w:rFonts w:cstheme="minorHAnsi"/>
          <w:sz w:val="24"/>
          <w:szCs w:val="24"/>
        </w:rPr>
        <w:t xml:space="preserve">2025.gadā izveidotas </w:t>
      </w:r>
      <w:r w:rsidR="31EB513A" w:rsidRPr="003A7611">
        <w:rPr>
          <w:rFonts w:cstheme="minorHAnsi"/>
          <w:sz w:val="24"/>
          <w:szCs w:val="24"/>
        </w:rPr>
        <w:t>septiņas</w:t>
      </w:r>
      <w:r w:rsidRPr="003A7611">
        <w:rPr>
          <w:rFonts w:cstheme="minorHAnsi"/>
          <w:sz w:val="24"/>
          <w:szCs w:val="24"/>
        </w:rPr>
        <w:t xml:space="preserve"> ekspertu vienības, lai nodrošinātu iesaisti starptautiskajos vēža ārstēšanas protokolos un klīniskajos pētījumos. Stiprinātas veselības aprūpes speciālistu kompetences, uzsākta klīnisko zāļu pētījumu procesu pilnveide, ilgtermiņa novērošanas programmas izveide, pacientu ziņoto rezultātu rīku ieviešana, kā arī izglītojošu materiālu izstrāde un </w:t>
      </w:r>
      <w:proofErr w:type="spellStart"/>
      <w:r w:rsidRPr="003A7611">
        <w:rPr>
          <w:rFonts w:cstheme="minorHAnsi"/>
          <w:sz w:val="24"/>
          <w:szCs w:val="24"/>
        </w:rPr>
        <w:t>psihosociālā</w:t>
      </w:r>
      <w:proofErr w:type="spellEnd"/>
      <w:r w:rsidRPr="003A7611">
        <w:rPr>
          <w:rFonts w:cstheme="minorHAnsi"/>
          <w:sz w:val="24"/>
          <w:szCs w:val="24"/>
        </w:rPr>
        <w:t xml:space="preserve"> atbalsta instrumentu izvērtēšana. </w:t>
      </w:r>
    </w:p>
    <w:p w14:paraId="25086B9A" w14:textId="4D5EEEE0" w:rsidR="00E33EC3" w:rsidRPr="003A7611" w:rsidRDefault="00996E71" w:rsidP="003A7611">
      <w:pPr>
        <w:spacing w:line="276" w:lineRule="auto"/>
        <w:ind w:firstLine="720"/>
        <w:jc w:val="both"/>
        <w:rPr>
          <w:rFonts w:cstheme="minorHAnsi"/>
          <w:sz w:val="24"/>
          <w:szCs w:val="24"/>
        </w:rPr>
      </w:pPr>
      <w:r w:rsidRPr="003A7611">
        <w:rPr>
          <w:rFonts w:cstheme="minorHAnsi"/>
          <w:sz w:val="24"/>
          <w:szCs w:val="24"/>
        </w:rPr>
        <w:lastRenderedPageBreak/>
        <w:t>Papildus</w:t>
      </w:r>
      <w:r w:rsidR="004E4B4A" w:rsidRPr="003A7611">
        <w:rPr>
          <w:rFonts w:cstheme="minorHAnsi"/>
          <w:sz w:val="24"/>
          <w:szCs w:val="24"/>
        </w:rPr>
        <w:t xml:space="preserve"> veikta plaša komunikācija, nodrošinot 101 publikāciju medijos (TV, radio, prese, tiešsaistes mediji), kā arī </w:t>
      </w:r>
      <w:r w:rsidR="004B13D3" w:rsidRPr="003A7611">
        <w:rPr>
          <w:rFonts w:cstheme="minorHAnsi"/>
          <w:sz w:val="24"/>
          <w:szCs w:val="24"/>
        </w:rPr>
        <w:t>VM</w:t>
      </w:r>
      <w:r w:rsidR="004E4B4A" w:rsidRPr="003A7611">
        <w:rPr>
          <w:rFonts w:cstheme="minorHAnsi"/>
          <w:sz w:val="24"/>
          <w:szCs w:val="24"/>
        </w:rPr>
        <w:t xml:space="preserve"> un </w:t>
      </w:r>
      <w:r w:rsidR="00695FF2" w:rsidRPr="003A7611">
        <w:rPr>
          <w:rFonts w:cstheme="minorHAnsi"/>
          <w:sz w:val="24"/>
          <w:szCs w:val="24"/>
        </w:rPr>
        <w:t>BKUS</w:t>
      </w:r>
      <w:r w:rsidR="004E4B4A" w:rsidRPr="003A7611">
        <w:rPr>
          <w:rFonts w:cstheme="minorHAnsi"/>
          <w:sz w:val="24"/>
          <w:szCs w:val="24"/>
        </w:rPr>
        <w:t xml:space="preserve"> kontos sociālajos tīklos </w:t>
      </w:r>
      <w:r w:rsidR="00183DFB" w:rsidRPr="003A7611">
        <w:rPr>
          <w:rFonts w:cstheme="minorHAnsi"/>
          <w:sz w:val="24"/>
          <w:szCs w:val="24"/>
        </w:rPr>
        <w:t xml:space="preserve">kopā </w:t>
      </w:r>
      <w:r w:rsidR="004E4B4A" w:rsidRPr="003A7611">
        <w:rPr>
          <w:rFonts w:cstheme="minorHAnsi"/>
          <w:sz w:val="24"/>
          <w:szCs w:val="24"/>
        </w:rPr>
        <w:t>publicēti 112 ieraksti</w:t>
      </w:r>
      <w:r w:rsidR="00695FF2" w:rsidRPr="003A7611">
        <w:rPr>
          <w:rFonts w:cstheme="minorHAnsi"/>
          <w:sz w:val="24"/>
          <w:szCs w:val="24"/>
        </w:rPr>
        <w:t>.</w:t>
      </w:r>
    </w:p>
    <w:p w14:paraId="050DD523" w14:textId="5807244C" w:rsidR="004E4B4A" w:rsidRPr="00496CE4" w:rsidRDefault="00943B6A" w:rsidP="00496CE4">
      <w:pPr>
        <w:rPr>
          <w:color w:val="ED7D31" w:themeColor="accent2"/>
          <w:sz w:val="28"/>
          <w:szCs w:val="28"/>
        </w:rPr>
      </w:pPr>
      <w:r w:rsidRPr="00496CE4">
        <w:rPr>
          <w:color w:val="ED7D31" w:themeColor="accent2"/>
          <w:sz w:val="28"/>
          <w:szCs w:val="28"/>
        </w:rPr>
        <w:t xml:space="preserve">EIROPAS EKONOMIKAS ZONAS </w:t>
      </w:r>
      <w:r w:rsidR="004E4B4A" w:rsidRPr="00496CE4">
        <w:rPr>
          <w:color w:val="ED7D31" w:themeColor="accent2"/>
          <w:sz w:val="28"/>
          <w:szCs w:val="28"/>
        </w:rPr>
        <w:t xml:space="preserve">(EEZ) </w:t>
      </w:r>
      <w:r w:rsidRPr="00496CE4">
        <w:rPr>
          <w:color w:val="ED7D31" w:themeColor="accent2"/>
          <w:sz w:val="28"/>
          <w:szCs w:val="28"/>
        </w:rPr>
        <w:t>UN NORVĒĢIJAS GRANTI</w:t>
      </w:r>
    </w:p>
    <w:p w14:paraId="7EB65F1A" w14:textId="1A9EDF92" w:rsidR="004E4B4A" w:rsidRPr="003A7611" w:rsidRDefault="004E4B4A" w:rsidP="003A7611">
      <w:pPr>
        <w:spacing w:line="276" w:lineRule="auto"/>
        <w:ind w:firstLine="720"/>
        <w:jc w:val="both"/>
        <w:rPr>
          <w:rFonts w:cstheme="minorHAnsi"/>
          <w:sz w:val="24"/>
          <w:szCs w:val="24"/>
        </w:rPr>
      </w:pPr>
      <w:r w:rsidRPr="003A7611">
        <w:rPr>
          <w:rFonts w:cstheme="minorHAnsi"/>
          <w:sz w:val="24"/>
          <w:szCs w:val="24"/>
        </w:rPr>
        <w:t xml:space="preserve">2025. gadā  parakstīti un stājās spēkā saprašanās memorandi starp Latvijas Republiku un </w:t>
      </w:r>
      <w:proofErr w:type="spellStart"/>
      <w:r w:rsidRPr="003A7611">
        <w:rPr>
          <w:rFonts w:cstheme="minorHAnsi"/>
          <w:sz w:val="24"/>
          <w:szCs w:val="24"/>
        </w:rPr>
        <w:t>donorvalstīm</w:t>
      </w:r>
      <w:proofErr w:type="spellEnd"/>
      <w:r w:rsidRPr="003A7611">
        <w:rPr>
          <w:rFonts w:cstheme="minorHAnsi"/>
          <w:sz w:val="24"/>
          <w:szCs w:val="24"/>
        </w:rPr>
        <w:t xml:space="preserve"> par </w:t>
      </w:r>
      <w:r w:rsidRPr="003A7611">
        <w:rPr>
          <w:rFonts w:cstheme="minorHAnsi"/>
          <w:b/>
          <w:bCs/>
          <w:sz w:val="24"/>
          <w:szCs w:val="24"/>
        </w:rPr>
        <w:t>Eiropas Ekonomikas zonas (EEZ) un Norvēģijas finanšu instrumentu 2021.–2028. gadam</w:t>
      </w:r>
      <w:r w:rsidRPr="003A7611">
        <w:rPr>
          <w:rFonts w:cstheme="minorHAnsi"/>
          <w:sz w:val="24"/>
          <w:szCs w:val="24"/>
        </w:rPr>
        <w:t xml:space="preserve"> īstenošanu Latvijā. Jaunajā periodā Latvijai kopumā pieejams būtisks finansējums ekonomisko un sociālo atšķirību mazināšanai, valsts noturības stiprināšanai un divpusējās sadarbības veicināšanai ar </w:t>
      </w:r>
      <w:proofErr w:type="spellStart"/>
      <w:r w:rsidRPr="003A7611">
        <w:rPr>
          <w:rFonts w:cstheme="minorHAnsi"/>
          <w:sz w:val="24"/>
          <w:szCs w:val="24"/>
        </w:rPr>
        <w:t>donorvalstīm</w:t>
      </w:r>
      <w:proofErr w:type="spellEnd"/>
      <w:r w:rsidR="006768F9" w:rsidRPr="003A7611">
        <w:rPr>
          <w:rFonts w:cstheme="minorHAnsi"/>
          <w:sz w:val="24"/>
          <w:szCs w:val="24"/>
        </w:rPr>
        <w:t xml:space="preserve"> </w:t>
      </w:r>
      <w:r w:rsidR="00E45260" w:rsidRPr="003A7611">
        <w:rPr>
          <w:rFonts w:cstheme="minorHAnsi"/>
          <w:sz w:val="24"/>
          <w:szCs w:val="24"/>
        </w:rPr>
        <w:t>–</w:t>
      </w:r>
      <w:r w:rsidR="006768F9" w:rsidRPr="003A7611">
        <w:rPr>
          <w:rFonts w:cstheme="minorHAnsi"/>
          <w:sz w:val="24"/>
          <w:szCs w:val="24"/>
        </w:rPr>
        <w:t xml:space="preserve"> </w:t>
      </w:r>
      <w:r w:rsidR="00E45260" w:rsidRPr="003A7611">
        <w:rPr>
          <w:rFonts w:cstheme="minorHAnsi"/>
          <w:sz w:val="24"/>
          <w:szCs w:val="24"/>
        </w:rPr>
        <w:t xml:space="preserve">kopumā </w:t>
      </w:r>
      <w:r w:rsidRPr="003A7611">
        <w:rPr>
          <w:rFonts w:cstheme="minorHAnsi"/>
          <w:sz w:val="24"/>
          <w:szCs w:val="24"/>
        </w:rPr>
        <w:t>109</w:t>
      </w:r>
      <w:r w:rsidR="00C2344F" w:rsidRPr="003A7611">
        <w:rPr>
          <w:rFonts w:cstheme="minorHAnsi"/>
          <w:sz w:val="24"/>
          <w:szCs w:val="24"/>
        </w:rPr>
        <w:t>,</w:t>
      </w:r>
      <w:r w:rsidRPr="003A7611">
        <w:rPr>
          <w:rFonts w:cstheme="minorHAnsi"/>
          <w:sz w:val="24"/>
          <w:szCs w:val="24"/>
        </w:rPr>
        <w:t>5  milj</w:t>
      </w:r>
      <w:r w:rsidR="005E1C9B" w:rsidRPr="003A7611">
        <w:rPr>
          <w:rFonts w:cstheme="minorHAnsi"/>
          <w:sz w:val="24"/>
          <w:szCs w:val="24"/>
        </w:rPr>
        <w:t xml:space="preserve">. </w:t>
      </w:r>
      <w:proofErr w:type="spellStart"/>
      <w:r w:rsidR="00567892" w:rsidRPr="003A7611">
        <w:rPr>
          <w:rFonts w:cstheme="minorHAnsi"/>
          <w:i/>
          <w:iCs/>
          <w:sz w:val="24"/>
          <w:szCs w:val="24"/>
        </w:rPr>
        <w:t>e</w:t>
      </w:r>
      <w:r w:rsidR="00231EB2" w:rsidRPr="003A7611">
        <w:rPr>
          <w:rFonts w:cstheme="minorHAnsi"/>
          <w:i/>
          <w:iCs/>
          <w:sz w:val="24"/>
          <w:szCs w:val="24"/>
        </w:rPr>
        <w:t>u</w:t>
      </w:r>
      <w:r w:rsidR="00567892" w:rsidRPr="003A7611">
        <w:rPr>
          <w:rFonts w:cstheme="minorHAnsi"/>
          <w:i/>
          <w:iCs/>
          <w:sz w:val="24"/>
          <w:szCs w:val="24"/>
        </w:rPr>
        <w:t>ro</w:t>
      </w:r>
      <w:proofErr w:type="spellEnd"/>
      <w:r w:rsidRPr="003A7611">
        <w:rPr>
          <w:rFonts w:cstheme="minorHAnsi"/>
          <w:sz w:val="24"/>
          <w:szCs w:val="24"/>
        </w:rPr>
        <w:t>.</w:t>
      </w:r>
    </w:p>
    <w:p w14:paraId="356B5BE9" w14:textId="674ECC57" w:rsidR="004E4B4A" w:rsidRPr="003A7611" w:rsidRDefault="004E4B4A" w:rsidP="003A7611">
      <w:pPr>
        <w:spacing w:line="276" w:lineRule="auto"/>
        <w:ind w:firstLine="720"/>
        <w:jc w:val="both"/>
        <w:rPr>
          <w:rFonts w:cstheme="minorHAnsi"/>
          <w:sz w:val="24"/>
          <w:szCs w:val="24"/>
        </w:rPr>
      </w:pPr>
      <w:r w:rsidRPr="003A7611">
        <w:rPr>
          <w:rFonts w:cstheme="minorHAnsi"/>
          <w:sz w:val="24"/>
          <w:szCs w:val="24"/>
        </w:rPr>
        <w:t xml:space="preserve">EEZ finanšu instrumenta ietvarā Latvijā tiek īstenota programma “Vietējā attīstība un noturība”, kuras mērķis ir uzlabot noturību pret katastrofām un stiprināt kopienu drošību un sagatavotību krīzes situācijām. Programmas ieviesējs ir Viedās administrācijas un reģionālās attīstības ministrija, savukārt </w:t>
      </w:r>
      <w:r w:rsidR="005E1C9B" w:rsidRPr="003A7611">
        <w:rPr>
          <w:rFonts w:cstheme="minorHAnsi"/>
          <w:sz w:val="24"/>
          <w:szCs w:val="24"/>
        </w:rPr>
        <w:t>VM</w:t>
      </w:r>
      <w:r w:rsidRPr="003A7611">
        <w:rPr>
          <w:rFonts w:cstheme="minorHAnsi"/>
          <w:sz w:val="24"/>
          <w:szCs w:val="24"/>
        </w:rPr>
        <w:t xml:space="preserve"> ir iesaistīta programmas izstrādē un īstenošanā atbilstoši kompetencei. Veselības nozarē plānots stiprināt ārstniecības iestāžu darbības nepārtrauktību, tai skaitā nodrošinot patvertņu pielāgošanu un aprīkošanu, kā arī rezerves elektroapgādes risinājumu (ģeneratoru) iegādi un uzstādīšanu, tādējādi paaugstinot veselības sistēmas gatavību ārkārtas situācijām.</w:t>
      </w:r>
    </w:p>
    <w:p w14:paraId="28084342" w14:textId="654849D1" w:rsidR="008D773F" w:rsidRPr="003A7611" w:rsidRDefault="004E4B4A" w:rsidP="003A7611">
      <w:pPr>
        <w:spacing w:line="276" w:lineRule="auto"/>
        <w:ind w:firstLine="720"/>
        <w:jc w:val="both"/>
        <w:rPr>
          <w:rFonts w:cstheme="minorHAnsi"/>
          <w:sz w:val="24"/>
          <w:szCs w:val="24"/>
        </w:rPr>
      </w:pPr>
      <w:r w:rsidRPr="003A7611">
        <w:rPr>
          <w:rFonts w:cstheme="minorHAnsi"/>
          <w:sz w:val="24"/>
          <w:szCs w:val="24"/>
        </w:rPr>
        <w:t>Norvēģijas finanšu instrumenta ietvarā tiek īstenota programma “Korekcijas dienesti”,</w:t>
      </w:r>
      <w:r w:rsidRPr="003A7611">
        <w:rPr>
          <w:rFonts w:cstheme="minorHAnsi"/>
          <w:i/>
          <w:iCs/>
          <w:sz w:val="24"/>
          <w:szCs w:val="24"/>
        </w:rPr>
        <w:t xml:space="preserve"> </w:t>
      </w:r>
      <w:r w:rsidRPr="003A7611">
        <w:rPr>
          <w:rFonts w:cstheme="minorHAnsi"/>
          <w:sz w:val="24"/>
          <w:szCs w:val="24"/>
        </w:rPr>
        <w:t xml:space="preserve">kuras mērķis ir uzlabot korekcijas dienestu darbību atbilstoši starptautiskajiem un Eiropas cilvēktiesību standartiem. Programmas ieviesējs ir Tieslietu ministrija, un tās īstenošanā paredzēta </w:t>
      </w:r>
      <w:r w:rsidR="00F32B54" w:rsidRPr="003A7611">
        <w:rPr>
          <w:rFonts w:cstheme="minorHAnsi"/>
          <w:sz w:val="24"/>
          <w:szCs w:val="24"/>
        </w:rPr>
        <w:t xml:space="preserve">VM </w:t>
      </w:r>
      <w:r w:rsidRPr="003A7611">
        <w:rPr>
          <w:rFonts w:cstheme="minorHAnsi"/>
          <w:sz w:val="24"/>
          <w:szCs w:val="24"/>
        </w:rPr>
        <w:t>iesaiste, īpaši attiecībā uz rehabilitācijas programmu izstrādi nepilngadīgajiem ar atkarību problēmām. Programmas ietvaros paredzēts attīstīt starpnozaru sadarbību un pilnveidot atbalsta sistēmu jauniešiem ar atkarībām, veicinot sabiedrības veselības uzlabošanu un sociālo reintegrāciju.</w:t>
      </w:r>
    </w:p>
    <w:p w14:paraId="5408FCE4" w14:textId="2144C838" w:rsidR="00D64200" w:rsidRDefault="009C0EF0" w:rsidP="00D64200">
      <w:pPr>
        <w:ind w:firstLine="720"/>
        <w:jc w:val="both"/>
        <w:rPr>
          <w:rFonts w:cstheme="minorHAnsi"/>
          <w:sz w:val="24"/>
          <w:szCs w:val="24"/>
        </w:rPr>
      </w:pPr>
      <w:r w:rsidRPr="00D74D44">
        <w:rPr>
          <w:noProof/>
          <w:color w:val="E7E6E6" w:themeColor="background2"/>
          <w:sz w:val="52"/>
          <w:szCs w:val="52"/>
        </w:rPr>
        <w:drawing>
          <wp:anchor distT="0" distB="0" distL="114300" distR="114300" simplePos="0" relativeHeight="251670534" behindDoc="1" locked="0" layoutInCell="1" allowOverlap="1" wp14:anchorId="24F9E8E0" wp14:editId="0F49F370">
            <wp:simplePos x="0" y="0"/>
            <wp:positionH relativeFrom="page">
              <wp:align>right</wp:align>
            </wp:positionH>
            <wp:positionV relativeFrom="paragraph">
              <wp:posOffset>91311</wp:posOffset>
            </wp:positionV>
            <wp:extent cx="7548245" cy="1437613"/>
            <wp:effectExtent l="0" t="0" r="0" b="0"/>
            <wp:wrapNone/>
            <wp:docPr id="1092736341" name="Picture 3" descr="A close up of an orange and yellow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2510843" name="Picture 3" descr="A close up of an orange and yellow background&#10;&#10;AI-generated content may be incorrect."/>
                    <pic:cNvPicPr/>
                  </pic:nvPicPr>
                  <pic:blipFill>
                    <a:blip r:embed="rId13" cstate="print">
                      <a:extLst>
                        <a:ext uri="{28A0092B-C50C-407E-A947-70E740481C1C}">
                          <a14:useLocalDpi xmlns:a14="http://schemas.microsoft.com/office/drawing/2010/main" val="0"/>
                        </a:ext>
                      </a:extLst>
                    </a:blip>
                    <a:stretch>
                      <a:fillRect/>
                    </a:stretch>
                  </pic:blipFill>
                  <pic:spPr>
                    <a:xfrm>
                      <a:off x="0" y="0"/>
                      <a:ext cx="7551439" cy="1438221"/>
                    </a:xfrm>
                    <a:prstGeom prst="rect">
                      <a:avLst/>
                    </a:prstGeom>
                  </pic:spPr>
                </pic:pic>
              </a:graphicData>
            </a:graphic>
            <wp14:sizeRelH relativeFrom="page">
              <wp14:pctWidth>0</wp14:pctWidth>
            </wp14:sizeRelH>
            <wp14:sizeRelV relativeFrom="page">
              <wp14:pctHeight>0</wp14:pctHeight>
            </wp14:sizeRelV>
          </wp:anchor>
        </w:drawing>
      </w:r>
    </w:p>
    <w:p w14:paraId="6F3D7841" w14:textId="79E148C2" w:rsidR="00B81763" w:rsidRPr="00D64200" w:rsidRDefault="00B81763" w:rsidP="00D64200">
      <w:pPr>
        <w:ind w:firstLine="720"/>
        <w:jc w:val="both"/>
        <w:rPr>
          <w:rFonts w:cstheme="minorHAnsi"/>
          <w:sz w:val="24"/>
          <w:szCs w:val="24"/>
        </w:rPr>
      </w:pPr>
    </w:p>
    <w:p w14:paraId="76FC4010" w14:textId="2D0CA741" w:rsidR="00084FFF" w:rsidRPr="00381DB8" w:rsidRDefault="00F35986" w:rsidP="00FF1D4C">
      <w:pPr>
        <w:pStyle w:val="Virsraksts1"/>
        <w:rPr>
          <w:color w:val="FFFFFF" w:themeColor="background1"/>
          <w:sz w:val="48"/>
          <w:szCs w:val="48"/>
        </w:rPr>
      </w:pPr>
      <w:bookmarkStart w:id="11" w:name="_Toc230942202"/>
      <w:r w:rsidRPr="00381DB8">
        <w:rPr>
          <w:color w:val="FFFFFF" w:themeColor="background1"/>
          <w:sz w:val="48"/>
          <w:szCs w:val="48"/>
        </w:rPr>
        <w:t>DARBĪBAS REZULTĀTI</w:t>
      </w:r>
      <w:bookmarkEnd w:id="11"/>
      <w:r w:rsidRPr="00381DB8">
        <w:rPr>
          <w:color w:val="FFFFFF" w:themeColor="background1"/>
          <w:sz w:val="48"/>
          <w:szCs w:val="48"/>
        </w:rPr>
        <w:t xml:space="preserve"> </w:t>
      </w:r>
    </w:p>
    <w:p w14:paraId="3D5DBBF6" w14:textId="77777777" w:rsidR="00935BE5" w:rsidRDefault="00935BE5" w:rsidP="00EE344B">
      <w:pPr>
        <w:jc w:val="both"/>
        <w:rPr>
          <w:color w:val="ED7D31" w:themeColor="accent2"/>
          <w:sz w:val="24"/>
          <w:szCs w:val="24"/>
        </w:rPr>
      </w:pPr>
      <w:bookmarkStart w:id="12" w:name="_Toc200727706"/>
    </w:p>
    <w:p w14:paraId="6F3E9EF9" w14:textId="77777777" w:rsidR="00D42C93" w:rsidRPr="00EE344B" w:rsidRDefault="00D42C93" w:rsidP="00EE344B">
      <w:pPr>
        <w:jc w:val="both"/>
        <w:rPr>
          <w:color w:val="ED7D31" w:themeColor="accent2"/>
          <w:sz w:val="24"/>
          <w:szCs w:val="24"/>
        </w:rPr>
      </w:pPr>
    </w:p>
    <w:p w14:paraId="4AB9A4A6" w14:textId="61351E41" w:rsidR="004E526A" w:rsidRDefault="004E526A" w:rsidP="00496CE4">
      <w:pPr>
        <w:rPr>
          <w:color w:val="ED7D31" w:themeColor="accent2"/>
          <w:sz w:val="28"/>
          <w:szCs w:val="28"/>
        </w:rPr>
      </w:pPr>
      <w:r>
        <w:rPr>
          <w:color w:val="ED7D31" w:themeColor="accent2"/>
          <w:sz w:val="28"/>
          <w:szCs w:val="28"/>
        </w:rPr>
        <w:t>ADMINISTRATĪVĀ SLOGA MAZINĀŠANA</w:t>
      </w:r>
    </w:p>
    <w:p w14:paraId="31A56326" w14:textId="003B7F9F" w:rsidR="004E526A" w:rsidRPr="003A7611" w:rsidRDefault="004E526A" w:rsidP="004E526A">
      <w:pPr>
        <w:spacing w:line="276" w:lineRule="auto"/>
        <w:ind w:firstLine="709"/>
        <w:jc w:val="both"/>
        <w:rPr>
          <w:rFonts w:cstheme="minorHAnsi"/>
          <w:iCs/>
          <w:color w:val="000000" w:themeColor="text1"/>
          <w:sz w:val="24"/>
          <w:szCs w:val="24"/>
        </w:rPr>
      </w:pPr>
      <w:r w:rsidRPr="003A7611">
        <w:rPr>
          <w:rFonts w:cstheme="minorHAnsi"/>
          <w:iCs/>
          <w:color w:val="000000" w:themeColor="text1"/>
          <w:sz w:val="24"/>
          <w:szCs w:val="24"/>
        </w:rPr>
        <w:t>2025. gadā tika īstenoti dažādi pasākumi administratīvā sloga mazināšanai veselības nozarē</w:t>
      </w:r>
      <w:r w:rsidR="00623CE8">
        <w:rPr>
          <w:rFonts w:cstheme="minorHAnsi"/>
          <w:iCs/>
          <w:color w:val="000000" w:themeColor="text1"/>
          <w:sz w:val="24"/>
          <w:szCs w:val="24"/>
        </w:rPr>
        <w:t>.</w:t>
      </w:r>
    </w:p>
    <w:p w14:paraId="2125A042" w14:textId="7D683DCD" w:rsidR="004E526A" w:rsidRDefault="004E526A" w:rsidP="004E526A">
      <w:pPr>
        <w:spacing w:after="0" w:line="276" w:lineRule="auto"/>
        <w:ind w:firstLine="709"/>
        <w:jc w:val="both"/>
        <w:rPr>
          <w:rFonts w:cstheme="minorHAnsi"/>
          <w:iCs/>
          <w:color w:val="000000" w:themeColor="text1"/>
          <w:sz w:val="24"/>
          <w:szCs w:val="24"/>
        </w:rPr>
      </w:pPr>
      <w:r w:rsidRPr="003A7611">
        <w:rPr>
          <w:rFonts w:cstheme="minorHAnsi"/>
          <w:b/>
          <w:bCs/>
          <w:iCs/>
          <w:color w:val="000000" w:themeColor="text1"/>
          <w:sz w:val="24"/>
          <w:szCs w:val="24"/>
        </w:rPr>
        <w:t xml:space="preserve">Ārstniecības iestādēm </w:t>
      </w:r>
      <w:r w:rsidRPr="003A7611">
        <w:rPr>
          <w:rFonts w:cstheme="minorHAnsi"/>
          <w:iCs/>
          <w:color w:val="000000" w:themeColor="text1"/>
          <w:sz w:val="24"/>
          <w:szCs w:val="24"/>
        </w:rPr>
        <w:t>Veselības inspekcija izveidoj</w:t>
      </w:r>
      <w:r w:rsidR="00623CE8">
        <w:rPr>
          <w:rFonts w:cstheme="minorHAnsi"/>
          <w:iCs/>
          <w:color w:val="000000" w:themeColor="text1"/>
          <w:sz w:val="24"/>
          <w:szCs w:val="24"/>
        </w:rPr>
        <w:t>a</w:t>
      </w:r>
      <w:r w:rsidRPr="003A7611">
        <w:rPr>
          <w:rFonts w:cstheme="minorHAnsi"/>
          <w:iCs/>
          <w:color w:val="000000" w:themeColor="text1"/>
          <w:sz w:val="24"/>
          <w:szCs w:val="24"/>
        </w:rPr>
        <w:t xml:space="preserve"> procedūru noteiktiem gadījumiem, kad iespējams </w:t>
      </w:r>
      <w:r w:rsidRPr="003A7611">
        <w:rPr>
          <w:rFonts w:cstheme="minorHAnsi"/>
          <w:b/>
          <w:bCs/>
          <w:iCs/>
          <w:color w:val="000000" w:themeColor="text1"/>
          <w:sz w:val="24"/>
          <w:szCs w:val="24"/>
        </w:rPr>
        <w:t>paātrināt ārstniecības iestādes reģistrācijas procesu</w:t>
      </w:r>
      <w:r w:rsidRPr="003A7611">
        <w:rPr>
          <w:rFonts w:cstheme="minorHAnsi"/>
          <w:iCs/>
          <w:color w:val="000000" w:themeColor="text1"/>
          <w:sz w:val="24"/>
          <w:szCs w:val="24"/>
        </w:rPr>
        <w:t xml:space="preserve"> no </w:t>
      </w:r>
      <w:r w:rsidRPr="003A7611">
        <w:rPr>
          <w:rFonts w:cstheme="minorHAnsi"/>
          <w:iCs/>
          <w:color w:val="000000" w:themeColor="text1"/>
          <w:sz w:val="24"/>
          <w:szCs w:val="24"/>
        </w:rPr>
        <w:lastRenderedPageBreak/>
        <w:t xml:space="preserve">10 darba dienām uz 5 darba dienām, </w:t>
      </w:r>
      <w:r w:rsidRPr="003A7611">
        <w:rPr>
          <w:rFonts w:cstheme="minorHAnsi"/>
          <w:b/>
          <w:bCs/>
          <w:iCs/>
          <w:color w:val="000000" w:themeColor="text1"/>
          <w:sz w:val="24"/>
          <w:szCs w:val="24"/>
        </w:rPr>
        <w:t>neveicot klātienes pārbaudes</w:t>
      </w:r>
      <w:r w:rsidRPr="003A7611">
        <w:rPr>
          <w:rFonts w:cstheme="minorHAnsi"/>
          <w:iCs/>
          <w:color w:val="000000" w:themeColor="text1"/>
          <w:sz w:val="24"/>
          <w:szCs w:val="24"/>
        </w:rPr>
        <w:t xml:space="preserve"> (ņemot vērā arī pacientu tiesības saņemt kvalitatīvu veselības aprūpi). Klātienes pārbaudes netiek veiktas šādos gadījumos, ja ārstniecības iestāde: </w:t>
      </w:r>
    </w:p>
    <w:p w14:paraId="7A56925E" w14:textId="77777777" w:rsidR="00346025" w:rsidRPr="003A7611" w:rsidRDefault="00346025" w:rsidP="004E526A">
      <w:pPr>
        <w:spacing w:after="0" w:line="276" w:lineRule="auto"/>
        <w:ind w:firstLine="709"/>
        <w:jc w:val="both"/>
        <w:rPr>
          <w:rFonts w:cstheme="minorHAnsi"/>
          <w:color w:val="000000" w:themeColor="text1"/>
          <w:sz w:val="24"/>
          <w:szCs w:val="24"/>
        </w:rPr>
      </w:pPr>
    </w:p>
    <w:p w14:paraId="3B81BBF3" w14:textId="77777777" w:rsidR="004E526A" w:rsidRPr="003A7611" w:rsidRDefault="004E526A" w:rsidP="004E526A">
      <w:pPr>
        <w:pStyle w:val="Sarakstarindkopa"/>
        <w:numPr>
          <w:ilvl w:val="0"/>
          <w:numId w:val="37"/>
        </w:numPr>
        <w:jc w:val="both"/>
        <w:rPr>
          <w:rFonts w:cstheme="minorHAnsi"/>
          <w:sz w:val="24"/>
          <w:szCs w:val="24"/>
        </w:rPr>
      </w:pPr>
      <w:r w:rsidRPr="003A7611">
        <w:rPr>
          <w:rFonts w:cstheme="minorHAnsi"/>
          <w:sz w:val="24"/>
          <w:szCs w:val="24"/>
        </w:rPr>
        <w:t>nemaina adresi, bet maina uzņēmējdarbības formu, un ir nodrošināta vides pieejamība;</w:t>
      </w:r>
    </w:p>
    <w:p w14:paraId="7B14270D" w14:textId="5DC17C68" w:rsidR="004E526A" w:rsidRPr="003A7611" w:rsidRDefault="004E526A" w:rsidP="004E526A">
      <w:pPr>
        <w:pStyle w:val="Sarakstarindkopa"/>
        <w:numPr>
          <w:ilvl w:val="0"/>
          <w:numId w:val="37"/>
        </w:numPr>
        <w:jc w:val="both"/>
        <w:rPr>
          <w:rFonts w:cstheme="minorHAnsi"/>
          <w:sz w:val="24"/>
          <w:szCs w:val="24"/>
        </w:rPr>
      </w:pPr>
      <w:r w:rsidRPr="003A7611">
        <w:rPr>
          <w:rFonts w:cstheme="minorHAnsi"/>
          <w:sz w:val="24"/>
          <w:szCs w:val="24"/>
        </w:rPr>
        <w:t xml:space="preserve">izvietota no jauna projektētā vai pārbūvētā ēkā un ir dots Veselības inspekcijas pozitīvs </w:t>
      </w:r>
      <w:r w:rsidR="00346025">
        <w:rPr>
          <w:rFonts w:cstheme="minorHAnsi"/>
          <w:sz w:val="24"/>
          <w:szCs w:val="24"/>
        </w:rPr>
        <w:t>h</w:t>
      </w:r>
      <w:r w:rsidRPr="003A7611">
        <w:rPr>
          <w:rFonts w:cstheme="minorHAnsi"/>
          <w:sz w:val="24"/>
          <w:szCs w:val="24"/>
        </w:rPr>
        <w:t>igiēnas atzinums;</w:t>
      </w:r>
    </w:p>
    <w:p w14:paraId="4F2B0C64" w14:textId="77777777" w:rsidR="004E526A" w:rsidRPr="003A7611" w:rsidRDefault="004E526A" w:rsidP="004E526A">
      <w:pPr>
        <w:pStyle w:val="Sarakstarindkopa"/>
        <w:numPr>
          <w:ilvl w:val="0"/>
          <w:numId w:val="37"/>
        </w:numPr>
        <w:jc w:val="both"/>
        <w:rPr>
          <w:rFonts w:cstheme="minorHAnsi"/>
          <w:sz w:val="24"/>
          <w:szCs w:val="24"/>
        </w:rPr>
      </w:pPr>
      <w:r w:rsidRPr="003A7611">
        <w:rPr>
          <w:rFonts w:cstheme="minorHAnsi"/>
          <w:sz w:val="24"/>
          <w:szCs w:val="24"/>
        </w:rPr>
        <w:t>reģistrējas jau esošas ārstniecības iestādes telpās, kur Veselības inspekcija ir veikusi plānveida pārbaudi un konstatēts, ka vides pieejamība ir nodrošināta;</w:t>
      </w:r>
    </w:p>
    <w:p w14:paraId="6C2A3EED" w14:textId="77777777" w:rsidR="004E526A" w:rsidRPr="003A7611" w:rsidRDefault="004E526A" w:rsidP="004E526A">
      <w:pPr>
        <w:pStyle w:val="Sarakstarindkopa"/>
        <w:numPr>
          <w:ilvl w:val="0"/>
          <w:numId w:val="37"/>
        </w:numPr>
        <w:jc w:val="both"/>
        <w:rPr>
          <w:rFonts w:cstheme="minorHAnsi"/>
          <w:sz w:val="24"/>
          <w:szCs w:val="24"/>
        </w:rPr>
      </w:pPr>
      <w:r w:rsidRPr="003A7611">
        <w:rPr>
          <w:rFonts w:cstheme="minorHAnsi"/>
          <w:sz w:val="24"/>
          <w:szCs w:val="24"/>
        </w:rPr>
        <w:t>reģistrējas telpās, kurās vismaz pirms trīs gadiem ir reģistrēta cita ārstniecības iestāde.</w:t>
      </w:r>
    </w:p>
    <w:p w14:paraId="424213AC" w14:textId="19A9AC19" w:rsidR="004E526A" w:rsidRPr="003A7611" w:rsidRDefault="004E526A" w:rsidP="004E526A">
      <w:pPr>
        <w:spacing w:line="276" w:lineRule="auto"/>
        <w:ind w:firstLine="720"/>
        <w:jc w:val="both"/>
        <w:rPr>
          <w:rFonts w:cstheme="minorHAnsi"/>
          <w:sz w:val="24"/>
          <w:szCs w:val="24"/>
        </w:rPr>
      </w:pPr>
      <w:r w:rsidRPr="003A7611">
        <w:rPr>
          <w:rFonts w:cstheme="minorHAnsi"/>
          <w:iCs/>
          <w:color w:val="000000" w:themeColor="text1"/>
          <w:sz w:val="24"/>
          <w:szCs w:val="24"/>
        </w:rPr>
        <w:t xml:space="preserve">Lai samazinātu birokrātiju </w:t>
      </w:r>
      <w:r w:rsidRPr="00346025">
        <w:rPr>
          <w:rFonts w:cstheme="minorHAnsi"/>
          <w:b/>
          <w:bCs/>
          <w:iCs/>
          <w:color w:val="000000" w:themeColor="text1"/>
          <w:sz w:val="24"/>
          <w:szCs w:val="24"/>
        </w:rPr>
        <w:t>zāļu iepirkumos,</w:t>
      </w:r>
      <w:r w:rsidRPr="003A7611">
        <w:rPr>
          <w:rFonts w:cstheme="minorHAnsi"/>
          <w:iCs/>
          <w:color w:val="000000" w:themeColor="text1"/>
          <w:sz w:val="24"/>
          <w:szCs w:val="24"/>
        </w:rPr>
        <w:t xml:space="preserve"> </w:t>
      </w:r>
      <w:r w:rsidRPr="003A7611">
        <w:rPr>
          <w:rFonts w:cstheme="minorHAnsi"/>
          <w:b/>
          <w:bCs/>
          <w:iCs/>
          <w:color w:val="000000" w:themeColor="text1"/>
          <w:sz w:val="24"/>
          <w:szCs w:val="24"/>
        </w:rPr>
        <w:t>lai ārstniecības iestādes ātrāk un vienkāršāk nodrošinātu pacientiem nepieciešamās zāles, arī reti lietojamās zāles</w:t>
      </w:r>
      <w:r w:rsidRPr="003A7611">
        <w:rPr>
          <w:rFonts w:cstheme="minorHAnsi"/>
          <w:iCs/>
          <w:color w:val="000000" w:themeColor="text1"/>
          <w:sz w:val="24"/>
          <w:szCs w:val="24"/>
        </w:rPr>
        <w:t xml:space="preserve">, pieņemti grozījumi </w:t>
      </w:r>
      <w:r w:rsidR="00346025">
        <w:rPr>
          <w:rFonts w:cstheme="minorHAnsi"/>
          <w:iCs/>
          <w:color w:val="000000" w:themeColor="text1"/>
          <w:sz w:val="24"/>
          <w:szCs w:val="24"/>
        </w:rPr>
        <w:t>MK</w:t>
      </w:r>
      <w:r w:rsidRPr="003A7611">
        <w:rPr>
          <w:rFonts w:cstheme="minorHAnsi"/>
          <w:iCs/>
          <w:color w:val="000000" w:themeColor="text1"/>
          <w:sz w:val="24"/>
          <w:szCs w:val="24"/>
        </w:rPr>
        <w:t xml:space="preserve"> noteikumos Nr. 803 “Noteikumi par zāļu cenu veidošanas principiem”, nosakot, ka tie neattiecas uz zālēm, kas tiek iepirktas saskaņā ar Publisko iepirkumu likumu.</w:t>
      </w:r>
    </w:p>
    <w:p w14:paraId="7BF98C1E" w14:textId="7CCBC7CD" w:rsidR="004E526A" w:rsidRPr="003A7611" w:rsidRDefault="004E526A" w:rsidP="004E526A">
      <w:pPr>
        <w:spacing w:line="276" w:lineRule="auto"/>
        <w:ind w:firstLine="720"/>
        <w:jc w:val="both"/>
        <w:rPr>
          <w:rFonts w:cstheme="minorHAnsi"/>
          <w:iCs/>
          <w:color w:val="000000" w:themeColor="text1"/>
          <w:sz w:val="24"/>
          <w:szCs w:val="24"/>
        </w:rPr>
      </w:pPr>
      <w:r w:rsidRPr="003A7611">
        <w:rPr>
          <w:rFonts w:eastAsia="Times New Roman" w:cstheme="minorHAnsi"/>
          <w:color w:val="000000" w:themeColor="text1"/>
          <w:sz w:val="24"/>
          <w:szCs w:val="24"/>
          <w:lang w:eastAsia="lv-LV"/>
        </w:rPr>
        <w:t xml:space="preserve">Pieņemot </w:t>
      </w:r>
      <w:r w:rsidR="00346025">
        <w:rPr>
          <w:rFonts w:eastAsia="Times New Roman" w:cstheme="minorHAnsi"/>
          <w:color w:val="000000" w:themeColor="text1"/>
          <w:sz w:val="24"/>
          <w:szCs w:val="24"/>
          <w:lang w:eastAsia="lv-LV"/>
        </w:rPr>
        <w:t>MK</w:t>
      </w:r>
      <w:r w:rsidRPr="003A7611">
        <w:rPr>
          <w:rFonts w:eastAsia="Times New Roman" w:cstheme="minorHAnsi"/>
          <w:color w:val="000000" w:themeColor="text1"/>
          <w:sz w:val="24"/>
          <w:szCs w:val="24"/>
          <w:lang w:eastAsia="lv-LV"/>
        </w:rPr>
        <w:t xml:space="preserve"> 2025. gada 4. novembra noteikumus Nr. 655 “Grozījumi Ministru kabineta 2014. gada 11. marta noteikumos Nr. 134 "Noteikumi par vienoto veselības nozares elektronisko informācijas sistēmu”” </w:t>
      </w:r>
      <w:r w:rsidRPr="003A7611">
        <w:rPr>
          <w:rFonts w:eastAsia="Times New Roman" w:cstheme="minorHAnsi"/>
          <w:b/>
          <w:bCs/>
          <w:color w:val="000000" w:themeColor="text1"/>
          <w:sz w:val="24"/>
          <w:szCs w:val="24"/>
          <w:lang w:eastAsia="lv-LV"/>
        </w:rPr>
        <w:t>E-veselības sistēmā</w:t>
      </w:r>
      <w:r w:rsidRPr="003A7611">
        <w:rPr>
          <w:rFonts w:eastAsia="Times New Roman" w:cstheme="minorHAnsi"/>
          <w:color w:val="000000" w:themeColor="text1"/>
          <w:sz w:val="24"/>
          <w:szCs w:val="24"/>
          <w:lang w:eastAsia="lv-LV"/>
        </w:rPr>
        <w:t xml:space="preserve"> kopš 2025.gada 20.novembra </w:t>
      </w:r>
      <w:r w:rsidRPr="003A7611">
        <w:rPr>
          <w:rFonts w:eastAsia="Times New Roman" w:cstheme="minorHAnsi"/>
          <w:b/>
          <w:bCs/>
          <w:color w:val="000000" w:themeColor="text1"/>
          <w:sz w:val="24"/>
          <w:szCs w:val="24"/>
          <w:lang w:eastAsia="lv-LV"/>
        </w:rPr>
        <w:t>ieviests jauns e-nosūtījuma modulis</w:t>
      </w:r>
      <w:r w:rsidRPr="003A7611">
        <w:rPr>
          <w:rFonts w:eastAsia="Times New Roman" w:cstheme="minorHAnsi"/>
          <w:color w:val="000000" w:themeColor="text1"/>
          <w:sz w:val="24"/>
          <w:szCs w:val="24"/>
          <w:lang w:eastAsia="lv-LV"/>
        </w:rPr>
        <w:t xml:space="preserve"> un uzsākta pakāpeniska pāreja uz e-nosūtījumiem no 2026.gada 5.maija, </w:t>
      </w:r>
      <w:r w:rsidRPr="003A7611">
        <w:rPr>
          <w:rFonts w:eastAsia="Times New Roman" w:cstheme="minorHAnsi"/>
          <w:b/>
          <w:bCs/>
          <w:color w:val="000000" w:themeColor="text1"/>
          <w:sz w:val="24"/>
          <w:szCs w:val="24"/>
          <w:lang w:eastAsia="lv-LV"/>
        </w:rPr>
        <w:t>atsakoties no papīra nosūtījumiem.</w:t>
      </w:r>
      <w:r w:rsidRPr="003A7611">
        <w:rPr>
          <w:rFonts w:eastAsia="Times New Roman" w:cstheme="minorHAnsi"/>
          <w:color w:val="000000" w:themeColor="text1"/>
          <w:sz w:val="24"/>
          <w:szCs w:val="24"/>
          <w:lang w:eastAsia="lv-LV"/>
        </w:rPr>
        <w:t xml:space="preserve"> Papīra nosūtījumi būs atļauti izņēmuma gadījumos (IKT traucējumi, mājas vizītes un izsniedzot speciālos nosūtījumus). Pāreja uz e-nosūtījumiem atvieglos administratīvos procesus, novēršot vajadzību "papīra" formāta nosūtījumu arhivēšanai un uzglabāšanai.   </w:t>
      </w:r>
    </w:p>
    <w:p w14:paraId="0D2F8D33" w14:textId="5C380060" w:rsidR="004E526A" w:rsidRPr="003A7611" w:rsidRDefault="004E526A" w:rsidP="004E526A">
      <w:pPr>
        <w:spacing w:line="276" w:lineRule="auto"/>
        <w:ind w:firstLine="720"/>
        <w:jc w:val="both"/>
        <w:rPr>
          <w:rFonts w:cstheme="minorHAnsi"/>
          <w:b/>
          <w:bCs/>
          <w:iCs/>
          <w:color w:val="000000" w:themeColor="text1"/>
          <w:sz w:val="24"/>
          <w:szCs w:val="24"/>
        </w:rPr>
      </w:pPr>
      <w:r w:rsidRPr="003A7611">
        <w:rPr>
          <w:rFonts w:cstheme="minorHAnsi"/>
          <w:b/>
          <w:bCs/>
          <w:iCs/>
          <w:color w:val="000000" w:themeColor="text1"/>
          <w:sz w:val="24"/>
          <w:szCs w:val="24"/>
        </w:rPr>
        <w:t>Farmācijas jomā</w:t>
      </w:r>
      <w:r w:rsidR="00623CE8">
        <w:rPr>
          <w:rFonts w:cstheme="minorHAnsi"/>
          <w:b/>
          <w:bCs/>
          <w:iCs/>
          <w:color w:val="000000" w:themeColor="text1"/>
          <w:sz w:val="24"/>
          <w:szCs w:val="24"/>
        </w:rPr>
        <w:t>,</w:t>
      </w:r>
      <w:r w:rsidRPr="003A7611">
        <w:rPr>
          <w:rFonts w:cstheme="minorHAnsi"/>
          <w:b/>
          <w:bCs/>
          <w:iCs/>
          <w:color w:val="000000" w:themeColor="text1"/>
          <w:sz w:val="24"/>
          <w:szCs w:val="24"/>
        </w:rPr>
        <w:t xml:space="preserve"> </w:t>
      </w:r>
      <w:r w:rsidR="00623CE8">
        <w:rPr>
          <w:rFonts w:eastAsia="Times New Roman" w:cstheme="minorHAnsi"/>
          <w:color w:val="000000" w:themeColor="text1"/>
          <w:sz w:val="24"/>
          <w:szCs w:val="24"/>
          <w:lang w:eastAsia="lv-LV"/>
        </w:rPr>
        <w:t>p</w:t>
      </w:r>
      <w:r w:rsidRPr="003A7611">
        <w:rPr>
          <w:rFonts w:eastAsia="Times New Roman" w:cstheme="minorHAnsi"/>
          <w:color w:val="000000" w:themeColor="text1"/>
          <w:sz w:val="24"/>
          <w:szCs w:val="24"/>
          <w:lang w:eastAsia="lv-LV"/>
        </w:rPr>
        <w:t xml:space="preserve">ieņemot </w:t>
      </w:r>
      <w:r w:rsidR="00346025">
        <w:rPr>
          <w:rFonts w:eastAsia="Times New Roman" w:cstheme="minorHAnsi"/>
          <w:color w:val="000000" w:themeColor="text1"/>
          <w:sz w:val="24"/>
          <w:szCs w:val="24"/>
          <w:lang w:eastAsia="lv-LV"/>
        </w:rPr>
        <w:t>MK</w:t>
      </w:r>
      <w:r w:rsidRPr="003A7611">
        <w:rPr>
          <w:rFonts w:eastAsia="Times New Roman" w:cstheme="minorHAnsi"/>
          <w:color w:val="000000" w:themeColor="text1"/>
          <w:sz w:val="24"/>
          <w:szCs w:val="24"/>
          <w:lang w:eastAsia="lv-LV"/>
        </w:rPr>
        <w:t xml:space="preserve"> 2025. gada 27. maija noteikumus Nr. 319 “Grozījumi Ministru kabineta 2006. gada 31. oktobra noteikumos Nr. 899 "Ambulatorajai ārstēšanai paredzēto zāļu un medicīnisko ierīču iegādes izdevumu kompensācijas kārtība”” un Ministru kabineta 2025. gada 8. jūlija noteikumus Nr. 426 “Grozījumi Ministru kabineta 2007. gada 26. jūnija noteikumos Nr. 416 "Zāļu izplatīšanas un kvalitātes kontroles kārtība””, zāļu ražotājiem </w:t>
      </w:r>
      <w:r w:rsidRPr="003A7611">
        <w:rPr>
          <w:rFonts w:eastAsia="Times New Roman" w:cstheme="minorHAnsi"/>
          <w:b/>
          <w:bCs/>
          <w:color w:val="000000" w:themeColor="text1"/>
          <w:sz w:val="24"/>
          <w:szCs w:val="24"/>
          <w:lang w:eastAsia="lv-LV"/>
        </w:rPr>
        <w:t>atvieglota jaunu medikamentu kompensācijas nosacījumu paplašināšana, atcelta norma par iesnieguma nepieciešamību maksas atcelšanai par zāļu vai medicīnisko ierīču, vai gada maksu uzturēšanu Kompensējamo zāļu sarakstā.</w:t>
      </w:r>
    </w:p>
    <w:p w14:paraId="744884F0" w14:textId="77777777" w:rsidR="004E526A" w:rsidRPr="003A7611" w:rsidRDefault="004E526A" w:rsidP="004E526A">
      <w:pPr>
        <w:spacing w:after="0" w:line="276" w:lineRule="auto"/>
        <w:ind w:firstLine="851"/>
        <w:jc w:val="both"/>
        <w:rPr>
          <w:rFonts w:eastAsia="Times New Roman" w:cstheme="minorHAnsi"/>
          <w:color w:val="000000" w:themeColor="text1"/>
          <w:sz w:val="24"/>
          <w:szCs w:val="24"/>
          <w:lang w:eastAsia="lv-LV"/>
        </w:rPr>
      </w:pPr>
      <w:r w:rsidRPr="003A7611">
        <w:rPr>
          <w:rFonts w:eastAsia="Times New Roman" w:cstheme="minorHAnsi"/>
          <w:color w:val="000000" w:themeColor="text1"/>
          <w:sz w:val="24"/>
          <w:szCs w:val="24"/>
          <w:lang w:eastAsia="lv-LV"/>
        </w:rPr>
        <w:t xml:space="preserve">Paplašināts to gadījumu loks, kad </w:t>
      </w:r>
      <w:r w:rsidRPr="003A7611">
        <w:rPr>
          <w:rFonts w:eastAsia="Times New Roman" w:cstheme="minorHAnsi"/>
          <w:b/>
          <w:bCs/>
          <w:color w:val="000000" w:themeColor="text1"/>
          <w:sz w:val="24"/>
          <w:szCs w:val="24"/>
          <w:lang w:eastAsia="lv-LV"/>
        </w:rPr>
        <w:t>komersantiem nav jāsaņem nereģistrēto zāļu izplatīšanas atļauja,</w:t>
      </w:r>
      <w:r w:rsidRPr="003A7611">
        <w:rPr>
          <w:rFonts w:eastAsia="Times New Roman" w:cstheme="minorHAnsi"/>
          <w:color w:val="000000" w:themeColor="text1"/>
          <w:sz w:val="24"/>
          <w:szCs w:val="24"/>
          <w:lang w:eastAsia="lv-LV"/>
        </w:rPr>
        <w:t xml:space="preserve"> ieviešot zāļu uzraudzības nolūkā paziņošanas procedūru. Vienkāršotas prasības ārzemju zāļu iepakojumu atļaušanai. </w:t>
      </w:r>
    </w:p>
    <w:p w14:paraId="1D20D9DC" w14:textId="77777777" w:rsidR="004E526A" w:rsidRPr="003A7611" w:rsidRDefault="004E526A" w:rsidP="004E526A">
      <w:pPr>
        <w:spacing w:after="0" w:line="276" w:lineRule="auto"/>
        <w:ind w:firstLine="851"/>
        <w:jc w:val="both"/>
        <w:rPr>
          <w:rFonts w:eastAsia="Times New Roman" w:cstheme="minorHAnsi"/>
          <w:color w:val="000000" w:themeColor="text1"/>
          <w:sz w:val="24"/>
          <w:szCs w:val="24"/>
          <w:lang w:eastAsia="lv-LV"/>
        </w:rPr>
      </w:pPr>
      <w:r w:rsidRPr="003A7611">
        <w:rPr>
          <w:rFonts w:eastAsia="Times New Roman" w:cstheme="minorHAnsi"/>
          <w:color w:val="000000" w:themeColor="text1"/>
          <w:sz w:val="24"/>
          <w:szCs w:val="24"/>
          <w:lang w:eastAsia="lv-LV"/>
        </w:rPr>
        <w:t>Grozīti MK noteikumi Nr. 376 "Zāļu reģistrēšanas kārtība", vienkāršojot zāļu reģistrācijas apliecības izsniegšanu, nodrošinot zāļu reģistrācijas apliecības publiskošanu elektroniskā dokumenta formātā Zāļu valsts aģentūras tīmekļa vietnē, un precizēta lēmumu pieņemšanas kārtība zāļu reģistrēšanā.</w:t>
      </w:r>
    </w:p>
    <w:p w14:paraId="10528B57" w14:textId="77777777" w:rsidR="004E526A" w:rsidRPr="003A7611" w:rsidRDefault="004E526A" w:rsidP="004E526A">
      <w:pPr>
        <w:spacing w:after="0" w:line="240" w:lineRule="auto"/>
        <w:ind w:firstLine="851"/>
        <w:jc w:val="both"/>
        <w:rPr>
          <w:rFonts w:eastAsia="Times New Roman" w:cstheme="minorHAnsi"/>
          <w:color w:val="000000" w:themeColor="text1"/>
          <w:sz w:val="24"/>
          <w:szCs w:val="24"/>
          <w:lang w:eastAsia="lv-LV"/>
        </w:rPr>
      </w:pPr>
    </w:p>
    <w:p w14:paraId="19B12B33" w14:textId="0BA419C7" w:rsidR="004E526A" w:rsidRDefault="004E526A" w:rsidP="004E526A">
      <w:pPr>
        <w:spacing w:after="0" w:line="276" w:lineRule="auto"/>
        <w:ind w:firstLine="851"/>
        <w:jc w:val="both"/>
        <w:rPr>
          <w:rFonts w:eastAsia="Times New Roman" w:cstheme="minorHAnsi"/>
          <w:color w:val="000000" w:themeColor="text1"/>
          <w:sz w:val="24"/>
          <w:szCs w:val="24"/>
          <w:lang w:eastAsia="lv-LV"/>
        </w:rPr>
      </w:pPr>
      <w:r w:rsidRPr="003A7611">
        <w:rPr>
          <w:rFonts w:eastAsia="Times New Roman" w:cstheme="minorHAnsi"/>
          <w:b/>
          <w:bCs/>
          <w:color w:val="000000" w:themeColor="text1"/>
          <w:sz w:val="24"/>
          <w:szCs w:val="24"/>
          <w:lang w:eastAsia="lv-LV"/>
        </w:rPr>
        <w:t>Cilvēkresursu jomā</w:t>
      </w:r>
      <w:r w:rsidR="00623CE8">
        <w:rPr>
          <w:rFonts w:eastAsia="Times New Roman" w:cstheme="minorHAnsi"/>
          <w:color w:val="000000" w:themeColor="text1"/>
          <w:sz w:val="24"/>
          <w:szCs w:val="24"/>
          <w:lang w:eastAsia="lv-LV"/>
        </w:rPr>
        <w:t>,</w:t>
      </w:r>
      <w:r w:rsidRPr="003A7611">
        <w:rPr>
          <w:rFonts w:eastAsia="Times New Roman" w:cstheme="minorHAnsi"/>
          <w:color w:val="000000" w:themeColor="text1"/>
          <w:sz w:val="24"/>
          <w:szCs w:val="24"/>
          <w:lang w:eastAsia="lv-LV"/>
        </w:rPr>
        <w:t xml:space="preserve"> </w:t>
      </w:r>
      <w:r w:rsidR="00623CE8">
        <w:rPr>
          <w:rFonts w:eastAsia="Times New Roman" w:cstheme="minorHAnsi"/>
          <w:color w:val="000000" w:themeColor="text1"/>
          <w:sz w:val="24"/>
          <w:szCs w:val="24"/>
          <w:lang w:eastAsia="lv-LV"/>
        </w:rPr>
        <w:t>p</w:t>
      </w:r>
      <w:r w:rsidRPr="003A7611">
        <w:rPr>
          <w:rFonts w:eastAsia="Times New Roman" w:cstheme="minorHAnsi"/>
          <w:color w:val="000000" w:themeColor="text1"/>
          <w:sz w:val="24"/>
          <w:szCs w:val="24"/>
          <w:lang w:eastAsia="lv-LV"/>
        </w:rPr>
        <w:t xml:space="preserve">ieņemot Ministru kabineta 2025. gada 25. novembra noteikumus Nr. 703 “Grozījumi Ministru kabineta 2024. gada 18. jūnija noteikumos Nr. 391 "Ārstniecības personu sertifikācijas kārtība”” mazināta birokrātija </w:t>
      </w:r>
      <w:r w:rsidRPr="003A7611">
        <w:rPr>
          <w:rFonts w:eastAsia="Times New Roman" w:cstheme="minorHAnsi"/>
          <w:b/>
          <w:bCs/>
          <w:color w:val="000000" w:themeColor="text1"/>
          <w:sz w:val="24"/>
          <w:szCs w:val="24"/>
          <w:lang w:eastAsia="lv-LV"/>
        </w:rPr>
        <w:t>ārstniecības personu sertifikācijas procesā</w:t>
      </w:r>
      <w:r w:rsidRPr="003A7611">
        <w:rPr>
          <w:rFonts w:eastAsia="Times New Roman" w:cstheme="minorHAnsi"/>
          <w:color w:val="000000" w:themeColor="text1"/>
          <w:sz w:val="24"/>
          <w:szCs w:val="24"/>
          <w:lang w:eastAsia="lv-LV"/>
        </w:rPr>
        <w:t>, proti ir:</w:t>
      </w:r>
    </w:p>
    <w:p w14:paraId="3BD2051F" w14:textId="77777777" w:rsidR="00346025" w:rsidRPr="003A7611" w:rsidRDefault="00346025" w:rsidP="004E526A">
      <w:pPr>
        <w:spacing w:after="0" w:line="276" w:lineRule="auto"/>
        <w:ind w:firstLine="851"/>
        <w:jc w:val="both"/>
        <w:rPr>
          <w:rFonts w:eastAsia="Times New Roman" w:cstheme="minorHAnsi"/>
          <w:color w:val="000000" w:themeColor="text1"/>
          <w:sz w:val="24"/>
          <w:szCs w:val="24"/>
          <w:lang w:eastAsia="lv-LV"/>
        </w:rPr>
      </w:pPr>
    </w:p>
    <w:p w14:paraId="3CD2FFD8" w14:textId="5772638F" w:rsidR="004E526A" w:rsidRPr="003A7611" w:rsidRDefault="004E526A" w:rsidP="004E526A">
      <w:pPr>
        <w:pStyle w:val="Sarakstarindkopa"/>
        <w:numPr>
          <w:ilvl w:val="0"/>
          <w:numId w:val="35"/>
        </w:numPr>
        <w:spacing w:after="0" w:line="276" w:lineRule="auto"/>
        <w:ind w:left="709"/>
        <w:jc w:val="both"/>
        <w:rPr>
          <w:rFonts w:eastAsia="Times New Roman" w:cstheme="minorHAnsi"/>
          <w:color w:val="000000" w:themeColor="text1"/>
          <w:sz w:val="24"/>
          <w:szCs w:val="24"/>
          <w:lang w:eastAsia="lv-LV"/>
        </w:rPr>
      </w:pPr>
      <w:r w:rsidRPr="003A7611">
        <w:rPr>
          <w:rFonts w:eastAsia="Times New Roman" w:cstheme="minorHAnsi"/>
          <w:color w:val="000000" w:themeColor="text1"/>
          <w:sz w:val="24"/>
          <w:szCs w:val="24"/>
          <w:lang w:eastAsia="lv-LV"/>
        </w:rPr>
        <w:t xml:space="preserve">iespēja kārtot sertifikācijas eksāmenu vienlaicīgi ar izglītības programmas noslēguma pārbaudījumu, kas ļaus ātrāk iegūt sertifikātu un sākt strādāt, </w:t>
      </w:r>
      <w:r w:rsidR="00346025">
        <w:rPr>
          <w:rFonts w:eastAsia="Times New Roman" w:cstheme="minorHAnsi"/>
          <w:color w:val="000000" w:themeColor="text1"/>
          <w:sz w:val="24"/>
          <w:szCs w:val="24"/>
          <w:lang w:eastAsia="lv-LV"/>
        </w:rPr>
        <w:t>“</w:t>
      </w:r>
      <w:r w:rsidRPr="003A7611">
        <w:rPr>
          <w:rFonts w:eastAsia="Times New Roman" w:cstheme="minorHAnsi"/>
          <w:color w:val="000000" w:themeColor="text1"/>
          <w:sz w:val="24"/>
          <w:szCs w:val="24"/>
          <w:lang w:eastAsia="lv-LV"/>
        </w:rPr>
        <w:t>neizkrist</w:t>
      </w:r>
      <w:r w:rsidR="00346025">
        <w:rPr>
          <w:rFonts w:eastAsia="Times New Roman" w:cstheme="minorHAnsi"/>
          <w:color w:val="000000" w:themeColor="text1"/>
          <w:sz w:val="24"/>
          <w:szCs w:val="24"/>
          <w:lang w:eastAsia="lv-LV"/>
        </w:rPr>
        <w:t>”</w:t>
      </w:r>
      <w:r w:rsidRPr="003A7611">
        <w:rPr>
          <w:rFonts w:eastAsia="Times New Roman" w:cstheme="minorHAnsi"/>
          <w:color w:val="000000" w:themeColor="text1"/>
          <w:sz w:val="24"/>
          <w:szCs w:val="24"/>
          <w:lang w:eastAsia="lv-LV"/>
        </w:rPr>
        <w:t xml:space="preserve"> no darba tirgus</w:t>
      </w:r>
      <w:r w:rsidR="00346025">
        <w:rPr>
          <w:rFonts w:eastAsia="Times New Roman" w:cstheme="minorHAnsi"/>
          <w:color w:val="000000" w:themeColor="text1"/>
          <w:sz w:val="24"/>
          <w:szCs w:val="24"/>
          <w:lang w:eastAsia="lv-LV"/>
        </w:rPr>
        <w:t xml:space="preserve">, </w:t>
      </w:r>
      <w:r w:rsidRPr="003A7611">
        <w:rPr>
          <w:rFonts w:eastAsia="Times New Roman" w:cstheme="minorHAnsi"/>
          <w:color w:val="000000" w:themeColor="text1"/>
          <w:sz w:val="24"/>
          <w:szCs w:val="24"/>
          <w:lang w:eastAsia="lv-LV"/>
        </w:rPr>
        <w:t>līdz šim to varēja ārsti un zobārsti</w:t>
      </w:r>
      <w:r w:rsidR="00346025" w:rsidRPr="00346025">
        <w:rPr>
          <w:rFonts w:eastAsia="Times New Roman" w:cstheme="minorHAnsi"/>
          <w:color w:val="000000" w:themeColor="text1"/>
          <w:sz w:val="24"/>
          <w:szCs w:val="24"/>
          <w:lang w:eastAsia="lv-LV"/>
        </w:rPr>
        <w:t xml:space="preserve"> </w:t>
      </w:r>
      <w:r w:rsidR="00346025" w:rsidRPr="003A7611">
        <w:rPr>
          <w:rFonts w:eastAsia="Times New Roman" w:cstheme="minorHAnsi"/>
          <w:color w:val="000000" w:themeColor="text1"/>
          <w:sz w:val="24"/>
          <w:szCs w:val="24"/>
          <w:lang w:eastAsia="lv-LV"/>
        </w:rPr>
        <w:t>(spēkā no 01.03.2026.)</w:t>
      </w:r>
      <w:r w:rsidRPr="003A7611">
        <w:rPr>
          <w:rFonts w:eastAsia="Times New Roman" w:cstheme="minorHAnsi"/>
          <w:color w:val="000000" w:themeColor="text1"/>
          <w:sz w:val="24"/>
          <w:szCs w:val="24"/>
          <w:lang w:eastAsia="lv-LV"/>
        </w:rPr>
        <w:t>;</w:t>
      </w:r>
    </w:p>
    <w:p w14:paraId="05ADE3C7" w14:textId="5A6251D2" w:rsidR="004E526A" w:rsidRPr="003A7611" w:rsidRDefault="004E526A" w:rsidP="004E526A">
      <w:pPr>
        <w:pStyle w:val="Sarakstarindkopa"/>
        <w:numPr>
          <w:ilvl w:val="0"/>
          <w:numId w:val="35"/>
        </w:numPr>
        <w:spacing w:after="0" w:line="276" w:lineRule="auto"/>
        <w:ind w:left="709"/>
        <w:jc w:val="both"/>
        <w:rPr>
          <w:rFonts w:eastAsia="Times New Roman" w:cstheme="minorHAnsi"/>
          <w:color w:val="000000" w:themeColor="text1"/>
          <w:sz w:val="24"/>
          <w:szCs w:val="24"/>
          <w:lang w:eastAsia="lv-LV"/>
        </w:rPr>
      </w:pPr>
      <w:r w:rsidRPr="003A7611">
        <w:rPr>
          <w:rFonts w:eastAsia="Times New Roman" w:cstheme="minorHAnsi"/>
          <w:color w:val="000000" w:themeColor="text1"/>
          <w:sz w:val="24"/>
          <w:szCs w:val="24"/>
          <w:lang w:eastAsia="lv-LV"/>
        </w:rPr>
        <w:t>jaunajiem speciālistiem pirmajā sertifikācijā vairs nebūs jāiesniedz profesionālās darbības pārskats, kurā līdz šim tiek atspoguļots izglītības procesa ietvaros veiktā prakse (spēkā no 01.03.2026.);</w:t>
      </w:r>
    </w:p>
    <w:p w14:paraId="7B0808C1" w14:textId="77777777" w:rsidR="004E526A" w:rsidRPr="003A7611" w:rsidRDefault="004E526A" w:rsidP="004E526A">
      <w:pPr>
        <w:pStyle w:val="Sarakstarindkopa"/>
        <w:numPr>
          <w:ilvl w:val="0"/>
          <w:numId w:val="35"/>
        </w:numPr>
        <w:spacing w:after="0" w:line="276" w:lineRule="auto"/>
        <w:ind w:left="709"/>
        <w:jc w:val="both"/>
        <w:rPr>
          <w:rFonts w:eastAsia="Times New Roman" w:cstheme="minorHAnsi"/>
          <w:color w:val="000000" w:themeColor="text1"/>
          <w:sz w:val="24"/>
          <w:szCs w:val="24"/>
          <w:lang w:eastAsia="lv-LV"/>
        </w:rPr>
      </w:pPr>
      <w:r w:rsidRPr="003A7611">
        <w:rPr>
          <w:rFonts w:eastAsia="Times New Roman" w:cstheme="minorHAnsi"/>
          <w:color w:val="000000" w:themeColor="text1"/>
          <w:sz w:val="24"/>
          <w:szCs w:val="24"/>
          <w:lang w:eastAsia="lv-LV"/>
        </w:rPr>
        <w:t xml:space="preserve">samazināta sertifikācijas un </w:t>
      </w:r>
      <w:proofErr w:type="spellStart"/>
      <w:r w:rsidRPr="003A7611">
        <w:rPr>
          <w:rFonts w:eastAsia="Times New Roman" w:cstheme="minorHAnsi"/>
          <w:color w:val="000000" w:themeColor="text1"/>
          <w:sz w:val="24"/>
          <w:szCs w:val="24"/>
          <w:lang w:eastAsia="lv-LV"/>
        </w:rPr>
        <w:t>resertifikācijas</w:t>
      </w:r>
      <w:proofErr w:type="spellEnd"/>
      <w:r w:rsidRPr="003A7611">
        <w:rPr>
          <w:rFonts w:eastAsia="Times New Roman" w:cstheme="minorHAnsi"/>
          <w:color w:val="000000" w:themeColor="text1"/>
          <w:sz w:val="24"/>
          <w:szCs w:val="24"/>
          <w:lang w:eastAsia="lv-LV"/>
        </w:rPr>
        <w:t xml:space="preserve"> lapā norādāmā informācija;</w:t>
      </w:r>
    </w:p>
    <w:p w14:paraId="7E44CE8B" w14:textId="77777777" w:rsidR="004E526A" w:rsidRPr="003A7611" w:rsidRDefault="004E526A" w:rsidP="004E526A">
      <w:pPr>
        <w:pStyle w:val="Sarakstarindkopa"/>
        <w:numPr>
          <w:ilvl w:val="0"/>
          <w:numId w:val="35"/>
        </w:numPr>
        <w:spacing w:after="0" w:line="276" w:lineRule="auto"/>
        <w:ind w:left="709"/>
        <w:jc w:val="both"/>
        <w:rPr>
          <w:rFonts w:eastAsia="Times New Roman" w:cstheme="minorHAnsi"/>
          <w:color w:val="000000" w:themeColor="text1"/>
          <w:sz w:val="24"/>
          <w:szCs w:val="24"/>
          <w:lang w:eastAsia="lv-LV"/>
        </w:rPr>
      </w:pPr>
      <w:r w:rsidRPr="003A7611">
        <w:rPr>
          <w:rFonts w:eastAsia="Times New Roman" w:cstheme="minorHAnsi"/>
          <w:color w:val="000000" w:themeColor="text1"/>
          <w:sz w:val="24"/>
          <w:szCs w:val="24"/>
          <w:lang w:eastAsia="lv-LV"/>
        </w:rPr>
        <w:t xml:space="preserve">katrā </w:t>
      </w:r>
      <w:proofErr w:type="spellStart"/>
      <w:r w:rsidRPr="003A7611">
        <w:rPr>
          <w:rFonts w:eastAsia="Times New Roman" w:cstheme="minorHAnsi"/>
          <w:color w:val="000000" w:themeColor="text1"/>
          <w:sz w:val="24"/>
          <w:szCs w:val="24"/>
          <w:lang w:eastAsia="lv-LV"/>
        </w:rPr>
        <w:t>resertifikācijas</w:t>
      </w:r>
      <w:proofErr w:type="spellEnd"/>
      <w:r w:rsidRPr="003A7611">
        <w:rPr>
          <w:rFonts w:eastAsia="Times New Roman" w:cstheme="minorHAnsi"/>
          <w:color w:val="000000" w:themeColor="text1"/>
          <w:sz w:val="24"/>
          <w:szCs w:val="24"/>
          <w:lang w:eastAsia="lv-LV"/>
        </w:rPr>
        <w:t xml:space="preserve"> reizē nevajadzēs iesniegt valsts valodas apliecinājumu (ja to nosaka Valsts valodas likums);</w:t>
      </w:r>
    </w:p>
    <w:p w14:paraId="30B4A335" w14:textId="77777777" w:rsidR="004E526A" w:rsidRPr="003A7611" w:rsidRDefault="004E526A" w:rsidP="004E526A">
      <w:pPr>
        <w:pStyle w:val="Sarakstarindkopa"/>
        <w:numPr>
          <w:ilvl w:val="0"/>
          <w:numId w:val="35"/>
        </w:numPr>
        <w:spacing w:after="0" w:line="276" w:lineRule="auto"/>
        <w:ind w:left="709"/>
        <w:jc w:val="both"/>
        <w:rPr>
          <w:rFonts w:eastAsia="Times New Roman" w:cstheme="minorHAnsi"/>
          <w:color w:val="000000" w:themeColor="text1"/>
          <w:sz w:val="24"/>
          <w:szCs w:val="24"/>
          <w:lang w:eastAsia="lv-LV"/>
        </w:rPr>
      </w:pPr>
      <w:r w:rsidRPr="003A7611">
        <w:rPr>
          <w:rFonts w:eastAsia="Times New Roman" w:cstheme="minorHAnsi"/>
          <w:color w:val="000000" w:themeColor="text1"/>
          <w:sz w:val="24"/>
          <w:szCs w:val="24"/>
          <w:lang w:eastAsia="lv-LV"/>
        </w:rPr>
        <w:t xml:space="preserve">sertifikācijas un </w:t>
      </w:r>
      <w:proofErr w:type="spellStart"/>
      <w:r w:rsidRPr="003A7611">
        <w:rPr>
          <w:rFonts w:eastAsia="Times New Roman" w:cstheme="minorHAnsi"/>
          <w:color w:val="000000" w:themeColor="text1"/>
          <w:sz w:val="24"/>
          <w:szCs w:val="24"/>
          <w:lang w:eastAsia="lv-LV"/>
        </w:rPr>
        <w:t>resertifikācijas</w:t>
      </w:r>
      <w:proofErr w:type="spellEnd"/>
      <w:r w:rsidRPr="003A7611">
        <w:rPr>
          <w:rFonts w:eastAsia="Times New Roman" w:cstheme="minorHAnsi"/>
          <w:color w:val="000000" w:themeColor="text1"/>
          <w:sz w:val="24"/>
          <w:szCs w:val="24"/>
          <w:lang w:eastAsia="lv-LV"/>
        </w:rPr>
        <w:t xml:space="preserve"> lapas turpmāk varēs parakstīt ar drošu elektronisko parakstu;</w:t>
      </w:r>
    </w:p>
    <w:p w14:paraId="53E2A559" w14:textId="77777777" w:rsidR="004E526A" w:rsidRPr="003A7611" w:rsidRDefault="004E526A" w:rsidP="00496CE4">
      <w:pPr>
        <w:pStyle w:val="Sarakstarindkopa"/>
        <w:numPr>
          <w:ilvl w:val="0"/>
          <w:numId w:val="35"/>
        </w:numPr>
        <w:spacing w:after="0" w:line="276" w:lineRule="auto"/>
        <w:ind w:left="709"/>
        <w:jc w:val="both"/>
        <w:rPr>
          <w:rFonts w:eastAsia="Times New Roman" w:cstheme="minorHAnsi"/>
          <w:color w:val="000000" w:themeColor="text1"/>
          <w:sz w:val="24"/>
          <w:szCs w:val="24"/>
          <w:lang w:eastAsia="lv-LV"/>
        </w:rPr>
      </w:pPr>
      <w:r w:rsidRPr="003A7611">
        <w:rPr>
          <w:rFonts w:eastAsia="Times New Roman" w:cstheme="minorHAnsi"/>
          <w:color w:val="000000" w:themeColor="text1"/>
          <w:sz w:val="24"/>
          <w:szCs w:val="24"/>
          <w:lang w:eastAsia="lv-LV"/>
        </w:rPr>
        <w:t>sertifikātu izsniedz elektroniska dokumenta veidā.</w:t>
      </w:r>
    </w:p>
    <w:p w14:paraId="7D2ED03F" w14:textId="77777777" w:rsidR="00346025" w:rsidRPr="00A95DA5" w:rsidRDefault="00C20BAF" w:rsidP="00346025">
      <w:pPr>
        <w:pStyle w:val="Saturardtjavirsraksts"/>
        <w:spacing w:line="276" w:lineRule="auto"/>
        <w:rPr>
          <w:color w:val="ED7D31" w:themeColor="accent2"/>
          <w:sz w:val="28"/>
          <w:szCs w:val="28"/>
        </w:rPr>
      </w:pPr>
      <w:r w:rsidRPr="00A95DA5">
        <w:rPr>
          <w:color w:val="ED7D31" w:themeColor="accent2"/>
          <w:sz w:val="28"/>
          <w:szCs w:val="28"/>
        </w:rPr>
        <w:t>SABIEDRĪBAS VESELĪBA</w:t>
      </w:r>
    </w:p>
    <w:p w14:paraId="320E8666" w14:textId="77777777" w:rsidR="00346025" w:rsidRPr="00346025" w:rsidRDefault="007515B9" w:rsidP="00346025">
      <w:pPr>
        <w:ind w:firstLine="720"/>
        <w:jc w:val="both"/>
        <w:rPr>
          <w:rFonts w:cstheme="minorHAnsi"/>
          <w:sz w:val="24"/>
          <w:szCs w:val="24"/>
        </w:rPr>
      </w:pPr>
      <w:r w:rsidRPr="00346025">
        <w:rPr>
          <w:rFonts w:cstheme="minorHAnsi"/>
          <w:b/>
          <w:bCs/>
          <w:sz w:val="24"/>
          <w:szCs w:val="24"/>
        </w:rPr>
        <w:t>Vakcinācijas iniciatīvas sabiedrības veselības aizsardzībai</w:t>
      </w:r>
      <w:r w:rsidR="00361EA6" w:rsidRPr="00346025">
        <w:rPr>
          <w:rFonts w:cstheme="minorHAnsi"/>
          <w:b/>
          <w:bCs/>
          <w:sz w:val="24"/>
          <w:szCs w:val="24"/>
        </w:rPr>
        <w:t>:</w:t>
      </w:r>
      <w:r w:rsidR="006932AC" w:rsidRPr="00346025">
        <w:rPr>
          <w:rFonts w:cstheme="minorHAnsi"/>
          <w:sz w:val="24"/>
          <w:szCs w:val="24"/>
        </w:rPr>
        <w:t xml:space="preserve"> 2025. gadā veikti grozījumi </w:t>
      </w:r>
      <w:r w:rsidR="00CD754F" w:rsidRPr="00346025">
        <w:rPr>
          <w:rFonts w:cstheme="minorHAnsi"/>
          <w:sz w:val="24"/>
          <w:szCs w:val="24"/>
        </w:rPr>
        <w:t xml:space="preserve">MK </w:t>
      </w:r>
      <w:r w:rsidR="00B264BB" w:rsidRPr="00346025">
        <w:rPr>
          <w:rFonts w:cstheme="minorHAnsi"/>
          <w:sz w:val="24"/>
          <w:szCs w:val="24"/>
        </w:rPr>
        <w:t xml:space="preserve">2000. gada 26. septembra </w:t>
      </w:r>
      <w:r w:rsidR="00736AEE" w:rsidRPr="00346025">
        <w:rPr>
          <w:rFonts w:cstheme="minorHAnsi"/>
          <w:sz w:val="24"/>
          <w:szCs w:val="24"/>
        </w:rPr>
        <w:t xml:space="preserve">noteikumos </w:t>
      </w:r>
      <w:r w:rsidR="00755416" w:rsidRPr="00346025">
        <w:rPr>
          <w:rFonts w:cstheme="minorHAnsi"/>
          <w:sz w:val="24"/>
          <w:szCs w:val="24"/>
        </w:rPr>
        <w:t xml:space="preserve">Nr. 330 </w:t>
      </w:r>
      <w:r w:rsidR="00736AEE" w:rsidRPr="00346025">
        <w:rPr>
          <w:rFonts w:cstheme="minorHAnsi"/>
          <w:sz w:val="24"/>
          <w:szCs w:val="24"/>
        </w:rPr>
        <w:t>“</w:t>
      </w:r>
      <w:r w:rsidR="006932AC" w:rsidRPr="00346025">
        <w:rPr>
          <w:rFonts w:cstheme="minorHAnsi"/>
          <w:sz w:val="24"/>
          <w:szCs w:val="24"/>
        </w:rPr>
        <w:t>Vakcinācijas noteikum</w:t>
      </w:r>
      <w:r w:rsidR="00736AEE" w:rsidRPr="00346025">
        <w:rPr>
          <w:rFonts w:cstheme="minorHAnsi"/>
          <w:sz w:val="24"/>
          <w:szCs w:val="24"/>
        </w:rPr>
        <w:t>i”</w:t>
      </w:r>
      <w:r w:rsidR="00716D70" w:rsidRPr="00346025">
        <w:rPr>
          <w:rFonts w:cstheme="minorHAnsi"/>
          <w:sz w:val="24"/>
          <w:szCs w:val="24"/>
        </w:rPr>
        <w:t xml:space="preserve">, kas </w:t>
      </w:r>
      <w:r w:rsidR="006932AC" w:rsidRPr="00346025">
        <w:rPr>
          <w:rFonts w:cstheme="minorHAnsi"/>
          <w:sz w:val="24"/>
          <w:szCs w:val="24"/>
        </w:rPr>
        <w:t>pa</w:t>
      </w:r>
      <w:r w:rsidR="00C01885" w:rsidRPr="00346025">
        <w:rPr>
          <w:rFonts w:cstheme="minorHAnsi"/>
          <w:sz w:val="24"/>
          <w:szCs w:val="24"/>
        </w:rPr>
        <w:t>plašināja</w:t>
      </w:r>
      <w:r w:rsidR="006932AC" w:rsidRPr="00346025">
        <w:rPr>
          <w:rFonts w:cstheme="minorHAnsi"/>
          <w:sz w:val="24"/>
          <w:szCs w:val="24"/>
        </w:rPr>
        <w:t xml:space="preserve"> valsts apmaksātās vakcinācijas pieejamību pret cilvēka </w:t>
      </w:r>
      <w:proofErr w:type="spellStart"/>
      <w:r w:rsidR="006932AC" w:rsidRPr="00346025">
        <w:rPr>
          <w:rFonts w:cstheme="minorHAnsi"/>
          <w:sz w:val="24"/>
          <w:szCs w:val="24"/>
        </w:rPr>
        <w:t>papilomas</w:t>
      </w:r>
      <w:proofErr w:type="spellEnd"/>
      <w:r w:rsidR="006932AC" w:rsidRPr="00346025">
        <w:rPr>
          <w:rFonts w:cstheme="minorHAnsi"/>
          <w:sz w:val="24"/>
          <w:szCs w:val="24"/>
        </w:rPr>
        <w:t xml:space="preserve"> vīrusu (CPV), nodrošinot iespēju to saņemt </w:t>
      </w:r>
      <w:r w:rsidR="00360F48" w:rsidRPr="00346025">
        <w:rPr>
          <w:rFonts w:cstheme="minorHAnsi"/>
          <w:sz w:val="24"/>
          <w:szCs w:val="24"/>
        </w:rPr>
        <w:t xml:space="preserve">noteiktu </w:t>
      </w:r>
      <w:r w:rsidR="006932AC" w:rsidRPr="00346025">
        <w:rPr>
          <w:rFonts w:cstheme="minorHAnsi"/>
          <w:sz w:val="24"/>
          <w:szCs w:val="24"/>
        </w:rPr>
        <w:t>riska grupu pacientiem (atsevišķos gadījumos pat līdz 55 gadiem) un nevakcinētiem jauniešiem līdz 26 gadu vecuma sasniegšanai.</w:t>
      </w:r>
      <w:r w:rsidR="003772CC" w:rsidRPr="00346025">
        <w:rPr>
          <w:rFonts w:cstheme="minorHAnsi"/>
          <w:sz w:val="24"/>
          <w:szCs w:val="24"/>
        </w:rPr>
        <w:t xml:space="preserve"> </w:t>
      </w:r>
    </w:p>
    <w:p w14:paraId="21A27825" w14:textId="35630047" w:rsidR="00F02B80" w:rsidRPr="00346025" w:rsidRDefault="0057322F" w:rsidP="00346025">
      <w:pPr>
        <w:ind w:firstLine="720"/>
        <w:jc w:val="both"/>
        <w:rPr>
          <w:rFonts w:cstheme="minorHAnsi"/>
          <w:sz w:val="24"/>
          <w:szCs w:val="24"/>
        </w:rPr>
      </w:pPr>
      <w:r w:rsidRPr="00346025">
        <w:rPr>
          <w:rFonts w:cstheme="minorHAnsi"/>
          <w:sz w:val="24"/>
          <w:szCs w:val="24"/>
        </w:rPr>
        <w:t>Ņ</w:t>
      </w:r>
      <w:r w:rsidR="00DC28E2" w:rsidRPr="00346025">
        <w:rPr>
          <w:rFonts w:cstheme="minorHAnsi"/>
          <w:sz w:val="24"/>
          <w:szCs w:val="24"/>
        </w:rPr>
        <w:t>emot vērā ārstu un speciālistu ieteikumus</w:t>
      </w:r>
      <w:r w:rsidR="003429B3" w:rsidRPr="00346025">
        <w:rPr>
          <w:rFonts w:cstheme="minorHAnsi"/>
          <w:sz w:val="24"/>
          <w:szCs w:val="24"/>
        </w:rPr>
        <w:t xml:space="preserve"> papildus </w:t>
      </w:r>
      <w:r w:rsidR="00ED3244" w:rsidRPr="00346025">
        <w:rPr>
          <w:rFonts w:cstheme="minorHAnsi"/>
          <w:sz w:val="24"/>
          <w:szCs w:val="24"/>
        </w:rPr>
        <w:t xml:space="preserve">noteikts, ka </w:t>
      </w:r>
      <w:r w:rsidR="00DC28E2" w:rsidRPr="00346025">
        <w:rPr>
          <w:rFonts w:cstheme="minorHAnsi"/>
          <w:sz w:val="24"/>
          <w:szCs w:val="24"/>
        </w:rPr>
        <w:t xml:space="preserve">iepriekš nevakcinēti jaunieši līdz 26 gadu vecuma sasniegšanai var vakcinēties pret vairākām citām </w:t>
      </w:r>
      <w:proofErr w:type="spellStart"/>
      <w:r w:rsidR="00DC28E2" w:rsidRPr="00346025">
        <w:rPr>
          <w:rFonts w:cstheme="minorHAnsi"/>
          <w:sz w:val="24"/>
          <w:szCs w:val="24"/>
        </w:rPr>
        <w:t>vakcīnregulējamām</w:t>
      </w:r>
      <w:proofErr w:type="spellEnd"/>
      <w:r w:rsidR="00DC28E2" w:rsidRPr="00346025">
        <w:rPr>
          <w:rFonts w:cstheme="minorHAnsi"/>
          <w:sz w:val="24"/>
          <w:szCs w:val="24"/>
        </w:rPr>
        <w:t xml:space="preserve"> infekcijas slimībām (pret masalām, masaliņām, epidēmisko parotītu, B hepatītu un vējbakām).</w:t>
      </w:r>
      <w:r w:rsidR="00CB0E50" w:rsidRPr="00346025">
        <w:rPr>
          <w:rFonts w:cstheme="minorHAnsi"/>
          <w:sz w:val="24"/>
          <w:szCs w:val="24"/>
        </w:rPr>
        <w:t xml:space="preserve"> </w:t>
      </w:r>
      <w:r w:rsidR="002F44E5" w:rsidRPr="00346025">
        <w:rPr>
          <w:rFonts w:cstheme="minorHAnsi"/>
          <w:sz w:val="24"/>
          <w:szCs w:val="24"/>
        </w:rPr>
        <w:t xml:space="preserve">Tas ļauj nevakcinētiem jauniešiem izdarīt apzinātu izvēli par labu vakcinācijai, pasargājot savu veselību gan no cilvēka </w:t>
      </w:r>
      <w:proofErr w:type="spellStart"/>
      <w:r w:rsidR="002F44E5" w:rsidRPr="00346025">
        <w:rPr>
          <w:rFonts w:cstheme="minorHAnsi"/>
          <w:sz w:val="24"/>
          <w:szCs w:val="24"/>
        </w:rPr>
        <w:t>papilomas</w:t>
      </w:r>
      <w:proofErr w:type="spellEnd"/>
      <w:r w:rsidR="002F44E5" w:rsidRPr="00346025">
        <w:rPr>
          <w:rFonts w:cstheme="minorHAnsi"/>
          <w:sz w:val="24"/>
          <w:szCs w:val="24"/>
        </w:rPr>
        <w:t xml:space="preserve"> vīrusa izraisītajiem ilgtermiņa riskiem, gan no citām </w:t>
      </w:r>
      <w:proofErr w:type="spellStart"/>
      <w:r w:rsidR="002F44E5" w:rsidRPr="00346025">
        <w:rPr>
          <w:rFonts w:cstheme="minorHAnsi"/>
          <w:sz w:val="24"/>
          <w:szCs w:val="24"/>
        </w:rPr>
        <w:t>vakcīnregulējamām</w:t>
      </w:r>
      <w:proofErr w:type="spellEnd"/>
      <w:r w:rsidR="002F44E5" w:rsidRPr="00346025">
        <w:rPr>
          <w:rFonts w:cstheme="minorHAnsi"/>
          <w:sz w:val="24"/>
          <w:szCs w:val="24"/>
        </w:rPr>
        <w:t xml:space="preserve"> infekcijas slimībām. </w:t>
      </w:r>
    </w:p>
    <w:p w14:paraId="6F026A27" w14:textId="2756F805" w:rsidR="00915352" w:rsidRPr="003A7611" w:rsidDel="00B210EC" w:rsidRDefault="002F44E5" w:rsidP="00346025">
      <w:pPr>
        <w:spacing w:line="276" w:lineRule="auto"/>
        <w:ind w:firstLine="720"/>
        <w:jc w:val="both"/>
        <w:rPr>
          <w:rFonts w:cstheme="minorHAnsi"/>
          <w:sz w:val="24"/>
          <w:szCs w:val="24"/>
        </w:rPr>
      </w:pPr>
      <w:r w:rsidRPr="003A7611">
        <w:rPr>
          <w:rFonts w:cstheme="minorHAnsi"/>
          <w:sz w:val="24"/>
          <w:szCs w:val="24"/>
        </w:rPr>
        <w:t>Paplašinātā</w:t>
      </w:r>
      <w:r w:rsidR="00DC798D" w:rsidRPr="003A7611">
        <w:rPr>
          <w:rFonts w:cstheme="minorHAnsi"/>
          <w:sz w:val="24"/>
          <w:szCs w:val="24"/>
        </w:rPr>
        <w:t>s</w:t>
      </w:r>
      <w:r w:rsidRPr="003A7611">
        <w:rPr>
          <w:rFonts w:cstheme="minorHAnsi"/>
          <w:sz w:val="24"/>
          <w:szCs w:val="24"/>
        </w:rPr>
        <w:t xml:space="preserve"> vakcinācijas pieejamība pret </w:t>
      </w:r>
      <w:r w:rsidR="001B6681" w:rsidRPr="003A7611">
        <w:rPr>
          <w:rFonts w:cstheme="minorHAnsi"/>
          <w:sz w:val="24"/>
          <w:szCs w:val="24"/>
        </w:rPr>
        <w:t>CPV</w:t>
      </w:r>
      <w:r w:rsidRPr="003A7611">
        <w:rPr>
          <w:rFonts w:cstheme="minorHAnsi"/>
          <w:sz w:val="24"/>
          <w:szCs w:val="24"/>
        </w:rPr>
        <w:t xml:space="preserve"> ilgtermiņā samazina ar šo vīrusu saistīto onkoloģisko slimību, tostarp dzemdes kakla, anālā, mutes un rīkles, maksts un </w:t>
      </w:r>
      <w:proofErr w:type="spellStart"/>
      <w:r w:rsidRPr="003A7611">
        <w:rPr>
          <w:rFonts w:cstheme="minorHAnsi"/>
          <w:sz w:val="24"/>
          <w:szCs w:val="24"/>
        </w:rPr>
        <w:t>vulvas</w:t>
      </w:r>
      <w:proofErr w:type="spellEnd"/>
      <w:r w:rsidRPr="003A7611">
        <w:rPr>
          <w:rFonts w:cstheme="minorHAnsi"/>
          <w:sz w:val="24"/>
          <w:szCs w:val="24"/>
        </w:rPr>
        <w:t xml:space="preserve"> vēža risku. Savukārt iespēja nevakcinēt</w:t>
      </w:r>
      <w:r w:rsidR="00850655" w:rsidRPr="003A7611">
        <w:rPr>
          <w:rFonts w:cstheme="minorHAnsi"/>
          <w:sz w:val="24"/>
          <w:szCs w:val="24"/>
        </w:rPr>
        <w:t>ie</w:t>
      </w:r>
      <w:r w:rsidRPr="003A7611">
        <w:rPr>
          <w:rFonts w:cstheme="minorHAnsi"/>
          <w:sz w:val="24"/>
          <w:szCs w:val="24"/>
        </w:rPr>
        <w:t xml:space="preserve">m </w:t>
      </w:r>
      <w:r w:rsidR="00850655" w:rsidRPr="003A7611">
        <w:rPr>
          <w:rFonts w:cstheme="minorHAnsi"/>
          <w:sz w:val="24"/>
          <w:szCs w:val="24"/>
        </w:rPr>
        <w:t>jauniešiem</w:t>
      </w:r>
      <w:r w:rsidRPr="003A7611">
        <w:rPr>
          <w:rFonts w:cstheme="minorHAnsi"/>
          <w:sz w:val="24"/>
          <w:szCs w:val="24"/>
        </w:rPr>
        <w:t xml:space="preserve"> </w:t>
      </w:r>
      <w:r w:rsidR="0034501C" w:rsidRPr="003A7611">
        <w:rPr>
          <w:rFonts w:cstheme="minorHAnsi"/>
          <w:sz w:val="24"/>
          <w:szCs w:val="24"/>
        </w:rPr>
        <w:t xml:space="preserve">par valsts naudu </w:t>
      </w:r>
      <w:r w:rsidRPr="003A7611">
        <w:rPr>
          <w:rFonts w:cstheme="minorHAnsi"/>
          <w:sz w:val="24"/>
          <w:szCs w:val="24"/>
        </w:rPr>
        <w:t xml:space="preserve">vakcinēties pret masalām, masaliņām, epidēmisko parotītu, B hepatītu un vējbakām mazina šo slimību izplatību, novērš smagas komplikācijas un samazina ārstniecības iestāžu noslodzi, uzlabojot </w:t>
      </w:r>
      <w:r w:rsidR="009A1FF5" w:rsidRPr="003A7611">
        <w:rPr>
          <w:rFonts w:cstheme="minorHAnsi"/>
          <w:sz w:val="24"/>
          <w:szCs w:val="24"/>
        </w:rPr>
        <w:t xml:space="preserve">kopējo </w:t>
      </w:r>
      <w:r w:rsidRPr="003A7611">
        <w:rPr>
          <w:rFonts w:cstheme="minorHAnsi"/>
          <w:sz w:val="24"/>
          <w:szCs w:val="24"/>
        </w:rPr>
        <w:t>sabiedrības veselību.</w:t>
      </w:r>
    </w:p>
    <w:p w14:paraId="14F7C07D" w14:textId="47A26BDE" w:rsidR="4E29A038" w:rsidRPr="003A7611" w:rsidRDefault="00AB10E3" w:rsidP="003A7611">
      <w:pPr>
        <w:spacing w:line="276" w:lineRule="auto"/>
        <w:ind w:firstLine="720"/>
        <w:jc w:val="both"/>
        <w:rPr>
          <w:rFonts w:eastAsia="Verdana" w:cstheme="minorHAnsi"/>
          <w:sz w:val="24"/>
          <w:szCs w:val="24"/>
        </w:rPr>
      </w:pPr>
      <w:r w:rsidRPr="003A7611">
        <w:rPr>
          <w:rFonts w:cstheme="minorHAnsi"/>
          <w:b/>
          <w:bCs/>
          <w:sz w:val="24"/>
          <w:szCs w:val="24"/>
        </w:rPr>
        <w:t>I</w:t>
      </w:r>
      <w:r w:rsidR="4E29A038" w:rsidRPr="003A7611">
        <w:rPr>
          <w:rFonts w:cstheme="minorHAnsi"/>
          <w:b/>
          <w:bCs/>
          <w:sz w:val="24"/>
          <w:szCs w:val="24"/>
        </w:rPr>
        <w:t>nfekcijas slimību pārvaldība:</w:t>
      </w:r>
      <w:r w:rsidR="4E29A038" w:rsidRPr="003A7611">
        <w:rPr>
          <w:rFonts w:cstheme="minorHAnsi"/>
          <w:sz w:val="24"/>
          <w:szCs w:val="24"/>
        </w:rPr>
        <w:t xml:space="preserve"> Lai </w:t>
      </w:r>
      <w:r w:rsidR="20FE364D" w:rsidRPr="003A7611">
        <w:rPr>
          <w:rFonts w:cstheme="minorHAnsi"/>
          <w:sz w:val="24"/>
          <w:szCs w:val="24"/>
        </w:rPr>
        <w:t>u</w:t>
      </w:r>
      <w:r w:rsidR="4E29A038" w:rsidRPr="003A7611">
        <w:rPr>
          <w:rFonts w:eastAsia="Verdana" w:cstheme="minorHAnsi"/>
          <w:sz w:val="24"/>
          <w:szCs w:val="24"/>
        </w:rPr>
        <w:t>zlabot</w:t>
      </w:r>
      <w:r w:rsidR="7FAB2483" w:rsidRPr="003A7611">
        <w:rPr>
          <w:rFonts w:eastAsia="Verdana" w:cstheme="minorHAnsi"/>
          <w:sz w:val="24"/>
          <w:szCs w:val="24"/>
        </w:rPr>
        <w:t>u</w:t>
      </w:r>
      <w:r w:rsidR="4E29A038" w:rsidRPr="003A7611">
        <w:rPr>
          <w:rFonts w:eastAsia="Verdana" w:cstheme="minorHAnsi"/>
          <w:sz w:val="24"/>
          <w:szCs w:val="24"/>
        </w:rPr>
        <w:t xml:space="preserve"> gripas monitoringa kvalitāti,</w:t>
      </w:r>
      <w:r w:rsidR="00C911EB" w:rsidRPr="003A7611">
        <w:rPr>
          <w:rFonts w:eastAsia="Verdana" w:cstheme="minorHAnsi"/>
          <w:sz w:val="24"/>
          <w:szCs w:val="24"/>
        </w:rPr>
        <w:t xml:space="preserve"> 2025.gadā veikti grozījumi MK noteikumos Nr. 948 "Noteikumi par gripas </w:t>
      </w:r>
      <w:proofErr w:type="spellStart"/>
      <w:r w:rsidR="00C911EB" w:rsidRPr="003A7611">
        <w:rPr>
          <w:rFonts w:eastAsia="Verdana" w:cstheme="minorHAnsi"/>
          <w:sz w:val="24"/>
          <w:szCs w:val="24"/>
        </w:rPr>
        <w:t>pretepidēmijas</w:t>
      </w:r>
      <w:proofErr w:type="spellEnd"/>
      <w:r w:rsidR="00C911EB" w:rsidRPr="003A7611">
        <w:rPr>
          <w:rFonts w:eastAsia="Verdana" w:cstheme="minorHAnsi"/>
          <w:sz w:val="24"/>
          <w:szCs w:val="24"/>
        </w:rPr>
        <w:t xml:space="preserve"> pasākumiem", kas paredz</w:t>
      </w:r>
      <w:r w:rsidR="4E29A038" w:rsidRPr="003A7611">
        <w:rPr>
          <w:rFonts w:eastAsia="Verdana" w:cstheme="minorHAnsi"/>
          <w:sz w:val="24"/>
          <w:szCs w:val="24"/>
        </w:rPr>
        <w:t xml:space="preserve"> izmantot izglītības iestāžu datus, līdzīgi kā </w:t>
      </w:r>
      <w:proofErr w:type="spellStart"/>
      <w:r w:rsidR="4E29A038" w:rsidRPr="003A7611">
        <w:rPr>
          <w:rFonts w:eastAsia="Verdana" w:cstheme="minorHAnsi"/>
          <w:sz w:val="24"/>
          <w:szCs w:val="24"/>
        </w:rPr>
        <w:t>pirmspandēmijas</w:t>
      </w:r>
      <w:proofErr w:type="spellEnd"/>
      <w:r w:rsidR="4E29A038" w:rsidRPr="003A7611">
        <w:rPr>
          <w:rFonts w:eastAsia="Verdana" w:cstheme="minorHAnsi"/>
          <w:sz w:val="24"/>
          <w:szCs w:val="24"/>
        </w:rPr>
        <w:t xml:space="preserve"> </w:t>
      </w:r>
      <w:r w:rsidR="4E29A038" w:rsidRPr="003A7611">
        <w:rPr>
          <w:rFonts w:eastAsia="Verdana" w:cstheme="minorHAnsi"/>
          <w:sz w:val="24"/>
          <w:szCs w:val="24"/>
        </w:rPr>
        <w:lastRenderedPageBreak/>
        <w:t xml:space="preserve">periodā, </w:t>
      </w:r>
      <w:r w:rsidR="00C911EB" w:rsidRPr="003A7611">
        <w:rPr>
          <w:rFonts w:eastAsia="Verdana" w:cstheme="minorHAnsi"/>
          <w:sz w:val="24"/>
          <w:szCs w:val="24"/>
        </w:rPr>
        <w:t xml:space="preserve">kā arī </w:t>
      </w:r>
      <w:r w:rsidR="4E29A038" w:rsidRPr="003A7611">
        <w:rPr>
          <w:rFonts w:eastAsia="Verdana" w:cstheme="minorHAnsi"/>
          <w:sz w:val="24"/>
          <w:szCs w:val="24"/>
        </w:rPr>
        <w:t>pārskat</w:t>
      </w:r>
      <w:r w:rsidR="6CB7FFB7" w:rsidRPr="003A7611">
        <w:rPr>
          <w:rFonts w:eastAsia="Verdana" w:cstheme="minorHAnsi"/>
          <w:sz w:val="24"/>
          <w:szCs w:val="24"/>
        </w:rPr>
        <w:t>īt</w:t>
      </w:r>
      <w:r w:rsidR="007154F8" w:rsidRPr="003A7611">
        <w:rPr>
          <w:rFonts w:eastAsia="Verdana" w:cstheme="minorHAnsi"/>
          <w:sz w:val="24"/>
          <w:szCs w:val="24"/>
        </w:rPr>
        <w:t>i</w:t>
      </w:r>
      <w:r w:rsidR="4E29A038" w:rsidRPr="003A7611">
        <w:rPr>
          <w:rFonts w:eastAsia="Verdana" w:cstheme="minorHAnsi"/>
          <w:sz w:val="24"/>
          <w:szCs w:val="24"/>
        </w:rPr>
        <w:t xml:space="preserve"> gripas epidēmiskā sliekšņa kritērij</w:t>
      </w:r>
      <w:r w:rsidR="007154F8" w:rsidRPr="003A7611">
        <w:rPr>
          <w:rFonts w:eastAsia="Verdana" w:cstheme="minorHAnsi"/>
          <w:sz w:val="24"/>
          <w:szCs w:val="24"/>
        </w:rPr>
        <w:t>i</w:t>
      </w:r>
      <w:r w:rsidR="00C911EB" w:rsidRPr="003A7611">
        <w:rPr>
          <w:rFonts w:eastAsia="Verdana" w:cstheme="minorHAnsi"/>
          <w:sz w:val="24"/>
          <w:szCs w:val="24"/>
        </w:rPr>
        <w:t xml:space="preserve">, </w:t>
      </w:r>
      <w:r w:rsidR="4E29A038" w:rsidRPr="003A7611">
        <w:rPr>
          <w:rFonts w:eastAsia="Verdana" w:cstheme="minorHAnsi"/>
          <w:sz w:val="24"/>
          <w:szCs w:val="24"/>
        </w:rPr>
        <w:t>precizē</w:t>
      </w:r>
      <w:r w:rsidR="33ADE2BD" w:rsidRPr="003A7611">
        <w:rPr>
          <w:rFonts w:eastAsia="Verdana" w:cstheme="minorHAnsi"/>
          <w:sz w:val="24"/>
          <w:szCs w:val="24"/>
        </w:rPr>
        <w:t>t</w:t>
      </w:r>
      <w:r w:rsidR="007154F8" w:rsidRPr="003A7611">
        <w:rPr>
          <w:rFonts w:eastAsia="Verdana" w:cstheme="minorHAnsi"/>
          <w:sz w:val="24"/>
          <w:szCs w:val="24"/>
        </w:rPr>
        <w:t>i</w:t>
      </w:r>
      <w:r w:rsidR="4E29A038" w:rsidRPr="003A7611">
        <w:rPr>
          <w:rFonts w:eastAsia="Verdana" w:cstheme="minorHAnsi"/>
          <w:sz w:val="24"/>
          <w:szCs w:val="24"/>
        </w:rPr>
        <w:t xml:space="preserve"> monitoring</w:t>
      </w:r>
      <w:r w:rsidR="6C101998" w:rsidRPr="003A7611">
        <w:rPr>
          <w:rFonts w:eastAsia="Verdana" w:cstheme="minorHAnsi"/>
          <w:sz w:val="24"/>
          <w:szCs w:val="24"/>
        </w:rPr>
        <w:t>ā</w:t>
      </w:r>
      <w:r w:rsidR="4E29A038" w:rsidRPr="003A7611">
        <w:rPr>
          <w:rFonts w:eastAsia="Verdana" w:cstheme="minorHAnsi"/>
          <w:sz w:val="24"/>
          <w:szCs w:val="24"/>
        </w:rPr>
        <w:t xml:space="preserve"> iesaistīto iestāžu pienākum</w:t>
      </w:r>
      <w:r w:rsidR="007154F8" w:rsidRPr="003A7611">
        <w:rPr>
          <w:rFonts w:eastAsia="Verdana" w:cstheme="minorHAnsi"/>
          <w:sz w:val="24"/>
          <w:szCs w:val="24"/>
        </w:rPr>
        <w:t>i</w:t>
      </w:r>
      <w:r w:rsidR="00C911EB" w:rsidRPr="003A7611">
        <w:rPr>
          <w:rFonts w:eastAsia="Verdana" w:cstheme="minorHAnsi"/>
          <w:sz w:val="24"/>
          <w:szCs w:val="24"/>
        </w:rPr>
        <w:t xml:space="preserve"> un stiprināta epidemioloģiskā uzraudzība a</w:t>
      </w:r>
      <w:r w:rsidR="00AB4ABE" w:rsidRPr="003A7611">
        <w:rPr>
          <w:rFonts w:eastAsia="Verdana" w:cstheme="minorHAnsi"/>
          <w:sz w:val="24"/>
          <w:szCs w:val="24"/>
        </w:rPr>
        <w:t>tbilstoši</w:t>
      </w:r>
      <w:r w:rsidR="4E29A038" w:rsidRPr="003A7611">
        <w:rPr>
          <w:rFonts w:eastAsia="Verdana" w:cstheme="minorHAnsi"/>
          <w:sz w:val="24"/>
          <w:szCs w:val="24"/>
        </w:rPr>
        <w:t xml:space="preserve"> </w:t>
      </w:r>
      <w:r w:rsidR="003A2FE4" w:rsidRPr="003A7611">
        <w:rPr>
          <w:rFonts w:eastAsia="Verdana" w:cstheme="minorHAnsi"/>
          <w:sz w:val="24"/>
          <w:szCs w:val="24"/>
        </w:rPr>
        <w:t xml:space="preserve">Eiropas Slimību profilakses un kontroles centra (turpmāk </w:t>
      </w:r>
      <w:r w:rsidR="000C649E" w:rsidRPr="003A7611">
        <w:rPr>
          <w:rFonts w:eastAsia="Verdana" w:cstheme="minorHAnsi"/>
          <w:sz w:val="24"/>
          <w:szCs w:val="24"/>
        </w:rPr>
        <w:t>–</w:t>
      </w:r>
      <w:r w:rsidR="003A2FE4" w:rsidRPr="003A7611">
        <w:rPr>
          <w:rFonts w:eastAsia="Verdana" w:cstheme="minorHAnsi"/>
          <w:sz w:val="24"/>
          <w:szCs w:val="24"/>
        </w:rPr>
        <w:t xml:space="preserve"> </w:t>
      </w:r>
      <w:r w:rsidR="4E29A038" w:rsidRPr="003A7611">
        <w:rPr>
          <w:rFonts w:eastAsia="Verdana" w:cstheme="minorHAnsi"/>
          <w:sz w:val="24"/>
          <w:szCs w:val="24"/>
        </w:rPr>
        <w:t>ECDC</w:t>
      </w:r>
      <w:r w:rsidR="003A2FE4" w:rsidRPr="003A7611">
        <w:rPr>
          <w:rFonts w:eastAsia="Verdana" w:cstheme="minorHAnsi"/>
          <w:sz w:val="24"/>
          <w:szCs w:val="24"/>
        </w:rPr>
        <w:t>)</w:t>
      </w:r>
      <w:r w:rsidR="4E29A038" w:rsidRPr="003A7611">
        <w:rPr>
          <w:rFonts w:eastAsia="Verdana" w:cstheme="minorHAnsi"/>
          <w:sz w:val="24"/>
          <w:szCs w:val="24"/>
        </w:rPr>
        <w:t xml:space="preserve"> un </w:t>
      </w:r>
      <w:r w:rsidR="00103519" w:rsidRPr="003A7611">
        <w:rPr>
          <w:rFonts w:eastAsia="Verdana" w:cstheme="minorHAnsi"/>
          <w:sz w:val="24"/>
          <w:szCs w:val="24"/>
        </w:rPr>
        <w:t xml:space="preserve">Pasaules </w:t>
      </w:r>
      <w:r w:rsidR="000C649E" w:rsidRPr="003A7611">
        <w:rPr>
          <w:rFonts w:eastAsia="Verdana" w:cstheme="minorHAnsi"/>
          <w:sz w:val="24"/>
          <w:szCs w:val="24"/>
        </w:rPr>
        <w:t>V</w:t>
      </w:r>
      <w:r w:rsidR="00103519" w:rsidRPr="003A7611">
        <w:rPr>
          <w:rFonts w:eastAsia="Verdana" w:cstheme="minorHAnsi"/>
          <w:sz w:val="24"/>
          <w:szCs w:val="24"/>
        </w:rPr>
        <w:t xml:space="preserve">eselības organizācijas (turpmāk – </w:t>
      </w:r>
      <w:r w:rsidR="4E29A038" w:rsidRPr="003A7611">
        <w:rPr>
          <w:rFonts w:eastAsia="Verdana" w:cstheme="minorHAnsi"/>
          <w:sz w:val="24"/>
          <w:szCs w:val="24"/>
        </w:rPr>
        <w:t>PVO</w:t>
      </w:r>
      <w:r w:rsidR="00103519" w:rsidRPr="003A7611">
        <w:rPr>
          <w:rFonts w:eastAsia="Verdana" w:cstheme="minorHAnsi"/>
          <w:sz w:val="24"/>
          <w:szCs w:val="24"/>
        </w:rPr>
        <w:t>)</w:t>
      </w:r>
      <w:r w:rsidR="4E29A038" w:rsidRPr="003A7611">
        <w:rPr>
          <w:rFonts w:eastAsia="Verdana" w:cstheme="minorHAnsi"/>
          <w:sz w:val="24"/>
          <w:szCs w:val="24"/>
        </w:rPr>
        <w:t xml:space="preserve"> aktuālajām rekomendācijām</w:t>
      </w:r>
      <w:r w:rsidR="0D595CC0" w:rsidRPr="003A7611">
        <w:rPr>
          <w:rFonts w:eastAsia="Verdana" w:cstheme="minorHAnsi"/>
          <w:sz w:val="24"/>
          <w:szCs w:val="24"/>
        </w:rPr>
        <w:t>.</w:t>
      </w:r>
    </w:p>
    <w:p w14:paraId="1B8A7551" w14:textId="07BE5B3E" w:rsidR="00F93D1D" w:rsidRPr="003A7611" w:rsidRDefault="5DC0DB23" w:rsidP="003A7611">
      <w:pPr>
        <w:spacing w:line="276" w:lineRule="auto"/>
        <w:ind w:firstLine="720"/>
        <w:jc w:val="both"/>
        <w:rPr>
          <w:rFonts w:eastAsia="Times New Roman" w:cstheme="minorHAnsi"/>
          <w:sz w:val="24"/>
          <w:szCs w:val="24"/>
          <w:lang w:val="lv"/>
        </w:rPr>
      </w:pPr>
      <w:r w:rsidRPr="003A7611">
        <w:rPr>
          <w:rFonts w:eastAsia="Times New Roman" w:cstheme="minorHAnsi"/>
          <w:sz w:val="24"/>
          <w:szCs w:val="24"/>
          <w:lang w:val="lv"/>
        </w:rPr>
        <w:t xml:space="preserve">2025. gadā apstiprināti grozījumi </w:t>
      </w:r>
      <w:r w:rsidR="00FD6D4E" w:rsidRPr="003A7611">
        <w:rPr>
          <w:rFonts w:eastAsia="Times New Roman" w:cstheme="minorHAnsi"/>
          <w:sz w:val="24"/>
          <w:szCs w:val="24"/>
          <w:lang w:val="lv"/>
        </w:rPr>
        <w:t>MK</w:t>
      </w:r>
      <w:r w:rsidRPr="003A7611">
        <w:rPr>
          <w:rFonts w:eastAsia="Times New Roman" w:cstheme="minorHAnsi"/>
          <w:sz w:val="24"/>
          <w:szCs w:val="24"/>
          <w:lang w:val="lv"/>
        </w:rPr>
        <w:t xml:space="preserve"> noteikumos</w:t>
      </w:r>
      <w:r w:rsidR="221B4C1C" w:rsidRPr="003A7611">
        <w:rPr>
          <w:rFonts w:eastAsia="Times New Roman" w:cstheme="minorHAnsi"/>
          <w:sz w:val="24"/>
          <w:szCs w:val="24"/>
          <w:lang w:val="lv"/>
        </w:rPr>
        <w:t xml:space="preserve"> Nr.7 “I</w:t>
      </w:r>
      <w:r w:rsidRPr="003A7611">
        <w:rPr>
          <w:rFonts w:eastAsia="Times New Roman" w:cstheme="minorHAnsi"/>
          <w:sz w:val="24"/>
          <w:szCs w:val="24"/>
          <w:lang w:val="lv"/>
        </w:rPr>
        <w:t>nfekcijas slimību reģistrācijas kārtība</w:t>
      </w:r>
      <w:r w:rsidR="00805223" w:rsidRPr="003A7611">
        <w:rPr>
          <w:rFonts w:eastAsia="Times New Roman" w:cstheme="minorHAnsi"/>
          <w:sz w:val="24"/>
          <w:szCs w:val="24"/>
          <w:lang w:val="lv"/>
        </w:rPr>
        <w:t>”</w:t>
      </w:r>
      <w:r w:rsidR="4A36524F" w:rsidRPr="003A7611">
        <w:rPr>
          <w:rFonts w:eastAsia="Times New Roman" w:cstheme="minorHAnsi"/>
          <w:sz w:val="24"/>
          <w:szCs w:val="24"/>
          <w:lang w:val="lv"/>
        </w:rPr>
        <w:t xml:space="preserve">, </w:t>
      </w:r>
      <w:r w:rsidR="00752CD6" w:rsidRPr="003A7611">
        <w:rPr>
          <w:rFonts w:eastAsia="Times New Roman" w:cstheme="minorHAnsi"/>
          <w:sz w:val="24"/>
          <w:szCs w:val="24"/>
          <w:lang w:val="lv"/>
        </w:rPr>
        <w:t>lai</w:t>
      </w:r>
      <w:r w:rsidR="4A36524F" w:rsidRPr="003A7611">
        <w:rPr>
          <w:rFonts w:eastAsia="Times New Roman" w:cstheme="minorHAnsi"/>
          <w:sz w:val="24"/>
          <w:szCs w:val="24"/>
          <w:lang w:val="lv"/>
        </w:rPr>
        <w:t xml:space="preserve"> paplašināt</w:t>
      </w:r>
      <w:r w:rsidR="00752CD6" w:rsidRPr="003A7611">
        <w:rPr>
          <w:rFonts w:eastAsia="Times New Roman" w:cstheme="minorHAnsi"/>
          <w:sz w:val="24"/>
          <w:szCs w:val="24"/>
          <w:lang w:val="lv"/>
        </w:rPr>
        <w:t>u</w:t>
      </w:r>
      <w:r w:rsidR="4A36524F" w:rsidRPr="003A7611">
        <w:rPr>
          <w:rFonts w:eastAsia="Times New Roman" w:cstheme="minorHAnsi"/>
          <w:sz w:val="24"/>
          <w:szCs w:val="24"/>
          <w:lang w:val="lv"/>
        </w:rPr>
        <w:t xml:space="preserve"> mikroorgani</w:t>
      </w:r>
      <w:r w:rsidR="003B72C7" w:rsidRPr="003A7611">
        <w:rPr>
          <w:rFonts w:eastAsia="Times New Roman" w:cstheme="minorHAnsi"/>
          <w:sz w:val="24"/>
          <w:szCs w:val="24"/>
          <w:lang w:val="lv"/>
        </w:rPr>
        <w:t>s</w:t>
      </w:r>
      <w:r w:rsidR="4A36524F" w:rsidRPr="003A7611">
        <w:rPr>
          <w:rFonts w:eastAsia="Times New Roman" w:cstheme="minorHAnsi"/>
          <w:sz w:val="24"/>
          <w:szCs w:val="24"/>
          <w:lang w:val="lv"/>
        </w:rPr>
        <w:t xml:space="preserve">mu jutības pret </w:t>
      </w:r>
      <w:r w:rsidR="3B68E1AC" w:rsidRPr="003A7611">
        <w:rPr>
          <w:rFonts w:eastAsia="Times New Roman" w:cstheme="minorHAnsi"/>
          <w:sz w:val="24"/>
          <w:szCs w:val="24"/>
          <w:lang w:val="lv"/>
        </w:rPr>
        <w:t>antibiotikām noteikšanu, veicināt</w:t>
      </w:r>
      <w:r w:rsidR="00486C25" w:rsidRPr="003A7611">
        <w:rPr>
          <w:rFonts w:eastAsia="Times New Roman" w:cstheme="minorHAnsi"/>
          <w:sz w:val="24"/>
          <w:szCs w:val="24"/>
          <w:lang w:val="lv"/>
        </w:rPr>
        <w:t>u</w:t>
      </w:r>
      <w:r w:rsidR="3B68E1AC" w:rsidRPr="003A7611">
        <w:rPr>
          <w:rFonts w:eastAsia="Times New Roman" w:cstheme="minorHAnsi"/>
          <w:sz w:val="24"/>
          <w:szCs w:val="24"/>
          <w:lang w:val="lv"/>
        </w:rPr>
        <w:t xml:space="preserve"> </w:t>
      </w:r>
      <w:proofErr w:type="spellStart"/>
      <w:r w:rsidR="3B68E1AC" w:rsidRPr="003A7611">
        <w:rPr>
          <w:rFonts w:eastAsia="Times New Roman" w:cstheme="minorHAnsi"/>
          <w:sz w:val="24"/>
          <w:szCs w:val="24"/>
          <w:lang w:val="lv"/>
        </w:rPr>
        <w:t>antimikrobiālās</w:t>
      </w:r>
      <w:proofErr w:type="spellEnd"/>
      <w:r w:rsidR="3B68E1AC" w:rsidRPr="003A7611">
        <w:rPr>
          <w:rFonts w:eastAsia="Times New Roman" w:cstheme="minorHAnsi"/>
          <w:sz w:val="24"/>
          <w:szCs w:val="24"/>
          <w:lang w:val="lv"/>
        </w:rPr>
        <w:t xml:space="preserve"> rezistences (turpmāk </w:t>
      </w:r>
      <w:r w:rsidR="000C649E" w:rsidRPr="003A7611">
        <w:rPr>
          <w:rFonts w:eastAsia="Verdana" w:cstheme="minorHAnsi"/>
          <w:sz w:val="24"/>
          <w:szCs w:val="24"/>
        </w:rPr>
        <w:t>–</w:t>
      </w:r>
      <w:r w:rsidR="3B68E1AC" w:rsidRPr="003A7611">
        <w:rPr>
          <w:rFonts w:eastAsia="Times New Roman" w:cstheme="minorHAnsi"/>
          <w:sz w:val="24"/>
          <w:szCs w:val="24"/>
          <w:lang w:val="lv"/>
        </w:rPr>
        <w:t xml:space="preserve"> AMR) ierobežošanu, kā</w:t>
      </w:r>
      <w:r w:rsidR="0DDB529E" w:rsidRPr="003A7611">
        <w:rPr>
          <w:rFonts w:eastAsia="Times New Roman" w:cstheme="minorHAnsi"/>
          <w:sz w:val="24"/>
          <w:szCs w:val="24"/>
          <w:lang w:val="lv"/>
        </w:rPr>
        <w:t xml:space="preserve"> </w:t>
      </w:r>
      <w:r w:rsidR="3B68E1AC" w:rsidRPr="003A7611">
        <w:rPr>
          <w:rFonts w:eastAsia="Times New Roman" w:cstheme="minorHAnsi"/>
          <w:sz w:val="24"/>
          <w:szCs w:val="24"/>
          <w:lang w:val="lv"/>
        </w:rPr>
        <w:t>arī uzlabot komunikāci</w:t>
      </w:r>
      <w:r w:rsidR="6508DA41" w:rsidRPr="003A7611">
        <w:rPr>
          <w:rFonts w:eastAsia="Times New Roman" w:cstheme="minorHAnsi"/>
          <w:sz w:val="24"/>
          <w:szCs w:val="24"/>
          <w:lang w:val="lv"/>
        </w:rPr>
        <w:t>ju starp Nacionālo mikrobioloģijas references laboratoriju</w:t>
      </w:r>
      <w:r w:rsidR="5F32B783" w:rsidRPr="003A7611">
        <w:rPr>
          <w:rFonts w:eastAsia="Times New Roman" w:cstheme="minorHAnsi"/>
          <w:sz w:val="24"/>
          <w:szCs w:val="24"/>
          <w:lang w:val="lv"/>
        </w:rPr>
        <w:t xml:space="preserve"> (turpmāk </w:t>
      </w:r>
      <w:r w:rsidR="000C649E" w:rsidRPr="003A7611">
        <w:rPr>
          <w:rFonts w:eastAsia="Verdana" w:cstheme="minorHAnsi"/>
          <w:sz w:val="24"/>
          <w:szCs w:val="24"/>
        </w:rPr>
        <w:t>–</w:t>
      </w:r>
      <w:r w:rsidR="5F32B783" w:rsidRPr="003A7611">
        <w:rPr>
          <w:rFonts w:eastAsia="Times New Roman" w:cstheme="minorHAnsi"/>
          <w:sz w:val="24"/>
          <w:szCs w:val="24"/>
          <w:lang w:val="lv"/>
        </w:rPr>
        <w:t xml:space="preserve"> NMRL)</w:t>
      </w:r>
      <w:r w:rsidR="6508DA41" w:rsidRPr="003A7611">
        <w:rPr>
          <w:rFonts w:eastAsia="Times New Roman" w:cstheme="minorHAnsi"/>
          <w:sz w:val="24"/>
          <w:szCs w:val="24"/>
          <w:lang w:val="lv"/>
        </w:rPr>
        <w:t xml:space="preserve">, ārstniecības iestādēm, laboratorijām un </w:t>
      </w:r>
      <w:r w:rsidR="003B72C7" w:rsidRPr="003A7611">
        <w:rPr>
          <w:rFonts w:eastAsia="Times New Roman" w:cstheme="minorHAnsi"/>
          <w:sz w:val="24"/>
          <w:szCs w:val="24"/>
          <w:lang w:val="lv"/>
        </w:rPr>
        <w:t>SPKC</w:t>
      </w:r>
      <w:r w:rsidR="0750603C" w:rsidRPr="003A7611">
        <w:rPr>
          <w:rFonts w:eastAsia="Times New Roman" w:cstheme="minorHAnsi"/>
          <w:sz w:val="24"/>
          <w:szCs w:val="24"/>
          <w:lang w:val="lv"/>
        </w:rPr>
        <w:t>.</w:t>
      </w:r>
      <w:r w:rsidR="4A36524F" w:rsidRPr="003A7611">
        <w:rPr>
          <w:rFonts w:eastAsia="Times New Roman" w:cstheme="minorHAnsi"/>
          <w:sz w:val="24"/>
          <w:szCs w:val="24"/>
          <w:lang w:val="lv"/>
        </w:rPr>
        <w:t xml:space="preserve"> </w:t>
      </w:r>
      <w:r w:rsidR="00712395" w:rsidRPr="003A7611">
        <w:rPr>
          <w:rFonts w:eastAsia="Times New Roman" w:cstheme="minorHAnsi"/>
          <w:sz w:val="24"/>
          <w:szCs w:val="24"/>
          <w:lang w:val="lv"/>
        </w:rPr>
        <w:t>Tika</w:t>
      </w:r>
      <w:r w:rsidR="2931EC46" w:rsidRPr="003A7611">
        <w:rPr>
          <w:rFonts w:eastAsia="Times New Roman" w:cstheme="minorHAnsi"/>
          <w:sz w:val="24"/>
          <w:szCs w:val="24"/>
          <w:lang w:val="lv"/>
        </w:rPr>
        <w:t xml:space="preserve"> </w:t>
      </w:r>
      <w:r w:rsidRPr="003A7611">
        <w:rPr>
          <w:rFonts w:eastAsia="Times New Roman" w:cstheme="minorHAnsi"/>
          <w:sz w:val="24"/>
          <w:szCs w:val="24"/>
          <w:lang w:val="lv"/>
        </w:rPr>
        <w:t xml:space="preserve">papildināts mikroorganismu saraksts, kuru gadījumā ārstniecības iestāžu laboratorijas mikroorganismu kultūru un testēšanas pārskatu par veiktajiem izmeklējumiem </w:t>
      </w:r>
      <w:proofErr w:type="spellStart"/>
      <w:r w:rsidRPr="003A7611">
        <w:rPr>
          <w:rFonts w:eastAsia="Times New Roman" w:cstheme="minorHAnsi"/>
          <w:sz w:val="24"/>
          <w:szCs w:val="24"/>
          <w:lang w:val="lv"/>
        </w:rPr>
        <w:t>nosūta</w:t>
      </w:r>
      <w:proofErr w:type="spellEnd"/>
      <w:r w:rsidRPr="003A7611">
        <w:rPr>
          <w:rFonts w:eastAsia="Times New Roman" w:cstheme="minorHAnsi"/>
          <w:sz w:val="24"/>
          <w:szCs w:val="24"/>
          <w:lang w:val="lv"/>
        </w:rPr>
        <w:t xml:space="preserve"> NMRL papildu izmeklējumu veikšanai epidemioloģiskās uzraudzības un AMR izplatības mazināšanas nolūkā.</w:t>
      </w:r>
      <w:r w:rsidR="268945FC" w:rsidRPr="003A7611">
        <w:rPr>
          <w:rFonts w:eastAsia="Times New Roman" w:cstheme="minorHAnsi"/>
          <w:sz w:val="24"/>
          <w:szCs w:val="24"/>
          <w:lang w:val="lv"/>
        </w:rPr>
        <w:t xml:space="preserve"> </w:t>
      </w:r>
      <w:r w:rsidR="00486C25" w:rsidRPr="003A7611">
        <w:rPr>
          <w:rFonts w:eastAsia="Times New Roman" w:cstheme="minorHAnsi"/>
          <w:sz w:val="24"/>
          <w:szCs w:val="24"/>
          <w:lang w:val="lv"/>
        </w:rPr>
        <w:t>Tika v</w:t>
      </w:r>
      <w:r w:rsidRPr="003A7611">
        <w:rPr>
          <w:rFonts w:eastAsia="Times New Roman" w:cstheme="minorHAnsi"/>
          <w:sz w:val="24"/>
          <w:szCs w:val="24"/>
          <w:lang w:val="lv"/>
        </w:rPr>
        <w:t xml:space="preserve">eiktas izmaiņas noteikumu pielikumos, precizējot identificējamos un izmeklējamos mikroorganismus, to noteikšanas metodes, </w:t>
      </w:r>
      <w:r w:rsidR="3C8C1415" w:rsidRPr="003A7611">
        <w:rPr>
          <w:rFonts w:eastAsia="Times New Roman" w:cstheme="minorHAnsi"/>
          <w:sz w:val="24"/>
          <w:szCs w:val="24"/>
          <w:lang w:val="lv"/>
        </w:rPr>
        <w:t xml:space="preserve">testējamo </w:t>
      </w:r>
      <w:r w:rsidRPr="003A7611">
        <w:rPr>
          <w:rFonts w:eastAsia="Times New Roman" w:cstheme="minorHAnsi"/>
          <w:sz w:val="24"/>
          <w:szCs w:val="24"/>
          <w:lang w:val="lv"/>
        </w:rPr>
        <w:t>audu paraugu veidus.</w:t>
      </w:r>
      <w:r w:rsidR="00E267D1" w:rsidRPr="003A7611">
        <w:rPr>
          <w:rFonts w:eastAsia="Times New Roman" w:cstheme="minorHAnsi"/>
          <w:sz w:val="24"/>
          <w:szCs w:val="24"/>
          <w:lang w:val="lv"/>
        </w:rPr>
        <w:t xml:space="preserve"> </w:t>
      </w:r>
      <w:r w:rsidR="63FE87A1" w:rsidRPr="003A7611">
        <w:rPr>
          <w:rFonts w:eastAsia="Times New Roman" w:cstheme="minorHAnsi"/>
          <w:sz w:val="24"/>
          <w:szCs w:val="24"/>
          <w:lang w:val="lv"/>
        </w:rPr>
        <w:t>Veid</w:t>
      </w:r>
      <w:r w:rsidR="4EE77EB2" w:rsidRPr="003A7611">
        <w:rPr>
          <w:rFonts w:eastAsia="Times New Roman" w:cstheme="minorHAnsi"/>
          <w:sz w:val="24"/>
          <w:szCs w:val="24"/>
          <w:lang w:val="lv"/>
        </w:rPr>
        <w:t>s</w:t>
      </w:r>
      <w:r w:rsidR="63FE87A1" w:rsidRPr="003A7611">
        <w:rPr>
          <w:rFonts w:eastAsia="Times New Roman" w:cstheme="minorHAnsi"/>
          <w:sz w:val="24"/>
          <w:szCs w:val="24"/>
          <w:lang w:val="lv"/>
        </w:rPr>
        <w:t>, kā ārstniecības iestādes paziņo SPKC par konstatētajām infekcijas slimībām, papil</w:t>
      </w:r>
      <w:r w:rsidR="4284B7F0" w:rsidRPr="003A7611">
        <w:rPr>
          <w:rFonts w:eastAsia="Times New Roman" w:cstheme="minorHAnsi"/>
          <w:sz w:val="24"/>
          <w:szCs w:val="24"/>
          <w:lang w:val="lv"/>
        </w:rPr>
        <w:t xml:space="preserve">dināts ar iespēju reģistrēt infekcijas slimības tiešsaistē, </w:t>
      </w:r>
      <w:r w:rsidRPr="003A7611">
        <w:rPr>
          <w:rFonts w:eastAsia="Times New Roman" w:cstheme="minorHAnsi"/>
          <w:sz w:val="24"/>
          <w:szCs w:val="24"/>
          <w:lang w:val="lv"/>
        </w:rPr>
        <w:t xml:space="preserve">autorizējoties portālā </w:t>
      </w:r>
      <w:r w:rsidRPr="003A7611">
        <w:rPr>
          <w:rFonts w:eastAsia="Times New Roman" w:cstheme="minorHAnsi"/>
          <w:i/>
          <w:iCs/>
          <w:sz w:val="24"/>
          <w:szCs w:val="24"/>
          <w:lang w:val="lv"/>
        </w:rPr>
        <w:t>eveseliba.gov.lv</w:t>
      </w:r>
      <w:r w:rsidR="159A7D60" w:rsidRPr="003A7611">
        <w:rPr>
          <w:rFonts w:eastAsia="Times New Roman" w:cstheme="minorHAnsi"/>
          <w:i/>
          <w:iCs/>
          <w:sz w:val="24"/>
          <w:szCs w:val="24"/>
          <w:lang w:val="lv"/>
        </w:rPr>
        <w:t xml:space="preserve">., </w:t>
      </w:r>
      <w:r w:rsidR="159A7D60" w:rsidRPr="003A7611">
        <w:rPr>
          <w:rFonts w:eastAsia="Times New Roman" w:cstheme="minorHAnsi"/>
          <w:sz w:val="24"/>
          <w:szCs w:val="24"/>
          <w:lang w:val="lv"/>
        </w:rPr>
        <w:t>tādējādi paātrinot info</w:t>
      </w:r>
      <w:r w:rsidR="5FB6170A" w:rsidRPr="003A7611">
        <w:rPr>
          <w:rFonts w:eastAsia="Times New Roman" w:cstheme="minorHAnsi"/>
          <w:sz w:val="24"/>
          <w:szCs w:val="24"/>
          <w:lang w:val="lv"/>
        </w:rPr>
        <w:t>r</w:t>
      </w:r>
      <w:r w:rsidR="159A7D60" w:rsidRPr="003A7611">
        <w:rPr>
          <w:rFonts w:eastAsia="Times New Roman" w:cstheme="minorHAnsi"/>
          <w:sz w:val="24"/>
          <w:szCs w:val="24"/>
          <w:lang w:val="lv"/>
        </w:rPr>
        <w:t>mācijas apr</w:t>
      </w:r>
      <w:r w:rsidR="0645F157" w:rsidRPr="003A7611">
        <w:rPr>
          <w:rFonts w:eastAsia="Times New Roman" w:cstheme="minorHAnsi"/>
          <w:sz w:val="24"/>
          <w:szCs w:val="24"/>
          <w:lang w:val="lv"/>
        </w:rPr>
        <w:t>iti.</w:t>
      </w:r>
    </w:p>
    <w:p w14:paraId="61256B75" w14:textId="71F7AC57" w:rsidR="000D5D2B" w:rsidRPr="003A7611" w:rsidRDefault="008B6D00" w:rsidP="003A7611">
      <w:pPr>
        <w:spacing w:line="276" w:lineRule="auto"/>
        <w:ind w:firstLine="720"/>
        <w:jc w:val="both"/>
        <w:rPr>
          <w:rFonts w:cstheme="minorHAnsi"/>
          <w:sz w:val="24"/>
          <w:szCs w:val="24"/>
        </w:rPr>
      </w:pPr>
      <w:r w:rsidRPr="003A7611">
        <w:rPr>
          <w:rFonts w:eastAsia="Times New Roman" w:cstheme="minorHAnsi"/>
          <w:b/>
          <w:bCs/>
          <w:sz w:val="24"/>
          <w:szCs w:val="24"/>
        </w:rPr>
        <w:t>S</w:t>
      </w:r>
      <w:r w:rsidR="00CC4D2B" w:rsidRPr="003A7611">
        <w:rPr>
          <w:rFonts w:eastAsia="Times New Roman" w:cstheme="minorHAnsi"/>
          <w:b/>
          <w:bCs/>
          <w:sz w:val="24"/>
          <w:szCs w:val="24"/>
        </w:rPr>
        <w:t>eksuālā un reproduktīvā veselība</w:t>
      </w:r>
      <w:r w:rsidR="0021544D" w:rsidRPr="003A7611">
        <w:rPr>
          <w:rFonts w:eastAsia="Times New Roman" w:cstheme="minorHAnsi"/>
          <w:b/>
          <w:bCs/>
          <w:sz w:val="24"/>
          <w:szCs w:val="24"/>
        </w:rPr>
        <w:t>:</w:t>
      </w:r>
      <w:r w:rsidR="0021544D" w:rsidRPr="003A7611">
        <w:rPr>
          <w:rFonts w:eastAsia="Times New Roman" w:cstheme="minorHAnsi"/>
          <w:sz w:val="24"/>
          <w:szCs w:val="24"/>
        </w:rPr>
        <w:t xml:space="preserve"> </w:t>
      </w:r>
      <w:r w:rsidR="00CC4D2B" w:rsidRPr="003A7611">
        <w:rPr>
          <w:rFonts w:cstheme="minorHAnsi"/>
          <w:sz w:val="24"/>
          <w:szCs w:val="24"/>
        </w:rPr>
        <w:t xml:space="preserve">2025. gada beigās uzsākts </w:t>
      </w:r>
      <w:r w:rsidR="0047048C" w:rsidRPr="003A7611">
        <w:rPr>
          <w:rFonts w:cstheme="minorHAnsi"/>
          <w:sz w:val="24"/>
          <w:szCs w:val="24"/>
        </w:rPr>
        <w:t>ESF</w:t>
      </w:r>
      <w:r w:rsidR="00C158DA" w:rsidRPr="003A7611">
        <w:rPr>
          <w:rFonts w:cstheme="minorHAnsi"/>
          <w:sz w:val="24"/>
          <w:szCs w:val="24"/>
        </w:rPr>
        <w:t xml:space="preserve"> Plus </w:t>
      </w:r>
      <w:r w:rsidR="00CC4D2B" w:rsidRPr="003A7611">
        <w:rPr>
          <w:rFonts w:cstheme="minorHAnsi"/>
          <w:sz w:val="24"/>
          <w:szCs w:val="24"/>
        </w:rPr>
        <w:t xml:space="preserve">projekts 4.1.2.8. “Nevalstisko organizāciju iesaiste veselības veicināšanas un slimību profilakses pasākumu īstenošanā”, kuru īsteno biedrība “Papardes zieds”. </w:t>
      </w:r>
      <w:hyperlink r:id="rId18" w:history="1">
        <w:r w:rsidR="000D5D2B" w:rsidRPr="003A7611">
          <w:rPr>
            <w:rStyle w:val="Hipersaite"/>
            <w:rFonts w:cstheme="minorHAnsi"/>
            <w:sz w:val="24"/>
            <w:szCs w:val="24"/>
          </w:rPr>
          <w:t>Projekt</w:t>
        </w:r>
        <w:r w:rsidR="00F230C9" w:rsidRPr="003A7611">
          <w:rPr>
            <w:rStyle w:val="Hipersaite"/>
            <w:rFonts w:cstheme="minorHAnsi"/>
            <w:sz w:val="24"/>
            <w:szCs w:val="24"/>
          </w:rPr>
          <w:t>ā</w:t>
        </w:r>
        <w:r w:rsidR="000D5D2B" w:rsidRPr="003A7611">
          <w:rPr>
            <w:rStyle w:val="Hipersaite"/>
            <w:rFonts w:cstheme="minorHAnsi"/>
            <w:sz w:val="24"/>
            <w:szCs w:val="24"/>
          </w:rPr>
          <w:t xml:space="preserve"> “Runā?!” </w:t>
        </w:r>
      </w:hyperlink>
      <w:r w:rsidR="000D5D2B" w:rsidRPr="003A7611">
        <w:rPr>
          <w:rFonts w:cstheme="minorHAnsi"/>
          <w:sz w:val="24"/>
          <w:szCs w:val="24"/>
        </w:rPr>
        <w:t xml:space="preserve"> nodrošin</w:t>
      </w:r>
      <w:r w:rsidR="008810B7" w:rsidRPr="003A7611">
        <w:rPr>
          <w:rFonts w:cstheme="minorHAnsi"/>
          <w:sz w:val="24"/>
          <w:szCs w:val="24"/>
        </w:rPr>
        <w:t>ās</w:t>
      </w:r>
      <w:r w:rsidR="000D5D2B" w:rsidRPr="003A7611">
        <w:rPr>
          <w:rFonts w:cstheme="minorHAnsi"/>
          <w:sz w:val="24"/>
          <w:szCs w:val="24"/>
        </w:rPr>
        <w:t xml:space="preserve"> piemērotu</w:t>
      </w:r>
      <w:r w:rsidR="00E267D1" w:rsidRPr="003A7611">
        <w:rPr>
          <w:rFonts w:cstheme="minorHAnsi"/>
          <w:sz w:val="24"/>
          <w:szCs w:val="24"/>
        </w:rPr>
        <w:t>s</w:t>
      </w:r>
      <w:r w:rsidR="000D5D2B" w:rsidRPr="003A7611">
        <w:rPr>
          <w:rFonts w:cstheme="minorHAnsi"/>
          <w:sz w:val="24"/>
          <w:szCs w:val="24"/>
        </w:rPr>
        <w:t xml:space="preserve"> seksuālās un reproduktīvās veselības izglītības pasākumu</w:t>
      </w:r>
      <w:r w:rsidR="00E267D1" w:rsidRPr="003A7611">
        <w:rPr>
          <w:rFonts w:cstheme="minorHAnsi"/>
          <w:sz w:val="24"/>
          <w:szCs w:val="24"/>
        </w:rPr>
        <w:t>s</w:t>
      </w:r>
      <w:r w:rsidR="000D5D2B" w:rsidRPr="003A7611">
        <w:rPr>
          <w:rFonts w:cstheme="minorHAnsi"/>
          <w:sz w:val="24"/>
          <w:szCs w:val="24"/>
        </w:rPr>
        <w:t xml:space="preserve"> </w:t>
      </w:r>
      <w:r w:rsidR="008810B7" w:rsidRPr="003A7611">
        <w:rPr>
          <w:rFonts w:cstheme="minorHAnsi"/>
          <w:sz w:val="24"/>
          <w:szCs w:val="24"/>
        </w:rPr>
        <w:t>dažādām auditorijām</w:t>
      </w:r>
      <w:r w:rsidR="000D5D2B" w:rsidRPr="003A7611">
        <w:rPr>
          <w:rFonts w:cstheme="minorHAnsi"/>
          <w:sz w:val="24"/>
          <w:szCs w:val="24"/>
        </w:rPr>
        <w:t>, sekmē</w:t>
      </w:r>
      <w:r w:rsidR="008810B7" w:rsidRPr="003A7611">
        <w:rPr>
          <w:rFonts w:cstheme="minorHAnsi"/>
          <w:sz w:val="24"/>
          <w:szCs w:val="24"/>
        </w:rPr>
        <w:t>jot</w:t>
      </w:r>
      <w:r w:rsidR="000D5D2B" w:rsidRPr="003A7611">
        <w:rPr>
          <w:rFonts w:cstheme="minorHAnsi"/>
          <w:sz w:val="24"/>
          <w:szCs w:val="24"/>
        </w:rPr>
        <w:t xml:space="preserve"> vienlīdzīgu un savlaicīgu piekļuvi veselības veicināšanas un slimību profilakses pakalpojumiem visā Latvijā. Projekta kopējās izmaksas ir 1 500 000 </w:t>
      </w:r>
      <w:proofErr w:type="spellStart"/>
      <w:r w:rsidR="000D5D2B" w:rsidRPr="003A7611">
        <w:rPr>
          <w:rFonts w:cstheme="minorHAnsi"/>
          <w:i/>
          <w:iCs/>
          <w:sz w:val="24"/>
          <w:szCs w:val="24"/>
        </w:rPr>
        <w:t>e</w:t>
      </w:r>
      <w:r w:rsidR="00231EB2" w:rsidRPr="003A7611">
        <w:rPr>
          <w:rFonts w:cstheme="minorHAnsi"/>
          <w:i/>
          <w:iCs/>
          <w:sz w:val="24"/>
          <w:szCs w:val="24"/>
        </w:rPr>
        <w:t>u</w:t>
      </w:r>
      <w:r w:rsidR="000D5D2B" w:rsidRPr="003A7611">
        <w:rPr>
          <w:rFonts w:cstheme="minorHAnsi"/>
          <w:i/>
          <w:iCs/>
          <w:sz w:val="24"/>
          <w:szCs w:val="24"/>
        </w:rPr>
        <w:t>ro</w:t>
      </w:r>
      <w:proofErr w:type="spellEnd"/>
      <w:r w:rsidR="000D5D2B" w:rsidRPr="003A7611">
        <w:rPr>
          <w:rFonts w:cstheme="minorHAnsi"/>
          <w:sz w:val="24"/>
          <w:szCs w:val="24"/>
        </w:rPr>
        <w:t xml:space="preserve">, no tiem 1 275 000 </w:t>
      </w:r>
      <w:proofErr w:type="spellStart"/>
      <w:r w:rsidR="000D5D2B" w:rsidRPr="003A7611">
        <w:rPr>
          <w:rFonts w:cstheme="minorHAnsi"/>
          <w:i/>
          <w:iCs/>
          <w:sz w:val="24"/>
          <w:szCs w:val="24"/>
        </w:rPr>
        <w:t>e</w:t>
      </w:r>
      <w:r w:rsidR="00231EB2" w:rsidRPr="003A7611">
        <w:rPr>
          <w:rFonts w:cstheme="minorHAnsi"/>
          <w:i/>
          <w:iCs/>
          <w:sz w:val="24"/>
          <w:szCs w:val="24"/>
        </w:rPr>
        <w:t>u</w:t>
      </w:r>
      <w:r w:rsidR="000D5D2B" w:rsidRPr="003A7611">
        <w:rPr>
          <w:rFonts w:cstheme="minorHAnsi"/>
          <w:i/>
          <w:iCs/>
          <w:sz w:val="24"/>
          <w:szCs w:val="24"/>
        </w:rPr>
        <w:t>ro</w:t>
      </w:r>
      <w:proofErr w:type="spellEnd"/>
      <w:r w:rsidR="000D5D2B" w:rsidRPr="003A7611">
        <w:rPr>
          <w:rFonts w:cstheme="minorHAnsi"/>
          <w:sz w:val="24"/>
          <w:szCs w:val="24"/>
        </w:rPr>
        <w:t xml:space="preserve"> finansējums un 225 000 </w:t>
      </w:r>
      <w:proofErr w:type="spellStart"/>
      <w:r w:rsidR="00231EB2" w:rsidRPr="003A7611">
        <w:rPr>
          <w:rFonts w:cstheme="minorHAnsi"/>
          <w:i/>
          <w:iCs/>
          <w:sz w:val="24"/>
          <w:szCs w:val="24"/>
        </w:rPr>
        <w:t>euro</w:t>
      </w:r>
      <w:proofErr w:type="spellEnd"/>
      <w:r w:rsidR="00231EB2" w:rsidRPr="003A7611">
        <w:rPr>
          <w:rFonts w:cstheme="minorHAnsi"/>
          <w:sz w:val="24"/>
          <w:szCs w:val="24"/>
        </w:rPr>
        <w:t xml:space="preserve"> </w:t>
      </w:r>
      <w:r w:rsidR="000D5D2B" w:rsidRPr="003A7611">
        <w:rPr>
          <w:rFonts w:cstheme="minorHAnsi"/>
          <w:sz w:val="24"/>
          <w:szCs w:val="24"/>
        </w:rPr>
        <w:t>valsts budžeta līdzfinansējums. </w:t>
      </w:r>
      <w:r w:rsidR="00C35434" w:rsidRPr="003A7611">
        <w:rPr>
          <w:rFonts w:cstheme="minorHAnsi"/>
          <w:sz w:val="24"/>
          <w:szCs w:val="24"/>
        </w:rPr>
        <w:t>Projekts tiek īstenots no 2025.</w:t>
      </w:r>
      <w:r w:rsidR="00231EB2" w:rsidRPr="003A7611">
        <w:rPr>
          <w:rFonts w:cstheme="minorHAnsi"/>
          <w:sz w:val="24"/>
          <w:szCs w:val="24"/>
        </w:rPr>
        <w:t> </w:t>
      </w:r>
      <w:r w:rsidR="00C35434" w:rsidRPr="003A7611">
        <w:rPr>
          <w:rFonts w:cstheme="minorHAnsi"/>
          <w:sz w:val="24"/>
          <w:szCs w:val="24"/>
        </w:rPr>
        <w:t>gada 3.</w:t>
      </w:r>
      <w:r w:rsidR="00231EB2" w:rsidRPr="003A7611">
        <w:rPr>
          <w:rFonts w:cstheme="minorHAnsi"/>
          <w:sz w:val="24"/>
          <w:szCs w:val="24"/>
        </w:rPr>
        <w:t> </w:t>
      </w:r>
      <w:r w:rsidR="00C35434" w:rsidRPr="003A7611">
        <w:rPr>
          <w:rFonts w:cstheme="minorHAnsi"/>
          <w:sz w:val="24"/>
          <w:szCs w:val="24"/>
        </w:rPr>
        <w:t>ceturkšņa līdz 2029.</w:t>
      </w:r>
      <w:r w:rsidR="00231EB2" w:rsidRPr="003A7611">
        <w:rPr>
          <w:rFonts w:cstheme="minorHAnsi"/>
          <w:sz w:val="24"/>
          <w:szCs w:val="24"/>
        </w:rPr>
        <w:t> </w:t>
      </w:r>
      <w:r w:rsidR="00C35434" w:rsidRPr="003A7611">
        <w:rPr>
          <w:rFonts w:cstheme="minorHAnsi"/>
          <w:sz w:val="24"/>
          <w:szCs w:val="24"/>
        </w:rPr>
        <w:t>gada 31. decembrim.</w:t>
      </w:r>
    </w:p>
    <w:p w14:paraId="487648E2" w14:textId="11CCB09C" w:rsidR="008F1AAF" w:rsidRPr="003A7611" w:rsidRDefault="00C60576" w:rsidP="003A7611">
      <w:pPr>
        <w:spacing w:line="276" w:lineRule="auto"/>
        <w:ind w:firstLine="720"/>
        <w:jc w:val="both"/>
        <w:rPr>
          <w:rFonts w:cstheme="minorHAnsi"/>
          <w:sz w:val="24"/>
          <w:szCs w:val="24"/>
        </w:rPr>
      </w:pPr>
      <w:r w:rsidRPr="003A7611">
        <w:rPr>
          <w:rFonts w:cstheme="minorHAnsi"/>
          <w:sz w:val="24"/>
          <w:szCs w:val="24"/>
        </w:rPr>
        <w:t>Projekta galvenās mērķa grupas ir bērni un jaunieši, kā arī viņu vecāki, audžuvecāki, aizbildņi un bērnu aprūpes iestādēs strādājošie profesionāļi visos Latvijas novados.  </w:t>
      </w:r>
      <w:r w:rsidR="00C91942" w:rsidRPr="003A7611">
        <w:rPr>
          <w:rFonts w:cstheme="minorHAnsi"/>
          <w:sz w:val="24"/>
          <w:szCs w:val="24"/>
        </w:rPr>
        <w:t xml:space="preserve">Projekta </w:t>
      </w:r>
      <w:r w:rsidR="004F32D0" w:rsidRPr="003A7611">
        <w:rPr>
          <w:rFonts w:cstheme="minorHAnsi"/>
          <w:sz w:val="24"/>
          <w:szCs w:val="24"/>
        </w:rPr>
        <w:t>nosaukums</w:t>
      </w:r>
      <w:r w:rsidR="001A5CCE" w:rsidRPr="003A7611">
        <w:rPr>
          <w:rFonts w:cstheme="minorHAnsi"/>
          <w:sz w:val="24"/>
          <w:szCs w:val="24"/>
        </w:rPr>
        <w:t xml:space="preserve"> </w:t>
      </w:r>
      <w:r w:rsidR="004F32D0" w:rsidRPr="003A7611">
        <w:rPr>
          <w:rFonts w:cstheme="minorHAnsi"/>
          <w:sz w:val="24"/>
          <w:szCs w:val="24"/>
        </w:rPr>
        <w:t>izvēlēts, lai uzsvērtu sarunas spēku un iedrošinātu sabiedrību ikvienā vecumā</w:t>
      </w:r>
      <w:r w:rsidR="00C71109" w:rsidRPr="003A7611">
        <w:rPr>
          <w:rFonts w:cstheme="minorHAnsi"/>
          <w:sz w:val="24"/>
          <w:szCs w:val="24"/>
        </w:rPr>
        <w:t xml:space="preserve"> </w:t>
      </w:r>
      <w:r w:rsidR="004F32D0" w:rsidRPr="003A7611">
        <w:rPr>
          <w:rFonts w:cstheme="minorHAnsi"/>
          <w:sz w:val="24"/>
          <w:szCs w:val="24"/>
        </w:rPr>
        <w:t xml:space="preserve">runāt par tēmām, kas bieži tiek noklusētas. </w:t>
      </w:r>
      <w:r w:rsidR="000D5D2B" w:rsidRPr="003A7611">
        <w:rPr>
          <w:rFonts w:cstheme="minorHAnsi"/>
          <w:sz w:val="24"/>
          <w:szCs w:val="24"/>
        </w:rPr>
        <w:t>I</w:t>
      </w:r>
      <w:r w:rsidR="004F32D0" w:rsidRPr="003A7611">
        <w:rPr>
          <w:rFonts w:cstheme="minorHAnsi"/>
          <w:sz w:val="24"/>
          <w:szCs w:val="24"/>
        </w:rPr>
        <w:t>zceltas četras jomas – ķermenis, attiecības, drošība un veselība, kas ir cieši saistītas ar projekta tematiku: vispārējo seksuālo veselību, grūtniecību, HIV  un seksuāli transmisīvajām slimībām.</w:t>
      </w:r>
      <w:r w:rsidR="00882566" w:rsidRPr="003A7611">
        <w:rPr>
          <w:rFonts w:cstheme="minorHAnsi"/>
          <w:sz w:val="24"/>
          <w:szCs w:val="24"/>
        </w:rPr>
        <w:t xml:space="preserve"> </w:t>
      </w:r>
    </w:p>
    <w:p w14:paraId="677BB17E" w14:textId="77777777" w:rsidR="001C7A31" w:rsidRPr="003A7611" w:rsidRDefault="00C768E8" w:rsidP="003A7611">
      <w:pPr>
        <w:spacing w:line="276" w:lineRule="auto"/>
        <w:ind w:firstLine="720"/>
        <w:jc w:val="both"/>
        <w:rPr>
          <w:rFonts w:cstheme="minorHAnsi"/>
          <w:sz w:val="24"/>
          <w:szCs w:val="24"/>
        </w:rPr>
      </w:pPr>
      <w:r w:rsidRPr="003A7611">
        <w:rPr>
          <w:rFonts w:cstheme="minorHAnsi"/>
          <w:b/>
          <w:bCs/>
          <w:sz w:val="24"/>
          <w:szCs w:val="24"/>
        </w:rPr>
        <w:t>Liekā svara un aptaukošanās mazināšana:</w:t>
      </w:r>
      <w:r w:rsidRPr="003A7611">
        <w:rPr>
          <w:rFonts w:cstheme="minorHAnsi"/>
          <w:sz w:val="24"/>
          <w:szCs w:val="24"/>
        </w:rPr>
        <w:t xml:space="preserve"> 2025. gada 21. oktobrī </w:t>
      </w:r>
      <w:r w:rsidR="00C158DA" w:rsidRPr="003A7611">
        <w:rPr>
          <w:rFonts w:cstheme="minorHAnsi"/>
          <w:sz w:val="24"/>
          <w:szCs w:val="24"/>
        </w:rPr>
        <w:t xml:space="preserve">MK </w:t>
      </w:r>
      <w:r w:rsidRPr="003A7611">
        <w:rPr>
          <w:rFonts w:cstheme="minorHAnsi"/>
          <w:sz w:val="24"/>
          <w:szCs w:val="24"/>
        </w:rPr>
        <w:t xml:space="preserve">pieņemts </w:t>
      </w:r>
      <w:r w:rsidR="00CF77A5" w:rsidRPr="003A7611">
        <w:rPr>
          <w:rFonts w:cstheme="minorHAnsi"/>
          <w:sz w:val="24"/>
          <w:szCs w:val="24"/>
        </w:rPr>
        <w:t>“</w:t>
      </w:r>
      <w:r w:rsidR="009015B4" w:rsidRPr="003A7611">
        <w:rPr>
          <w:rFonts w:cstheme="minorHAnsi"/>
          <w:iCs/>
          <w:sz w:val="24"/>
          <w:szCs w:val="24"/>
        </w:rPr>
        <w:t xml:space="preserve">Rīcības </w:t>
      </w:r>
      <w:hyperlink r:id="rId19" w:history="1">
        <w:r w:rsidR="009015B4" w:rsidRPr="003A7611">
          <w:rPr>
            <w:rStyle w:val="Hipersaite"/>
            <w:rFonts w:cstheme="minorHAnsi"/>
            <w:iCs/>
            <w:sz w:val="24"/>
            <w:szCs w:val="24"/>
          </w:rPr>
          <w:t>plāns</w:t>
        </w:r>
      </w:hyperlink>
      <w:r w:rsidR="009015B4" w:rsidRPr="003A7611">
        <w:rPr>
          <w:rFonts w:cstheme="minorHAnsi"/>
          <w:iCs/>
          <w:sz w:val="24"/>
          <w:szCs w:val="24"/>
        </w:rPr>
        <w:t xml:space="preserve"> liekā svara un aptaukošanās izplatības pieauguma mazināšanai 2025.-2029. gadam</w:t>
      </w:r>
      <w:r w:rsidR="00CF77A5" w:rsidRPr="003A7611">
        <w:rPr>
          <w:rFonts w:cstheme="minorHAnsi"/>
          <w:iCs/>
          <w:sz w:val="24"/>
          <w:szCs w:val="24"/>
        </w:rPr>
        <w:t>”</w:t>
      </w:r>
      <w:r w:rsidR="00301146" w:rsidRPr="003A7611">
        <w:rPr>
          <w:rFonts w:cstheme="minorHAnsi"/>
          <w:iCs/>
          <w:color w:val="212529"/>
          <w:sz w:val="24"/>
          <w:szCs w:val="24"/>
          <w:shd w:val="clear" w:color="auto" w:fill="FFFFFF"/>
        </w:rPr>
        <w:t xml:space="preserve">, lai </w:t>
      </w:r>
      <w:r w:rsidR="003D4C8A" w:rsidRPr="003A7611">
        <w:rPr>
          <w:rFonts w:cstheme="minorHAnsi"/>
          <w:sz w:val="24"/>
          <w:szCs w:val="24"/>
        </w:rPr>
        <w:t>aktivizēt</w:t>
      </w:r>
      <w:r w:rsidR="00301146" w:rsidRPr="003A7611">
        <w:rPr>
          <w:rFonts w:cstheme="minorHAnsi"/>
          <w:sz w:val="24"/>
          <w:szCs w:val="24"/>
        </w:rPr>
        <w:t>u</w:t>
      </w:r>
      <w:r w:rsidR="003D4C8A" w:rsidRPr="003A7611">
        <w:rPr>
          <w:rFonts w:cstheme="minorHAnsi"/>
          <w:sz w:val="24"/>
          <w:szCs w:val="24"/>
        </w:rPr>
        <w:t xml:space="preserve"> </w:t>
      </w:r>
      <w:r w:rsidRPr="003A7611">
        <w:rPr>
          <w:rFonts w:cstheme="minorHAnsi"/>
          <w:sz w:val="24"/>
          <w:szCs w:val="24"/>
        </w:rPr>
        <w:t>starpnozaru sadarbību</w:t>
      </w:r>
      <w:r w:rsidR="00301146" w:rsidRPr="003A7611">
        <w:rPr>
          <w:rFonts w:cstheme="minorHAnsi"/>
          <w:sz w:val="24"/>
          <w:szCs w:val="24"/>
        </w:rPr>
        <w:t xml:space="preserve"> un </w:t>
      </w:r>
      <w:r w:rsidRPr="003A7611">
        <w:rPr>
          <w:rFonts w:cstheme="minorHAnsi"/>
          <w:sz w:val="24"/>
          <w:szCs w:val="24"/>
        </w:rPr>
        <w:t>apturēt</w:t>
      </w:r>
      <w:r w:rsidR="003D4C8A" w:rsidRPr="003A7611">
        <w:rPr>
          <w:rFonts w:cstheme="minorHAnsi"/>
          <w:sz w:val="24"/>
          <w:szCs w:val="24"/>
        </w:rPr>
        <w:t>u</w:t>
      </w:r>
      <w:r w:rsidRPr="003A7611">
        <w:rPr>
          <w:rFonts w:cstheme="minorHAnsi"/>
          <w:sz w:val="24"/>
          <w:szCs w:val="24"/>
        </w:rPr>
        <w:t xml:space="preserve"> liekā svara un aptaukošanās izplatības pieaugumu sabiedrībā un tādējādi samazināt</w:t>
      </w:r>
      <w:r w:rsidR="00C414BA" w:rsidRPr="003A7611">
        <w:rPr>
          <w:rFonts w:cstheme="minorHAnsi"/>
          <w:sz w:val="24"/>
          <w:szCs w:val="24"/>
        </w:rPr>
        <w:t>u</w:t>
      </w:r>
      <w:r w:rsidRPr="003A7611">
        <w:rPr>
          <w:rFonts w:cstheme="minorHAnsi"/>
          <w:sz w:val="24"/>
          <w:szCs w:val="24"/>
        </w:rPr>
        <w:t xml:space="preserve"> </w:t>
      </w:r>
      <w:proofErr w:type="spellStart"/>
      <w:r w:rsidRPr="003A7611">
        <w:rPr>
          <w:rFonts w:cstheme="minorHAnsi"/>
          <w:sz w:val="24"/>
          <w:szCs w:val="24"/>
        </w:rPr>
        <w:t>neinfekcijas</w:t>
      </w:r>
      <w:proofErr w:type="spellEnd"/>
      <w:r w:rsidRPr="003A7611">
        <w:rPr>
          <w:rFonts w:cstheme="minorHAnsi"/>
          <w:sz w:val="24"/>
          <w:szCs w:val="24"/>
        </w:rPr>
        <w:t xml:space="preserve"> slimību risku iedzīvotājiem.</w:t>
      </w:r>
      <w:r w:rsidR="00915352" w:rsidRPr="003A7611">
        <w:rPr>
          <w:rFonts w:cstheme="minorHAnsi"/>
          <w:sz w:val="24"/>
          <w:szCs w:val="24"/>
        </w:rPr>
        <w:t xml:space="preserve"> </w:t>
      </w:r>
      <w:r w:rsidR="00F41E1B" w:rsidRPr="003A7611">
        <w:rPr>
          <w:rFonts w:cstheme="minorHAnsi"/>
          <w:sz w:val="24"/>
          <w:szCs w:val="24"/>
        </w:rPr>
        <w:t>R</w:t>
      </w:r>
      <w:r w:rsidR="00915352" w:rsidRPr="003A7611">
        <w:rPr>
          <w:rFonts w:cstheme="minorHAnsi"/>
          <w:sz w:val="24"/>
          <w:szCs w:val="24"/>
        </w:rPr>
        <w:t xml:space="preserve">īcības plānā paredzētie pasākumi aptver primāro, sekundāro un terciāro profilaksi, stiprinot veselības veicināšanu, agrīnu diagnostiku un ārstēšanas pieejamību, uzlabojot iedzīvotāju </w:t>
      </w:r>
      <w:proofErr w:type="spellStart"/>
      <w:r w:rsidR="00915352" w:rsidRPr="003A7611">
        <w:rPr>
          <w:rFonts w:cstheme="minorHAnsi"/>
          <w:sz w:val="24"/>
          <w:szCs w:val="24"/>
        </w:rPr>
        <w:t>veselībpratību</w:t>
      </w:r>
      <w:proofErr w:type="spellEnd"/>
      <w:r w:rsidR="00915352" w:rsidRPr="003A7611">
        <w:rPr>
          <w:rFonts w:cstheme="minorHAnsi"/>
          <w:sz w:val="24"/>
          <w:szCs w:val="24"/>
        </w:rPr>
        <w:t xml:space="preserve"> un ilgtermiņā samazinot veselības sistēmas noslodzi un priekšlaicīgas mirstības riskus.  </w:t>
      </w:r>
    </w:p>
    <w:p w14:paraId="4E576F89" w14:textId="20C6035C" w:rsidR="00F93D1D" w:rsidRPr="003A7611" w:rsidRDefault="008A5767" w:rsidP="003A7611">
      <w:pPr>
        <w:spacing w:line="276" w:lineRule="auto"/>
        <w:ind w:firstLine="720"/>
        <w:jc w:val="both"/>
        <w:rPr>
          <w:rFonts w:cstheme="minorHAnsi"/>
          <w:sz w:val="24"/>
          <w:szCs w:val="24"/>
        </w:rPr>
      </w:pPr>
      <w:r w:rsidRPr="003A7611">
        <w:rPr>
          <w:rFonts w:cstheme="minorHAnsi"/>
          <w:sz w:val="24"/>
          <w:szCs w:val="24"/>
        </w:rPr>
        <w:lastRenderedPageBreak/>
        <w:t>Īstenojot pasākumus, plānots sasniegt rezultātus</w:t>
      </w:r>
      <w:r w:rsidR="008F5C1D" w:rsidRPr="003A7611">
        <w:rPr>
          <w:rFonts w:cstheme="minorHAnsi"/>
          <w:sz w:val="24"/>
          <w:szCs w:val="24"/>
        </w:rPr>
        <w:t>:</w:t>
      </w:r>
    </w:p>
    <w:p w14:paraId="57D74CF8" w14:textId="4F5CE0AB" w:rsidR="00C768E8" w:rsidRPr="003A7611" w:rsidRDefault="00C768E8" w:rsidP="003A7611">
      <w:pPr>
        <w:pStyle w:val="Sarakstarindkopa"/>
        <w:numPr>
          <w:ilvl w:val="0"/>
          <w:numId w:val="9"/>
        </w:numPr>
        <w:spacing w:line="276" w:lineRule="auto"/>
        <w:jc w:val="both"/>
        <w:rPr>
          <w:rFonts w:cstheme="minorHAnsi"/>
          <w:sz w:val="24"/>
          <w:szCs w:val="24"/>
        </w:rPr>
      </w:pPr>
      <w:r w:rsidRPr="003A7611">
        <w:rPr>
          <w:rFonts w:cstheme="minorHAnsi"/>
          <w:sz w:val="24"/>
          <w:szCs w:val="24"/>
        </w:rPr>
        <w:t>palielinā</w:t>
      </w:r>
      <w:r w:rsidR="00175B9E" w:rsidRPr="003A7611">
        <w:rPr>
          <w:rFonts w:cstheme="minorHAnsi"/>
          <w:sz w:val="24"/>
          <w:szCs w:val="24"/>
        </w:rPr>
        <w:t>t</w:t>
      </w:r>
      <w:r w:rsidRPr="003A7611">
        <w:rPr>
          <w:rFonts w:cstheme="minorHAnsi"/>
          <w:sz w:val="24"/>
          <w:szCs w:val="24"/>
        </w:rPr>
        <w:t xml:space="preserve"> bērnu īpatsvar</w:t>
      </w:r>
      <w:r w:rsidR="00175B9E" w:rsidRPr="003A7611">
        <w:rPr>
          <w:rFonts w:cstheme="minorHAnsi"/>
          <w:sz w:val="24"/>
          <w:szCs w:val="24"/>
        </w:rPr>
        <w:t>u</w:t>
      </w:r>
      <w:r w:rsidRPr="003A7611">
        <w:rPr>
          <w:rFonts w:cstheme="minorHAnsi"/>
          <w:sz w:val="24"/>
          <w:szCs w:val="24"/>
        </w:rPr>
        <w:t xml:space="preserve">, kuri brīvajā laikā vismaz 60 minūtes </w:t>
      </w:r>
      <w:r w:rsidR="003175F1" w:rsidRPr="003A7611">
        <w:rPr>
          <w:rFonts w:cstheme="minorHAnsi"/>
          <w:sz w:val="24"/>
          <w:szCs w:val="24"/>
        </w:rPr>
        <w:t xml:space="preserve">ir </w:t>
      </w:r>
      <w:r w:rsidRPr="003A7611">
        <w:rPr>
          <w:rFonts w:cstheme="minorHAnsi"/>
          <w:sz w:val="24"/>
          <w:szCs w:val="24"/>
        </w:rPr>
        <w:t>fiziski aktīvi katru dienu</w:t>
      </w:r>
      <w:r w:rsidR="00CC4E10" w:rsidRPr="003A7611">
        <w:rPr>
          <w:rFonts w:cstheme="minorHAnsi"/>
          <w:sz w:val="24"/>
          <w:szCs w:val="24"/>
        </w:rPr>
        <w:t xml:space="preserve"> </w:t>
      </w:r>
      <w:r w:rsidR="00B710FA" w:rsidRPr="003A7611">
        <w:rPr>
          <w:rFonts w:cstheme="minorHAnsi"/>
          <w:sz w:val="24"/>
          <w:szCs w:val="24"/>
        </w:rPr>
        <w:t xml:space="preserve">līdz 22% </w:t>
      </w:r>
      <w:r w:rsidR="00040926" w:rsidRPr="003A7611">
        <w:rPr>
          <w:rFonts w:cstheme="minorHAnsi"/>
          <w:sz w:val="24"/>
          <w:szCs w:val="24"/>
        </w:rPr>
        <w:t xml:space="preserve">2029. gadā </w:t>
      </w:r>
      <w:r w:rsidR="00CC4E10" w:rsidRPr="003A7611">
        <w:rPr>
          <w:rFonts w:cstheme="minorHAnsi"/>
          <w:sz w:val="24"/>
          <w:szCs w:val="24"/>
        </w:rPr>
        <w:t>(</w:t>
      </w:r>
      <w:r w:rsidR="003D54B9" w:rsidRPr="003A7611">
        <w:rPr>
          <w:rFonts w:cstheme="minorHAnsi"/>
          <w:sz w:val="24"/>
          <w:szCs w:val="24"/>
        </w:rPr>
        <w:t>2023. g</w:t>
      </w:r>
      <w:r w:rsidR="004679B8" w:rsidRPr="003A7611">
        <w:rPr>
          <w:rFonts w:cstheme="minorHAnsi"/>
          <w:sz w:val="24"/>
          <w:szCs w:val="24"/>
        </w:rPr>
        <w:t xml:space="preserve">adā – 18,1%, </w:t>
      </w:r>
      <w:r w:rsidR="00975289" w:rsidRPr="003A7611">
        <w:rPr>
          <w:rFonts w:cstheme="minorHAnsi"/>
          <w:sz w:val="24"/>
          <w:szCs w:val="24"/>
        </w:rPr>
        <w:t>“</w:t>
      </w:r>
      <w:r w:rsidR="00CC4E10" w:rsidRPr="003A7611">
        <w:rPr>
          <w:rFonts w:cstheme="minorHAnsi"/>
          <w:sz w:val="24"/>
          <w:szCs w:val="24"/>
        </w:rPr>
        <w:t xml:space="preserve">Bērnu </w:t>
      </w:r>
      <w:proofErr w:type="spellStart"/>
      <w:r w:rsidR="00CC4E10" w:rsidRPr="003A7611">
        <w:rPr>
          <w:rFonts w:cstheme="minorHAnsi"/>
          <w:sz w:val="24"/>
          <w:szCs w:val="24"/>
        </w:rPr>
        <w:t>antropometrisko</w:t>
      </w:r>
      <w:proofErr w:type="spellEnd"/>
      <w:r w:rsidR="00CC4E10" w:rsidRPr="003A7611">
        <w:rPr>
          <w:rFonts w:cstheme="minorHAnsi"/>
          <w:sz w:val="24"/>
          <w:szCs w:val="24"/>
        </w:rPr>
        <w:t xml:space="preserve"> parametru un skolu vides pētījum</w:t>
      </w:r>
      <w:r w:rsidR="004679B8" w:rsidRPr="003A7611">
        <w:rPr>
          <w:rFonts w:cstheme="minorHAnsi"/>
          <w:sz w:val="24"/>
          <w:szCs w:val="24"/>
        </w:rPr>
        <w:t>s</w:t>
      </w:r>
      <w:r w:rsidR="00CC4E10" w:rsidRPr="003A7611">
        <w:rPr>
          <w:rFonts w:cstheme="minorHAnsi"/>
          <w:sz w:val="24"/>
          <w:szCs w:val="24"/>
        </w:rPr>
        <w:t xml:space="preserve"> Latvijā</w:t>
      </w:r>
      <w:r w:rsidR="00036C09" w:rsidRPr="003A7611">
        <w:rPr>
          <w:rFonts w:cstheme="minorHAnsi"/>
          <w:sz w:val="24"/>
          <w:szCs w:val="24"/>
        </w:rPr>
        <w:t>”</w:t>
      </w:r>
      <w:r w:rsidR="004679B8" w:rsidRPr="003A7611">
        <w:rPr>
          <w:rFonts w:cstheme="minorHAnsi"/>
          <w:sz w:val="24"/>
          <w:szCs w:val="24"/>
        </w:rPr>
        <w:t>)</w:t>
      </w:r>
      <w:r w:rsidR="0073795D" w:rsidRPr="003A7611">
        <w:rPr>
          <w:rFonts w:cstheme="minorHAnsi"/>
          <w:sz w:val="24"/>
          <w:szCs w:val="24"/>
        </w:rPr>
        <w:t>,</w:t>
      </w:r>
      <w:r w:rsidR="004679B8" w:rsidRPr="003A7611">
        <w:rPr>
          <w:rFonts w:cstheme="minorHAnsi"/>
          <w:sz w:val="24"/>
          <w:szCs w:val="24"/>
        </w:rPr>
        <w:t xml:space="preserve"> </w:t>
      </w:r>
      <w:r w:rsidRPr="003A7611">
        <w:rPr>
          <w:rFonts w:cstheme="minorHAnsi"/>
          <w:sz w:val="24"/>
          <w:szCs w:val="24"/>
        </w:rPr>
        <w:t>kā arī palielinā</w:t>
      </w:r>
      <w:r w:rsidR="00B61D69" w:rsidRPr="003A7611">
        <w:rPr>
          <w:rFonts w:cstheme="minorHAnsi"/>
          <w:sz w:val="24"/>
          <w:szCs w:val="24"/>
        </w:rPr>
        <w:t>t</w:t>
      </w:r>
      <w:r w:rsidRPr="003A7611">
        <w:rPr>
          <w:rFonts w:cstheme="minorHAnsi"/>
          <w:sz w:val="24"/>
          <w:szCs w:val="24"/>
        </w:rPr>
        <w:t xml:space="preserve"> pieaugušo iedzīvotāju īpatsvar</w:t>
      </w:r>
      <w:r w:rsidR="0070225A" w:rsidRPr="003A7611">
        <w:rPr>
          <w:rFonts w:cstheme="minorHAnsi"/>
          <w:sz w:val="24"/>
          <w:szCs w:val="24"/>
        </w:rPr>
        <w:t>u</w:t>
      </w:r>
      <w:r w:rsidRPr="003A7611">
        <w:rPr>
          <w:rFonts w:cstheme="minorHAnsi"/>
          <w:sz w:val="24"/>
          <w:szCs w:val="24"/>
        </w:rPr>
        <w:t xml:space="preserve">, kuri brīvajā laikā veic vismaz 30 minūšu ilgus fiziskos vingrojumus līdz vieglam elpas trūkumam vai svīšanai vismaz 2-3 reizes nedēļā vai biežāk </w:t>
      </w:r>
      <w:r w:rsidR="009E7FB5" w:rsidRPr="003A7611">
        <w:rPr>
          <w:rFonts w:cstheme="minorHAnsi"/>
          <w:sz w:val="24"/>
          <w:szCs w:val="24"/>
        </w:rPr>
        <w:t>(</w:t>
      </w:r>
      <w:r w:rsidRPr="003A7611">
        <w:rPr>
          <w:rFonts w:cstheme="minorHAnsi"/>
          <w:sz w:val="24"/>
          <w:szCs w:val="24"/>
        </w:rPr>
        <w:t>2022.</w:t>
      </w:r>
      <w:r w:rsidR="00E05F20" w:rsidRPr="003A7611">
        <w:rPr>
          <w:rFonts w:cstheme="minorHAnsi"/>
          <w:sz w:val="24"/>
          <w:szCs w:val="24"/>
        </w:rPr>
        <w:t> </w:t>
      </w:r>
      <w:r w:rsidRPr="003A7611">
        <w:rPr>
          <w:rFonts w:cstheme="minorHAnsi"/>
          <w:sz w:val="24"/>
          <w:szCs w:val="24"/>
        </w:rPr>
        <w:t>gadā – 24,4%, 2029. gadā – 27,5</w:t>
      </w:r>
      <w:r w:rsidR="0029552E" w:rsidRPr="003A7611">
        <w:rPr>
          <w:rFonts w:cstheme="minorHAnsi"/>
          <w:sz w:val="24"/>
          <w:szCs w:val="24"/>
        </w:rPr>
        <w:t>%</w:t>
      </w:r>
      <w:r w:rsidR="009E7FB5" w:rsidRPr="003A7611">
        <w:rPr>
          <w:rFonts w:cstheme="minorHAnsi"/>
          <w:sz w:val="24"/>
          <w:szCs w:val="24"/>
        </w:rPr>
        <w:t>)</w:t>
      </w:r>
      <w:r w:rsidR="00F41E1B" w:rsidRPr="003A7611">
        <w:rPr>
          <w:rFonts w:cstheme="minorHAnsi"/>
          <w:sz w:val="24"/>
          <w:szCs w:val="24"/>
        </w:rPr>
        <w:t>;</w:t>
      </w:r>
    </w:p>
    <w:p w14:paraId="595D00DD" w14:textId="50A558A6" w:rsidR="00D3428D" w:rsidRPr="003A7611" w:rsidRDefault="00D3428D" w:rsidP="003A7611">
      <w:pPr>
        <w:pStyle w:val="Sarakstarindkopa"/>
        <w:numPr>
          <w:ilvl w:val="0"/>
          <w:numId w:val="9"/>
        </w:numPr>
        <w:spacing w:line="276" w:lineRule="auto"/>
        <w:jc w:val="both"/>
        <w:rPr>
          <w:rFonts w:cstheme="minorHAnsi"/>
          <w:sz w:val="24"/>
          <w:szCs w:val="24"/>
        </w:rPr>
      </w:pPr>
      <w:r w:rsidRPr="003A7611">
        <w:rPr>
          <w:rFonts w:cstheme="minorHAnsi"/>
          <w:sz w:val="24"/>
          <w:szCs w:val="24"/>
        </w:rPr>
        <w:t xml:space="preserve">Latvijā 2022. gadā 59,4% iedzīvotāju (15–74 gadi) bija liekais svars vai aptaukošanās, un </w:t>
      </w:r>
      <w:r w:rsidR="0073795D" w:rsidRPr="003A7611">
        <w:rPr>
          <w:rFonts w:cstheme="minorHAnsi"/>
          <w:sz w:val="24"/>
          <w:szCs w:val="24"/>
        </w:rPr>
        <w:t xml:space="preserve">noteiks mērķis </w:t>
      </w:r>
      <w:r w:rsidRPr="003A7611">
        <w:rPr>
          <w:rFonts w:cstheme="minorHAnsi"/>
          <w:sz w:val="24"/>
          <w:szCs w:val="24"/>
        </w:rPr>
        <w:t>šo rādītāju līdz 2029. gadam samazināt līdz 57,2%, lai gan pašreizējie dati liecina par ļoti augstu izplatību. 7 gadus vecu bērnu grupā liekais svars un aptaukošanās konstatēta 20,8% gadījumu</w:t>
      </w:r>
      <w:r w:rsidR="00FE24E0" w:rsidRPr="003A7611">
        <w:rPr>
          <w:rFonts w:cstheme="minorHAnsi"/>
          <w:sz w:val="24"/>
          <w:szCs w:val="24"/>
        </w:rPr>
        <w:t xml:space="preserve"> (</w:t>
      </w:r>
      <w:r w:rsidR="005E7ED4" w:rsidRPr="003A7611">
        <w:rPr>
          <w:rFonts w:cstheme="minorHAnsi"/>
          <w:sz w:val="24"/>
          <w:szCs w:val="24"/>
        </w:rPr>
        <w:t>“</w:t>
      </w:r>
      <w:r w:rsidRPr="003A7611">
        <w:rPr>
          <w:rFonts w:cstheme="minorHAnsi"/>
          <w:sz w:val="24"/>
          <w:szCs w:val="24"/>
        </w:rPr>
        <w:t>Latvijas skolēnu veselības paradumu pētījuma</w:t>
      </w:r>
      <w:r w:rsidR="005E7ED4" w:rsidRPr="003A7611">
        <w:rPr>
          <w:rFonts w:cstheme="minorHAnsi"/>
          <w:sz w:val="24"/>
          <w:szCs w:val="24"/>
        </w:rPr>
        <w:t>”</w:t>
      </w:r>
      <w:r w:rsidRPr="003A7611">
        <w:rPr>
          <w:rFonts w:cstheme="minorHAnsi"/>
          <w:sz w:val="24"/>
          <w:szCs w:val="24"/>
        </w:rPr>
        <w:t xml:space="preserve"> nepublicētie dati</w:t>
      </w:r>
      <w:r w:rsidR="00FE24E0" w:rsidRPr="003A7611">
        <w:rPr>
          <w:rFonts w:cstheme="minorHAnsi"/>
          <w:sz w:val="24"/>
          <w:szCs w:val="24"/>
        </w:rPr>
        <w:t>)</w:t>
      </w:r>
      <w:r w:rsidRPr="003A7611">
        <w:rPr>
          <w:rFonts w:cstheme="minorHAnsi"/>
          <w:i/>
          <w:iCs/>
          <w:sz w:val="24"/>
          <w:szCs w:val="24"/>
        </w:rPr>
        <w:t>.</w:t>
      </w:r>
    </w:p>
    <w:p w14:paraId="48BECE71" w14:textId="49C43F64" w:rsidR="006E4149" w:rsidRPr="003A7611" w:rsidRDefault="00225EF2" w:rsidP="003A7611">
      <w:pPr>
        <w:spacing w:line="276" w:lineRule="auto"/>
        <w:ind w:firstLine="720"/>
        <w:jc w:val="both"/>
        <w:rPr>
          <w:rFonts w:cstheme="minorHAnsi"/>
          <w:sz w:val="24"/>
          <w:szCs w:val="24"/>
        </w:rPr>
      </w:pPr>
      <w:r w:rsidRPr="003A7611">
        <w:rPr>
          <w:rFonts w:cstheme="minorHAnsi"/>
          <w:b/>
          <w:bCs/>
          <w:sz w:val="24"/>
          <w:szCs w:val="24"/>
        </w:rPr>
        <w:t>A</w:t>
      </w:r>
      <w:r w:rsidR="004A7215" w:rsidRPr="003A7611">
        <w:rPr>
          <w:rFonts w:cstheme="minorHAnsi"/>
          <w:b/>
          <w:bCs/>
          <w:sz w:val="24"/>
          <w:szCs w:val="24"/>
        </w:rPr>
        <w:t>ktualizē</w:t>
      </w:r>
      <w:r w:rsidR="008C75B9" w:rsidRPr="003A7611">
        <w:rPr>
          <w:rFonts w:cstheme="minorHAnsi"/>
          <w:b/>
          <w:bCs/>
          <w:sz w:val="24"/>
          <w:szCs w:val="24"/>
        </w:rPr>
        <w:t>tas</w:t>
      </w:r>
      <w:r w:rsidR="004A7215" w:rsidRPr="003A7611">
        <w:rPr>
          <w:rFonts w:cstheme="minorHAnsi"/>
          <w:b/>
          <w:bCs/>
          <w:sz w:val="24"/>
          <w:szCs w:val="24"/>
        </w:rPr>
        <w:t xml:space="preserve"> ieteicamās enerģijas un uzturvielu deva</w:t>
      </w:r>
      <w:r w:rsidR="00090458" w:rsidRPr="003A7611">
        <w:rPr>
          <w:rFonts w:cstheme="minorHAnsi"/>
          <w:b/>
          <w:bCs/>
          <w:sz w:val="24"/>
          <w:szCs w:val="24"/>
        </w:rPr>
        <w:t>s</w:t>
      </w:r>
      <w:r w:rsidR="008F5C1D" w:rsidRPr="003A7611">
        <w:rPr>
          <w:rFonts w:cstheme="minorHAnsi"/>
          <w:b/>
          <w:bCs/>
          <w:sz w:val="24"/>
          <w:szCs w:val="24"/>
        </w:rPr>
        <w:t>:</w:t>
      </w:r>
      <w:r w:rsidR="008F5C1D" w:rsidRPr="003A7611">
        <w:rPr>
          <w:rFonts w:cstheme="minorHAnsi"/>
          <w:sz w:val="24"/>
          <w:szCs w:val="24"/>
        </w:rPr>
        <w:t xml:space="preserve"> </w:t>
      </w:r>
      <w:r w:rsidR="00A565FE" w:rsidRPr="003A7611">
        <w:rPr>
          <w:rFonts w:cstheme="minorHAnsi"/>
          <w:sz w:val="24"/>
          <w:szCs w:val="24"/>
        </w:rPr>
        <w:t xml:space="preserve">Pārskata periodā </w:t>
      </w:r>
      <w:r w:rsidR="00801406" w:rsidRPr="003A7611">
        <w:rPr>
          <w:rFonts w:cstheme="minorHAnsi"/>
          <w:sz w:val="24"/>
          <w:szCs w:val="24"/>
        </w:rPr>
        <w:t>VM</w:t>
      </w:r>
      <w:r w:rsidR="00A565FE" w:rsidRPr="003A7611">
        <w:rPr>
          <w:rFonts w:cstheme="minorHAnsi"/>
          <w:sz w:val="24"/>
          <w:szCs w:val="24"/>
        </w:rPr>
        <w:t xml:space="preserve"> </w:t>
      </w:r>
      <w:r w:rsidR="00FC4FE5" w:rsidRPr="003A7611">
        <w:rPr>
          <w:rFonts w:cstheme="minorHAnsi"/>
          <w:sz w:val="24"/>
          <w:szCs w:val="24"/>
        </w:rPr>
        <w:t>publicēja</w:t>
      </w:r>
      <w:r w:rsidR="003F7E65" w:rsidRPr="003A7611">
        <w:rPr>
          <w:rFonts w:eastAsia="Times New Roman" w:cstheme="minorHAnsi"/>
          <w:i/>
          <w:iCs/>
          <w:color w:val="1C1C1C"/>
          <w:sz w:val="24"/>
          <w:szCs w:val="24"/>
          <w:lang w:eastAsia="lv-LV"/>
        </w:rPr>
        <w:t xml:space="preserve"> </w:t>
      </w:r>
      <w:r w:rsidR="003F7E65" w:rsidRPr="003A7611">
        <w:rPr>
          <w:rFonts w:cstheme="minorHAnsi"/>
          <w:sz w:val="24"/>
          <w:szCs w:val="24"/>
        </w:rPr>
        <w:t>veselīga uztura ieteikumus un rekomendācijas dažādām iedzīvotāju grupām, t</w:t>
      </w:r>
      <w:r w:rsidR="00D77DB0" w:rsidRPr="003A7611">
        <w:rPr>
          <w:rFonts w:cstheme="minorHAnsi"/>
          <w:sz w:val="24"/>
          <w:szCs w:val="24"/>
        </w:rPr>
        <w:t xml:space="preserve">ajā skaitā </w:t>
      </w:r>
      <w:r w:rsidR="00D66CA5" w:rsidRPr="003A7611">
        <w:rPr>
          <w:rFonts w:cstheme="minorHAnsi"/>
          <w:sz w:val="24"/>
          <w:szCs w:val="24"/>
        </w:rPr>
        <w:t>“</w:t>
      </w:r>
      <w:hyperlink r:id="rId20" w:history="1">
        <w:r w:rsidR="00D66CA5" w:rsidRPr="003A7611">
          <w:rPr>
            <w:rStyle w:val="Hipersaite"/>
            <w:rFonts w:cstheme="minorHAnsi"/>
            <w:sz w:val="24"/>
            <w:szCs w:val="24"/>
          </w:rPr>
          <w:t>Ieteicamās</w:t>
        </w:r>
      </w:hyperlink>
      <w:r w:rsidR="00D66CA5" w:rsidRPr="003A7611">
        <w:rPr>
          <w:rFonts w:cstheme="minorHAnsi"/>
          <w:sz w:val="24"/>
          <w:szCs w:val="24"/>
        </w:rPr>
        <w:t xml:space="preserve"> enerģijas un uzturvielu devas Latvijas iedzīvotājiem</w:t>
      </w:r>
      <w:r w:rsidR="00801406" w:rsidRPr="003A7611">
        <w:rPr>
          <w:rFonts w:cstheme="minorHAnsi"/>
          <w:sz w:val="24"/>
          <w:szCs w:val="24"/>
        </w:rPr>
        <w:t>”</w:t>
      </w:r>
      <w:r w:rsidR="00D66CA5" w:rsidRPr="003A7611">
        <w:rPr>
          <w:rFonts w:cstheme="minorHAnsi"/>
          <w:sz w:val="24"/>
          <w:szCs w:val="24"/>
        </w:rPr>
        <w:t>,</w:t>
      </w:r>
      <w:r w:rsidR="00FC4FE5" w:rsidRPr="003A7611">
        <w:rPr>
          <w:rFonts w:cstheme="minorHAnsi"/>
          <w:sz w:val="24"/>
          <w:szCs w:val="24"/>
        </w:rPr>
        <w:t xml:space="preserve"> kas</w:t>
      </w:r>
      <w:r w:rsidR="004A7215" w:rsidRPr="003A7611">
        <w:rPr>
          <w:rFonts w:cstheme="minorHAnsi"/>
          <w:sz w:val="24"/>
          <w:szCs w:val="24"/>
        </w:rPr>
        <w:t xml:space="preserve"> </w:t>
      </w:r>
      <w:r w:rsidR="00B55BC4" w:rsidRPr="003A7611">
        <w:rPr>
          <w:rFonts w:cstheme="minorHAnsi"/>
          <w:sz w:val="24"/>
          <w:szCs w:val="24"/>
        </w:rPr>
        <w:t xml:space="preserve">sniedz zinātniski pamatotu informāciju par cilvēka organismam nepieciešamo enerģijas, </w:t>
      </w:r>
      <w:proofErr w:type="spellStart"/>
      <w:r w:rsidR="00B55BC4" w:rsidRPr="003A7611">
        <w:rPr>
          <w:rFonts w:cstheme="minorHAnsi"/>
          <w:sz w:val="24"/>
          <w:szCs w:val="24"/>
        </w:rPr>
        <w:t>pamatuzturvielu</w:t>
      </w:r>
      <w:proofErr w:type="spellEnd"/>
      <w:r w:rsidR="00B55BC4" w:rsidRPr="003A7611">
        <w:rPr>
          <w:rFonts w:cstheme="minorHAnsi"/>
          <w:sz w:val="24"/>
          <w:szCs w:val="24"/>
        </w:rPr>
        <w:t xml:space="preserve">, vitamīnu un minerālvielu daudzumu dažādos dzīves posmos. </w:t>
      </w:r>
      <w:r w:rsidR="00D907AB" w:rsidRPr="003A7611">
        <w:rPr>
          <w:rFonts w:cstheme="minorHAnsi"/>
          <w:sz w:val="24"/>
          <w:szCs w:val="24"/>
        </w:rPr>
        <w:t xml:space="preserve">Veselīgs dzīvesveids sabiedrībā kļūst arvien nozīmīgāks, un līdz ar to pieaug pieprasījums pēc sabalansēta un uzturvielām bagāta uztura. </w:t>
      </w:r>
      <w:r w:rsidR="007D62EF" w:rsidRPr="003A7611">
        <w:rPr>
          <w:rFonts w:cstheme="minorHAnsi"/>
          <w:sz w:val="24"/>
          <w:szCs w:val="24"/>
        </w:rPr>
        <w:t>Ieteikumos ietverta:</w:t>
      </w:r>
    </w:p>
    <w:p w14:paraId="2179F3E8" w14:textId="77777777" w:rsidR="007D62EF" w:rsidRPr="003A7611" w:rsidRDefault="007D62EF" w:rsidP="003A7611">
      <w:pPr>
        <w:pStyle w:val="Sarakstarindkopa"/>
        <w:numPr>
          <w:ilvl w:val="0"/>
          <w:numId w:val="10"/>
        </w:numPr>
        <w:spacing w:line="276" w:lineRule="auto"/>
        <w:jc w:val="both"/>
        <w:rPr>
          <w:rFonts w:cstheme="minorHAnsi"/>
          <w:sz w:val="24"/>
          <w:szCs w:val="24"/>
        </w:rPr>
      </w:pPr>
      <w:r w:rsidRPr="003A7611">
        <w:rPr>
          <w:rFonts w:cstheme="minorHAnsi"/>
          <w:sz w:val="24"/>
          <w:szCs w:val="24"/>
        </w:rPr>
        <w:t xml:space="preserve">informācija par enerģijas un </w:t>
      </w:r>
      <w:proofErr w:type="spellStart"/>
      <w:r w:rsidRPr="003A7611">
        <w:rPr>
          <w:rFonts w:cstheme="minorHAnsi"/>
          <w:sz w:val="24"/>
          <w:szCs w:val="24"/>
        </w:rPr>
        <w:t>pamatuzturvielu</w:t>
      </w:r>
      <w:proofErr w:type="spellEnd"/>
      <w:r w:rsidRPr="003A7611">
        <w:rPr>
          <w:rFonts w:cstheme="minorHAnsi"/>
          <w:sz w:val="24"/>
          <w:szCs w:val="24"/>
        </w:rPr>
        <w:t xml:space="preserve"> – olbaltumvielu, ogļhidrātu un tauku – proporcijām un daudzumu, kas nepieciešams ikdienas uzturā;</w:t>
      </w:r>
    </w:p>
    <w:p w14:paraId="5E8EC1AD" w14:textId="77777777" w:rsidR="007D62EF" w:rsidRPr="003A7611" w:rsidRDefault="007D62EF" w:rsidP="003A7611">
      <w:pPr>
        <w:pStyle w:val="Sarakstarindkopa"/>
        <w:numPr>
          <w:ilvl w:val="0"/>
          <w:numId w:val="10"/>
        </w:numPr>
        <w:spacing w:line="276" w:lineRule="auto"/>
        <w:jc w:val="both"/>
        <w:rPr>
          <w:rFonts w:cstheme="minorHAnsi"/>
          <w:sz w:val="24"/>
          <w:szCs w:val="24"/>
        </w:rPr>
      </w:pPr>
      <w:r w:rsidRPr="003A7611">
        <w:rPr>
          <w:rFonts w:cstheme="minorHAnsi"/>
          <w:sz w:val="24"/>
          <w:szCs w:val="24"/>
        </w:rPr>
        <w:t xml:space="preserve">aprēķini, kas palīdz noteikt gan individuāli piemērotu enerģijas, gan </w:t>
      </w:r>
      <w:proofErr w:type="spellStart"/>
      <w:r w:rsidRPr="003A7611">
        <w:rPr>
          <w:rFonts w:cstheme="minorHAnsi"/>
          <w:sz w:val="24"/>
          <w:szCs w:val="24"/>
        </w:rPr>
        <w:t>pamatuzturvielu</w:t>
      </w:r>
      <w:proofErr w:type="spellEnd"/>
      <w:r w:rsidRPr="003A7611">
        <w:rPr>
          <w:rFonts w:cstheme="minorHAnsi"/>
          <w:sz w:val="24"/>
          <w:szCs w:val="24"/>
        </w:rPr>
        <w:t xml:space="preserve"> daudzumu;</w:t>
      </w:r>
    </w:p>
    <w:p w14:paraId="25A9051B" w14:textId="77777777" w:rsidR="007D62EF" w:rsidRPr="003A7611" w:rsidRDefault="007D62EF" w:rsidP="003A7611">
      <w:pPr>
        <w:pStyle w:val="Sarakstarindkopa"/>
        <w:numPr>
          <w:ilvl w:val="0"/>
          <w:numId w:val="10"/>
        </w:numPr>
        <w:spacing w:line="276" w:lineRule="auto"/>
        <w:jc w:val="both"/>
        <w:rPr>
          <w:rFonts w:cstheme="minorHAnsi"/>
          <w:sz w:val="24"/>
          <w:szCs w:val="24"/>
        </w:rPr>
      </w:pPr>
      <w:r w:rsidRPr="003A7611">
        <w:rPr>
          <w:rFonts w:cstheme="minorHAnsi"/>
          <w:sz w:val="24"/>
          <w:szCs w:val="24"/>
        </w:rPr>
        <w:t>norādes par tādu uzturvielu lietošanu, kuru pārmērīgs patēriņš vai trūkums var ietekmēt veselību – piemēram, cukuriem, sāli, šķiedrvielām un dažādām taukskābēm;</w:t>
      </w:r>
    </w:p>
    <w:p w14:paraId="007F79AB" w14:textId="5347DC81" w:rsidR="00B02DCE" w:rsidRPr="003A7611" w:rsidRDefault="007D62EF" w:rsidP="003A7611">
      <w:pPr>
        <w:pStyle w:val="Sarakstarindkopa"/>
        <w:numPr>
          <w:ilvl w:val="0"/>
          <w:numId w:val="10"/>
        </w:numPr>
        <w:spacing w:line="276" w:lineRule="auto"/>
        <w:jc w:val="both"/>
        <w:rPr>
          <w:rFonts w:cstheme="minorHAnsi"/>
          <w:sz w:val="24"/>
          <w:szCs w:val="24"/>
        </w:rPr>
      </w:pPr>
      <w:r w:rsidRPr="003A7611">
        <w:rPr>
          <w:rFonts w:cstheme="minorHAnsi"/>
          <w:sz w:val="24"/>
          <w:szCs w:val="24"/>
        </w:rPr>
        <w:t>informācija par vitamīnu un minerālvielu ieteicamām dienas devām iedzīvotājiem dažādās vecuma grupās, tostarp grūtniecības un zīdīšanas periodā.</w:t>
      </w:r>
    </w:p>
    <w:p w14:paraId="64C23478" w14:textId="3219A543" w:rsidR="007954AA" w:rsidRPr="003A7611" w:rsidRDefault="0037711E" w:rsidP="003A7611">
      <w:pPr>
        <w:spacing w:line="276" w:lineRule="auto"/>
        <w:ind w:firstLine="720"/>
        <w:jc w:val="both"/>
        <w:rPr>
          <w:rFonts w:cstheme="minorHAnsi"/>
          <w:sz w:val="24"/>
          <w:szCs w:val="24"/>
        </w:rPr>
      </w:pPr>
      <w:r w:rsidRPr="003A7611">
        <w:rPr>
          <w:rFonts w:cstheme="minorHAnsi"/>
          <w:sz w:val="24"/>
          <w:szCs w:val="24"/>
        </w:rPr>
        <w:t xml:space="preserve">Arī </w:t>
      </w:r>
      <w:r w:rsidR="004A7215" w:rsidRPr="003A7611">
        <w:rPr>
          <w:rFonts w:cstheme="minorHAnsi"/>
          <w:sz w:val="24"/>
          <w:szCs w:val="24"/>
        </w:rPr>
        <w:t>sabiedriskās ēdināšanas uzņēmumiem ir nozīmīga loma veselīgu ēšanas paradumu veidošanā un sabiedrības veselības uzlabošanā.</w:t>
      </w:r>
      <w:r w:rsidR="0064109F" w:rsidRPr="003A7611">
        <w:rPr>
          <w:rFonts w:cstheme="minorHAnsi"/>
          <w:sz w:val="24"/>
          <w:szCs w:val="24"/>
        </w:rPr>
        <w:t xml:space="preserve"> Uztura speciālistu </w:t>
      </w:r>
      <w:r w:rsidR="003F3EB3" w:rsidRPr="003A7611">
        <w:rPr>
          <w:rFonts w:cstheme="minorHAnsi"/>
          <w:sz w:val="24"/>
          <w:szCs w:val="24"/>
        </w:rPr>
        <w:t>2025.</w:t>
      </w:r>
      <w:r w:rsidR="00E05F20" w:rsidRPr="003A7611">
        <w:rPr>
          <w:rFonts w:cstheme="minorHAnsi"/>
          <w:sz w:val="24"/>
          <w:szCs w:val="24"/>
        </w:rPr>
        <w:t> </w:t>
      </w:r>
      <w:r w:rsidR="003F3EB3" w:rsidRPr="003A7611">
        <w:rPr>
          <w:rFonts w:cstheme="minorHAnsi"/>
          <w:sz w:val="24"/>
          <w:szCs w:val="24"/>
        </w:rPr>
        <w:t xml:space="preserve">gadā publicētās </w:t>
      </w:r>
      <w:r w:rsidR="00A01277" w:rsidRPr="003A7611">
        <w:rPr>
          <w:rFonts w:cstheme="minorHAnsi"/>
          <w:sz w:val="24"/>
          <w:szCs w:val="24"/>
        </w:rPr>
        <w:t xml:space="preserve"> </w:t>
      </w:r>
      <w:r w:rsidR="00A01277" w:rsidRPr="003A7611">
        <w:rPr>
          <w:rFonts w:cstheme="minorHAnsi"/>
          <w:iCs/>
          <w:sz w:val="24"/>
          <w:szCs w:val="24"/>
        </w:rPr>
        <w:t>vadlīnijas ēdināšanas uzņēmumiem</w:t>
      </w:r>
      <w:r w:rsidR="00765F16" w:rsidRPr="003A7611">
        <w:rPr>
          <w:rFonts w:cstheme="minorHAnsi"/>
          <w:i/>
          <w:sz w:val="24"/>
          <w:szCs w:val="24"/>
        </w:rPr>
        <w:t xml:space="preserve"> </w:t>
      </w:r>
      <w:r w:rsidR="00CA0592" w:rsidRPr="003A7611">
        <w:rPr>
          <w:rFonts w:cstheme="minorHAnsi"/>
          <w:i/>
          <w:sz w:val="24"/>
          <w:szCs w:val="24"/>
        </w:rPr>
        <w:t>–</w:t>
      </w:r>
      <w:r w:rsidR="00765F16" w:rsidRPr="003A7611">
        <w:rPr>
          <w:rFonts w:cstheme="minorHAnsi"/>
          <w:i/>
          <w:sz w:val="24"/>
          <w:szCs w:val="24"/>
        </w:rPr>
        <w:t xml:space="preserve"> </w:t>
      </w:r>
      <w:r w:rsidR="00CA0592" w:rsidRPr="003A7611">
        <w:rPr>
          <w:rFonts w:cstheme="minorHAnsi"/>
          <w:iCs/>
          <w:sz w:val="24"/>
          <w:szCs w:val="24"/>
        </w:rPr>
        <w:t>“</w:t>
      </w:r>
      <w:hyperlink r:id="rId21" w:history="1">
        <w:r w:rsidR="00765F16" w:rsidRPr="003A7611">
          <w:rPr>
            <w:rStyle w:val="Hipersaite"/>
            <w:rFonts w:cstheme="minorHAnsi"/>
            <w:sz w:val="24"/>
            <w:szCs w:val="24"/>
          </w:rPr>
          <w:t>Ieteikumi</w:t>
        </w:r>
      </w:hyperlink>
      <w:r w:rsidR="00765F16" w:rsidRPr="003A7611">
        <w:rPr>
          <w:rFonts w:cstheme="minorHAnsi"/>
          <w:sz w:val="24"/>
          <w:szCs w:val="24"/>
        </w:rPr>
        <w:t xml:space="preserve"> sabiedriskās ēdināšanas uzņēmumiem Latvijas iedzīvotāju veselīgu uztura paradumu veicināšanai</w:t>
      </w:r>
      <w:r w:rsidR="00CA0592" w:rsidRPr="003A7611">
        <w:rPr>
          <w:rFonts w:cstheme="minorHAnsi"/>
          <w:sz w:val="24"/>
          <w:szCs w:val="24"/>
        </w:rPr>
        <w:t>”</w:t>
      </w:r>
      <w:r w:rsidR="008A4C30" w:rsidRPr="003A7611">
        <w:rPr>
          <w:rFonts w:cstheme="minorHAnsi"/>
          <w:sz w:val="24"/>
          <w:szCs w:val="24"/>
        </w:rPr>
        <w:t xml:space="preserve"> </w:t>
      </w:r>
      <w:r w:rsidR="004A7215" w:rsidRPr="003A7611">
        <w:rPr>
          <w:rFonts w:cstheme="minorHAnsi"/>
          <w:sz w:val="24"/>
          <w:szCs w:val="24"/>
        </w:rPr>
        <w:t>sniedz praktiskus padomus izmaiņām gan ēdienkartē, gan darbības organizācijā, lai veselīgākas izvēles kļūtu pieejamas, saprotamas un pievilcīgas apmeklētājam.</w:t>
      </w:r>
      <w:r w:rsidR="008A4C30" w:rsidRPr="003A7611">
        <w:rPr>
          <w:rFonts w:cstheme="minorHAnsi"/>
          <w:sz w:val="24"/>
          <w:szCs w:val="24"/>
        </w:rPr>
        <w:t xml:space="preserve"> </w:t>
      </w:r>
      <w:r w:rsidR="004A7215" w:rsidRPr="003A7611">
        <w:rPr>
          <w:rFonts w:cstheme="minorHAnsi"/>
          <w:sz w:val="24"/>
          <w:szCs w:val="24"/>
        </w:rPr>
        <w:t>Ieteikumi ir balstīti uz jaunāko zinātnisko informāciju, starptautisko pieredzi un izstrādāti ciešā sadarbībā ar Latvijas uztura un sabiedrības veselības speciālistiem, kā arī nozares pārstāvjiem. Ieteikumi koncentrējas uz uzlabojumiem, kurus ir iespējams īstenot ikdienas darbā.</w:t>
      </w:r>
    </w:p>
    <w:p w14:paraId="7EAE7502" w14:textId="699BA33F" w:rsidR="00441108" w:rsidRPr="003A7611" w:rsidRDefault="00465D01" w:rsidP="003A7611">
      <w:pPr>
        <w:spacing w:line="276" w:lineRule="auto"/>
        <w:ind w:firstLine="720"/>
        <w:jc w:val="both"/>
        <w:rPr>
          <w:rFonts w:cstheme="minorHAnsi"/>
          <w:sz w:val="24"/>
          <w:szCs w:val="24"/>
        </w:rPr>
      </w:pPr>
      <w:r w:rsidRPr="003A7611">
        <w:rPr>
          <w:rFonts w:cstheme="minorHAnsi"/>
          <w:b/>
          <w:bCs/>
          <w:sz w:val="24"/>
          <w:szCs w:val="24"/>
        </w:rPr>
        <w:t xml:space="preserve">Drošu pakalpojumu pilnveide </w:t>
      </w:r>
      <w:proofErr w:type="spellStart"/>
      <w:r w:rsidRPr="003A7611">
        <w:rPr>
          <w:rFonts w:cstheme="minorHAnsi"/>
          <w:b/>
          <w:bCs/>
          <w:sz w:val="24"/>
          <w:szCs w:val="24"/>
        </w:rPr>
        <w:t>skaistumkopšanā</w:t>
      </w:r>
      <w:proofErr w:type="spellEnd"/>
      <w:r w:rsidR="00E171D6" w:rsidRPr="003A7611">
        <w:rPr>
          <w:rFonts w:cstheme="minorHAnsi"/>
          <w:sz w:val="24"/>
          <w:szCs w:val="24"/>
        </w:rPr>
        <w:t xml:space="preserve">: </w:t>
      </w:r>
      <w:r w:rsidR="00441108" w:rsidRPr="003A7611">
        <w:rPr>
          <w:rFonts w:cstheme="minorHAnsi"/>
          <w:sz w:val="24"/>
          <w:szCs w:val="24"/>
        </w:rPr>
        <w:t>2025.</w:t>
      </w:r>
      <w:r w:rsidR="00E05F20" w:rsidRPr="003A7611">
        <w:rPr>
          <w:rFonts w:cstheme="minorHAnsi"/>
          <w:sz w:val="24"/>
          <w:szCs w:val="24"/>
        </w:rPr>
        <w:t> </w:t>
      </w:r>
      <w:r w:rsidR="00441108" w:rsidRPr="003A7611">
        <w:rPr>
          <w:rFonts w:cstheme="minorHAnsi"/>
          <w:sz w:val="24"/>
          <w:szCs w:val="24"/>
        </w:rPr>
        <w:t>gad</w:t>
      </w:r>
      <w:r w:rsidR="43DA35BD" w:rsidRPr="003A7611">
        <w:rPr>
          <w:rFonts w:cstheme="minorHAnsi"/>
          <w:sz w:val="24"/>
          <w:szCs w:val="24"/>
        </w:rPr>
        <w:t>ā</w:t>
      </w:r>
      <w:r w:rsidR="00441108" w:rsidRPr="003A7611">
        <w:rPr>
          <w:rFonts w:cstheme="minorHAnsi"/>
          <w:sz w:val="24"/>
          <w:szCs w:val="24"/>
        </w:rPr>
        <w:t xml:space="preserve"> </w:t>
      </w:r>
      <w:r w:rsidR="001412A5" w:rsidRPr="003A7611">
        <w:rPr>
          <w:rFonts w:cstheme="minorHAnsi"/>
          <w:sz w:val="24"/>
          <w:szCs w:val="24"/>
        </w:rPr>
        <w:t xml:space="preserve"> </w:t>
      </w:r>
      <w:r w:rsidR="0037711E" w:rsidRPr="003A7611">
        <w:rPr>
          <w:rFonts w:cstheme="minorHAnsi"/>
          <w:sz w:val="24"/>
          <w:szCs w:val="24"/>
        </w:rPr>
        <w:t xml:space="preserve">pieņemti </w:t>
      </w:r>
      <w:r w:rsidR="001412A5" w:rsidRPr="003A7611">
        <w:rPr>
          <w:rFonts w:cstheme="minorHAnsi"/>
          <w:sz w:val="24"/>
          <w:szCs w:val="24"/>
        </w:rPr>
        <w:t>grozījum</w:t>
      </w:r>
      <w:r w:rsidR="0037711E" w:rsidRPr="003A7611">
        <w:rPr>
          <w:rFonts w:cstheme="minorHAnsi"/>
          <w:sz w:val="24"/>
          <w:szCs w:val="24"/>
        </w:rPr>
        <w:t>i</w:t>
      </w:r>
      <w:r w:rsidR="001412A5" w:rsidRPr="003A7611">
        <w:rPr>
          <w:rFonts w:cstheme="minorHAnsi"/>
          <w:sz w:val="24"/>
          <w:szCs w:val="24"/>
        </w:rPr>
        <w:t xml:space="preserve"> </w:t>
      </w:r>
      <w:r w:rsidR="006B2DA4" w:rsidRPr="003A7611">
        <w:rPr>
          <w:rFonts w:cstheme="minorHAnsi"/>
          <w:sz w:val="24"/>
          <w:szCs w:val="24"/>
        </w:rPr>
        <w:t>MK</w:t>
      </w:r>
      <w:r w:rsidR="00441108" w:rsidRPr="003A7611">
        <w:rPr>
          <w:rFonts w:cstheme="minorHAnsi"/>
          <w:sz w:val="24"/>
          <w:szCs w:val="24"/>
        </w:rPr>
        <w:t xml:space="preserve"> </w:t>
      </w:r>
      <w:r w:rsidR="00E05F20" w:rsidRPr="003A7611">
        <w:rPr>
          <w:rFonts w:cstheme="minorHAnsi"/>
          <w:sz w:val="24"/>
          <w:szCs w:val="24"/>
        </w:rPr>
        <w:t xml:space="preserve">2018. gada 9. oktobra </w:t>
      </w:r>
      <w:r w:rsidR="00441108" w:rsidRPr="003A7611">
        <w:rPr>
          <w:rFonts w:cstheme="minorHAnsi"/>
          <w:sz w:val="24"/>
          <w:szCs w:val="24"/>
        </w:rPr>
        <w:t xml:space="preserve">noteikumos </w:t>
      </w:r>
      <w:r w:rsidR="006B357E" w:rsidRPr="003A7611">
        <w:rPr>
          <w:rFonts w:cstheme="minorHAnsi"/>
          <w:sz w:val="24"/>
          <w:szCs w:val="24"/>
        </w:rPr>
        <w:t>Nr.</w:t>
      </w:r>
      <w:r w:rsidR="000C59B4" w:rsidRPr="003A7611">
        <w:rPr>
          <w:rFonts w:cstheme="minorHAnsi"/>
          <w:sz w:val="24"/>
          <w:szCs w:val="24"/>
        </w:rPr>
        <w:t> </w:t>
      </w:r>
      <w:r w:rsidR="006B357E" w:rsidRPr="003A7611">
        <w:rPr>
          <w:rFonts w:cstheme="minorHAnsi"/>
          <w:sz w:val="24"/>
          <w:szCs w:val="24"/>
        </w:rPr>
        <w:t>631</w:t>
      </w:r>
      <w:r w:rsidR="00441108" w:rsidRPr="003A7611">
        <w:rPr>
          <w:rFonts w:cstheme="minorHAnsi"/>
          <w:sz w:val="24"/>
          <w:szCs w:val="24"/>
        </w:rPr>
        <w:t xml:space="preserve"> “Higiēnas prasības </w:t>
      </w:r>
      <w:proofErr w:type="spellStart"/>
      <w:r w:rsidR="00441108" w:rsidRPr="003A7611">
        <w:rPr>
          <w:rFonts w:cstheme="minorHAnsi"/>
          <w:sz w:val="24"/>
          <w:szCs w:val="24"/>
        </w:rPr>
        <w:lastRenderedPageBreak/>
        <w:t>skaistumkopšanas</w:t>
      </w:r>
      <w:proofErr w:type="spellEnd"/>
      <w:r w:rsidR="00441108" w:rsidRPr="003A7611">
        <w:rPr>
          <w:rFonts w:cstheme="minorHAnsi"/>
          <w:sz w:val="24"/>
          <w:szCs w:val="24"/>
        </w:rPr>
        <w:t xml:space="preserve"> pakalpojumu sniegšanai”</w:t>
      </w:r>
      <w:r w:rsidR="006B357E" w:rsidRPr="003A7611">
        <w:rPr>
          <w:rFonts w:cstheme="minorHAnsi"/>
          <w:sz w:val="24"/>
          <w:szCs w:val="24"/>
        </w:rPr>
        <w:t xml:space="preserve">, </w:t>
      </w:r>
      <w:r w:rsidR="001412A5" w:rsidRPr="003A7611">
        <w:rPr>
          <w:rFonts w:cstheme="minorHAnsi"/>
          <w:sz w:val="24"/>
          <w:szCs w:val="24"/>
        </w:rPr>
        <w:t>kas ietv</w:t>
      </w:r>
      <w:r w:rsidR="1FA107AE" w:rsidRPr="003A7611">
        <w:rPr>
          <w:rFonts w:cstheme="minorHAnsi"/>
          <w:sz w:val="24"/>
          <w:szCs w:val="24"/>
        </w:rPr>
        <w:t>er</w:t>
      </w:r>
      <w:r w:rsidR="00441108" w:rsidRPr="003A7611">
        <w:rPr>
          <w:rFonts w:cstheme="minorHAnsi"/>
          <w:sz w:val="24"/>
          <w:szCs w:val="24"/>
        </w:rPr>
        <w:t xml:space="preserve"> pārejas period</w:t>
      </w:r>
      <w:r w:rsidR="001412A5" w:rsidRPr="003A7611">
        <w:rPr>
          <w:rFonts w:cstheme="minorHAnsi"/>
          <w:sz w:val="24"/>
          <w:szCs w:val="24"/>
        </w:rPr>
        <w:t>u</w:t>
      </w:r>
      <w:r w:rsidR="00441108" w:rsidRPr="003A7611">
        <w:rPr>
          <w:rFonts w:cstheme="minorHAnsi"/>
          <w:sz w:val="24"/>
          <w:szCs w:val="24"/>
        </w:rPr>
        <w:t xml:space="preserve"> </w:t>
      </w:r>
      <w:proofErr w:type="spellStart"/>
      <w:r w:rsidR="00441108" w:rsidRPr="003A7611">
        <w:rPr>
          <w:rFonts w:cstheme="minorHAnsi"/>
          <w:sz w:val="24"/>
          <w:szCs w:val="24"/>
        </w:rPr>
        <w:t>skaistumkopšanas</w:t>
      </w:r>
      <w:proofErr w:type="spellEnd"/>
      <w:r w:rsidR="00441108" w:rsidRPr="003A7611">
        <w:rPr>
          <w:rFonts w:cstheme="minorHAnsi"/>
          <w:sz w:val="24"/>
          <w:szCs w:val="24"/>
        </w:rPr>
        <w:t xml:space="preserve"> nozares speciālistiem ārstniecības personas statusa iegūšanai darbam ar augstāka riska ierīcēm</w:t>
      </w:r>
      <w:r w:rsidR="00753157" w:rsidRPr="003A7611">
        <w:rPr>
          <w:rFonts w:cstheme="minorHAnsi"/>
          <w:sz w:val="24"/>
          <w:szCs w:val="24"/>
        </w:rPr>
        <w:t>,</w:t>
      </w:r>
      <w:r w:rsidR="00441108" w:rsidRPr="003A7611">
        <w:rPr>
          <w:rFonts w:cstheme="minorHAnsi"/>
          <w:sz w:val="24"/>
          <w:szCs w:val="24"/>
        </w:rPr>
        <w:t xml:space="preserve"> piemēram, </w:t>
      </w:r>
      <w:proofErr w:type="spellStart"/>
      <w:r w:rsidR="00441108" w:rsidRPr="003A7611">
        <w:rPr>
          <w:rFonts w:cstheme="minorHAnsi"/>
          <w:sz w:val="24"/>
          <w:szCs w:val="24"/>
        </w:rPr>
        <w:t>lāzertehnoloģijām</w:t>
      </w:r>
      <w:proofErr w:type="spellEnd"/>
      <w:r w:rsidR="00441108" w:rsidRPr="003A7611">
        <w:rPr>
          <w:rFonts w:cstheme="minorHAnsi"/>
          <w:sz w:val="24"/>
          <w:szCs w:val="24"/>
        </w:rPr>
        <w:t xml:space="preserve">. </w:t>
      </w:r>
      <w:proofErr w:type="spellStart"/>
      <w:r w:rsidR="00A33EF6" w:rsidRPr="003A7611">
        <w:rPr>
          <w:rFonts w:cstheme="minorHAnsi"/>
          <w:sz w:val="24"/>
          <w:szCs w:val="24"/>
        </w:rPr>
        <w:t>S</w:t>
      </w:r>
      <w:r w:rsidR="00441108" w:rsidRPr="003A7611">
        <w:rPr>
          <w:rFonts w:cstheme="minorHAnsi"/>
          <w:sz w:val="24"/>
          <w:szCs w:val="24"/>
        </w:rPr>
        <w:t>kaistumkopšanas</w:t>
      </w:r>
      <w:proofErr w:type="spellEnd"/>
      <w:r w:rsidR="00441108" w:rsidRPr="003A7611">
        <w:rPr>
          <w:rFonts w:cstheme="minorHAnsi"/>
          <w:sz w:val="24"/>
          <w:szCs w:val="24"/>
        </w:rPr>
        <w:t xml:space="preserve"> pakalpojumu sniegšanā ierīces drīkstēs lietot tikai sertificēta ārstniecības persona ar kompetenci </w:t>
      </w:r>
      <w:proofErr w:type="spellStart"/>
      <w:r w:rsidR="00441108" w:rsidRPr="003A7611">
        <w:rPr>
          <w:rFonts w:cstheme="minorHAnsi"/>
          <w:sz w:val="24"/>
          <w:szCs w:val="24"/>
        </w:rPr>
        <w:t>skaistumkopšanā</w:t>
      </w:r>
      <w:proofErr w:type="spellEnd"/>
      <w:r w:rsidR="00441108" w:rsidRPr="003A7611">
        <w:rPr>
          <w:rFonts w:cstheme="minorHAnsi"/>
          <w:sz w:val="24"/>
          <w:szCs w:val="24"/>
        </w:rPr>
        <w:t xml:space="preserve">, piemēram, kosmētiķis vai </w:t>
      </w:r>
      <w:proofErr w:type="spellStart"/>
      <w:r w:rsidR="00441108" w:rsidRPr="003A7611">
        <w:rPr>
          <w:rFonts w:cstheme="minorHAnsi"/>
          <w:sz w:val="24"/>
          <w:szCs w:val="24"/>
        </w:rPr>
        <w:t>skaistumkopšanas</w:t>
      </w:r>
      <w:proofErr w:type="spellEnd"/>
      <w:r w:rsidR="00441108" w:rsidRPr="003A7611">
        <w:rPr>
          <w:rFonts w:cstheme="minorHAnsi"/>
          <w:sz w:val="24"/>
          <w:szCs w:val="24"/>
        </w:rPr>
        <w:t xml:space="preserve"> speciālists kosmetoloģijā. </w:t>
      </w:r>
    </w:p>
    <w:p w14:paraId="43CD9CDF" w14:textId="4B362B28" w:rsidR="007954AA" w:rsidRPr="003A7611" w:rsidRDefault="00A25A22" w:rsidP="003A7611">
      <w:pPr>
        <w:spacing w:line="276" w:lineRule="auto"/>
        <w:ind w:firstLine="720"/>
        <w:jc w:val="both"/>
        <w:rPr>
          <w:rFonts w:cstheme="minorHAnsi"/>
          <w:sz w:val="24"/>
          <w:szCs w:val="24"/>
        </w:rPr>
      </w:pPr>
      <w:r w:rsidRPr="003A7611">
        <w:rPr>
          <w:rFonts w:cstheme="minorHAnsi"/>
          <w:sz w:val="24"/>
          <w:szCs w:val="24"/>
        </w:rPr>
        <w:t xml:space="preserve">Augsta riska </w:t>
      </w:r>
      <w:proofErr w:type="spellStart"/>
      <w:r w:rsidRPr="003A7611">
        <w:rPr>
          <w:rFonts w:cstheme="minorHAnsi"/>
          <w:sz w:val="24"/>
          <w:szCs w:val="24"/>
        </w:rPr>
        <w:t>skaistumkopšanas</w:t>
      </w:r>
      <w:proofErr w:type="spellEnd"/>
      <w:r w:rsidRPr="003A7611">
        <w:rPr>
          <w:rFonts w:cstheme="minorHAnsi"/>
          <w:sz w:val="24"/>
          <w:szCs w:val="24"/>
        </w:rPr>
        <w:t xml:space="preserve"> </w:t>
      </w:r>
      <w:r w:rsidR="00E472EF" w:rsidRPr="003A7611">
        <w:rPr>
          <w:rFonts w:cstheme="minorHAnsi"/>
          <w:sz w:val="24"/>
          <w:szCs w:val="24"/>
        </w:rPr>
        <w:t>procedūras</w:t>
      </w:r>
      <w:r w:rsidRPr="003A7611">
        <w:rPr>
          <w:rFonts w:cstheme="minorHAnsi"/>
          <w:sz w:val="24"/>
          <w:szCs w:val="24"/>
        </w:rPr>
        <w:t xml:space="preserve"> </w:t>
      </w:r>
      <w:r w:rsidR="00E472EF" w:rsidRPr="003A7611">
        <w:rPr>
          <w:rFonts w:cstheme="minorHAnsi"/>
          <w:sz w:val="24"/>
          <w:szCs w:val="24"/>
        </w:rPr>
        <w:t>nereti ietver</w:t>
      </w:r>
      <w:r w:rsidRPr="003A7611">
        <w:rPr>
          <w:rFonts w:cstheme="minorHAnsi"/>
          <w:sz w:val="24"/>
          <w:szCs w:val="24"/>
        </w:rPr>
        <w:t xml:space="preserve"> ādas </w:t>
      </w:r>
      <w:r w:rsidR="00E472EF" w:rsidRPr="003A7611">
        <w:rPr>
          <w:rFonts w:cstheme="minorHAnsi"/>
          <w:sz w:val="24"/>
          <w:szCs w:val="24"/>
        </w:rPr>
        <w:t>vai</w:t>
      </w:r>
      <w:r w:rsidRPr="003A7611">
        <w:rPr>
          <w:rFonts w:cstheme="minorHAnsi"/>
          <w:sz w:val="24"/>
          <w:szCs w:val="24"/>
        </w:rPr>
        <w:t xml:space="preserve"> gļotādas</w:t>
      </w:r>
      <w:r w:rsidR="006C6830" w:rsidRPr="003A7611">
        <w:rPr>
          <w:rFonts w:cstheme="minorHAnsi"/>
          <w:sz w:val="24"/>
          <w:szCs w:val="24"/>
        </w:rPr>
        <w:t xml:space="preserve"> </w:t>
      </w:r>
      <w:r w:rsidRPr="003A7611">
        <w:rPr>
          <w:rFonts w:cstheme="minorHAnsi"/>
          <w:sz w:val="24"/>
          <w:szCs w:val="24"/>
        </w:rPr>
        <w:t>traumēšanu,</w:t>
      </w:r>
      <w:r w:rsidR="00E472EF" w:rsidRPr="003A7611">
        <w:rPr>
          <w:rFonts w:cstheme="minorHAnsi"/>
          <w:sz w:val="24"/>
          <w:szCs w:val="24"/>
        </w:rPr>
        <w:t xml:space="preserve"> </w:t>
      </w:r>
      <w:r w:rsidRPr="003A7611">
        <w:rPr>
          <w:rFonts w:cstheme="minorHAnsi"/>
          <w:sz w:val="24"/>
          <w:szCs w:val="24"/>
        </w:rPr>
        <w:t>palielin</w:t>
      </w:r>
      <w:r w:rsidR="00E472EF" w:rsidRPr="003A7611">
        <w:rPr>
          <w:rFonts w:cstheme="minorHAnsi"/>
          <w:sz w:val="24"/>
          <w:szCs w:val="24"/>
        </w:rPr>
        <w:t>ot</w:t>
      </w:r>
      <w:r w:rsidRPr="003A7611">
        <w:rPr>
          <w:rFonts w:cstheme="minorHAnsi"/>
          <w:sz w:val="24"/>
          <w:szCs w:val="24"/>
        </w:rPr>
        <w:t xml:space="preserve"> inf</w:t>
      </w:r>
      <w:r w:rsidR="00E472EF" w:rsidRPr="003A7611">
        <w:rPr>
          <w:rFonts w:cstheme="minorHAnsi"/>
          <w:sz w:val="24"/>
          <w:szCs w:val="24"/>
        </w:rPr>
        <w:t>icēšanās</w:t>
      </w:r>
      <w:r w:rsidRPr="003A7611">
        <w:rPr>
          <w:rFonts w:cstheme="minorHAnsi"/>
          <w:sz w:val="24"/>
          <w:szCs w:val="24"/>
        </w:rPr>
        <w:t xml:space="preserve"> risk</w:t>
      </w:r>
      <w:r w:rsidR="00E472EF" w:rsidRPr="003A7611">
        <w:rPr>
          <w:rFonts w:cstheme="minorHAnsi"/>
          <w:sz w:val="24"/>
          <w:szCs w:val="24"/>
        </w:rPr>
        <w:t>u</w:t>
      </w:r>
      <w:r w:rsidRPr="003A7611">
        <w:rPr>
          <w:rFonts w:cstheme="minorHAnsi"/>
          <w:sz w:val="24"/>
          <w:szCs w:val="24"/>
        </w:rPr>
        <w:t>.</w:t>
      </w:r>
      <w:r w:rsidR="00FC5E18" w:rsidRPr="003A7611">
        <w:rPr>
          <w:rFonts w:cstheme="minorHAnsi"/>
          <w:sz w:val="24"/>
          <w:szCs w:val="24"/>
        </w:rPr>
        <w:t xml:space="preserve"> </w:t>
      </w:r>
      <w:r w:rsidR="00D61037" w:rsidRPr="003A7611">
        <w:rPr>
          <w:rFonts w:cstheme="minorHAnsi"/>
          <w:sz w:val="24"/>
          <w:szCs w:val="24"/>
        </w:rPr>
        <w:t>I</w:t>
      </w:r>
      <w:r w:rsidR="00EE5C5E" w:rsidRPr="003A7611">
        <w:rPr>
          <w:rFonts w:cstheme="minorHAnsi"/>
          <w:sz w:val="24"/>
          <w:szCs w:val="24"/>
        </w:rPr>
        <w:t xml:space="preserve">zmaiņu mērķis ir nodrošināt, ka </w:t>
      </w:r>
      <w:proofErr w:type="spellStart"/>
      <w:r w:rsidR="00EE5C5E" w:rsidRPr="003A7611">
        <w:rPr>
          <w:rFonts w:cstheme="minorHAnsi"/>
          <w:sz w:val="24"/>
          <w:szCs w:val="24"/>
        </w:rPr>
        <w:t>skaistumkopšanas</w:t>
      </w:r>
      <w:proofErr w:type="spellEnd"/>
      <w:r w:rsidR="00EE5C5E" w:rsidRPr="003A7611">
        <w:rPr>
          <w:rFonts w:cstheme="minorHAnsi"/>
          <w:sz w:val="24"/>
          <w:szCs w:val="24"/>
        </w:rPr>
        <w:t xml:space="preserve"> pakalpojumos tiek ievērotas vienotas prasības attiecībā uz pakalpojumu sniedzēju kompetenci, izmantoto ierīču drošību un klientu informēšanu.</w:t>
      </w:r>
      <w:r w:rsidR="00D61037" w:rsidRPr="003A7611">
        <w:rPr>
          <w:rFonts w:cstheme="minorHAnsi"/>
          <w:sz w:val="24"/>
          <w:szCs w:val="24"/>
        </w:rPr>
        <w:t xml:space="preserve"> </w:t>
      </w:r>
    </w:p>
    <w:p w14:paraId="48B7BA4A" w14:textId="21638F52" w:rsidR="00883873" w:rsidRPr="003A7611" w:rsidRDefault="00FE237E" w:rsidP="003A7611">
      <w:pPr>
        <w:spacing w:line="276" w:lineRule="auto"/>
        <w:ind w:firstLine="720"/>
        <w:jc w:val="both"/>
        <w:rPr>
          <w:rFonts w:cstheme="minorHAnsi"/>
          <w:sz w:val="24"/>
          <w:szCs w:val="24"/>
        </w:rPr>
      </w:pPr>
      <w:r w:rsidRPr="003A7611">
        <w:rPr>
          <w:rFonts w:cstheme="minorHAnsi"/>
          <w:sz w:val="24"/>
          <w:szCs w:val="24"/>
        </w:rPr>
        <w:t xml:space="preserve">Lai </w:t>
      </w:r>
      <w:proofErr w:type="spellStart"/>
      <w:r w:rsidR="009D3576" w:rsidRPr="003A7611">
        <w:rPr>
          <w:rFonts w:cstheme="minorHAnsi"/>
          <w:sz w:val="24"/>
          <w:szCs w:val="24"/>
        </w:rPr>
        <w:t>skaistumkopšanas</w:t>
      </w:r>
      <w:proofErr w:type="spellEnd"/>
      <w:r w:rsidR="009D3576" w:rsidRPr="003A7611">
        <w:rPr>
          <w:rFonts w:cstheme="minorHAnsi"/>
          <w:sz w:val="24"/>
          <w:szCs w:val="24"/>
        </w:rPr>
        <w:t xml:space="preserve"> pakalpojumu sniedzējiem, kuri šobrīd strādā ar šādām ierīcēm, nebūtu jāpārtrauc darbība, </w:t>
      </w:r>
      <w:r w:rsidR="00153352" w:rsidRPr="003A7611">
        <w:rPr>
          <w:rFonts w:cstheme="minorHAnsi"/>
          <w:sz w:val="24"/>
          <w:szCs w:val="24"/>
        </w:rPr>
        <w:t>noteikts</w:t>
      </w:r>
      <w:r w:rsidR="009D3576" w:rsidRPr="003A7611">
        <w:rPr>
          <w:rFonts w:cstheme="minorHAnsi"/>
          <w:sz w:val="24"/>
          <w:szCs w:val="24"/>
        </w:rPr>
        <w:t xml:space="preserve"> pārejas period</w:t>
      </w:r>
      <w:r w:rsidR="00153352" w:rsidRPr="003A7611">
        <w:rPr>
          <w:rFonts w:cstheme="minorHAnsi"/>
          <w:sz w:val="24"/>
          <w:szCs w:val="24"/>
        </w:rPr>
        <w:t>s</w:t>
      </w:r>
      <w:r w:rsidR="009D3576" w:rsidRPr="003A7611">
        <w:rPr>
          <w:rFonts w:cstheme="minorHAnsi"/>
          <w:sz w:val="24"/>
          <w:szCs w:val="24"/>
        </w:rPr>
        <w:t xml:space="preserve"> līdz 2028. gada 30. jūnijam</w:t>
      </w:r>
      <w:r w:rsidR="00E472EF" w:rsidRPr="003A7611">
        <w:rPr>
          <w:rFonts w:cstheme="minorHAnsi"/>
          <w:sz w:val="24"/>
          <w:szCs w:val="24"/>
        </w:rPr>
        <w:t xml:space="preserve">, dodot laiku </w:t>
      </w:r>
      <w:r w:rsidR="009D3576" w:rsidRPr="003A7611">
        <w:rPr>
          <w:rFonts w:cstheme="minorHAnsi"/>
          <w:sz w:val="24"/>
          <w:szCs w:val="24"/>
        </w:rPr>
        <w:t>ārstniecības personas statusa iegūšanai</w:t>
      </w:r>
      <w:r w:rsidR="00153352" w:rsidRPr="003A7611">
        <w:rPr>
          <w:rFonts w:cstheme="minorHAnsi"/>
          <w:sz w:val="24"/>
          <w:szCs w:val="24"/>
        </w:rPr>
        <w:t>.</w:t>
      </w:r>
      <w:r w:rsidR="009D3576" w:rsidRPr="003A7611">
        <w:rPr>
          <w:rFonts w:cstheme="minorHAnsi"/>
          <w:sz w:val="24"/>
          <w:szCs w:val="24"/>
        </w:rPr>
        <w:t xml:space="preserve"> </w:t>
      </w:r>
      <w:r w:rsidR="00E472EF" w:rsidRPr="003A7611">
        <w:rPr>
          <w:rFonts w:cstheme="minorHAnsi"/>
          <w:sz w:val="24"/>
          <w:szCs w:val="24"/>
        </w:rPr>
        <w:t>Pārejas perioda laikā p</w:t>
      </w:r>
      <w:r w:rsidR="009D3576" w:rsidRPr="003A7611">
        <w:rPr>
          <w:rFonts w:cstheme="minorHAnsi"/>
          <w:sz w:val="24"/>
          <w:szCs w:val="24"/>
        </w:rPr>
        <w:t>akalpojumu sniegšana ar attiecīgajām ierīcēm atļauta sertificētas ārstniecības personas</w:t>
      </w:r>
      <w:r w:rsidR="00E472EF" w:rsidRPr="003A7611">
        <w:rPr>
          <w:rFonts w:cstheme="minorHAnsi"/>
          <w:sz w:val="24"/>
          <w:szCs w:val="24"/>
        </w:rPr>
        <w:t xml:space="preserve">, kurai ir kompetence </w:t>
      </w:r>
      <w:proofErr w:type="spellStart"/>
      <w:r w:rsidR="00E472EF" w:rsidRPr="003A7611">
        <w:rPr>
          <w:rFonts w:cstheme="minorHAnsi"/>
          <w:sz w:val="24"/>
          <w:szCs w:val="24"/>
        </w:rPr>
        <w:t>skaistumkopšanā</w:t>
      </w:r>
      <w:proofErr w:type="spellEnd"/>
      <w:r w:rsidR="00E472EF" w:rsidRPr="003A7611">
        <w:rPr>
          <w:rFonts w:cstheme="minorHAnsi"/>
          <w:sz w:val="24"/>
          <w:szCs w:val="24"/>
        </w:rPr>
        <w:t>,</w:t>
      </w:r>
      <w:r w:rsidR="009D3576" w:rsidRPr="003A7611">
        <w:rPr>
          <w:rFonts w:cstheme="minorHAnsi"/>
          <w:sz w:val="24"/>
          <w:szCs w:val="24"/>
        </w:rPr>
        <w:t xml:space="preserve"> uzraudzībā.</w:t>
      </w:r>
    </w:p>
    <w:p w14:paraId="39A1995C" w14:textId="7F94C79A" w:rsidR="002A6B22" w:rsidRPr="003A7611" w:rsidRDefault="0097611F" w:rsidP="003A7611">
      <w:pPr>
        <w:spacing w:line="276" w:lineRule="auto"/>
        <w:ind w:firstLine="720"/>
        <w:jc w:val="both"/>
        <w:rPr>
          <w:rFonts w:eastAsia="Times New Roman" w:cstheme="minorHAnsi"/>
          <w:color w:val="000000"/>
          <w:sz w:val="24"/>
          <w:szCs w:val="24"/>
          <w:lang w:eastAsia="lv-LV"/>
        </w:rPr>
      </w:pPr>
      <w:proofErr w:type="spellStart"/>
      <w:r w:rsidRPr="003A7611">
        <w:rPr>
          <w:rFonts w:eastAsia="Times New Roman" w:cstheme="minorHAnsi"/>
          <w:b/>
          <w:bCs/>
          <w:color w:val="000000" w:themeColor="text1"/>
          <w:sz w:val="24"/>
          <w:szCs w:val="24"/>
          <w:lang w:eastAsia="lv-LV"/>
        </w:rPr>
        <w:t>A</w:t>
      </w:r>
      <w:r w:rsidR="00C71109" w:rsidRPr="003A7611">
        <w:rPr>
          <w:rFonts w:eastAsia="Times New Roman" w:cstheme="minorHAnsi"/>
          <w:b/>
          <w:bCs/>
          <w:color w:val="000000" w:themeColor="text1"/>
          <w:sz w:val="24"/>
          <w:szCs w:val="24"/>
          <w:lang w:eastAsia="lv-LV"/>
        </w:rPr>
        <w:t>ntimikrobiālās</w:t>
      </w:r>
      <w:proofErr w:type="spellEnd"/>
      <w:r w:rsidR="00C71109" w:rsidRPr="003A7611">
        <w:rPr>
          <w:rFonts w:eastAsia="Times New Roman" w:cstheme="minorHAnsi"/>
          <w:b/>
          <w:bCs/>
          <w:color w:val="000000" w:themeColor="text1"/>
          <w:sz w:val="24"/>
          <w:szCs w:val="24"/>
          <w:lang w:eastAsia="lv-LV"/>
        </w:rPr>
        <w:t xml:space="preserve"> rezistences pārvaldība:</w:t>
      </w:r>
      <w:r w:rsidR="00C71109" w:rsidRPr="003A7611">
        <w:rPr>
          <w:rFonts w:eastAsia="Times New Roman" w:cstheme="minorHAnsi"/>
          <w:color w:val="000000" w:themeColor="text1"/>
          <w:sz w:val="24"/>
          <w:szCs w:val="24"/>
          <w:lang w:eastAsia="lv-LV"/>
        </w:rPr>
        <w:t xml:space="preserve"> </w:t>
      </w:r>
      <w:r w:rsidR="5DA23AFC" w:rsidRPr="003A7611">
        <w:rPr>
          <w:rFonts w:eastAsia="Times New Roman" w:cstheme="minorHAnsi"/>
          <w:color w:val="000000" w:themeColor="text1"/>
          <w:sz w:val="24"/>
          <w:szCs w:val="24"/>
          <w:lang w:eastAsia="lv-LV"/>
        </w:rPr>
        <w:t xml:space="preserve">Lai mazinātu ar antibiotiku neracionālu lietošanu saistīto risku, kā arī ierobežotu </w:t>
      </w:r>
      <w:r w:rsidR="00476B83" w:rsidRPr="003A7611">
        <w:rPr>
          <w:rFonts w:eastAsia="Times New Roman" w:cstheme="minorHAnsi"/>
          <w:color w:val="000000" w:themeColor="text1"/>
          <w:sz w:val="24"/>
          <w:szCs w:val="24"/>
          <w:lang w:eastAsia="lv-LV"/>
        </w:rPr>
        <w:t>AMR</w:t>
      </w:r>
      <w:r w:rsidR="00E57CBE" w:rsidRPr="003A7611">
        <w:rPr>
          <w:rFonts w:eastAsia="Times New Roman" w:cstheme="minorHAnsi"/>
          <w:color w:val="000000" w:themeColor="text1"/>
          <w:sz w:val="24"/>
          <w:szCs w:val="24"/>
          <w:lang w:eastAsia="lv-LV"/>
        </w:rPr>
        <w:t xml:space="preserve"> </w:t>
      </w:r>
      <w:r w:rsidR="5DA23AFC" w:rsidRPr="003A7611">
        <w:rPr>
          <w:rFonts w:eastAsia="Times New Roman" w:cstheme="minorHAnsi"/>
          <w:color w:val="000000" w:themeColor="text1"/>
          <w:sz w:val="24"/>
          <w:szCs w:val="24"/>
          <w:lang w:eastAsia="lv-LV"/>
        </w:rPr>
        <w:t>izp</w:t>
      </w:r>
      <w:r w:rsidR="681E28CC" w:rsidRPr="003A7611">
        <w:rPr>
          <w:rFonts w:eastAsia="Times New Roman" w:cstheme="minorHAnsi"/>
          <w:color w:val="000000" w:themeColor="text1"/>
          <w:sz w:val="24"/>
          <w:szCs w:val="24"/>
          <w:lang w:eastAsia="lv-LV"/>
        </w:rPr>
        <w:t xml:space="preserve">latību </w:t>
      </w:r>
      <w:r w:rsidR="00E57CBE" w:rsidRPr="003A7611">
        <w:rPr>
          <w:rFonts w:eastAsia="Times New Roman" w:cstheme="minorHAnsi"/>
          <w:color w:val="000000"/>
          <w:sz w:val="24"/>
          <w:szCs w:val="24"/>
          <w:lang w:eastAsia="lv-LV"/>
        </w:rPr>
        <w:t xml:space="preserve">PSKUS </w:t>
      </w:r>
      <w:r w:rsidR="7EC84809" w:rsidRPr="003A7611">
        <w:rPr>
          <w:rFonts w:eastAsia="Times New Roman" w:cstheme="minorHAnsi"/>
          <w:color w:val="000000" w:themeColor="text1"/>
          <w:sz w:val="24"/>
          <w:szCs w:val="24"/>
          <w:lang w:eastAsia="lv-LV"/>
        </w:rPr>
        <w:t xml:space="preserve">paspārnē izveidotais </w:t>
      </w:r>
      <w:r w:rsidR="00C71109" w:rsidRPr="003A7611">
        <w:rPr>
          <w:rFonts w:eastAsia="Times New Roman" w:cstheme="minorHAnsi"/>
          <w:sz w:val="24"/>
          <w:szCs w:val="24"/>
          <w:lang w:eastAsia="lv-LV"/>
        </w:rPr>
        <w:t>AMR kompetences centr</w:t>
      </w:r>
      <w:r w:rsidR="489BF47A" w:rsidRPr="003A7611">
        <w:rPr>
          <w:rFonts w:eastAsia="Times New Roman" w:cstheme="minorHAnsi"/>
          <w:sz w:val="24"/>
          <w:szCs w:val="24"/>
          <w:lang w:eastAsia="lv-LV"/>
        </w:rPr>
        <w:t>s</w:t>
      </w:r>
      <w:r w:rsidR="0006270B" w:rsidRPr="003A7611">
        <w:rPr>
          <w:rFonts w:eastAsia="Times New Roman" w:cstheme="minorHAnsi"/>
          <w:sz w:val="24"/>
          <w:szCs w:val="24"/>
          <w:lang w:eastAsia="lv-LV"/>
        </w:rPr>
        <w:t xml:space="preserve"> </w:t>
      </w:r>
      <w:r w:rsidR="005A2B18" w:rsidRPr="003A7611">
        <w:rPr>
          <w:rFonts w:eastAsia="Times New Roman" w:cstheme="minorHAnsi"/>
          <w:color w:val="000000"/>
          <w:sz w:val="24"/>
          <w:szCs w:val="24"/>
          <w:lang w:eastAsia="lv-LV"/>
        </w:rPr>
        <w:t>pārskata periodā</w:t>
      </w:r>
      <w:r w:rsidR="00C71109" w:rsidRPr="003A7611">
        <w:rPr>
          <w:rFonts w:eastAsia="Times New Roman" w:cstheme="minorHAnsi"/>
          <w:color w:val="000000"/>
          <w:sz w:val="24"/>
          <w:szCs w:val="24"/>
          <w:lang w:eastAsia="lv-LV"/>
        </w:rPr>
        <w:t>:</w:t>
      </w:r>
    </w:p>
    <w:p w14:paraId="57794133" w14:textId="57860739" w:rsidR="1A693C48" w:rsidRPr="003A7611" w:rsidRDefault="71A4865F" w:rsidP="003A7611">
      <w:pPr>
        <w:pStyle w:val="Sarakstarindkopa"/>
        <w:numPr>
          <w:ilvl w:val="0"/>
          <w:numId w:val="11"/>
        </w:numPr>
        <w:spacing w:line="276" w:lineRule="auto"/>
        <w:jc w:val="both"/>
        <w:rPr>
          <w:rFonts w:eastAsia="Times New Roman" w:cstheme="minorHAnsi"/>
          <w:color w:val="000000" w:themeColor="text1"/>
          <w:sz w:val="24"/>
          <w:szCs w:val="24"/>
          <w:lang w:eastAsia="lv-LV"/>
        </w:rPr>
      </w:pPr>
      <w:r w:rsidRPr="003A7611">
        <w:rPr>
          <w:rFonts w:eastAsia="Times New Roman" w:cstheme="minorHAnsi"/>
          <w:color w:val="000000" w:themeColor="text1"/>
          <w:sz w:val="24"/>
          <w:szCs w:val="24"/>
          <w:lang w:eastAsia="lv-LV"/>
        </w:rPr>
        <w:t>i</w:t>
      </w:r>
      <w:r w:rsidR="19E37855" w:rsidRPr="003A7611">
        <w:rPr>
          <w:rFonts w:eastAsia="Times New Roman" w:cstheme="minorHAnsi"/>
          <w:color w:val="000000" w:themeColor="text1"/>
          <w:sz w:val="24"/>
          <w:szCs w:val="24"/>
          <w:lang w:eastAsia="lv-LV"/>
        </w:rPr>
        <w:t>zstrādāj</w:t>
      </w:r>
      <w:r w:rsidR="00B75179" w:rsidRPr="003A7611">
        <w:rPr>
          <w:rFonts w:eastAsia="Times New Roman" w:cstheme="minorHAnsi"/>
          <w:color w:val="000000" w:themeColor="text1"/>
          <w:sz w:val="24"/>
          <w:szCs w:val="24"/>
          <w:lang w:eastAsia="lv-LV"/>
        </w:rPr>
        <w:t>a</w:t>
      </w:r>
      <w:r w:rsidR="541998DF" w:rsidRPr="003A7611">
        <w:rPr>
          <w:rFonts w:eastAsia="Times New Roman" w:cstheme="minorHAnsi"/>
          <w:color w:val="000000" w:themeColor="text1"/>
          <w:sz w:val="24"/>
          <w:szCs w:val="24"/>
          <w:lang w:eastAsia="lv-LV"/>
        </w:rPr>
        <w:t xml:space="preserve"> rekomendācijas antibakteriālai terapijai pediatrijā, kā arī infekcijas slimību ambulatorajā ārstēšanā</w:t>
      </w:r>
      <w:r w:rsidR="00D42B38" w:rsidRPr="003A7611">
        <w:rPr>
          <w:rFonts w:eastAsia="Times New Roman" w:cstheme="minorHAnsi"/>
          <w:color w:val="000000" w:themeColor="text1"/>
          <w:sz w:val="24"/>
          <w:szCs w:val="24"/>
          <w:lang w:eastAsia="lv-LV"/>
        </w:rPr>
        <w:t>, pamatojoties uz Latvijā pieejamajiem antibakteriālajiem medikamentiem</w:t>
      </w:r>
      <w:r w:rsidR="7B83B181" w:rsidRPr="003A7611">
        <w:rPr>
          <w:rFonts w:eastAsia="Times New Roman" w:cstheme="minorHAnsi"/>
          <w:color w:val="000000" w:themeColor="text1"/>
          <w:sz w:val="24"/>
          <w:szCs w:val="24"/>
          <w:lang w:eastAsia="lv-LV"/>
        </w:rPr>
        <w:t>;</w:t>
      </w:r>
    </w:p>
    <w:p w14:paraId="4CBF8188" w14:textId="088F48C2" w:rsidR="741F8DEB" w:rsidRPr="003A7611" w:rsidRDefault="741F8DEB" w:rsidP="003A7611">
      <w:pPr>
        <w:pStyle w:val="Sarakstarindkopa"/>
        <w:numPr>
          <w:ilvl w:val="0"/>
          <w:numId w:val="11"/>
        </w:numPr>
        <w:spacing w:line="276" w:lineRule="auto"/>
        <w:jc w:val="both"/>
        <w:rPr>
          <w:rFonts w:eastAsia="Times New Roman" w:cstheme="minorHAnsi"/>
          <w:color w:val="000000" w:themeColor="text1"/>
          <w:sz w:val="24"/>
          <w:szCs w:val="24"/>
          <w:lang w:eastAsia="lv-LV"/>
        </w:rPr>
      </w:pPr>
      <w:r w:rsidRPr="003A7611">
        <w:rPr>
          <w:rFonts w:eastAsia="Times New Roman" w:cstheme="minorHAnsi"/>
          <w:color w:val="000000" w:themeColor="text1"/>
          <w:sz w:val="24"/>
          <w:szCs w:val="24"/>
          <w:lang w:eastAsia="lv-LV"/>
        </w:rPr>
        <w:t>a</w:t>
      </w:r>
      <w:r w:rsidR="7B83B181" w:rsidRPr="003A7611">
        <w:rPr>
          <w:rFonts w:eastAsia="Times New Roman" w:cstheme="minorHAnsi"/>
          <w:color w:val="000000" w:themeColor="text1"/>
          <w:sz w:val="24"/>
          <w:szCs w:val="24"/>
          <w:lang w:eastAsia="lv-LV"/>
        </w:rPr>
        <w:t>ktualizēj</w:t>
      </w:r>
      <w:r w:rsidR="00B75179" w:rsidRPr="003A7611">
        <w:rPr>
          <w:rFonts w:eastAsia="Times New Roman" w:cstheme="minorHAnsi"/>
          <w:color w:val="000000" w:themeColor="text1"/>
          <w:sz w:val="24"/>
          <w:szCs w:val="24"/>
          <w:lang w:eastAsia="lv-LV"/>
        </w:rPr>
        <w:t>a</w:t>
      </w:r>
      <w:r w:rsidR="7B83B181" w:rsidRPr="003A7611">
        <w:rPr>
          <w:rFonts w:eastAsia="Times New Roman" w:cstheme="minorHAnsi"/>
          <w:color w:val="000000" w:themeColor="text1"/>
          <w:sz w:val="24"/>
          <w:szCs w:val="24"/>
          <w:lang w:eastAsia="lv-LV"/>
        </w:rPr>
        <w:t xml:space="preserve"> higiēniskā un </w:t>
      </w:r>
      <w:proofErr w:type="spellStart"/>
      <w:r w:rsidR="7B83B181" w:rsidRPr="003A7611">
        <w:rPr>
          <w:rFonts w:eastAsia="Times New Roman" w:cstheme="minorHAnsi"/>
          <w:color w:val="000000" w:themeColor="text1"/>
          <w:sz w:val="24"/>
          <w:szCs w:val="24"/>
          <w:lang w:eastAsia="lv-LV"/>
        </w:rPr>
        <w:t>pretepidēmiskā</w:t>
      </w:r>
      <w:proofErr w:type="spellEnd"/>
      <w:r w:rsidR="7B83B181" w:rsidRPr="003A7611">
        <w:rPr>
          <w:rFonts w:eastAsia="Times New Roman" w:cstheme="minorHAnsi"/>
          <w:color w:val="000000" w:themeColor="text1"/>
          <w:sz w:val="24"/>
          <w:szCs w:val="24"/>
          <w:lang w:eastAsia="lv-LV"/>
        </w:rPr>
        <w:t xml:space="preserve"> režīma ieteikumus ārstniecības </w:t>
      </w:r>
      <w:r w:rsidR="412A604C" w:rsidRPr="003A7611">
        <w:rPr>
          <w:rFonts w:eastAsia="Times New Roman" w:cstheme="minorHAnsi"/>
          <w:color w:val="000000" w:themeColor="text1"/>
          <w:sz w:val="24"/>
          <w:szCs w:val="24"/>
          <w:lang w:eastAsia="lv-LV"/>
        </w:rPr>
        <w:t xml:space="preserve">iestādēm </w:t>
      </w:r>
      <w:r w:rsidR="00153352" w:rsidRPr="003A7611">
        <w:rPr>
          <w:rFonts w:eastAsia="Times New Roman" w:cstheme="minorHAnsi"/>
          <w:color w:val="000000" w:themeColor="text1"/>
          <w:sz w:val="24"/>
          <w:szCs w:val="24"/>
          <w:lang w:eastAsia="lv-LV"/>
        </w:rPr>
        <w:t>– tā saukt</w:t>
      </w:r>
      <w:r w:rsidR="00C90317" w:rsidRPr="003A7611">
        <w:rPr>
          <w:rFonts w:eastAsia="Times New Roman" w:cstheme="minorHAnsi"/>
          <w:color w:val="000000" w:themeColor="text1"/>
          <w:sz w:val="24"/>
          <w:szCs w:val="24"/>
          <w:lang w:eastAsia="lv-LV"/>
        </w:rPr>
        <w:t>o</w:t>
      </w:r>
      <w:r w:rsidR="00153352" w:rsidRPr="003A7611">
        <w:rPr>
          <w:rFonts w:eastAsia="Times New Roman" w:cstheme="minorHAnsi"/>
          <w:color w:val="000000" w:themeColor="text1"/>
          <w:sz w:val="24"/>
          <w:szCs w:val="24"/>
          <w:lang w:eastAsia="lv-LV"/>
        </w:rPr>
        <w:t xml:space="preserve"> </w:t>
      </w:r>
      <w:proofErr w:type="spellStart"/>
      <w:r w:rsidR="412A604C" w:rsidRPr="003A7611">
        <w:rPr>
          <w:rFonts w:eastAsia="Times New Roman" w:cstheme="minorHAnsi"/>
          <w:color w:val="000000" w:themeColor="text1"/>
          <w:sz w:val="24"/>
          <w:szCs w:val="24"/>
          <w:lang w:eastAsia="lv-LV"/>
        </w:rPr>
        <w:t>paraugplānu</w:t>
      </w:r>
      <w:proofErr w:type="spellEnd"/>
      <w:r w:rsidR="412A604C" w:rsidRPr="003A7611">
        <w:rPr>
          <w:rFonts w:eastAsia="Times New Roman" w:cstheme="minorHAnsi"/>
          <w:color w:val="000000" w:themeColor="text1"/>
          <w:sz w:val="24"/>
          <w:szCs w:val="24"/>
          <w:lang w:eastAsia="lv-LV"/>
        </w:rPr>
        <w:t>, lai veicinātu infekcijas slimību profilaksi un ierobežošanu;</w:t>
      </w:r>
    </w:p>
    <w:p w14:paraId="15341F4D" w14:textId="29C66779" w:rsidR="00717724" w:rsidRPr="003A7611" w:rsidRDefault="6570CB94" w:rsidP="003A7611">
      <w:pPr>
        <w:pStyle w:val="Sarakstarindkopa"/>
        <w:numPr>
          <w:ilvl w:val="0"/>
          <w:numId w:val="11"/>
        </w:numPr>
        <w:spacing w:line="276" w:lineRule="auto"/>
        <w:jc w:val="both"/>
        <w:rPr>
          <w:rFonts w:eastAsia="Times New Roman" w:cstheme="minorHAnsi"/>
          <w:color w:val="000000" w:themeColor="text1"/>
          <w:sz w:val="24"/>
          <w:szCs w:val="24"/>
          <w:lang w:eastAsia="lv-LV"/>
        </w:rPr>
      </w:pPr>
      <w:r w:rsidRPr="003A7611">
        <w:rPr>
          <w:rFonts w:eastAsia="Times New Roman" w:cstheme="minorHAnsi"/>
          <w:color w:val="000000" w:themeColor="text1"/>
          <w:sz w:val="24"/>
          <w:szCs w:val="24"/>
          <w:lang w:eastAsia="lv-LV"/>
        </w:rPr>
        <w:t>t</w:t>
      </w:r>
      <w:r w:rsidR="0E415F3C" w:rsidRPr="003A7611">
        <w:rPr>
          <w:rFonts w:eastAsia="Times New Roman" w:cstheme="minorHAnsi"/>
          <w:color w:val="000000" w:themeColor="text1"/>
          <w:sz w:val="24"/>
          <w:szCs w:val="24"/>
          <w:lang w:eastAsia="lv-LV"/>
        </w:rPr>
        <w:t>urpināj</w:t>
      </w:r>
      <w:r w:rsidR="00B75179" w:rsidRPr="003A7611">
        <w:rPr>
          <w:rFonts w:eastAsia="Times New Roman" w:cstheme="minorHAnsi"/>
          <w:color w:val="000000" w:themeColor="text1"/>
          <w:sz w:val="24"/>
          <w:szCs w:val="24"/>
          <w:lang w:eastAsia="lv-LV"/>
        </w:rPr>
        <w:t>a</w:t>
      </w:r>
      <w:r w:rsidR="0E415F3C" w:rsidRPr="003A7611">
        <w:rPr>
          <w:rFonts w:eastAsia="Times New Roman" w:cstheme="minorHAnsi"/>
          <w:color w:val="000000" w:themeColor="text1"/>
          <w:sz w:val="24"/>
          <w:szCs w:val="24"/>
          <w:lang w:eastAsia="lv-LV"/>
        </w:rPr>
        <w:t xml:space="preserve"> ārstniecības personu</w:t>
      </w:r>
      <w:r w:rsidR="6BE080BB" w:rsidRPr="003A7611">
        <w:rPr>
          <w:rFonts w:eastAsia="Times New Roman" w:cstheme="minorHAnsi"/>
          <w:color w:val="000000" w:themeColor="text1"/>
          <w:sz w:val="24"/>
          <w:szCs w:val="24"/>
          <w:lang w:eastAsia="lv-LV"/>
        </w:rPr>
        <w:t>, kā arī sabiedrības</w:t>
      </w:r>
      <w:r w:rsidR="0E415F3C" w:rsidRPr="003A7611">
        <w:rPr>
          <w:rFonts w:eastAsia="Times New Roman" w:cstheme="minorHAnsi"/>
          <w:color w:val="000000" w:themeColor="text1"/>
          <w:sz w:val="24"/>
          <w:szCs w:val="24"/>
          <w:lang w:eastAsia="lv-LV"/>
        </w:rPr>
        <w:t xml:space="preserve"> izglītošanu AMR ierobežošanas un pareizas antibiotiku izvēles jautājumos</w:t>
      </w:r>
      <w:r w:rsidR="131B9B1D" w:rsidRPr="003A7611">
        <w:rPr>
          <w:rFonts w:eastAsia="Times New Roman" w:cstheme="minorHAnsi"/>
          <w:color w:val="000000" w:themeColor="text1"/>
          <w:sz w:val="24"/>
          <w:szCs w:val="24"/>
          <w:lang w:eastAsia="lv-LV"/>
        </w:rPr>
        <w:t>;</w:t>
      </w:r>
    </w:p>
    <w:p w14:paraId="497A6017" w14:textId="04D4C337" w:rsidR="00EB7E0F" w:rsidRPr="003A7611" w:rsidRDefault="1F986B33" w:rsidP="003A7611">
      <w:pPr>
        <w:pStyle w:val="Sarakstarindkopa"/>
        <w:numPr>
          <w:ilvl w:val="0"/>
          <w:numId w:val="11"/>
        </w:numPr>
        <w:spacing w:line="276" w:lineRule="auto"/>
        <w:jc w:val="both"/>
        <w:rPr>
          <w:rFonts w:eastAsia="Times New Roman" w:cstheme="minorHAnsi"/>
          <w:color w:val="000000" w:themeColor="text1"/>
          <w:sz w:val="24"/>
          <w:szCs w:val="24"/>
          <w:lang w:eastAsia="lv-LV"/>
        </w:rPr>
      </w:pPr>
      <w:r w:rsidRPr="003A7611">
        <w:rPr>
          <w:rFonts w:eastAsia="Times New Roman" w:cstheme="minorHAnsi"/>
          <w:color w:val="000000" w:themeColor="text1"/>
          <w:sz w:val="24"/>
          <w:szCs w:val="24"/>
          <w:lang w:eastAsia="lv-LV"/>
        </w:rPr>
        <w:t>s</w:t>
      </w:r>
      <w:r w:rsidR="131B9B1D" w:rsidRPr="003A7611">
        <w:rPr>
          <w:rFonts w:eastAsia="Times New Roman" w:cstheme="minorHAnsi"/>
          <w:color w:val="000000" w:themeColor="text1"/>
          <w:sz w:val="24"/>
          <w:szCs w:val="24"/>
          <w:lang w:eastAsia="lv-LV"/>
        </w:rPr>
        <w:t>niedz</w:t>
      </w:r>
      <w:r w:rsidR="00B75179" w:rsidRPr="003A7611">
        <w:rPr>
          <w:rFonts w:eastAsia="Times New Roman" w:cstheme="minorHAnsi"/>
          <w:color w:val="000000" w:themeColor="text1"/>
          <w:sz w:val="24"/>
          <w:szCs w:val="24"/>
          <w:lang w:eastAsia="lv-LV"/>
        </w:rPr>
        <w:t>a</w:t>
      </w:r>
      <w:r w:rsidR="131B9B1D" w:rsidRPr="003A7611">
        <w:rPr>
          <w:rFonts w:eastAsia="Times New Roman" w:cstheme="minorHAnsi"/>
          <w:color w:val="000000" w:themeColor="text1"/>
          <w:sz w:val="24"/>
          <w:szCs w:val="24"/>
          <w:lang w:eastAsia="lv-LV"/>
        </w:rPr>
        <w:t xml:space="preserve"> priekšlikumus valsts iestādēm antibakteriālās terapijas</w:t>
      </w:r>
      <w:r w:rsidR="44C32F39" w:rsidRPr="003A7611">
        <w:rPr>
          <w:rFonts w:eastAsia="Times New Roman" w:cstheme="minorHAnsi"/>
          <w:color w:val="000000" w:themeColor="text1"/>
          <w:sz w:val="24"/>
          <w:szCs w:val="24"/>
          <w:lang w:eastAsia="lv-LV"/>
        </w:rPr>
        <w:t xml:space="preserve"> pieejamības uzlabošanas </w:t>
      </w:r>
      <w:r w:rsidR="131B9B1D" w:rsidRPr="003A7611">
        <w:rPr>
          <w:rFonts w:eastAsia="Times New Roman" w:cstheme="minorHAnsi"/>
          <w:color w:val="000000" w:themeColor="text1"/>
          <w:sz w:val="24"/>
          <w:szCs w:val="24"/>
          <w:lang w:eastAsia="lv-LV"/>
        </w:rPr>
        <w:t>un antibiotiku patēriņa monitoringa jautājumos.</w:t>
      </w:r>
    </w:p>
    <w:p w14:paraId="559C4E1D" w14:textId="4D69D6EA" w:rsidR="2C7061EC" w:rsidRPr="003A7611" w:rsidRDefault="0A0FBC3C" w:rsidP="003A7611">
      <w:pPr>
        <w:spacing w:line="276" w:lineRule="auto"/>
        <w:ind w:firstLine="720"/>
        <w:jc w:val="both"/>
        <w:rPr>
          <w:rFonts w:eastAsia="Times New Roman" w:cstheme="minorHAnsi"/>
          <w:color w:val="000000" w:themeColor="text1"/>
          <w:sz w:val="24"/>
          <w:szCs w:val="24"/>
          <w:lang w:eastAsia="lv-LV"/>
        </w:rPr>
      </w:pPr>
      <w:r w:rsidRPr="003A7611">
        <w:rPr>
          <w:rFonts w:eastAsia="Times New Roman" w:cstheme="minorHAnsi"/>
          <w:color w:val="000000" w:themeColor="text1"/>
          <w:sz w:val="24"/>
          <w:szCs w:val="24"/>
          <w:lang w:eastAsia="lv-LV"/>
        </w:rPr>
        <w:t>AMR kompetences centra izstrādātie materiāli pieejami centra mājas lapā</w:t>
      </w:r>
      <w:r w:rsidR="00BA3DF8" w:rsidRPr="003A7611">
        <w:rPr>
          <w:rFonts w:eastAsia="Times New Roman" w:cstheme="minorHAnsi"/>
          <w:color w:val="000000" w:themeColor="text1"/>
          <w:sz w:val="24"/>
          <w:szCs w:val="24"/>
          <w:lang w:eastAsia="lv-LV"/>
        </w:rPr>
        <w:t xml:space="preserve">: </w:t>
      </w:r>
      <w:hyperlink r:id="rId22" w:history="1">
        <w:r w:rsidR="00BA3DF8" w:rsidRPr="003A7611">
          <w:rPr>
            <w:rStyle w:val="Hipersaite"/>
            <w:rFonts w:eastAsia="Times New Roman" w:cstheme="minorHAnsi"/>
            <w:sz w:val="24"/>
            <w:szCs w:val="24"/>
            <w:lang w:eastAsia="lv-LV"/>
          </w:rPr>
          <w:t>Antibiotiku rekomendācijas</w:t>
        </w:r>
      </w:hyperlink>
      <w:r w:rsidR="00BA3DF8" w:rsidRPr="003A7611">
        <w:rPr>
          <w:rFonts w:eastAsia="Times New Roman" w:cstheme="minorHAnsi"/>
          <w:color w:val="000000" w:themeColor="text1"/>
          <w:sz w:val="24"/>
          <w:szCs w:val="24"/>
          <w:lang w:eastAsia="lv-LV"/>
        </w:rPr>
        <w:t xml:space="preserve"> un mobilajā lietotnē</w:t>
      </w:r>
      <w:r w:rsidR="00B61429" w:rsidRPr="003A7611">
        <w:rPr>
          <w:rFonts w:eastAsia="Times New Roman" w:cstheme="minorHAnsi"/>
          <w:color w:val="000000" w:themeColor="text1"/>
          <w:sz w:val="24"/>
          <w:szCs w:val="24"/>
          <w:lang w:eastAsia="lv-LV"/>
        </w:rPr>
        <w:t xml:space="preserve"> </w:t>
      </w:r>
      <w:r w:rsidR="00B61429" w:rsidRPr="003A7611">
        <w:rPr>
          <w:rFonts w:eastAsia="Times New Roman" w:cstheme="minorHAnsi"/>
          <w:i/>
          <w:iCs/>
          <w:color w:val="000000" w:themeColor="text1"/>
          <w:sz w:val="24"/>
          <w:szCs w:val="24"/>
          <w:lang w:eastAsia="lv-LV"/>
        </w:rPr>
        <w:t>Antibakteriālā terapija</w:t>
      </w:r>
      <w:r w:rsidR="00B61429" w:rsidRPr="003A7611">
        <w:rPr>
          <w:rFonts w:eastAsia="Times New Roman" w:cstheme="minorHAnsi"/>
          <w:color w:val="000000" w:themeColor="text1"/>
          <w:sz w:val="24"/>
          <w:szCs w:val="24"/>
          <w:lang w:eastAsia="lv-LV"/>
        </w:rPr>
        <w:t>.</w:t>
      </w:r>
      <w:r w:rsidRPr="003A7611">
        <w:rPr>
          <w:rFonts w:eastAsia="Times New Roman" w:cstheme="minorHAnsi"/>
          <w:i/>
          <w:color w:val="000000" w:themeColor="text1"/>
          <w:sz w:val="24"/>
          <w:szCs w:val="24"/>
          <w:lang w:eastAsia="lv-LV"/>
        </w:rPr>
        <w:t xml:space="preserve"> </w:t>
      </w:r>
    </w:p>
    <w:p w14:paraId="3AC8C67D" w14:textId="2B3B3999" w:rsidR="2C7061EC" w:rsidRPr="003A7611" w:rsidRDefault="00AB10E3" w:rsidP="003A7611">
      <w:pPr>
        <w:spacing w:line="276" w:lineRule="auto"/>
        <w:ind w:firstLine="720"/>
        <w:jc w:val="both"/>
        <w:rPr>
          <w:rFonts w:eastAsia="Times New Roman" w:cstheme="minorHAnsi"/>
          <w:color w:val="212529"/>
          <w:sz w:val="24"/>
          <w:szCs w:val="24"/>
        </w:rPr>
      </w:pPr>
      <w:r w:rsidRPr="003A7611">
        <w:rPr>
          <w:rFonts w:eastAsia="Times New Roman" w:cstheme="minorHAnsi"/>
          <w:b/>
          <w:bCs/>
          <w:color w:val="000000" w:themeColor="text1"/>
          <w:sz w:val="24"/>
          <w:szCs w:val="24"/>
          <w:lang w:eastAsia="lv-LV"/>
        </w:rPr>
        <w:t>Vadlīnijas</w:t>
      </w:r>
      <w:r w:rsidR="20A39891" w:rsidRPr="003A7611">
        <w:rPr>
          <w:rFonts w:eastAsia="Times New Roman" w:cstheme="minorHAnsi"/>
          <w:b/>
          <w:bCs/>
          <w:color w:val="000000" w:themeColor="text1"/>
          <w:sz w:val="24"/>
          <w:szCs w:val="24"/>
          <w:lang w:eastAsia="lv-LV"/>
        </w:rPr>
        <w:t xml:space="preserve"> veselību un dzīvību ietekmējošu riska faktoru novēršanai:</w:t>
      </w:r>
      <w:r w:rsidR="00B75179" w:rsidRPr="003A7611">
        <w:rPr>
          <w:rFonts w:eastAsia="Times New Roman" w:cstheme="minorHAnsi"/>
          <w:color w:val="000000" w:themeColor="text1"/>
          <w:sz w:val="24"/>
          <w:szCs w:val="24"/>
          <w:lang w:eastAsia="lv-LV"/>
        </w:rPr>
        <w:t xml:space="preserve"> 2025. gadā</w:t>
      </w:r>
      <w:r w:rsidR="00B61429" w:rsidRPr="003A7611">
        <w:rPr>
          <w:rFonts w:eastAsia="Times New Roman" w:cstheme="minorHAnsi"/>
          <w:i/>
          <w:iCs/>
          <w:color w:val="1C1C1C"/>
          <w:sz w:val="24"/>
          <w:szCs w:val="24"/>
        </w:rPr>
        <w:t xml:space="preserve"> </w:t>
      </w:r>
      <w:r w:rsidR="00B75179" w:rsidRPr="003A7611">
        <w:rPr>
          <w:rFonts w:eastAsia="Times New Roman" w:cstheme="minorHAnsi"/>
          <w:color w:val="1C1C1C"/>
          <w:sz w:val="24"/>
          <w:szCs w:val="24"/>
        </w:rPr>
        <w:t>i</w:t>
      </w:r>
      <w:r w:rsidR="00B61429" w:rsidRPr="003A7611">
        <w:rPr>
          <w:rFonts w:eastAsia="Times New Roman" w:cstheme="minorHAnsi"/>
          <w:color w:val="1C1C1C"/>
          <w:sz w:val="24"/>
          <w:szCs w:val="24"/>
        </w:rPr>
        <w:t>zstrādātas un izplatītas</w:t>
      </w:r>
      <w:r w:rsidR="00B61429" w:rsidRPr="003A7611">
        <w:rPr>
          <w:rFonts w:eastAsia="Times New Roman" w:cstheme="minorHAnsi"/>
          <w:i/>
          <w:iCs/>
          <w:color w:val="1C1C1C"/>
          <w:sz w:val="24"/>
          <w:szCs w:val="24"/>
        </w:rPr>
        <w:t xml:space="preserve"> </w:t>
      </w:r>
      <w:r w:rsidR="00476B83" w:rsidRPr="003A7611">
        <w:rPr>
          <w:rFonts w:eastAsia="Times New Roman" w:cstheme="minorHAnsi"/>
          <w:color w:val="1C1C1C"/>
          <w:sz w:val="24"/>
          <w:szCs w:val="24"/>
        </w:rPr>
        <w:t>“</w:t>
      </w:r>
      <w:hyperlink r:id="rId23" w:history="1">
        <w:r w:rsidR="002A6B22" w:rsidRPr="003A7611">
          <w:rPr>
            <w:rStyle w:val="Hipersaite"/>
            <w:rFonts w:cstheme="minorHAnsi"/>
            <w:sz w:val="24"/>
            <w:szCs w:val="24"/>
          </w:rPr>
          <w:t>Vadlīnijas</w:t>
        </w:r>
      </w:hyperlink>
      <w:r w:rsidR="002A6B22" w:rsidRPr="003A7611">
        <w:rPr>
          <w:rFonts w:cstheme="minorHAnsi"/>
          <w:sz w:val="24"/>
          <w:szCs w:val="24"/>
        </w:rPr>
        <w:t xml:space="preserve"> bērnu drošībai pie dīķiem un peldbaseiniem</w:t>
      </w:r>
      <w:r w:rsidR="002A6B22" w:rsidRPr="003A7611">
        <w:rPr>
          <w:rFonts w:eastAsia="Times New Roman" w:cstheme="minorHAnsi"/>
          <w:sz w:val="24"/>
          <w:szCs w:val="24"/>
        </w:rPr>
        <w:t>: Nejaušas ūdenī iekļūšanas risku novēršanai un mazu bērnu noslīkšanas gadījumu skaitu samazināšanai</w:t>
      </w:r>
      <w:r w:rsidR="00476B83" w:rsidRPr="003A7611">
        <w:rPr>
          <w:rFonts w:eastAsia="Times New Roman" w:cstheme="minorHAnsi"/>
          <w:sz w:val="24"/>
          <w:szCs w:val="24"/>
        </w:rPr>
        <w:t>”</w:t>
      </w:r>
      <w:r w:rsidR="002A6B22" w:rsidRPr="003A7611">
        <w:rPr>
          <w:rFonts w:eastAsia="Times New Roman" w:cstheme="minorHAnsi"/>
          <w:i/>
          <w:iCs/>
          <w:sz w:val="24"/>
          <w:szCs w:val="24"/>
        </w:rPr>
        <w:t>.</w:t>
      </w:r>
      <w:r w:rsidR="00B75179" w:rsidRPr="003A7611">
        <w:rPr>
          <w:rFonts w:eastAsia="Times New Roman" w:cstheme="minorHAnsi"/>
          <w:color w:val="1C1C1C"/>
          <w:sz w:val="24"/>
          <w:szCs w:val="24"/>
        </w:rPr>
        <w:t xml:space="preserve"> </w:t>
      </w:r>
      <w:r w:rsidR="5EC234A9" w:rsidRPr="003A7611">
        <w:rPr>
          <w:rFonts w:eastAsia="Times New Roman" w:cstheme="minorHAnsi"/>
          <w:color w:val="212529"/>
          <w:sz w:val="24"/>
          <w:szCs w:val="24"/>
        </w:rPr>
        <w:t>Noslīkšana ir viens no ārējiem nāves cēloņiem bērniem un pusaudžiem. Latvijā ik gadu noslīkst vidēji 5 bērni vecumā līdz 14 gadiem</w:t>
      </w:r>
      <w:r w:rsidR="00153352" w:rsidRPr="003A7611">
        <w:rPr>
          <w:rFonts w:eastAsia="Times New Roman" w:cstheme="minorHAnsi"/>
          <w:color w:val="212529"/>
          <w:sz w:val="24"/>
          <w:szCs w:val="24"/>
        </w:rPr>
        <w:t>,</w:t>
      </w:r>
      <w:r w:rsidR="5EC234A9" w:rsidRPr="003A7611">
        <w:rPr>
          <w:rFonts w:eastAsia="Times New Roman" w:cstheme="minorHAnsi"/>
          <w:color w:val="212529"/>
          <w:sz w:val="24"/>
          <w:szCs w:val="24"/>
        </w:rPr>
        <w:t xml:space="preserve"> </w:t>
      </w:r>
      <w:r w:rsidR="00153352" w:rsidRPr="003A7611">
        <w:rPr>
          <w:rFonts w:eastAsia="Times New Roman" w:cstheme="minorHAnsi"/>
          <w:color w:val="212529"/>
          <w:sz w:val="24"/>
          <w:szCs w:val="24"/>
        </w:rPr>
        <w:t>v</w:t>
      </w:r>
      <w:r w:rsidR="5EC234A9" w:rsidRPr="003A7611">
        <w:rPr>
          <w:rFonts w:eastAsia="Times New Roman" w:cstheme="minorHAnsi"/>
          <w:color w:val="212529"/>
          <w:sz w:val="24"/>
          <w:szCs w:val="24"/>
        </w:rPr>
        <w:t>isbiežāk piemājas dīķos un peldbaseinos, kas nav norobežoti vai noslēgti</w:t>
      </w:r>
      <w:r w:rsidR="00576DA7" w:rsidRPr="003A7611">
        <w:rPr>
          <w:rFonts w:eastAsia="Times New Roman" w:cstheme="minorHAnsi"/>
          <w:color w:val="212529"/>
          <w:sz w:val="24"/>
          <w:szCs w:val="24"/>
        </w:rPr>
        <w:t>.</w:t>
      </w:r>
      <w:r w:rsidR="5EC234A9" w:rsidRPr="003A7611">
        <w:rPr>
          <w:rFonts w:eastAsia="Times New Roman" w:cstheme="minorHAnsi"/>
          <w:color w:val="212529"/>
          <w:sz w:val="24"/>
          <w:szCs w:val="24"/>
        </w:rPr>
        <w:t xml:space="preserve"> Ņemot vērā citu valstu labās prakses piemērus, </w:t>
      </w:r>
      <w:r w:rsidR="005C7521" w:rsidRPr="003A7611">
        <w:rPr>
          <w:rFonts w:eastAsia="Times New Roman" w:cstheme="minorHAnsi"/>
          <w:color w:val="212529"/>
          <w:sz w:val="24"/>
          <w:szCs w:val="24"/>
        </w:rPr>
        <w:t>VM</w:t>
      </w:r>
      <w:r w:rsidR="5EC234A9" w:rsidRPr="003A7611">
        <w:rPr>
          <w:rFonts w:eastAsia="Times New Roman" w:cstheme="minorHAnsi"/>
          <w:color w:val="212529"/>
          <w:sz w:val="24"/>
          <w:szCs w:val="24"/>
        </w:rPr>
        <w:t xml:space="preserve"> izstrādāj</w:t>
      </w:r>
      <w:r w:rsidR="005C7521" w:rsidRPr="003A7611">
        <w:rPr>
          <w:rFonts w:eastAsia="Times New Roman" w:cstheme="minorHAnsi"/>
          <w:color w:val="212529"/>
          <w:sz w:val="24"/>
          <w:szCs w:val="24"/>
        </w:rPr>
        <w:t>a</w:t>
      </w:r>
      <w:r w:rsidR="5EC234A9" w:rsidRPr="003A7611">
        <w:rPr>
          <w:rFonts w:eastAsia="Times New Roman" w:cstheme="minorHAnsi"/>
          <w:color w:val="212529"/>
          <w:sz w:val="24"/>
          <w:szCs w:val="24"/>
        </w:rPr>
        <w:t xml:space="preserve"> vadlīnijas par drošības prasībām privāto/publisko dīķu, kā arī privāto peldbaseinu ierīkošanai un ekspluatācijai Latvijā</w:t>
      </w:r>
      <w:r w:rsidR="525C1D64" w:rsidRPr="003A7611">
        <w:rPr>
          <w:rFonts w:eastAsia="Times New Roman" w:cstheme="minorHAnsi"/>
          <w:color w:val="212529"/>
          <w:sz w:val="24"/>
          <w:szCs w:val="24"/>
        </w:rPr>
        <w:t xml:space="preserve"> - </w:t>
      </w:r>
      <w:r w:rsidR="5EC234A9" w:rsidRPr="003A7611">
        <w:rPr>
          <w:rFonts w:eastAsia="Times New Roman" w:cstheme="minorHAnsi"/>
          <w:color w:val="212529"/>
          <w:sz w:val="24"/>
          <w:szCs w:val="24"/>
        </w:rPr>
        <w:t xml:space="preserve">kā izveidot un uzturēt efektīvus drošības rīkus peldbaseiniem un dīķiem un kā pasargāt bērnus no nejaušas noslīkšanas. Vadlīnijas ir paredzētas piemājas dīķu, piepūšamo peldbaseinu, privāto peldbaseinu </w:t>
      </w:r>
      <w:r w:rsidR="5EC234A9" w:rsidRPr="003A7611">
        <w:rPr>
          <w:rFonts w:eastAsia="Times New Roman" w:cstheme="minorHAnsi"/>
          <w:color w:val="212529"/>
          <w:sz w:val="24"/>
          <w:szCs w:val="24"/>
        </w:rPr>
        <w:lastRenderedPageBreak/>
        <w:t>īpašniekiem un būvniekiem, kā arī publisko dīķu lietotājiem. Vadlīnijas nav vienīgā metode</w:t>
      </w:r>
      <w:r w:rsidR="005C7521" w:rsidRPr="003A7611">
        <w:rPr>
          <w:rFonts w:eastAsia="Times New Roman" w:cstheme="minorHAnsi"/>
          <w:color w:val="212529"/>
          <w:sz w:val="24"/>
          <w:szCs w:val="24"/>
        </w:rPr>
        <w:t xml:space="preserve">, </w:t>
      </w:r>
      <w:r w:rsidR="5EC234A9" w:rsidRPr="003A7611">
        <w:rPr>
          <w:rFonts w:eastAsia="Times New Roman" w:cstheme="minorHAnsi"/>
          <w:color w:val="212529"/>
          <w:sz w:val="24"/>
          <w:szCs w:val="24"/>
        </w:rPr>
        <w:t xml:space="preserve">kā novērst mazu bērnu noslīkšanu peldbaseinā vai dīķī, </w:t>
      </w:r>
      <w:r w:rsidR="005C7521" w:rsidRPr="003A7611">
        <w:rPr>
          <w:rFonts w:eastAsia="Times New Roman" w:cstheme="minorHAnsi"/>
          <w:color w:val="212529"/>
          <w:sz w:val="24"/>
          <w:szCs w:val="24"/>
        </w:rPr>
        <w:t xml:space="preserve">jo </w:t>
      </w:r>
      <w:r w:rsidR="5EC234A9" w:rsidRPr="003A7611">
        <w:rPr>
          <w:rFonts w:eastAsia="Times New Roman" w:cstheme="minorHAnsi"/>
          <w:color w:val="212529"/>
          <w:sz w:val="24"/>
          <w:szCs w:val="24"/>
        </w:rPr>
        <w:t>tās nevar aizstāt pieaugušo uzraudzību.</w:t>
      </w:r>
    </w:p>
    <w:p w14:paraId="714B069A" w14:textId="12E27BC0" w:rsidR="00EE6098" w:rsidRPr="003A7611" w:rsidRDefault="005827C7" w:rsidP="003A7611">
      <w:pPr>
        <w:spacing w:line="276" w:lineRule="auto"/>
        <w:ind w:firstLine="720"/>
        <w:jc w:val="both"/>
        <w:rPr>
          <w:rFonts w:eastAsia="Times New Roman" w:cstheme="minorHAnsi"/>
          <w:color w:val="212529"/>
          <w:sz w:val="24"/>
          <w:szCs w:val="24"/>
        </w:rPr>
      </w:pPr>
      <w:r w:rsidRPr="003A7611">
        <w:rPr>
          <w:rFonts w:eastAsia="Times New Roman" w:cstheme="minorHAnsi"/>
          <w:color w:val="212529"/>
          <w:sz w:val="24"/>
          <w:szCs w:val="24"/>
        </w:rPr>
        <w:t>Pārskata periodā s</w:t>
      </w:r>
      <w:r w:rsidR="00866731" w:rsidRPr="003A7611">
        <w:rPr>
          <w:rFonts w:eastAsia="Times New Roman" w:cstheme="minorHAnsi"/>
          <w:color w:val="212529"/>
          <w:sz w:val="24"/>
          <w:szCs w:val="24"/>
        </w:rPr>
        <w:t xml:space="preserve">peciālisti </w:t>
      </w:r>
      <w:r w:rsidR="00665420" w:rsidRPr="003A7611">
        <w:rPr>
          <w:rFonts w:eastAsia="Times New Roman" w:cstheme="minorHAnsi"/>
          <w:color w:val="212529"/>
          <w:sz w:val="24"/>
          <w:szCs w:val="24"/>
        </w:rPr>
        <w:t xml:space="preserve"> sagatavoj</w:t>
      </w:r>
      <w:r w:rsidRPr="003A7611">
        <w:rPr>
          <w:rFonts w:eastAsia="Times New Roman" w:cstheme="minorHAnsi"/>
          <w:color w:val="212529"/>
          <w:sz w:val="24"/>
          <w:szCs w:val="24"/>
        </w:rPr>
        <w:t>a</w:t>
      </w:r>
      <w:r w:rsidR="00665420" w:rsidRPr="003A7611">
        <w:rPr>
          <w:rFonts w:eastAsia="Times New Roman" w:cstheme="minorHAnsi"/>
          <w:color w:val="212529"/>
          <w:sz w:val="24"/>
          <w:szCs w:val="24"/>
        </w:rPr>
        <w:t xml:space="preserve"> </w:t>
      </w:r>
      <w:r w:rsidR="00AD2DC3" w:rsidRPr="003A7611">
        <w:rPr>
          <w:rFonts w:eastAsia="Times New Roman" w:cstheme="minorHAnsi"/>
          <w:sz w:val="24"/>
          <w:szCs w:val="24"/>
        </w:rPr>
        <w:t>vadlīnijas sociālās aprūpes centriem</w:t>
      </w:r>
      <w:r w:rsidR="00D072E9" w:rsidRPr="003A7611">
        <w:rPr>
          <w:rFonts w:cstheme="minorHAnsi"/>
          <w:sz w:val="24"/>
          <w:szCs w:val="24"/>
        </w:rPr>
        <w:t xml:space="preserve"> par profilakses pasākumiem karstā laikā</w:t>
      </w:r>
      <w:r w:rsidR="00AD2DC3" w:rsidRPr="003A7611">
        <w:rPr>
          <w:rFonts w:cstheme="minorHAnsi"/>
          <w:sz w:val="24"/>
          <w:szCs w:val="24"/>
        </w:rPr>
        <w:t xml:space="preserve"> </w:t>
      </w:r>
      <w:r w:rsidR="00F444E4" w:rsidRPr="003A7611">
        <w:rPr>
          <w:rFonts w:eastAsia="Times New Roman" w:cstheme="minorHAnsi"/>
          <w:color w:val="212529"/>
          <w:sz w:val="24"/>
          <w:szCs w:val="24"/>
        </w:rPr>
        <w:t xml:space="preserve">– </w:t>
      </w:r>
      <w:r w:rsidR="008B0104" w:rsidRPr="003A7611">
        <w:rPr>
          <w:rFonts w:eastAsia="Times New Roman" w:cstheme="minorHAnsi"/>
          <w:color w:val="212529"/>
          <w:sz w:val="24"/>
          <w:szCs w:val="24"/>
        </w:rPr>
        <w:t>“</w:t>
      </w:r>
      <w:hyperlink r:id="rId24" w:history="1">
        <w:r w:rsidR="00F444E4" w:rsidRPr="003A7611">
          <w:rPr>
            <w:rStyle w:val="Hipersaite"/>
            <w:rFonts w:eastAsia="Times New Roman" w:cstheme="minorHAnsi"/>
            <w:sz w:val="24"/>
            <w:szCs w:val="24"/>
          </w:rPr>
          <w:t>Rekomendācijas</w:t>
        </w:r>
      </w:hyperlink>
      <w:r w:rsidR="00F444E4" w:rsidRPr="003A7611">
        <w:rPr>
          <w:rFonts w:eastAsia="Times New Roman" w:cstheme="minorHAnsi"/>
          <w:color w:val="212529"/>
          <w:sz w:val="24"/>
          <w:szCs w:val="24"/>
        </w:rPr>
        <w:t xml:space="preserve"> profilakses pasākumiem karstajā laikā sociālās aprūpes iestādēm un sociālajiem darbiniekiem</w:t>
      </w:r>
      <w:r w:rsidR="008B0104" w:rsidRPr="003A7611">
        <w:rPr>
          <w:rFonts w:eastAsia="Times New Roman" w:cstheme="minorHAnsi"/>
          <w:color w:val="212529"/>
          <w:sz w:val="24"/>
          <w:szCs w:val="24"/>
        </w:rPr>
        <w:t>”</w:t>
      </w:r>
      <w:r w:rsidR="00F444E4" w:rsidRPr="003A7611">
        <w:rPr>
          <w:rFonts w:eastAsia="Times New Roman" w:cstheme="minorHAnsi"/>
          <w:color w:val="212529"/>
          <w:sz w:val="24"/>
          <w:szCs w:val="24"/>
        </w:rPr>
        <w:t>.</w:t>
      </w:r>
      <w:r w:rsidR="008B0104" w:rsidRPr="003A7611">
        <w:rPr>
          <w:rFonts w:eastAsia="Times New Roman" w:cstheme="minorHAnsi"/>
          <w:color w:val="212529"/>
          <w:sz w:val="24"/>
          <w:szCs w:val="24"/>
        </w:rPr>
        <w:t xml:space="preserve"> </w:t>
      </w:r>
      <w:r w:rsidR="6CE01F37" w:rsidRPr="003A7611">
        <w:rPr>
          <w:rFonts w:eastAsia="Times New Roman" w:cstheme="minorHAnsi"/>
          <w:color w:val="212529"/>
          <w:sz w:val="24"/>
          <w:szCs w:val="24"/>
        </w:rPr>
        <w:t>Klimata pārmaiņu dēļ arī Latvijā pēdējos gados arvien biežāk tiek novērots ne tikai karstā laika periodu biežuma un temperatūras kāpums, bet arī to ilguma pieaugums.</w:t>
      </w:r>
      <w:r w:rsidR="2BF5B59C" w:rsidRPr="003A7611">
        <w:rPr>
          <w:rFonts w:eastAsia="Times New Roman" w:cstheme="minorHAnsi"/>
          <w:color w:val="212529"/>
          <w:sz w:val="24"/>
          <w:szCs w:val="24"/>
        </w:rPr>
        <w:t xml:space="preserve"> </w:t>
      </w:r>
      <w:r w:rsidR="6CE01F37" w:rsidRPr="003A7611">
        <w:rPr>
          <w:rFonts w:eastAsia="Times New Roman" w:cstheme="minorHAnsi"/>
          <w:color w:val="212529"/>
          <w:sz w:val="24"/>
          <w:szCs w:val="24"/>
        </w:rPr>
        <w:t>Karstā laikā vairāk cilvēku ar sirds un asinsvadu, elpošanas sistēmas un diabēta slimībām nonāk slimnīcās. Biežāk rodas karstuma dūrieni, kas var apdraudēt dzīvību. Gados veciem cilvēkiem</w:t>
      </w:r>
      <w:r w:rsidR="00B0691B" w:rsidRPr="003A7611">
        <w:rPr>
          <w:rFonts w:eastAsia="Times New Roman" w:cstheme="minorHAnsi"/>
          <w:color w:val="212529"/>
          <w:sz w:val="24"/>
          <w:szCs w:val="24"/>
        </w:rPr>
        <w:t xml:space="preserve">, kā arī </w:t>
      </w:r>
      <w:r w:rsidR="6CE01F37" w:rsidRPr="003A7611">
        <w:rPr>
          <w:rFonts w:eastAsia="Times New Roman" w:cstheme="minorHAnsi"/>
          <w:color w:val="212529"/>
          <w:sz w:val="24"/>
          <w:szCs w:val="24"/>
        </w:rPr>
        <w:t xml:space="preserve">tiem, kas strādā ārā, jābūt īpaši uzmanīgiem, lai izvairītos no veselības problēmām karstumā. </w:t>
      </w:r>
    </w:p>
    <w:p w14:paraId="6FD0658E" w14:textId="7BD0BFB1" w:rsidR="00055849" w:rsidRPr="003A7611" w:rsidRDefault="00D777B9" w:rsidP="003A7611">
      <w:pPr>
        <w:spacing w:line="276" w:lineRule="auto"/>
        <w:ind w:firstLine="720"/>
        <w:jc w:val="both"/>
        <w:rPr>
          <w:rFonts w:eastAsia="Times New Roman" w:cstheme="minorHAnsi"/>
          <w:color w:val="212529"/>
          <w:sz w:val="24"/>
          <w:szCs w:val="24"/>
        </w:rPr>
      </w:pPr>
      <w:r w:rsidRPr="003A7611">
        <w:rPr>
          <w:rFonts w:eastAsia="Times New Roman" w:cstheme="minorHAnsi"/>
          <w:color w:val="212529"/>
          <w:sz w:val="24"/>
          <w:szCs w:val="24"/>
        </w:rPr>
        <w:t xml:space="preserve">Minētās rekomendācijas ir viens no </w:t>
      </w:r>
      <w:r w:rsidR="00D07392" w:rsidRPr="003A7611">
        <w:rPr>
          <w:rFonts w:eastAsia="Times New Roman" w:cstheme="minorHAnsi"/>
          <w:color w:val="212529"/>
          <w:sz w:val="24"/>
          <w:szCs w:val="24"/>
        </w:rPr>
        <w:t xml:space="preserve">Klimata un </w:t>
      </w:r>
      <w:r w:rsidR="0041029E" w:rsidRPr="003A7611">
        <w:rPr>
          <w:rFonts w:eastAsia="Times New Roman" w:cstheme="minorHAnsi"/>
          <w:color w:val="212529"/>
          <w:sz w:val="24"/>
          <w:szCs w:val="24"/>
        </w:rPr>
        <w:t>enerģētikas ministrijas kompetencē esoš</w:t>
      </w:r>
      <w:r w:rsidRPr="003A7611">
        <w:rPr>
          <w:rFonts w:eastAsia="Times New Roman" w:cstheme="minorHAnsi"/>
          <w:color w:val="212529"/>
          <w:sz w:val="24"/>
          <w:szCs w:val="24"/>
        </w:rPr>
        <w:t>ajā plānā</w:t>
      </w:r>
      <w:r w:rsidR="0041029E" w:rsidRPr="003A7611">
        <w:rPr>
          <w:rFonts w:eastAsia="Times New Roman" w:cstheme="minorHAnsi"/>
          <w:color w:val="212529"/>
          <w:sz w:val="24"/>
          <w:szCs w:val="24"/>
        </w:rPr>
        <w:t xml:space="preserve"> </w:t>
      </w:r>
      <w:r w:rsidR="008B0104" w:rsidRPr="003A7611">
        <w:rPr>
          <w:rFonts w:eastAsia="Times New Roman" w:cstheme="minorHAnsi"/>
          <w:color w:val="212529"/>
          <w:sz w:val="24"/>
          <w:szCs w:val="24"/>
        </w:rPr>
        <w:t>“</w:t>
      </w:r>
      <w:r w:rsidR="6CE01F37" w:rsidRPr="003A7611">
        <w:rPr>
          <w:rFonts w:eastAsia="Times New Roman" w:cstheme="minorHAnsi"/>
          <w:color w:val="212529"/>
          <w:sz w:val="24"/>
          <w:szCs w:val="24"/>
        </w:rPr>
        <w:t>Latvijas pielāgošanās klimata pārmaiņām plāns laika posmam līdz 2030.gadam</w:t>
      </w:r>
      <w:r w:rsidR="008B0104" w:rsidRPr="003A7611">
        <w:rPr>
          <w:rFonts w:eastAsia="Times New Roman" w:cstheme="minorHAnsi"/>
          <w:color w:val="212529"/>
          <w:sz w:val="24"/>
          <w:szCs w:val="24"/>
        </w:rPr>
        <w:t>”</w:t>
      </w:r>
      <w:r w:rsidR="6CE01F37" w:rsidRPr="003A7611">
        <w:rPr>
          <w:rFonts w:eastAsia="Times New Roman" w:cstheme="minorHAnsi"/>
          <w:color w:val="212529"/>
          <w:sz w:val="24"/>
          <w:szCs w:val="24"/>
        </w:rPr>
        <w:t xml:space="preserve"> </w:t>
      </w:r>
      <w:r w:rsidRPr="003A7611">
        <w:rPr>
          <w:rFonts w:eastAsia="Times New Roman" w:cstheme="minorHAnsi"/>
          <w:color w:val="212529"/>
          <w:sz w:val="24"/>
          <w:szCs w:val="24"/>
        </w:rPr>
        <w:t>iekļautajiem pasākumiem</w:t>
      </w:r>
      <w:r w:rsidR="6CE01F37" w:rsidRPr="003A7611">
        <w:rPr>
          <w:rFonts w:eastAsia="Times New Roman" w:cstheme="minorHAnsi"/>
          <w:color w:val="212529"/>
          <w:sz w:val="24"/>
          <w:szCs w:val="24"/>
        </w:rPr>
        <w:t xml:space="preserve">. </w:t>
      </w:r>
    </w:p>
    <w:p w14:paraId="5F909AE7" w14:textId="72324B21" w:rsidR="00565BE9" w:rsidRPr="003A7611" w:rsidRDefault="00BE46A3" w:rsidP="003A7611">
      <w:pPr>
        <w:spacing w:line="276" w:lineRule="auto"/>
        <w:ind w:firstLine="720"/>
        <w:jc w:val="both"/>
        <w:rPr>
          <w:rFonts w:eastAsia="Times New Roman" w:cstheme="minorHAnsi"/>
          <w:color w:val="000000" w:themeColor="text1"/>
          <w:sz w:val="24"/>
          <w:szCs w:val="24"/>
        </w:rPr>
      </w:pPr>
      <w:r w:rsidRPr="003A7611">
        <w:rPr>
          <w:rFonts w:eastAsia="Times New Roman" w:cstheme="minorHAnsi"/>
          <w:b/>
          <w:bCs/>
          <w:color w:val="000000" w:themeColor="text1"/>
          <w:sz w:val="24"/>
          <w:szCs w:val="24"/>
        </w:rPr>
        <w:t xml:space="preserve">Gaisa kvalitātes mērīšana </w:t>
      </w:r>
      <w:r w:rsidR="00055849" w:rsidRPr="003A7611">
        <w:rPr>
          <w:rFonts w:eastAsia="Times New Roman" w:cstheme="minorHAnsi"/>
          <w:b/>
          <w:bCs/>
          <w:color w:val="000000" w:themeColor="text1"/>
          <w:sz w:val="24"/>
          <w:szCs w:val="24"/>
        </w:rPr>
        <w:t>bērnudārzos:</w:t>
      </w:r>
      <w:r w:rsidR="00055849" w:rsidRPr="003A7611">
        <w:rPr>
          <w:rFonts w:eastAsia="Times New Roman" w:cstheme="minorHAnsi"/>
          <w:color w:val="000000" w:themeColor="text1"/>
          <w:sz w:val="24"/>
          <w:szCs w:val="24"/>
        </w:rPr>
        <w:t xml:space="preserve"> ESF </w:t>
      </w:r>
      <w:r w:rsidRPr="003A7611">
        <w:rPr>
          <w:rFonts w:eastAsia="Times New Roman" w:cstheme="minorHAnsi"/>
          <w:color w:val="000000" w:themeColor="text1"/>
          <w:sz w:val="24"/>
          <w:szCs w:val="24"/>
        </w:rPr>
        <w:t xml:space="preserve">Plus projektā  Nr. 4.1.2.1/1/24/I/001 “Nacionāla mēroga veselības veicināšanas un slimību profilakses pasākumi” uzsākts sabiedrības veselības pētījums  par pirmsskolas izglītības iestāžu </w:t>
      </w:r>
      <w:r w:rsidR="00D9723A" w:rsidRPr="003A7611">
        <w:rPr>
          <w:rFonts w:eastAsia="Times New Roman" w:cstheme="minorHAnsi"/>
          <w:color w:val="000000" w:themeColor="text1"/>
          <w:sz w:val="24"/>
          <w:szCs w:val="24"/>
        </w:rPr>
        <w:t xml:space="preserve">(PII) </w:t>
      </w:r>
      <w:r w:rsidRPr="003A7611">
        <w:rPr>
          <w:rFonts w:eastAsia="Times New Roman" w:cstheme="minorHAnsi"/>
          <w:color w:val="000000" w:themeColor="text1"/>
          <w:sz w:val="24"/>
          <w:szCs w:val="24"/>
        </w:rPr>
        <w:t>iekštelpu vidi</w:t>
      </w:r>
      <w:r w:rsidR="00D9723A" w:rsidRPr="003A7611">
        <w:rPr>
          <w:rFonts w:eastAsia="Times New Roman" w:cstheme="minorHAnsi"/>
          <w:color w:val="000000" w:themeColor="text1"/>
          <w:sz w:val="24"/>
          <w:szCs w:val="24"/>
        </w:rPr>
        <w:t>.</w:t>
      </w:r>
      <w:r w:rsidRPr="003A7611">
        <w:rPr>
          <w:rFonts w:eastAsia="Times New Roman" w:cstheme="minorHAnsi"/>
          <w:color w:val="000000" w:themeColor="text1"/>
          <w:sz w:val="24"/>
          <w:szCs w:val="24"/>
        </w:rPr>
        <w:t xml:space="preserve"> Pētījuma mērķis  ir noskaidrot ikdienā elpotā gaisa kvalitāti pirmsskolas izglītības iestādēs un sagatavot priekšlikumus tā uzlabošanai.  2025.gada rudens sezonā PII  uzsākta  iekštelpu gaisa kvalitātes mērījumu veikšana. Pētījumā plānots apsekot 122 pēc nejaušības principa izvēlētus bērnudārzus visā Latvijā – gan pašvaldību, gan privātos, tostarp tādus, kas īsteno speciālās </w:t>
      </w:r>
      <w:r w:rsidR="002F3559" w:rsidRPr="003A7611">
        <w:rPr>
          <w:rFonts w:eastAsia="Times New Roman" w:cstheme="minorHAnsi"/>
          <w:color w:val="000000" w:themeColor="text1"/>
          <w:sz w:val="24"/>
          <w:szCs w:val="24"/>
        </w:rPr>
        <w:t xml:space="preserve">PII </w:t>
      </w:r>
      <w:r w:rsidRPr="003A7611">
        <w:rPr>
          <w:rFonts w:eastAsia="Times New Roman" w:cstheme="minorHAnsi"/>
          <w:color w:val="000000" w:themeColor="text1"/>
          <w:sz w:val="24"/>
          <w:szCs w:val="24"/>
        </w:rPr>
        <w:t>programmas. Iestādes izvēlētas proporcionāli bērnu skaitam pilsētās un reģionos.</w:t>
      </w:r>
    </w:p>
    <w:p w14:paraId="711DA4F4" w14:textId="79C14DB0" w:rsidR="007C2FF8" w:rsidRPr="00496CE4" w:rsidRDefault="007F07FC" w:rsidP="00496CE4">
      <w:pPr>
        <w:rPr>
          <w:color w:val="ED7D31" w:themeColor="accent2"/>
          <w:sz w:val="28"/>
          <w:szCs w:val="28"/>
        </w:rPr>
      </w:pPr>
      <w:r w:rsidRPr="00496CE4">
        <w:rPr>
          <w:color w:val="ED7D31" w:themeColor="accent2"/>
          <w:sz w:val="28"/>
          <w:szCs w:val="28"/>
        </w:rPr>
        <w:t>VESELĪBAS APRŪPE</w:t>
      </w:r>
      <w:r w:rsidR="008755CA" w:rsidRPr="00496CE4">
        <w:rPr>
          <w:color w:val="ED7D31" w:themeColor="accent2"/>
          <w:sz w:val="28"/>
          <w:szCs w:val="28"/>
        </w:rPr>
        <w:t xml:space="preserve"> UN ĀRSTNIECĪBAS KVALITĀTE</w:t>
      </w:r>
    </w:p>
    <w:p w14:paraId="534B3D7F" w14:textId="0C5A04EF" w:rsidR="00F5369F" w:rsidRPr="003A7611" w:rsidRDefault="008755CA" w:rsidP="003A7611">
      <w:pPr>
        <w:spacing w:line="276" w:lineRule="auto"/>
        <w:ind w:firstLine="720"/>
        <w:jc w:val="both"/>
        <w:rPr>
          <w:rFonts w:cstheme="minorHAnsi"/>
          <w:color w:val="ED7D31" w:themeColor="accent2"/>
          <w:sz w:val="24"/>
          <w:szCs w:val="24"/>
        </w:rPr>
      </w:pPr>
      <w:r w:rsidRPr="003A7611">
        <w:rPr>
          <w:rFonts w:eastAsia="Times New Roman" w:cstheme="minorHAnsi"/>
          <w:b/>
          <w:bCs/>
          <w:noProof/>
          <w:color w:val="000000" w:themeColor="text1"/>
          <w:sz w:val="24"/>
          <w:szCs w:val="24"/>
          <w:lang w:eastAsia="lv-LV"/>
        </w:rPr>
        <w:t>Mātes un bērna veselības aprūpe:</w:t>
      </w:r>
      <w:r w:rsidR="003142DB" w:rsidRPr="003A7611">
        <w:rPr>
          <w:rFonts w:eastAsia="Times New Roman" w:cstheme="minorHAnsi"/>
          <w:noProof/>
          <w:color w:val="000000" w:themeColor="text1"/>
          <w:sz w:val="24"/>
          <w:szCs w:val="24"/>
          <w:lang w:eastAsia="lv-LV"/>
        </w:rPr>
        <w:t xml:space="preserve"> </w:t>
      </w:r>
      <w:r w:rsidR="003142DB" w:rsidRPr="003A7611">
        <w:rPr>
          <w:rFonts w:eastAsia="Times New Roman" w:cstheme="minorHAnsi"/>
          <w:color w:val="000000" w:themeColor="text1"/>
          <w:sz w:val="24"/>
          <w:szCs w:val="24"/>
          <w:lang w:eastAsia="lv-LV"/>
        </w:rPr>
        <w:t xml:space="preserve">2025. gadā </w:t>
      </w:r>
      <w:r w:rsidR="00EE6098" w:rsidRPr="003A7611">
        <w:rPr>
          <w:rFonts w:eastAsia="Times New Roman" w:cstheme="minorHAnsi"/>
          <w:color w:val="000000" w:themeColor="text1"/>
          <w:sz w:val="24"/>
          <w:szCs w:val="24"/>
          <w:lang w:eastAsia="lv-LV"/>
        </w:rPr>
        <w:t>MK</w:t>
      </w:r>
      <w:r w:rsidR="00C170DF" w:rsidRPr="003A7611">
        <w:rPr>
          <w:rFonts w:eastAsia="Times New Roman" w:cstheme="minorHAnsi"/>
          <w:color w:val="000000" w:themeColor="text1"/>
          <w:sz w:val="24"/>
          <w:szCs w:val="24"/>
          <w:lang w:eastAsia="lv-LV"/>
        </w:rPr>
        <w:t xml:space="preserve"> </w:t>
      </w:r>
      <w:r w:rsidR="003142DB" w:rsidRPr="003A7611">
        <w:rPr>
          <w:rFonts w:eastAsia="Times New Roman" w:cstheme="minorHAnsi"/>
          <w:color w:val="000000" w:themeColor="text1"/>
          <w:sz w:val="24"/>
          <w:szCs w:val="24"/>
          <w:lang w:eastAsia="lv-LV"/>
        </w:rPr>
        <w:t xml:space="preserve">tika apstiprināts </w:t>
      </w:r>
      <w:r w:rsidR="002F3559" w:rsidRPr="003A7611">
        <w:rPr>
          <w:rFonts w:eastAsia="Times New Roman" w:cstheme="minorHAnsi"/>
          <w:color w:val="000000" w:themeColor="text1"/>
          <w:sz w:val="24"/>
          <w:szCs w:val="24"/>
          <w:lang w:eastAsia="lv-LV"/>
        </w:rPr>
        <w:t>“</w:t>
      </w:r>
      <w:r w:rsidR="00CE29C8" w:rsidRPr="003A7611">
        <w:rPr>
          <w:rFonts w:eastAsia="Times New Roman" w:cstheme="minorHAnsi"/>
          <w:sz w:val="24"/>
          <w:szCs w:val="24"/>
          <w:lang w:eastAsia="lv-LV"/>
        </w:rPr>
        <w:t xml:space="preserve">Mātes un bērna veselības uzlabošanas </w:t>
      </w:r>
      <w:hyperlink r:id="rId25" w:history="1">
        <w:r w:rsidR="00CE29C8" w:rsidRPr="003A7611">
          <w:rPr>
            <w:rStyle w:val="Hipersaite"/>
            <w:rFonts w:eastAsia="Times New Roman" w:cstheme="minorHAnsi"/>
            <w:kern w:val="0"/>
            <w:sz w:val="24"/>
            <w:szCs w:val="24"/>
            <w:lang w:eastAsia="lv-LV"/>
            <w14:ligatures w14:val="none"/>
          </w:rPr>
          <w:t>plāns</w:t>
        </w:r>
      </w:hyperlink>
      <w:r w:rsidR="00CE29C8" w:rsidRPr="003A7611">
        <w:rPr>
          <w:rFonts w:eastAsia="Times New Roman" w:cstheme="minorHAnsi"/>
          <w:sz w:val="24"/>
          <w:szCs w:val="24"/>
          <w:lang w:eastAsia="lv-LV"/>
        </w:rPr>
        <w:t xml:space="preserve"> 2025.-2027. gadam</w:t>
      </w:r>
      <w:r w:rsidR="002F3559" w:rsidRPr="003A7611">
        <w:rPr>
          <w:rFonts w:eastAsia="Times New Roman" w:cstheme="minorHAnsi"/>
          <w:sz w:val="24"/>
          <w:szCs w:val="24"/>
          <w:lang w:eastAsia="lv-LV"/>
        </w:rPr>
        <w:t>”</w:t>
      </w:r>
      <w:r w:rsidR="00864C34" w:rsidRPr="003A7611">
        <w:rPr>
          <w:rFonts w:eastAsia="Times New Roman" w:cstheme="minorHAnsi"/>
          <w:color w:val="000000" w:themeColor="text1"/>
          <w:sz w:val="24"/>
          <w:szCs w:val="24"/>
          <w:lang w:eastAsia="lv-LV"/>
        </w:rPr>
        <w:t>.</w:t>
      </w:r>
      <w:r w:rsidR="00864C34" w:rsidRPr="003A7611">
        <w:rPr>
          <w:rFonts w:eastAsiaTheme="minorEastAsia" w:cstheme="minorHAnsi"/>
          <w:color w:val="000000" w:themeColor="text1"/>
          <w:sz w:val="24"/>
          <w:szCs w:val="24"/>
          <w:lang w:eastAsia="lv-LV"/>
        </w:rPr>
        <w:t xml:space="preserve"> Plānā</w:t>
      </w:r>
      <w:r w:rsidR="007F42D5" w:rsidRPr="003A7611">
        <w:rPr>
          <w:rFonts w:eastAsiaTheme="minorEastAsia" w:cstheme="minorHAnsi"/>
          <w:noProof/>
          <w:color w:val="000000" w:themeColor="text1"/>
          <w:sz w:val="24"/>
          <w:szCs w:val="24"/>
          <w:lang w:eastAsia="lv-LV"/>
        </w:rPr>
        <w:t xml:space="preserve"> ir</w:t>
      </w:r>
      <w:r w:rsidR="007F42D5" w:rsidRPr="003A7611">
        <w:rPr>
          <w:rFonts w:eastAsia="Times New Roman" w:cstheme="minorHAnsi"/>
          <w:noProof/>
          <w:color w:val="000000" w:themeColor="text1"/>
          <w:sz w:val="24"/>
          <w:szCs w:val="24"/>
          <w:lang w:eastAsia="lv-LV"/>
        </w:rPr>
        <w:t xml:space="preserve"> iekļauti</w:t>
      </w:r>
      <w:r w:rsidR="00A01E94" w:rsidRPr="003A7611">
        <w:rPr>
          <w:rFonts w:eastAsia="Times New Roman" w:cstheme="minorHAnsi"/>
          <w:noProof/>
          <w:color w:val="000000" w:themeColor="text1"/>
          <w:sz w:val="24"/>
          <w:szCs w:val="24"/>
          <w:lang w:eastAsia="lv-LV"/>
        </w:rPr>
        <w:t xml:space="preserve"> pasākumi</w:t>
      </w:r>
      <w:r w:rsidR="00EA6995" w:rsidRPr="003A7611">
        <w:rPr>
          <w:rFonts w:eastAsia="Times New Roman" w:cstheme="minorHAnsi"/>
          <w:noProof/>
          <w:color w:val="000000" w:themeColor="text1"/>
          <w:sz w:val="24"/>
          <w:szCs w:val="24"/>
          <w:lang w:eastAsia="lv-LV"/>
        </w:rPr>
        <w:t xml:space="preserve"> </w:t>
      </w:r>
      <w:r w:rsidR="00847BE3" w:rsidRPr="003A7611">
        <w:rPr>
          <w:rFonts w:eastAsia="Times New Roman" w:cstheme="minorHAnsi"/>
          <w:noProof/>
          <w:color w:val="000000" w:themeColor="text1"/>
          <w:sz w:val="24"/>
          <w:szCs w:val="24"/>
          <w:lang w:eastAsia="lv-LV"/>
        </w:rPr>
        <w:t>dzimstīb</w:t>
      </w:r>
      <w:r w:rsidR="00EA6995" w:rsidRPr="003A7611">
        <w:rPr>
          <w:rFonts w:eastAsia="Times New Roman" w:cstheme="minorHAnsi"/>
          <w:noProof/>
          <w:color w:val="000000" w:themeColor="text1"/>
          <w:sz w:val="24"/>
          <w:szCs w:val="24"/>
          <w:lang w:eastAsia="lv-LV"/>
        </w:rPr>
        <w:t>as sekmēšanai</w:t>
      </w:r>
      <w:r w:rsidR="00A01E94" w:rsidRPr="003A7611">
        <w:rPr>
          <w:rFonts w:eastAsia="Times New Roman" w:cstheme="minorHAnsi"/>
          <w:noProof/>
          <w:color w:val="000000" w:themeColor="text1"/>
          <w:sz w:val="24"/>
          <w:szCs w:val="24"/>
          <w:lang w:eastAsia="lv-LV"/>
        </w:rPr>
        <w:t xml:space="preserve">, </w:t>
      </w:r>
      <w:r w:rsidR="009C48E8" w:rsidRPr="003A7611">
        <w:rPr>
          <w:rFonts w:eastAsia="Times New Roman" w:cstheme="minorHAnsi"/>
          <w:noProof/>
          <w:color w:val="000000" w:themeColor="text1"/>
          <w:sz w:val="24"/>
          <w:szCs w:val="24"/>
          <w:lang w:eastAsia="lv-LV"/>
        </w:rPr>
        <w:t xml:space="preserve">pasākumi </w:t>
      </w:r>
      <w:r w:rsidR="009116EB" w:rsidRPr="003A7611">
        <w:rPr>
          <w:rFonts w:eastAsia="Times New Roman" w:cstheme="minorHAnsi"/>
          <w:noProof/>
          <w:color w:val="000000" w:themeColor="text1"/>
          <w:sz w:val="24"/>
          <w:szCs w:val="24"/>
          <w:lang w:eastAsia="lv-LV"/>
        </w:rPr>
        <w:t>g</w:t>
      </w:r>
      <w:r w:rsidR="00F670BE" w:rsidRPr="003A7611">
        <w:rPr>
          <w:rFonts w:eastAsia="Times New Roman" w:cstheme="minorHAnsi"/>
          <w:noProof/>
          <w:color w:val="000000" w:themeColor="text1"/>
          <w:sz w:val="24"/>
          <w:szCs w:val="24"/>
          <w:lang w:eastAsia="lv-LV"/>
        </w:rPr>
        <w:t>rūtnieču un bērnu veselības aprūpe</w:t>
      </w:r>
      <w:r w:rsidR="00A57D52" w:rsidRPr="003A7611">
        <w:rPr>
          <w:rFonts w:eastAsia="Times New Roman" w:cstheme="minorHAnsi"/>
          <w:noProof/>
          <w:color w:val="000000" w:themeColor="text1"/>
          <w:sz w:val="24"/>
          <w:szCs w:val="24"/>
          <w:lang w:eastAsia="lv-LV"/>
        </w:rPr>
        <w:t xml:space="preserve">s </w:t>
      </w:r>
      <w:r w:rsidR="00DB5396" w:rsidRPr="003A7611">
        <w:rPr>
          <w:rFonts w:eastAsia="Times New Roman" w:cstheme="minorHAnsi"/>
          <w:noProof/>
          <w:color w:val="000000" w:themeColor="text1"/>
          <w:sz w:val="24"/>
          <w:szCs w:val="24"/>
          <w:lang w:eastAsia="lv-LV"/>
        </w:rPr>
        <w:t xml:space="preserve">pakalpojumu kvalitātes </w:t>
      </w:r>
      <w:r w:rsidR="005B009A" w:rsidRPr="003A7611">
        <w:rPr>
          <w:rFonts w:eastAsia="Times New Roman" w:cstheme="minorHAnsi"/>
          <w:noProof/>
          <w:color w:val="000000" w:themeColor="text1"/>
          <w:sz w:val="24"/>
          <w:szCs w:val="24"/>
          <w:lang w:eastAsia="lv-LV"/>
        </w:rPr>
        <w:t>un pieejamības</w:t>
      </w:r>
      <w:r w:rsidR="00E9442D" w:rsidRPr="003A7611">
        <w:rPr>
          <w:rFonts w:eastAsia="Times New Roman" w:cstheme="minorHAnsi"/>
          <w:noProof/>
          <w:color w:val="000000" w:themeColor="text1"/>
          <w:sz w:val="24"/>
          <w:szCs w:val="24"/>
          <w:lang w:eastAsia="lv-LV"/>
        </w:rPr>
        <w:t xml:space="preserve"> </w:t>
      </w:r>
      <w:r w:rsidR="00F465A2" w:rsidRPr="003A7611">
        <w:rPr>
          <w:rFonts w:eastAsia="Times New Roman" w:cstheme="minorHAnsi"/>
          <w:noProof/>
          <w:color w:val="000000" w:themeColor="text1"/>
          <w:sz w:val="24"/>
          <w:szCs w:val="24"/>
          <w:lang w:eastAsia="lv-LV"/>
        </w:rPr>
        <w:t>uzlabošan</w:t>
      </w:r>
      <w:r w:rsidR="009C48E8" w:rsidRPr="003A7611">
        <w:rPr>
          <w:rFonts w:eastAsia="Times New Roman" w:cstheme="minorHAnsi"/>
          <w:noProof/>
          <w:color w:val="000000" w:themeColor="text1"/>
          <w:sz w:val="24"/>
          <w:szCs w:val="24"/>
          <w:lang w:eastAsia="lv-LV"/>
        </w:rPr>
        <w:t>ai</w:t>
      </w:r>
      <w:r w:rsidR="00FC0A20" w:rsidRPr="003A7611">
        <w:rPr>
          <w:rFonts w:eastAsia="Times New Roman" w:cstheme="minorHAnsi"/>
          <w:noProof/>
          <w:color w:val="000000" w:themeColor="text1"/>
          <w:sz w:val="24"/>
          <w:szCs w:val="24"/>
          <w:lang w:eastAsia="lv-LV"/>
        </w:rPr>
        <w:t xml:space="preserve">, </w:t>
      </w:r>
      <w:r w:rsidR="00EA6995" w:rsidRPr="003A7611">
        <w:rPr>
          <w:rFonts w:eastAsia="Times New Roman" w:cstheme="minorHAnsi"/>
          <w:noProof/>
          <w:color w:val="000000" w:themeColor="text1"/>
          <w:sz w:val="24"/>
          <w:szCs w:val="24"/>
          <w:lang w:eastAsia="lv-LV"/>
        </w:rPr>
        <w:t xml:space="preserve">īpaši </w:t>
      </w:r>
      <w:r w:rsidR="00B7363C" w:rsidRPr="003A7611">
        <w:rPr>
          <w:rFonts w:eastAsia="Times New Roman" w:cstheme="minorHAnsi"/>
          <w:noProof/>
          <w:color w:val="000000" w:themeColor="text1"/>
          <w:sz w:val="24"/>
          <w:szCs w:val="24"/>
          <w:lang w:eastAsia="lv-LV"/>
        </w:rPr>
        <w:t xml:space="preserve">mazinot </w:t>
      </w:r>
      <w:r w:rsidR="00C072F6" w:rsidRPr="003A7611">
        <w:rPr>
          <w:rFonts w:eastAsia="Times New Roman" w:cstheme="minorHAnsi"/>
          <w:noProof/>
          <w:color w:val="000000" w:themeColor="text1"/>
          <w:sz w:val="24"/>
          <w:szCs w:val="24"/>
          <w:lang w:eastAsia="lv-LV"/>
        </w:rPr>
        <w:t>reģionālās atšķirības</w:t>
      </w:r>
      <w:r w:rsidR="00577632" w:rsidRPr="003A7611">
        <w:rPr>
          <w:rFonts w:eastAsia="Times New Roman" w:cstheme="minorHAnsi"/>
          <w:noProof/>
          <w:color w:val="000000" w:themeColor="text1"/>
          <w:sz w:val="24"/>
          <w:szCs w:val="24"/>
          <w:lang w:eastAsia="lv-LV"/>
        </w:rPr>
        <w:t xml:space="preserve">. </w:t>
      </w:r>
      <w:r w:rsidR="00864C34" w:rsidRPr="003A7611">
        <w:rPr>
          <w:rFonts w:eastAsia="Times New Roman" w:cstheme="minorHAnsi"/>
          <w:noProof/>
          <w:color w:val="000000" w:themeColor="text1"/>
          <w:sz w:val="24"/>
          <w:szCs w:val="24"/>
          <w:lang w:eastAsia="lv-LV"/>
        </w:rPr>
        <w:t xml:space="preserve">Tas </w:t>
      </w:r>
      <w:r w:rsidR="00F670BE" w:rsidRPr="003A7611">
        <w:rPr>
          <w:rFonts w:eastAsia="Times New Roman" w:cstheme="minorHAnsi"/>
          <w:noProof/>
          <w:color w:val="000000" w:themeColor="text1"/>
          <w:sz w:val="24"/>
          <w:szCs w:val="24"/>
          <w:lang w:eastAsia="lv-LV"/>
        </w:rPr>
        <w:t xml:space="preserve">izstrādāts sadarbībā ar nozares speciālistiem un balstīts </w:t>
      </w:r>
      <w:r w:rsidR="00864C34" w:rsidRPr="003A7611">
        <w:rPr>
          <w:rFonts w:eastAsia="Times New Roman" w:cstheme="minorHAnsi"/>
          <w:noProof/>
          <w:color w:val="000000" w:themeColor="text1"/>
          <w:sz w:val="24"/>
          <w:szCs w:val="24"/>
          <w:lang w:eastAsia="lv-LV"/>
        </w:rPr>
        <w:t>PVO</w:t>
      </w:r>
      <w:r w:rsidR="00F670BE" w:rsidRPr="003A7611">
        <w:rPr>
          <w:rFonts w:eastAsia="Times New Roman" w:cstheme="minorHAnsi"/>
          <w:noProof/>
          <w:color w:val="000000" w:themeColor="text1"/>
          <w:sz w:val="24"/>
          <w:szCs w:val="24"/>
          <w:lang w:eastAsia="lv-LV"/>
        </w:rPr>
        <w:t xml:space="preserve"> rekomendācijās. </w:t>
      </w:r>
    </w:p>
    <w:p w14:paraId="088DCB26" w14:textId="36F55118" w:rsidR="00F5369F" w:rsidRPr="003A7611" w:rsidRDefault="00F5369F" w:rsidP="003A7611">
      <w:pPr>
        <w:spacing w:line="276" w:lineRule="auto"/>
        <w:ind w:firstLine="720"/>
        <w:jc w:val="both"/>
        <w:rPr>
          <w:rFonts w:eastAsia="Times New Roman" w:cstheme="minorHAnsi"/>
          <w:noProof/>
          <w:color w:val="000000" w:themeColor="text1"/>
          <w:sz w:val="24"/>
          <w:szCs w:val="24"/>
          <w:lang w:eastAsia="lv-LV"/>
        </w:rPr>
      </w:pPr>
      <w:r w:rsidRPr="003A7611">
        <w:rPr>
          <w:rFonts w:eastAsia="Times New Roman" w:cstheme="minorHAnsi"/>
          <w:color w:val="000000" w:themeColor="text1"/>
          <w:sz w:val="24"/>
          <w:szCs w:val="24"/>
          <w:lang w:eastAsia="lv-LV"/>
        </w:rPr>
        <w:t xml:space="preserve">Mātes un bērna veselības aprūpei piešķirtais papildu finansējums 2025. gadā ļāva palielināt ambulatoro apmeklējumu un izmeklējumu skaitu, kas </w:t>
      </w:r>
      <w:r w:rsidR="00E6405C" w:rsidRPr="003A7611">
        <w:rPr>
          <w:rFonts w:eastAsia="Times New Roman" w:cstheme="minorHAnsi"/>
          <w:color w:val="000000" w:themeColor="text1"/>
          <w:sz w:val="24"/>
          <w:szCs w:val="24"/>
          <w:lang w:eastAsia="lv-LV"/>
        </w:rPr>
        <w:t>būtiski sa</w:t>
      </w:r>
      <w:r w:rsidRPr="003A7611">
        <w:rPr>
          <w:rFonts w:eastAsia="Times New Roman" w:cstheme="minorHAnsi"/>
          <w:color w:val="000000" w:themeColor="text1"/>
          <w:sz w:val="24"/>
          <w:szCs w:val="24"/>
          <w:lang w:eastAsia="lv-LV"/>
        </w:rPr>
        <w:t>mazināja rindas</w:t>
      </w:r>
      <w:r w:rsidR="00E6405C" w:rsidRPr="003A7611">
        <w:rPr>
          <w:rFonts w:eastAsia="Times New Roman" w:cstheme="minorHAnsi"/>
          <w:color w:val="000000" w:themeColor="text1"/>
          <w:sz w:val="24"/>
          <w:szCs w:val="24"/>
          <w:lang w:eastAsia="lv-LV"/>
        </w:rPr>
        <w:t xml:space="preserve">, kā arī </w:t>
      </w:r>
      <w:r w:rsidRPr="003A7611">
        <w:rPr>
          <w:rFonts w:eastAsia="Times New Roman" w:cstheme="minorHAnsi"/>
          <w:color w:val="000000" w:themeColor="text1"/>
          <w:sz w:val="24"/>
          <w:szCs w:val="24"/>
          <w:lang w:eastAsia="lv-LV"/>
        </w:rPr>
        <w:t>snie</w:t>
      </w:r>
      <w:r w:rsidR="00E6405C" w:rsidRPr="003A7611">
        <w:rPr>
          <w:rFonts w:eastAsia="Times New Roman" w:cstheme="minorHAnsi"/>
          <w:color w:val="000000" w:themeColor="text1"/>
          <w:sz w:val="24"/>
          <w:szCs w:val="24"/>
          <w:lang w:eastAsia="lv-LV"/>
        </w:rPr>
        <w:t>dza</w:t>
      </w:r>
      <w:r w:rsidRPr="003A7611">
        <w:rPr>
          <w:rFonts w:eastAsia="Times New Roman" w:cstheme="minorHAnsi"/>
          <w:color w:val="000000" w:themeColor="text1"/>
          <w:sz w:val="24"/>
          <w:szCs w:val="24"/>
          <w:lang w:eastAsia="lv-LV"/>
        </w:rPr>
        <w:t xml:space="preserve"> lielāku atbalstu ģimenēm, paplašinot medicīniskās apaugļošanas programmu</w:t>
      </w:r>
      <w:r w:rsidR="004748F1" w:rsidRPr="003A7611">
        <w:rPr>
          <w:rFonts w:eastAsia="Times New Roman" w:cstheme="minorHAnsi"/>
          <w:color w:val="000000" w:themeColor="text1"/>
          <w:sz w:val="24"/>
          <w:szCs w:val="24"/>
          <w:lang w:eastAsia="lv-LV"/>
        </w:rPr>
        <w:t xml:space="preserve"> un</w:t>
      </w:r>
      <w:r w:rsidRPr="003A7611">
        <w:rPr>
          <w:rFonts w:eastAsia="Times New Roman" w:cstheme="minorHAnsi"/>
          <w:color w:val="000000" w:themeColor="text1"/>
          <w:sz w:val="24"/>
          <w:szCs w:val="24"/>
          <w:lang w:eastAsia="lv-LV"/>
        </w:rPr>
        <w:t xml:space="preserve"> palielinot grūtnieču aprūpes ietvaros sniegto veselības aprūpes pakalpojumu klāstu.</w:t>
      </w:r>
    </w:p>
    <w:p w14:paraId="798F0B8C" w14:textId="46A035B9" w:rsidR="009B4040" w:rsidRPr="003A7611" w:rsidRDefault="009B4040" w:rsidP="003A7611">
      <w:pPr>
        <w:spacing w:line="276" w:lineRule="auto"/>
        <w:ind w:firstLine="720"/>
        <w:jc w:val="both"/>
        <w:rPr>
          <w:rFonts w:eastAsia="Times New Roman" w:cstheme="minorHAnsi"/>
          <w:color w:val="000000" w:themeColor="text1"/>
          <w:sz w:val="24"/>
          <w:szCs w:val="24"/>
          <w:lang w:eastAsia="lv-LV"/>
        </w:rPr>
      </w:pPr>
      <w:r w:rsidRPr="003A7611">
        <w:rPr>
          <w:rFonts w:eastAsia="Times New Roman" w:cstheme="minorHAnsi"/>
          <w:noProof/>
          <w:color w:val="000000" w:themeColor="text1"/>
          <w:sz w:val="24"/>
          <w:szCs w:val="24"/>
          <w:lang w:eastAsia="lv-LV"/>
        </w:rPr>
        <w:t>Svarīgākie</w:t>
      </w:r>
      <w:r w:rsidR="005919DF" w:rsidRPr="003A7611">
        <w:rPr>
          <w:rFonts w:eastAsia="Times New Roman" w:cstheme="minorHAnsi"/>
          <w:noProof/>
          <w:color w:val="000000" w:themeColor="text1"/>
          <w:sz w:val="24"/>
          <w:szCs w:val="24"/>
          <w:lang w:eastAsia="lv-LV"/>
        </w:rPr>
        <w:t xml:space="preserve"> </w:t>
      </w:r>
      <w:r w:rsidRPr="003A7611">
        <w:rPr>
          <w:rFonts w:eastAsia="Times New Roman" w:cstheme="minorHAnsi"/>
          <w:noProof/>
          <w:color w:val="000000" w:themeColor="text1"/>
          <w:sz w:val="24"/>
          <w:szCs w:val="24"/>
          <w:lang w:eastAsia="lv-LV"/>
        </w:rPr>
        <w:t>rīcības virzieni</w:t>
      </w:r>
      <w:r w:rsidR="00787DCC" w:rsidRPr="003A7611">
        <w:rPr>
          <w:rFonts w:eastAsia="Times New Roman" w:cstheme="minorHAnsi"/>
          <w:noProof/>
          <w:color w:val="000000" w:themeColor="text1"/>
          <w:sz w:val="24"/>
          <w:szCs w:val="24"/>
          <w:lang w:eastAsia="lv-LV"/>
        </w:rPr>
        <w:t xml:space="preserve"> mātes un bērna veselības aprūpes jomā ir</w:t>
      </w:r>
      <w:r w:rsidRPr="003A7611">
        <w:rPr>
          <w:rFonts w:eastAsia="Times New Roman" w:cstheme="minorHAnsi"/>
          <w:noProof/>
          <w:color w:val="000000" w:themeColor="text1"/>
          <w:sz w:val="24"/>
          <w:szCs w:val="24"/>
          <w:lang w:eastAsia="lv-LV"/>
        </w:rPr>
        <w:t xml:space="preserve">: </w:t>
      </w:r>
    </w:p>
    <w:p w14:paraId="36003B61" w14:textId="5B088EFA" w:rsidR="009B4040" w:rsidRPr="003A7611" w:rsidRDefault="00BD4A56" w:rsidP="003A7611">
      <w:pPr>
        <w:pStyle w:val="Sarakstarindkopa"/>
        <w:numPr>
          <w:ilvl w:val="0"/>
          <w:numId w:val="12"/>
        </w:numPr>
        <w:spacing w:line="276" w:lineRule="auto"/>
        <w:jc w:val="both"/>
        <w:rPr>
          <w:rFonts w:eastAsia="Times New Roman" w:cstheme="minorHAnsi"/>
          <w:noProof/>
          <w:color w:val="000000" w:themeColor="text1"/>
          <w:sz w:val="24"/>
          <w:szCs w:val="24"/>
          <w:lang w:eastAsia="lv-LV"/>
        </w:rPr>
      </w:pPr>
      <w:r w:rsidRPr="003A7611">
        <w:rPr>
          <w:rFonts w:eastAsia="Times New Roman" w:cstheme="minorHAnsi"/>
          <w:noProof/>
          <w:color w:val="000000" w:themeColor="text1"/>
          <w:sz w:val="24"/>
          <w:szCs w:val="24"/>
          <w:lang w:eastAsia="lv-LV"/>
        </w:rPr>
        <w:t>p</w:t>
      </w:r>
      <w:r w:rsidR="009B4040" w:rsidRPr="003A7611">
        <w:rPr>
          <w:rFonts w:eastAsia="Times New Roman" w:cstheme="minorHAnsi"/>
          <w:noProof/>
          <w:color w:val="000000" w:themeColor="text1"/>
          <w:sz w:val="24"/>
          <w:szCs w:val="24"/>
          <w:lang w:eastAsia="lv-LV"/>
        </w:rPr>
        <w:t xml:space="preserve">rofilakse un izglītošana: </w:t>
      </w:r>
      <w:r w:rsidR="00DC34B1" w:rsidRPr="003A7611">
        <w:rPr>
          <w:rFonts w:eastAsia="Times New Roman" w:cstheme="minorHAnsi"/>
          <w:noProof/>
          <w:color w:val="000000" w:themeColor="text1"/>
          <w:sz w:val="24"/>
          <w:szCs w:val="24"/>
          <w:lang w:eastAsia="lv-LV"/>
        </w:rPr>
        <w:t>pa</w:t>
      </w:r>
      <w:r w:rsidR="009B4040" w:rsidRPr="003A7611">
        <w:rPr>
          <w:rFonts w:eastAsia="Times New Roman" w:cstheme="minorHAnsi"/>
          <w:noProof/>
          <w:color w:val="000000" w:themeColor="text1"/>
          <w:sz w:val="24"/>
          <w:szCs w:val="24"/>
          <w:lang w:eastAsia="lv-LV"/>
        </w:rPr>
        <w:t>stiprināt</w:t>
      </w:r>
      <w:r w:rsidR="00210294" w:rsidRPr="003A7611">
        <w:rPr>
          <w:rFonts w:eastAsia="Times New Roman" w:cstheme="minorHAnsi"/>
          <w:noProof/>
          <w:color w:val="000000" w:themeColor="text1"/>
          <w:sz w:val="24"/>
          <w:szCs w:val="24"/>
          <w:lang w:eastAsia="lv-LV"/>
        </w:rPr>
        <w:t>āta</w:t>
      </w:r>
      <w:r w:rsidR="009B4040" w:rsidRPr="003A7611">
        <w:rPr>
          <w:rFonts w:eastAsia="Times New Roman" w:cstheme="minorHAnsi"/>
          <w:noProof/>
          <w:color w:val="000000" w:themeColor="text1"/>
          <w:sz w:val="24"/>
          <w:szCs w:val="24"/>
          <w:lang w:eastAsia="lv-LV"/>
        </w:rPr>
        <w:t xml:space="preserve"> sabiedrības informētība par seksuālo un reproduktīvo veselību, kontracepcijas pieejamību un ģimenes plānošanu</w:t>
      </w:r>
      <w:r w:rsidR="00C86CCF" w:rsidRPr="003A7611">
        <w:rPr>
          <w:rFonts w:eastAsia="Times New Roman" w:cstheme="minorHAnsi"/>
          <w:noProof/>
          <w:color w:val="000000" w:themeColor="text1"/>
          <w:sz w:val="24"/>
          <w:szCs w:val="24"/>
          <w:lang w:eastAsia="lv-LV"/>
        </w:rPr>
        <w:t>;</w:t>
      </w:r>
    </w:p>
    <w:p w14:paraId="66C47055" w14:textId="77777777" w:rsidR="00EB5583" w:rsidRPr="003A7611" w:rsidRDefault="00EB5583" w:rsidP="003A7611">
      <w:pPr>
        <w:pStyle w:val="Sarakstarindkopa"/>
        <w:numPr>
          <w:ilvl w:val="0"/>
          <w:numId w:val="12"/>
        </w:numPr>
        <w:spacing w:line="276" w:lineRule="auto"/>
        <w:jc w:val="both"/>
        <w:rPr>
          <w:rFonts w:eastAsia="Times New Roman" w:cstheme="minorHAnsi"/>
          <w:noProof/>
          <w:color w:val="000000" w:themeColor="text1"/>
          <w:sz w:val="24"/>
          <w:szCs w:val="24"/>
          <w:lang w:eastAsia="lv-LV"/>
        </w:rPr>
      </w:pPr>
      <w:r w:rsidRPr="003A7611">
        <w:rPr>
          <w:rFonts w:eastAsia="Times New Roman" w:cstheme="minorHAnsi"/>
          <w:noProof/>
          <w:color w:val="000000" w:themeColor="text1"/>
          <w:sz w:val="24"/>
          <w:szCs w:val="24"/>
          <w:lang w:eastAsia="lv-LV"/>
        </w:rPr>
        <w:lastRenderedPageBreak/>
        <w:t>grūtnieču un jaundzimušo aprūpe: paplašināts valsts apmaksāto pakalpojumu skaits un medikamentu klāsts, apmaksāti jaunākie diagnostikas risinājumi un nodrošināta labāka datu aprite starp speciālistiem;</w:t>
      </w:r>
    </w:p>
    <w:p w14:paraId="17CEC4D8" w14:textId="37C022C6" w:rsidR="009B4040" w:rsidRPr="003A7611" w:rsidRDefault="00BD4A56" w:rsidP="003A7611">
      <w:pPr>
        <w:pStyle w:val="Sarakstarindkopa"/>
        <w:numPr>
          <w:ilvl w:val="0"/>
          <w:numId w:val="12"/>
        </w:numPr>
        <w:spacing w:line="276" w:lineRule="auto"/>
        <w:jc w:val="both"/>
        <w:rPr>
          <w:rFonts w:eastAsia="Times New Roman" w:cstheme="minorHAnsi"/>
          <w:noProof/>
          <w:color w:val="000000" w:themeColor="text1"/>
          <w:sz w:val="24"/>
          <w:szCs w:val="24"/>
          <w:lang w:eastAsia="lv-LV"/>
        </w:rPr>
      </w:pPr>
      <w:r w:rsidRPr="003A7611">
        <w:rPr>
          <w:rFonts w:eastAsia="Times New Roman" w:cstheme="minorHAnsi"/>
          <w:noProof/>
          <w:color w:val="000000" w:themeColor="text1"/>
          <w:sz w:val="24"/>
          <w:szCs w:val="24"/>
          <w:lang w:eastAsia="lv-LV"/>
        </w:rPr>
        <w:t>l</w:t>
      </w:r>
      <w:r w:rsidR="00881809" w:rsidRPr="003A7611">
        <w:rPr>
          <w:rFonts w:eastAsia="Times New Roman" w:cstheme="minorHAnsi"/>
          <w:noProof/>
          <w:color w:val="000000" w:themeColor="text1"/>
          <w:sz w:val="24"/>
          <w:szCs w:val="24"/>
          <w:lang w:eastAsia="lv-LV"/>
        </w:rPr>
        <w:t xml:space="preserve">aikus nodrošināta </w:t>
      </w:r>
      <w:r w:rsidR="009B4040" w:rsidRPr="003A7611">
        <w:rPr>
          <w:rFonts w:eastAsia="Times New Roman" w:cstheme="minorHAnsi"/>
          <w:noProof/>
          <w:color w:val="000000" w:themeColor="text1"/>
          <w:sz w:val="24"/>
          <w:szCs w:val="24"/>
          <w:lang w:eastAsia="lv-LV"/>
        </w:rPr>
        <w:t>diagnostika un profilaktiskās pārbaudes: pilnveidot</w:t>
      </w:r>
      <w:r w:rsidR="00210294" w:rsidRPr="003A7611">
        <w:rPr>
          <w:rFonts w:eastAsia="Times New Roman" w:cstheme="minorHAnsi"/>
          <w:noProof/>
          <w:color w:val="000000" w:themeColor="text1"/>
          <w:sz w:val="24"/>
          <w:szCs w:val="24"/>
          <w:lang w:eastAsia="lv-LV"/>
        </w:rPr>
        <w:t>as</w:t>
      </w:r>
      <w:r w:rsidR="009B4040" w:rsidRPr="003A7611">
        <w:rPr>
          <w:rFonts w:eastAsia="Times New Roman" w:cstheme="minorHAnsi"/>
          <w:noProof/>
          <w:color w:val="000000" w:themeColor="text1"/>
          <w:sz w:val="24"/>
          <w:szCs w:val="24"/>
          <w:lang w:eastAsia="lv-LV"/>
        </w:rPr>
        <w:t xml:space="preserve"> </w:t>
      </w:r>
      <w:r w:rsidR="00881809" w:rsidRPr="003A7611">
        <w:rPr>
          <w:rFonts w:eastAsia="Times New Roman" w:cstheme="minorHAnsi"/>
          <w:noProof/>
          <w:color w:val="000000" w:themeColor="text1"/>
          <w:sz w:val="24"/>
          <w:szCs w:val="24"/>
          <w:lang w:eastAsia="lv-LV"/>
        </w:rPr>
        <w:t xml:space="preserve">bērnu </w:t>
      </w:r>
      <w:r w:rsidR="009B4040" w:rsidRPr="003A7611">
        <w:rPr>
          <w:rFonts w:eastAsia="Times New Roman" w:cstheme="minorHAnsi"/>
          <w:noProof/>
          <w:color w:val="000000" w:themeColor="text1"/>
          <w:sz w:val="24"/>
          <w:szCs w:val="24"/>
          <w:lang w:eastAsia="lv-LV"/>
        </w:rPr>
        <w:t>profilaktiskās apskates un skrīning</w:t>
      </w:r>
      <w:r w:rsidR="00210294" w:rsidRPr="003A7611">
        <w:rPr>
          <w:rFonts w:eastAsia="Times New Roman" w:cstheme="minorHAnsi"/>
          <w:noProof/>
          <w:color w:val="000000" w:themeColor="text1"/>
          <w:sz w:val="24"/>
          <w:szCs w:val="24"/>
          <w:lang w:eastAsia="lv-LV"/>
        </w:rPr>
        <w:t>i</w:t>
      </w:r>
      <w:r w:rsidR="009B4040" w:rsidRPr="003A7611">
        <w:rPr>
          <w:rFonts w:eastAsia="Times New Roman" w:cstheme="minorHAnsi"/>
          <w:noProof/>
          <w:color w:val="000000" w:themeColor="text1"/>
          <w:sz w:val="24"/>
          <w:szCs w:val="24"/>
          <w:lang w:eastAsia="lv-LV"/>
        </w:rPr>
        <w:t xml:space="preserve">, tostarp </w:t>
      </w:r>
      <w:r w:rsidR="00881809" w:rsidRPr="003A7611">
        <w:rPr>
          <w:rFonts w:eastAsia="Times New Roman" w:cstheme="minorHAnsi"/>
          <w:noProof/>
          <w:color w:val="000000" w:themeColor="text1"/>
          <w:sz w:val="24"/>
          <w:szCs w:val="24"/>
          <w:lang w:eastAsia="lv-LV"/>
        </w:rPr>
        <w:t xml:space="preserve">ieviests </w:t>
      </w:r>
      <w:r w:rsidR="009B4040" w:rsidRPr="003A7611">
        <w:rPr>
          <w:rFonts w:eastAsia="Times New Roman" w:cstheme="minorHAnsi"/>
          <w:noProof/>
          <w:color w:val="000000" w:themeColor="text1"/>
          <w:sz w:val="24"/>
          <w:szCs w:val="24"/>
          <w:lang w:eastAsia="lv-LV"/>
        </w:rPr>
        <w:t xml:space="preserve">sirds un asinsvadu slimību </w:t>
      </w:r>
      <w:r w:rsidR="00E05C02" w:rsidRPr="003A7611">
        <w:rPr>
          <w:rFonts w:eastAsia="Times New Roman" w:cstheme="minorHAnsi"/>
          <w:noProof/>
          <w:color w:val="000000" w:themeColor="text1"/>
          <w:sz w:val="24"/>
          <w:szCs w:val="24"/>
          <w:lang w:eastAsia="lv-LV"/>
        </w:rPr>
        <w:t>skrīnings</w:t>
      </w:r>
      <w:r w:rsidR="009B4040" w:rsidRPr="003A7611">
        <w:rPr>
          <w:rFonts w:eastAsia="Times New Roman" w:cstheme="minorHAnsi"/>
          <w:noProof/>
          <w:color w:val="000000" w:themeColor="text1"/>
          <w:sz w:val="24"/>
          <w:szCs w:val="24"/>
          <w:lang w:eastAsia="lv-LV"/>
        </w:rPr>
        <w:t xml:space="preserve">, </w:t>
      </w:r>
      <w:r w:rsidR="00DC3F95" w:rsidRPr="003A7611">
        <w:rPr>
          <w:rFonts w:eastAsia="Times New Roman" w:cstheme="minorHAnsi"/>
          <w:noProof/>
          <w:color w:val="000000" w:themeColor="text1"/>
          <w:sz w:val="24"/>
          <w:szCs w:val="24"/>
          <w:lang w:eastAsia="lv-LV"/>
        </w:rPr>
        <w:t xml:space="preserve">pilnveidots </w:t>
      </w:r>
      <w:r w:rsidR="009B4040" w:rsidRPr="003A7611">
        <w:rPr>
          <w:rFonts w:eastAsia="Times New Roman" w:cstheme="minorHAnsi"/>
          <w:noProof/>
          <w:color w:val="000000" w:themeColor="text1"/>
          <w:sz w:val="24"/>
          <w:szCs w:val="24"/>
          <w:lang w:eastAsia="lv-LV"/>
        </w:rPr>
        <w:t xml:space="preserve">redzes </w:t>
      </w:r>
      <w:r w:rsidR="00DC3F95" w:rsidRPr="003A7611">
        <w:rPr>
          <w:rFonts w:eastAsia="Times New Roman" w:cstheme="minorHAnsi"/>
          <w:noProof/>
          <w:color w:val="000000" w:themeColor="text1"/>
          <w:sz w:val="24"/>
          <w:szCs w:val="24"/>
          <w:lang w:eastAsia="lv-LV"/>
        </w:rPr>
        <w:t xml:space="preserve">skrīnings </w:t>
      </w:r>
      <w:r w:rsidR="009B4040" w:rsidRPr="003A7611">
        <w:rPr>
          <w:rFonts w:eastAsia="Times New Roman" w:cstheme="minorHAnsi"/>
          <w:noProof/>
          <w:color w:val="000000" w:themeColor="text1"/>
          <w:sz w:val="24"/>
          <w:szCs w:val="24"/>
          <w:lang w:eastAsia="lv-LV"/>
        </w:rPr>
        <w:t xml:space="preserve">un dzirdes </w:t>
      </w:r>
      <w:r w:rsidR="00DC3F95" w:rsidRPr="003A7611">
        <w:rPr>
          <w:rFonts w:eastAsia="Times New Roman" w:cstheme="minorHAnsi"/>
          <w:noProof/>
          <w:color w:val="000000" w:themeColor="text1"/>
          <w:sz w:val="24"/>
          <w:szCs w:val="24"/>
          <w:lang w:eastAsia="lv-LV"/>
        </w:rPr>
        <w:t>skrīnings</w:t>
      </w:r>
      <w:r w:rsidR="00B6635E" w:rsidRPr="003A7611">
        <w:rPr>
          <w:rFonts w:eastAsia="Times New Roman" w:cstheme="minorHAnsi"/>
          <w:noProof/>
          <w:color w:val="000000" w:themeColor="text1"/>
          <w:sz w:val="24"/>
          <w:szCs w:val="24"/>
          <w:lang w:eastAsia="lv-LV"/>
        </w:rPr>
        <w:t>;</w:t>
      </w:r>
      <w:r w:rsidR="008A4D8F" w:rsidRPr="003A7611">
        <w:rPr>
          <w:rFonts w:eastAsia="Times New Roman" w:cstheme="minorHAnsi"/>
          <w:noProof/>
          <w:color w:val="000000" w:themeColor="text1"/>
          <w:sz w:val="24"/>
          <w:szCs w:val="24"/>
          <w:lang w:eastAsia="lv-LV"/>
        </w:rPr>
        <w:t xml:space="preserve"> </w:t>
      </w:r>
      <w:r w:rsidR="00B6635E" w:rsidRPr="003A7611">
        <w:rPr>
          <w:rFonts w:eastAsia="Times New Roman" w:cstheme="minorHAnsi"/>
          <w:noProof/>
          <w:color w:val="000000" w:themeColor="text1"/>
          <w:sz w:val="24"/>
          <w:szCs w:val="24"/>
          <w:lang w:eastAsia="lv-LV"/>
        </w:rPr>
        <w:t>p</w:t>
      </w:r>
      <w:r w:rsidR="008A4D8F" w:rsidRPr="003A7611">
        <w:rPr>
          <w:rFonts w:eastAsia="Times New Roman" w:cstheme="minorHAnsi"/>
          <w:noProof/>
          <w:color w:val="000000" w:themeColor="text1"/>
          <w:sz w:val="24"/>
          <w:szCs w:val="24"/>
          <w:lang w:eastAsia="lv-LV"/>
        </w:rPr>
        <w:t xml:space="preserve">lānots rast iespēju </w:t>
      </w:r>
      <w:r w:rsidR="00FD56E8" w:rsidRPr="003A7611">
        <w:rPr>
          <w:rFonts w:eastAsia="Times New Roman" w:cstheme="minorHAnsi"/>
          <w:noProof/>
          <w:color w:val="000000" w:themeColor="text1"/>
          <w:sz w:val="24"/>
          <w:szCs w:val="24"/>
          <w:lang w:eastAsia="lv-LV"/>
        </w:rPr>
        <w:t>pielāgot</w:t>
      </w:r>
      <w:r w:rsidR="009B4040" w:rsidRPr="003A7611">
        <w:rPr>
          <w:rFonts w:eastAsia="Times New Roman" w:cstheme="minorHAnsi"/>
          <w:noProof/>
          <w:color w:val="000000" w:themeColor="text1"/>
          <w:sz w:val="24"/>
          <w:szCs w:val="24"/>
          <w:lang w:eastAsia="lv-LV"/>
        </w:rPr>
        <w:t xml:space="preserve"> bērnu agrīnās attīstības skrīninga </w:t>
      </w:r>
      <w:r w:rsidR="00D24E91" w:rsidRPr="003A7611">
        <w:rPr>
          <w:rFonts w:eastAsia="Times New Roman" w:cstheme="minorHAnsi"/>
          <w:noProof/>
          <w:color w:val="000000" w:themeColor="text1"/>
          <w:sz w:val="24"/>
          <w:szCs w:val="24"/>
          <w:lang w:eastAsia="lv-LV"/>
        </w:rPr>
        <w:t>instrument</w:t>
      </w:r>
      <w:r w:rsidR="00FD56E8" w:rsidRPr="003A7611">
        <w:rPr>
          <w:rFonts w:eastAsia="Times New Roman" w:cstheme="minorHAnsi"/>
          <w:noProof/>
          <w:color w:val="000000" w:themeColor="text1"/>
          <w:sz w:val="24"/>
          <w:szCs w:val="24"/>
          <w:lang w:eastAsia="lv-LV"/>
        </w:rPr>
        <w:t>u</w:t>
      </w:r>
      <w:r w:rsidR="00D24E91" w:rsidRPr="003A7611">
        <w:rPr>
          <w:rFonts w:eastAsia="Times New Roman" w:cstheme="minorHAnsi"/>
          <w:noProof/>
          <w:color w:val="000000" w:themeColor="text1"/>
          <w:sz w:val="24"/>
          <w:szCs w:val="24"/>
          <w:lang w:eastAsia="lv-LV"/>
        </w:rPr>
        <w:t xml:space="preserve"> </w:t>
      </w:r>
      <w:r w:rsidR="009B4040" w:rsidRPr="003A7611">
        <w:rPr>
          <w:rFonts w:eastAsia="Times New Roman" w:cstheme="minorHAnsi"/>
          <w:noProof/>
          <w:color w:val="000000" w:themeColor="text1"/>
          <w:sz w:val="24"/>
          <w:szCs w:val="24"/>
          <w:lang w:eastAsia="lv-LV"/>
        </w:rPr>
        <w:t>(BAASIK)</w:t>
      </w:r>
      <w:r w:rsidR="00D24E91" w:rsidRPr="003A7611">
        <w:rPr>
          <w:rFonts w:eastAsia="Times New Roman" w:cstheme="minorHAnsi"/>
          <w:noProof/>
          <w:color w:val="000000" w:themeColor="text1"/>
          <w:sz w:val="24"/>
          <w:szCs w:val="24"/>
          <w:lang w:eastAsia="lv-LV"/>
        </w:rPr>
        <w:t xml:space="preserve"> </w:t>
      </w:r>
      <w:r w:rsidR="00FD56E8" w:rsidRPr="003A7611">
        <w:rPr>
          <w:rFonts w:cstheme="minorHAnsi"/>
          <w:sz w:val="24"/>
          <w:szCs w:val="24"/>
          <w:lang w:eastAsia="lv-LV"/>
        </w:rPr>
        <w:t>praktiskai lietošanai primārajā veselības aprūpē</w:t>
      </w:r>
      <w:r w:rsidR="00C86CCF" w:rsidRPr="003A7611">
        <w:rPr>
          <w:rFonts w:eastAsia="Times New Roman" w:cstheme="minorHAnsi"/>
          <w:noProof/>
          <w:color w:val="000000" w:themeColor="text1"/>
          <w:sz w:val="24"/>
          <w:szCs w:val="24"/>
          <w:lang w:eastAsia="lv-LV"/>
        </w:rPr>
        <w:t>;</w:t>
      </w:r>
    </w:p>
    <w:p w14:paraId="3DF1744B" w14:textId="7C34D477" w:rsidR="009B4040" w:rsidRPr="003A7611" w:rsidRDefault="00BD4A56" w:rsidP="003A7611">
      <w:pPr>
        <w:pStyle w:val="Sarakstarindkopa"/>
        <w:numPr>
          <w:ilvl w:val="0"/>
          <w:numId w:val="12"/>
        </w:numPr>
        <w:spacing w:line="276" w:lineRule="auto"/>
        <w:jc w:val="both"/>
        <w:rPr>
          <w:rFonts w:eastAsia="Times New Roman" w:cstheme="minorHAnsi"/>
          <w:noProof/>
          <w:color w:val="000000" w:themeColor="text1"/>
          <w:sz w:val="24"/>
          <w:szCs w:val="24"/>
          <w:lang w:eastAsia="lv-LV"/>
        </w:rPr>
      </w:pPr>
      <w:r w:rsidRPr="003A7611">
        <w:rPr>
          <w:rFonts w:eastAsia="Times New Roman" w:cstheme="minorHAnsi"/>
          <w:noProof/>
          <w:color w:val="000000" w:themeColor="text1"/>
          <w:sz w:val="24"/>
          <w:szCs w:val="24"/>
          <w:lang w:eastAsia="lv-LV"/>
        </w:rPr>
        <w:t>ā</w:t>
      </w:r>
      <w:r w:rsidR="009B4040" w:rsidRPr="003A7611">
        <w:rPr>
          <w:rFonts w:eastAsia="Times New Roman" w:cstheme="minorHAnsi"/>
          <w:noProof/>
          <w:color w:val="000000" w:themeColor="text1"/>
          <w:sz w:val="24"/>
          <w:szCs w:val="24"/>
          <w:lang w:eastAsia="lv-LV"/>
        </w:rPr>
        <w:t xml:space="preserve">rstēšana un pakalpojumu pieejamība: </w:t>
      </w:r>
      <w:r w:rsidR="005038CE" w:rsidRPr="003A7611">
        <w:rPr>
          <w:rFonts w:eastAsia="Times New Roman" w:cstheme="minorHAnsi"/>
          <w:noProof/>
          <w:color w:val="000000" w:themeColor="text1"/>
          <w:sz w:val="24"/>
          <w:szCs w:val="24"/>
          <w:lang w:eastAsia="lv-LV"/>
        </w:rPr>
        <w:t>ieguldījumi</w:t>
      </w:r>
      <w:r w:rsidR="009B4040" w:rsidRPr="003A7611">
        <w:rPr>
          <w:rFonts w:eastAsia="Times New Roman" w:cstheme="minorHAnsi"/>
          <w:noProof/>
          <w:color w:val="000000" w:themeColor="text1"/>
          <w:sz w:val="24"/>
          <w:szCs w:val="24"/>
          <w:lang w:eastAsia="lv-LV"/>
        </w:rPr>
        <w:t xml:space="preserve"> veselības aprūpes pakalpojumu un zāļu pieejamīb</w:t>
      </w:r>
      <w:r w:rsidR="00B84B50" w:rsidRPr="003A7611">
        <w:rPr>
          <w:rFonts w:eastAsia="Times New Roman" w:cstheme="minorHAnsi"/>
          <w:noProof/>
          <w:color w:val="000000" w:themeColor="text1"/>
          <w:sz w:val="24"/>
          <w:szCs w:val="24"/>
          <w:lang w:eastAsia="lv-LV"/>
        </w:rPr>
        <w:t>ā</w:t>
      </w:r>
      <w:r w:rsidR="009B4040" w:rsidRPr="003A7611">
        <w:rPr>
          <w:rFonts w:eastAsia="Times New Roman" w:cstheme="minorHAnsi"/>
          <w:noProof/>
          <w:color w:val="000000" w:themeColor="text1"/>
          <w:sz w:val="24"/>
          <w:szCs w:val="24"/>
          <w:lang w:eastAsia="lv-LV"/>
        </w:rPr>
        <w:t>, kā arī aprūpes koordinācija</w:t>
      </w:r>
      <w:r w:rsidR="00B84B50" w:rsidRPr="003A7611">
        <w:rPr>
          <w:rFonts w:eastAsia="Times New Roman" w:cstheme="minorHAnsi"/>
          <w:noProof/>
          <w:color w:val="000000" w:themeColor="text1"/>
          <w:sz w:val="24"/>
          <w:szCs w:val="24"/>
          <w:lang w:eastAsia="lv-LV"/>
        </w:rPr>
        <w:t>s uzlabošana</w:t>
      </w:r>
      <w:r w:rsidR="009B4040" w:rsidRPr="003A7611">
        <w:rPr>
          <w:rFonts w:eastAsia="Times New Roman" w:cstheme="minorHAnsi"/>
          <w:noProof/>
          <w:color w:val="000000" w:themeColor="text1"/>
          <w:sz w:val="24"/>
          <w:szCs w:val="24"/>
          <w:lang w:eastAsia="lv-LV"/>
        </w:rPr>
        <w:t xml:space="preserve"> hroniski slimo bērnu ārstēšanā</w:t>
      </w:r>
      <w:r w:rsidR="00B84B50" w:rsidRPr="003A7611">
        <w:rPr>
          <w:rFonts w:eastAsia="Times New Roman" w:cstheme="minorHAnsi"/>
          <w:noProof/>
          <w:color w:val="000000" w:themeColor="text1"/>
          <w:sz w:val="24"/>
          <w:szCs w:val="24"/>
          <w:lang w:eastAsia="lv-LV"/>
        </w:rPr>
        <w:t>;</w:t>
      </w:r>
      <w:r w:rsidR="009B4040" w:rsidRPr="003A7611">
        <w:rPr>
          <w:rFonts w:eastAsia="Times New Roman" w:cstheme="minorHAnsi"/>
          <w:noProof/>
          <w:color w:val="000000" w:themeColor="text1"/>
          <w:sz w:val="24"/>
          <w:szCs w:val="24"/>
          <w:lang w:eastAsia="lv-LV"/>
        </w:rPr>
        <w:t xml:space="preserve"> </w:t>
      </w:r>
      <w:r w:rsidR="00B84B50" w:rsidRPr="003A7611">
        <w:rPr>
          <w:rFonts w:eastAsia="Times New Roman" w:cstheme="minorHAnsi"/>
          <w:noProof/>
          <w:color w:val="000000" w:themeColor="text1"/>
          <w:sz w:val="24"/>
          <w:szCs w:val="24"/>
          <w:lang w:eastAsia="lv-LV"/>
        </w:rPr>
        <w:t>b</w:t>
      </w:r>
      <w:r w:rsidR="009B4040" w:rsidRPr="003A7611">
        <w:rPr>
          <w:rFonts w:eastAsia="Times New Roman" w:cstheme="minorHAnsi"/>
          <w:noProof/>
          <w:color w:val="000000" w:themeColor="text1"/>
          <w:sz w:val="24"/>
          <w:szCs w:val="24"/>
          <w:lang w:eastAsia="lv-LV"/>
        </w:rPr>
        <w:t>ūtiski uzlabojumi neauglības diagnostikas un ārstēšanas pieejamībā</w:t>
      </w:r>
      <w:r w:rsidR="00B84B50" w:rsidRPr="003A7611">
        <w:rPr>
          <w:rFonts w:eastAsia="Times New Roman" w:cstheme="minorHAnsi"/>
          <w:noProof/>
          <w:color w:val="000000" w:themeColor="text1"/>
          <w:sz w:val="24"/>
          <w:szCs w:val="24"/>
          <w:lang w:eastAsia="lv-LV"/>
        </w:rPr>
        <w:t>;</w:t>
      </w:r>
    </w:p>
    <w:p w14:paraId="6E16F77F" w14:textId="320E4A72" w:rsidR="002D096E" w:rsidRPr="003A7611" w:rsidRDefault="00BD4A56" w:rsidP="003A7611">
      <w:pPr>
        <w:pStyle w:val="Sarakstarindkopa"/>
        <w:numPr>
          <w:ilvl w:val="0"/>
          <w:numId w:val="12"/>
        </w:numPr>
        <w:spacing w:line="276" w:lineRule="auto"/>
        <w:jc w:val="both"/>
        <w:rPr>
          <w:rFonts w:eastAsia="Times New Roman" w:cstheme="minorHAnsi"/>
          <w:noProof/>
          <w:color w:val="000000" w:themeColor="text1"/>
          <w:sz w:val="24"/>
          <w:szCs w:val="24"/>
          <w:lang w:eastAsia="lv-LV"/>
        </w:rPr>
      </w:pPr>
      <w:r w:rsidRPr="003A7611">
        <w:rPr>
          <w:rFonts w:eastAsia="Times New Roman" w:cstheme="minorHAnsi"/>
          <w:noProof/>
          <w:color w:val="000000" w:themeColor="text1"/>
          <w:sz w:val="24"/>
          <w:szCs w:val="24"/>
          <w:lang w:eastAsia="lv-LV"/>
        </w:rPr>
        <w:t>v</w:t>
      </w:r>
      <w:r w:rsidR="009B4040" w:rsidRPr="003A7611">
        <w:rPr>
          <w:rFonts w:eastAsia="Times New Roman" w:cstheme="minorHAnsi"/>
          <w:noProof/>
          <w:color w:val="000000" w:themeColor="text1"/>
          <w:sz w:val="24"/>
          <w:szCs w:val="24"/>
          <w:lang w:eastAsia="lv-LV"/>
        </w:rPr>
        <w:t>ienlīdzīga aprūpe visā Latvijā: pasākumi vērsti uz to, lai ikviena grūtniece, bērns un ģimene neatkarīgi no dzīvesvietas saņemtu kvalitatīvu, drošu un pēctecīgu veselības aprūpi</w:t>
      </w:r>
      <w:r w:rsidR="001915AC" w:rsidRPr="003A7611">
        <w:rPr>
          <w:rFonts w:eastAsia="Times New Roman" w:cstheme="minorHAnsi"/>
          <w:noProof/>
          <w:color w:val="000000" w:themeColor="text1"/>
          <w:sz w:val="24"/>
          <w:szCs w:val="24"/>
          <w:lang w:eastAsia="lv-LV"/>
        </w:rPr>
        <w:t xml:space="preserve"> un mazinātos </w:t>
      </w:r>
      <w:r w:rsidR="009B4040" w:rsidRPr="003A7611">
        <w:rPr>
          <w:rFonts w:eastAsia="Times New Roman" w:cstheme="minorHAnsi"/>
          <w:noProof/>
          <w:color w:val="000000" w:themeColor="text1"/>
          <w:sz w:val="24"/>
          <w:szCs w:val="24"/>
          <w:lang w:eastAsia="lv-LV"/>
        </w:rPr>
        <w:t xml:space="preserve"> reģionāl</w:t>
      </w:r>
      <w:r w:rsidR="001915AC" w:rsidRPr="003A7611">
        <w:rPr>
          <w:rFonts w:eastAsia="Times New Roman" w:cstheme="minorHAnsi"/>
          <w:noProof/>
          <w:color w:val="000000" w:themeColor="text1"/>
          <w:sz w:val="24"/>
          <w:szCs w:val="24"/>
          <w:lang w:eastAsia="lv-LV"/>
        </w:rPr>
        <w:t>ās</w:t>
      </w:r>
      <w:r w:rsidR="009B4040" w:rsidRPr="003A7611">
        <w:rPr>
          <w:rFonts w:eastAsia="Times New Roman" w:cstheme="minorHAnsi"/>
          <w:noProof/>
          <w:color w:val="000000" w:themeColor="text1"/>
          <w:sz w:val="24"/>
          <w:szCs w:val="24"/>
          <w:lang w:eastAsia="lv-LV"/>
        </w:rPr>
        <w:t xml:space="preserve"> atšķirīb</w:t>
      </w:r>
      <w:r w:rsidR="001915AC" w:rsidRPr="003A7611">
        <w:rPr>
          <w:rFonts w:eastAsia="Times New Roman" w:cstheme="minorHAnsi"/>
          <w:noProof/>
          <w:color w:val="000000" w:themeColor="text1"/>
          <w:sz w:val="24"/>
          <w:szCs w:val="24"/>
          <w:lang w:eastAsia="lv-LV"/>
        </w:rPr>
        <w:t>as</w:t>
      </w:r>
      <w:r w:rsidR="009B4040" w:rsidRPr="003A7611">
        <w:rPr>
          <w:rFonts w:eastAsia="Times New Roman" w:cstheme="minorHAnsi"/>
          <w:noProof/>
          <w:color w:val="000000" w:themeColor="text1"/>
          <w:sz w:val="24"/>
          <w:szCs w:val="24"/>
          <w:lang w:eastAsia="lv-LV"/>
        </w:rPr>
        <w:t>.</w:t>
      </w:r>
    </w:p>
    <w:p w14:paraId="12960376" w14:textId="2E4AF8D5" w:rsidR="008251C3" w:rsidRPr="003A7611" w:rsidRDefault="006E029B" w:rsidP="003A7611">
      <w:pPr>
        <w:spacing w:line="276" w:lineRule="auto"/>
        <w:ind w:firstLine="720"/>
        <w:jc w:val="both"/>
        <w:rPr>
          <w:rFonts w:eastAsia="Times New Roman" w:cstheme="minorHAnsi"/>
          <w:color w:val="000000" w:themeColor="text1"/>
          <w:sz w:val="24"/>
          <w:szCs w:val="24"/>
          <w:lang w:eastAsia="lv-LV"/>
        </w:rPr>
      </w:pPr>
      <w:r w:rsidRPr="003A7611">
        <w:rPr>
          <w:rFonts w:cstheme="minorHAnsi"/>
          <w:b/>
          <w:bCs/>
          <w:sz w:val="24"/>
          <w:szCs w:val="24"/>
        </w:rPr>
        <w:t>Veselības aprūpes kvalitāte</w:t>
      </w:r>
      <w:r w:rsidRPr="003A7611">
        <w:rPr>
          <w:rFonts w:cstheme="minorHAnsi"/>
          <w:sz w:val="24"/>
          <w:szCs w:val="24"/>
        </w:rPr>
        <w:t xml:space="preserve"> </w:t>
      </w:r>
      <w:r w:rsidRPr="003A7611">
        <w:rPr>
          <w:rFonts w:cstheme="minorHAnsi"/>
          <w:b/>
          <w:bCs/>
          <w:sz w:val="24"/>
          <w:szCs w:val="24"/>
        </w:rPr>
        <w:t>un metodiskās vadības institūcijas:</w:t>
      </w:r>
      <w:r w:rsidRPr="003A7611">
        <w:rPr>
          <w:rFonts w:cstheme="minorHAnsi"/>
          <w:sz w:val="24"/>
          <w:szCs w:val="24"/>
        </w:rPr>
        <w:t xml:space="preserve"> </w:t>
      </w:r>
      <w:r w:rsidRPr="003A7611">
        <w:rPr>
          <w:rFonts w:eastAsia="Times New Roman" w:cstheme="minorHAnsi"/>
          <w:color w:val="000000" w:themeColor="text1"/>
          <w:sz w:val="24"/>
          <w:szCs w:val="24"/>
          <w:lang w:eastAsia="lv-LV"/>
        </w:rPr>
        <w:t xml:space="preserve">2025. gadā tika izveidota metodiskās vadības institūcijas (turpmāk – MVI) pediatrijā un bērnu psihiatrijā. Jau pirmajā darbības gadā īstenoja vairākus būtiskus uzdevumus. To vidū ir </w:t>
      </w:r>
      <w:r w:rsidR="005408A4" w:rsidRPr="003A7611">
        <w:rPr>
          <w:rFonts w:eastAsia="Times New Roman" w:cstheme="minorHAnsi"/>
          <w:color w:val="000000" w:themeColor="text1"/>
          <w:sz w:val="24"/>
          <w:szCs w:val="24"/>
          <w:lang w:eastAsia="lv-LV"/>
        </w:rPr>
        <w:t xml:space="preserve">PVO </w:t>
      </w:r>
      <w:r w:rsidRPr="003A7611">
        <w:rPr>
          <w:rFonts w:eastAsia="Times New Roman" w:cstheme="minorHAnsi"/>
          <w:color w:val="000000" w:themeColor="text1"/>
          <w:sz w:val="24"/>
          <w:szCs w:val="24"/>
          <w:lang w:eastAsia="lv-LV"/>
        </w:rPr>
        <w:t>e-mācības aprūpētājiem ar bērniem vecumā no 2 līdz 9 gadiem ar attīstības traucējumiem vai aizkavētu attīstību</w:t>
      </w:r>
      <w:r w:rsidR="008251C3" w:rsidRPr="003A7611">
        <w:rPr>
          <w:rFonts w:eastAsia="Times New Roman" w:cstheme="minorHAnsi"/>
          <w:color w:val="000000" w:themeColor="text1"/>
          <w:sz w:val="24"/>
          <w:szCs w:val="24"/>
          <w:lang w:eastAsia="lv-LV"/>
        </w:rPr>
        <w:t xml:space="preserve"> “Aprūpētāju prasmju apmācība (APA)</w:t>
      </w:r>
      <w:r w:rsidR="006717C8" w:rsidRPr="003A7611">
        <w:rPr>
          <w:rFonts w:eastAsia="Times New Roman" w:cstheme="minorHAnsi"/>
          <w:color w:val="000000" w:themeColor="text1"/>
          <w:sz w:val="24"/>
          <w:szCs w:val="24"/>
          <w:lang w:eastAsia="lv-LV"/>
        </w:rPr>
        <w:t>”</w:t>
      </w:r>
      <w:r w:rsidRPr="003A7611">
        <w:rPr>
          <w:rFonts w:eastAsia="Times New Roman" w:cstheme="minorHAnsi"/>
          <w:color w:val="000000" w:themeColor="text1"/>
          <w:sz w:val="24"/>
          <w:szCs w:val="24"/>
          <w:lang w:eastAsia="lv-LV"/>
        </w:rPr>
        <w:t xml:space="preserve">, </w:t>
      </w:r>
      <w:r w:rsidR="0039798F" w:rsidRPr="003A7611">
        <w:rPr>
          <w:rFonts w:eastAsia="Times New Roman" w:cstheme="minorHAnsi"/>
          <w:color w:val="000000" w:themeColor="text1"/>
          <w:sz w:val="24"/>
          <w:szCs w:val="24"/>
          <w:lang w:eastAsia="lv-LV"/>
        </w:rPr>
        <w:t xml:space="preserve">kā arī veikts </w:t>
      </w:r>
      <w:r w:rsidRPr="003A7611">
        <w:rPr>
          <w:rFonts w:eastAsia="Times New Roman" w:cstheme="minorHAnsi"/>
          <w:color w:val="000000" w:themeColor="text1"/>
          <w:sz w:val="24"/>
          <w:szCs w:val="24"/>
          <w:lang w:eastAsia="lv-LV"/>
        </w:rPr>
        <w:t xml:space="preserve">bērnu un jauniešu </w:t>
      </w:r>
      <w:proofErr w:type="spellStart"/>
      <w:r w:rsidRPr="003A7611">
        <w:rPr>
          <w:rFonts w:eastAsia="Times New Roman" w:cstheme="minorHAnsi"/>
          <w:color w:val="000000" w:themeColor="text1"/>
          <w:sz w:val="24"/>
          <w:szCs w:val="24"/>
          <w:lang w:eastAsia="lv-LV"/>
        </w:rPr>
        <w:t>paškaitējuma</w:t>
      </w:r>
      <w:proofErr w:type="spellEnd"/>
      <w:r w:rsidRPr="003A7611">
        <w:rPr>
          <w:rFonts w:eastAsia="Times New Roman" w:cstheme="minorHAnsi"/>
          <w:color w:val="000000" w:themeColor="text1"/>
          <w:sz w:val="24"/>
          <w:szCs w:val="24"/>
          <w:lang w:eastAsia="lv-LV"/>
        </w:rPr>
        <w:t xml:space="preserve"> un pašnāvību gadījumu </w:t>
      </w:r>
      <w:proofErr w:type="spellStart"/>
      <w:r w:rsidRPr="003A7611">
        <w:rPr>
          <w:rFonts w:eastAsia="Times New Roman" w:cstheme="minorHAnsi"/>
          <w:color w:val="000000" w:themeColor="text1"/>
          <w:sz w:val="24"/>
          <w:szCs w:val="24"/>
          <w:lang w:eastAsia="lv-LV"/>
        </w:rPr>
        <w:t>izvērtējum</w:t>
      </w:r>
      <w:r w:rsidR="006717C8" w:rsidRPr="003A7611">
        <w:rPr>
          <w:rFonts w:eastAsia="Times New Roman" w:cstheme="minorHAnsi"/>
          <w:color w:val="000000" w:themeColor="text1"/>
          <w:sz w:val="24"/>
          <w:szCs w:val="24"/>
          <w:lang w:eastAsia="lv-LV"/>
        </w:rPr>
        <w:t>s</w:t>
      </w:r>
      <w:proofErr w:type="spellEnd"/>
      <w:r w:rsidRPr="003A7611">
        <w:rPr>
          <w:rFonts w:eastAsia="Times New Roman" w:cstheme="minorHAnsi"/>
          <w:color w:val="000000" w:themeColor="text1"/>
          <w:sz w:val="24"/>
          <w:szCs w:val="24"/>
          <w:lang w:eastAsia="lv-LV"/>
        </w:rPr>
        <w:t xml:space="preserve">, konstatējot zemāku </w:t>
      </w:r>
      <w:proofErr w:type="spellStart"/>
      <w:r w:rsidRPr="003A7611">
        <w:rPr>
          <w:rFonts w:eastAsia="Times New Roman" w:cstheme="minorHAnsi"/>
          <w:color w:val="000000" w:themeColor="text1"/>
          <w:sz w:val="24"/>
          <w:szCs w:val="24"/>
          <w:lang w:eastAsia="lv-LV"/>
        </w:rPr>
        <w:t>rehospitalizācijas</w:t>
      </w:r>
      <w:proofErr w:type="spellEnd"/>
      <w:r w:rsidRPr="003A7611">
        <w:rPr>
          <w:rFonts w:eastAsia="Times New Roman" w:cstheme="minorHAnsi"/>
          <w:color w:val="000000" w:themeColor="text1"/>
          <w:sz w:val="24"/>
          <w:szCs w:val="24"/>
          <w:lang w:eastAsia="lv-LV"/>
        </w:rPr>
        <w:t xml:space="preserve"> un neatliekamās palīdzības izmantošanas biežumu teritorijās ar pieejamiem bērnu psihiskās veselības pakalpojumiem un </w:t>
      </w:r>
      <w:proofErr w:type="spellStart"/>
      <w:r w:rsidRPr="003A7611">
        <w:rPr>
          <w:rFonts w:eastAsia="Times New Roman" w:cstheme="minorHAnsi"/>
          <w:color w:val="000000" w:themeColor="text1"/>
          <w:sz w:val="24"/>
          <w:szCs w:val="24"/>
          <w:lang w:eastAsia="lv-LV"/>
        </w:rPr>
        <w:t>multiprofesionālām</w:t>
      </w:r>
      <w:proofErr w:type="spellEnd"/>
      <w:r w:rsidRPr="003A7611">
        <w:rPr>
          <w:rFonts w:eastAsia="Times New Roman" w:cstheme="minorHAnsi"/>
          <w:color w:val="000000" w:themeColor="text1"/>
          <w:sz w:val="24"/>
          <w:szCs w:val="24"/>
          <w:lang w:eastAsia="lv-LV"/>
        </w:rPr>
        <w:t xml:space="preserve"> komandām. </w:t>
      </w:r>
    </w:p>
    <w:p w14:paraId="109B4D32" w14:textId="7DF5CA8A" w:rsidR="006E029B" w:rsidRPr="003A7611" w:rsidRDefault="00D67C24" w:rsidP="003A7611">
      <w:pPr>
        <w:spacing w:line="276" w:lineRule="auto"/>
        <w:ind w:firstLine="720"/>
        <w:jc w:val="both"/>
        <w:rPr>
          <w:rFonts w:eastAsia="Times New Roman" w:cstheme="minorHAnsi"/>
          <w:color w:val="000000" w:themeColor="text1"/>
          <w:sz w:val="24"/>
          <w:szCs w:val="24"/>
          <w:lang w:eastAsia="lv-LV"/>
        </w:rPr>
      </w:pPr>
      <w:r w:rsidRPr="003A7611">
        <w:rPr>
          <w:rFonts w:eastAsia="Times New Roman" w:cstheme="minorHAnsi"/>
          <w:color w:val="000000" w:themeColor="text1"/>
          <w:sz w:val="24"/>
          <w:szCs w:val="24"/>
          <w:lang w:eastAsia="lv-LV"/>
        </w:rPr>
        <w:t xml:space="preserve">Testa vidē </w:t>
      </w:r>
      <w:r w:rsidR="006E029B" w:rsidRPr="003A7611">
        <w:rPr>
          <w:rFonts w:eastAsia="Times New Roman" w:cstheme="minorHAnsi"/>
          <w:color w:val="000000" w:themeColor="text1"/>
          <w:sz w:val="24"/>
          <w:szCs w:val="24"/>
          <w:lang w:eastAsia="lv-LV"/>
        </w:rPr>
        <w:t>izveidota interaktīva karte pediatrijas pakalpojumu pieejamības atspoguļošanai valstī</w:t>
      </w:r>
      <w:r w:rsidR="003A078F" w:rsidRPr="003A7611">
        <w:rPr>
          <w:rFonts w:eastAsia="Times New Roman" w:cstheme="minorHAnsi"/>
          <w:color w:val="000000" w:themeColor="text1"/>
          <w:sz w:val="24"/>
          <w:szCs w:val="24"/>
          <w:lang w:eastAsia="lv-LV"/>
        </w:rPr>
        <w:t>.</w:t>
      </w:r>
      <w:r w:rsidR="006E029B" w:rsidRPr="003A7611">
        <w:rPr>
          <w:rFonts w:eastAsia="Times New Roman" w:cstheme="minorHAnsi"/>
          <w:color w:val="000000" w:themeColor="text1"/>
          <w:sz w:val="24"/>
          <w:szCs w:val="24"/>
          <w:lang w:eastAsia="lv-LV"/>
        </w:rPr>
        <w:t xml:space="preserve"> </w:t>
      </w:r>
      <w:r w:rsidR="003A078F" w:rsidRPr="003A7611">
        <w:rPr>
          <w:rFonts w:eastAsia="Times New Roman" w:cstheme="minorHAnsi"/>
          <w:color w:val="000000" w:themeColor="text1"/>
          <w:sz w:val="24"/>
          <w:szCs w:val="24"/>
          <w:lang w:eastAsia="lv-LV"/>
        </w:rPr>
        <w:t xml:space="preserve">Tāpat </w:t>
      </w:r>
      <w:r w:rsidR="006E029B" w:rsidRPr="003A7611">
        <w:rPr>
          <w:rFonts w:eastAsia="Times New Roman" w:cstheme="minorHAnsi"/>
          <w:color w:val="000000" w:themeColor="text1"/>
          <w:sz w:val="24"/>
          <w:szCs w:val="24"/>
          <w:lang w:eastAsia="lv-LV"/>
        </w:rPr>
        <w:t xml:space="preserve">atjaunoti un </w:t>
      </w:r>
      <w:proofErr w:type="spellStart"/>
      <w:r w:rsidR="006E029B" w:rsidRPr="003A7611">
        <w:rPr>
          <w:rFonts w:eastAsia="Times New Roman" w:cstheme="minorHAnsi"/>
          <w:color w:val="000000" w:themeColor="text1"/>
          <w:sz w:val="24"/>
          <w:szCs w:val="24"/>
          <w:lang w:eastAsia="lv-LV"/>
        </w:rPr>
        <w:t>digitalizēti</w:t>
      </w:r>
      <w:proofErr w:type="spellEnd"/>
      <w:r w:rsidR="006E029B" w:rsidRPr="003A7611">
        <w:rPr>
          <w:rFonts w:eastAsia="Times New Roman" w:cstheme="minorHAnsi"/>
          <w:color w:val="000000" w:themeColor="text1"/>
          <w:sz w:val="24"/>
          <w:szCs w:val="24"/>
          <w:lang w:eastAsia="lv-LV"/>
        </w:rPr>
        <w:t xml:space="preserve"> drudža un uzmanības deficīta un hiperaktivitātes sindroma klīniskie algoritmi, kā arī pilnībā </w:t>
      </w:r>
      <w:proofErr w:type="spellStart"/>
      <w:r w:rsidR="006E029B" w:rsidRPr="003A7611">
        <w:rPr>
          <w:rFonts w:eastAsia="Times New Roman" w:cstheme="minorHAnsi"/>
          <w:color w:val="000000" w:themeColor="text1"/>
          <w:sz w:val="24"/>
          <w:szCs w:val="24"/>
          <w:lang w:eastAsia="lv-LV"/>
        </w:rPr>
        <w:t>digitalizēts</w:t>
      </w:r>
      <w:proofErr w:type="spellEnd"/>
      <w:r w:rsidR="006E029B" w:rsidRPr="003A7611">
        <w:rPr>
          <w:rFonts w:eastAsia="Times New Roman" w:cstheme="minorHAnsi"/>
          <w:color w:val="000000" w:themeColor="text1"/>
          <w:sz w:val="24"/>
          <w:szCs w:val="24"/>
          <w:lang w:eastAsia="lv-LV"/>
        </w:rPr>
        <w:t xml:space="preserve"> bērnu intensīvās terapijas </w:t>
      </w:r>
      <w:hyperlink r:id="rId26" w:history="1">
        <w:r w:rsidR="006E029B" w:rsidRPr="003A7611">
          <w:rPr>
            <w:rStyle w:val="Hipersaite"/>
            <w:rFonts w:eastAsia="Times New Roman" w:cstheme="minorHAnsi"/>
            <w:sz w:val="24"/>
            <w:szCs w:val="24"/>
            <w:lang w:eastAsia="lv-LV"/>
          </w:rPr>
          <w:t>ceļvedis</w:t>
        </w:r>
      </w:hyperlink>
      <w:r w:rsidR="006E029B" w:rsidRPr="003A7611">
        <w:rPr>
          <w:rFonts w:eastAsia="Times New Roman" w:cstheme="minorHAnsi"/>
          <w:color w:val="000000" w:themeColor="text1"/>
          <w:sz w:val="24"/>
          <w:szCs w:val="24"/>
          <w:lang w:eastAsia="lv-LV"/>
        </w:rPr>
        <w:t xml:space="preserve">. Papildus izstrādāti kvalitātes kritēriji bērnu paliatīvajā aprūpē, jaundzimušo </w:t>
      </w:r>
      <w:proofErr w:type="spellStart"/>
      <w:r w:rsidR="006E029B" w:rsidRPr="003A7611">
        <w:rPr>
          <w:rFonts w:eastAsia="Times New Roman" w:cstheme="minorHAnsi"/>
          <w:color w:val="000000" w:themeColor="text1"/>
          <w:sz w:val="24"/>
          <w:szCs w:val="24"/>
          <w:lang w:eastAsia="lv-LV"/>
        </w:rPr>
        <w:t>triāžas</w:t>
      </w:r>
      <w:proofErr w:type="spellEnd"/>
      <w:r w:rsidR="006E029B" w:rsidRPr="003A7611">
        <w:rPr>
          <w:rFonts w:eastAsia="Times New Roman" w:cstheme="minorHAnsi"/>
          <w:color w:val="000000" w:themeColor="text1"/>
          <w:sz w:val="24"/>
          <w:szCs w:val="24"/>
          <w:lang w:eastAsia="lv-LV"/>
        </w:rPr>
        <w:t xml:space="preserve"> rīks un klīniskās rekomendācijas miega traucējumu diagnostikai,  ārstēšanai un profilaksei bērniem, kas cita starpā satur ieteikumus miega higiēnas uzlabošanai un rekomendācijas skolas sākuma laikam pusaudžiem.</w:t>
      </w:r>
    </w:p>
    <w:p w14:paraId="30ED440B" w14:textId="66104E62" w:rsidR="006E029B" w:rsidRPr="003A7611" w:rsidRDefault="006E029B" w:rsidP="003A7611">
      <w:pPr>
        <w:spacing w:line="276" w:lineRule="auto"/>
        <w:ind w:firstLine="720"/>
        <w:jc w:val="both"/>
        <w:rPr>
          <w:rFonts w:cstheme="minorHAnsi"/>
          <w:color w:val="000000" w:themeColor="text1"/>
          <w:sz w:val="24"/>
          <w:szCs w:val="24"/>
        </w:rPr>
      </w:pPr>
      <w:r w:rsidRPr="003A7611">
        <w:rPr>
          <w:rFonts w:cstheme="minorHAnsi"/>
          <w:color w:val="000000" w:themeColor="text1"/>
          <w:sz w:val="24"/>
          <w:szCs w:val="24"/>
        </w:rPr>
        <w:t xml:space="preserve">MVI uzdevums ir izstrādāt klīniskos ceļus, algoritmus un vadlīnijas, kas ir saistošas ārstniecības iestādēm, </w:t>
      </w:r>
      <w:r w:rsidR="005D2953" w:rsidRPr="003A7611">
        <w:rPr>
          <w:rFonts w:cstheme="minorHAnsi"/>
          <w:color w:val="000000" w:themeColor="text1"/>
          <w:sz w:val="24"/>
          <w:szCs w:val="24"/>
        </w:rPr>
        <w:t>lai</w:t>
      </w:r>
      <w:r w:rsidRPr="003A7611">
        <w:rPr>
          <w:rFonts w:cstheme="minorHAnsi"/>
          <w:color w:val="000000" w:themeColor="text1"/>
          <w:sz w:val="24"/>
          <w:szCs w:val="24"/>
        </w:rPr>
        <w:t xml:space="preserve"> pacientu ārstēšana un slimību diagnostika valstī tiek veikta pēc vienotiem principiem gan satura, gan kvalitātes ziņā, neatkarīgi no pakalpojuma sniegšanas vietas. </w:t>
      </w:r>
      <w:r w:rsidR="00A648A7" w:rsidRPr="003A7611">
        <w:rPr>
          <w:rFonts w:cstheme="minorHAnsi"/>
          <w:color w:val="000000" w:themeColor="text1"/>
          <w:sz w:val="24"/>
          <w:szCs w:val="24"/>
        </w:rPr>
        <w:t>MVI</w:t>
      </w:r>
      <w:r w:rsidRPr="003A7611">
        <w:rPr>
          <w:rFonts w:cstheme="minorHAnsi"/>
          <w:color w:val="000000" w:themeColor="text1"/>
          <w:sz w:val="24"/>
          <w:szCs w:val="24"/>
        </w:rPr>
        <w:t xml:space="preserve"> darbojas jomās:</w:t>
      </w:r>
    </w:p>
    <w:p w14:paraId="19581B69" w14:textId="14E57E11" w:rsidR="006E029B" w:rsidRPr="003A7611" w:rsidRDefault="006E029B" w:rsidP="003A7611">
      <w:pPr>
        <w:pStyle w:val="Sarakstarindkopa"/>
        <w:numPr>
          <w:ilvl w:val="0"/>
          <w:numId w:val="15"/>
        </w:numPr>
        <w:spacing w:line="276" w:lineRule="auto"/>
        <w:jc w:val="both"/>
        <w:rPr>
          <w:rFonts w:eastAsia="Times New Roman" w:cstheme="minorHAnsi"/>
          <w:noProof/>
          <w:color w:val="000000" w:themeColor="text1"/>
          <w:sz w:val="24"/>
          <w:szCs w:val="24"/>
          <w:lang w:eastAsia="lv-LV"/>
        </w:rPr>
      </w:pPr>
      <w:r w:rsidRPr="003A7611">
        <w:rPr>
          <w:rFonts w:eastAsia="Times New Roman" w:cstheme="minorHAnsi"/>
          <w:noProof/>
          <w:color w:val="000000" w:themeColor="text1"/>
          <w:sz w:val="24"/>
          <w:szCs w:val="24"/>
          <w:lang w:eastAsia="lv-LV"/>
        </w:rPr>
        <w:t>pediatrijā –</w:t>
      </w:r>
      <w:r w:rsidR="00A21915" w:rsidRPr="003A7611">
        <w:rPr>
          <w:rFonts w:eastAsia="Times New Roman" w:cstheme="minorHAnsi"/>
          <w:noProof/>
          <w:color w:val="000000" w:themeColor="text1"/>
          <w:sz w:val="24"/>
          <w:szCs w:val="24"/>
          <w:lang w:eastAsia="lv-LV"/>
        </w:rPr>
        <w:t xml:space="preserve"> </w:t>
      </w:r>
      <w:r w:rsidRPr="003A7611">
        <w:rPr>
          <w:rFonts w:eastAsia="Times New Roman" w:cstheme="minorHAnsi"/>
          <w:noProof/>
          <w:color w:val="000000" w:themeColor="text1"/>
          <w:sz w:val="24"/>
          <w:szCs w:val="24"/>
          <w:lang w:eastAsia="lv-LV"/>
        </w:rPr>
        <w:t>Bērnu klīniskā universitātes slimnīca;</w:t>
      </w:r>
    </w:p>
    <w:p w14:paraId="64205493" w14:textId="70CC2F84" w:rsidR="006E029B" w:rsidRPr="003A7611" w:rsidRDefault="006E029B" w:rsidP="003A7611">
      <w:pPr>
        <w:pStyle w:val="Sarakstarindkopa"/>
        <w:numPr>
          <w:ilvl w:val="0"/>
          <w:numId w:val="15"/>
        </w:numPr>
        <w:spacing w:line="276" w:lineRule="auto"/>
        <w:jc w:val="both"/>
        <w:rPr>
          <w:rFonts w:eastAsia="Times New Roman" w:cstheme="minorHAnsi"/>
          <w:noProof/>
          <w:color w:val="000000" w:themeColor="text1"/>
          <w:sz w:val="24"/>
          <w:szCs w:val="24"/>
          <w:lang w:eastAsia="lv-LV"/>
        </w:rPr>
      </w:pPr>
      <w:r w:rsidRPr="003A7611">
        <w:rPr>
          <w:rFonts w:eastAsia="Times New Roman" w:cstheme="minorHAnsi"/>
          <w:noProof/>
          <w:color w:val="000000" w:themeColor="text1"/>
          <w:sz w:val="24"/>
          <w:szCs w:val="24"/>
          <w:lang w:eastAsia="lv-LV"/>
        </w:rPr>
        <w:t>onkoloģijā –</w:t>
      </w:r>
      <w:r w:rsidR="00A21915" w:rsidRPr="003A7611">
        <w:rPr>
          <w:rFonts w:eastAsia="Times New Roman" w:cstheme="minorHAnsi"/>
          <w:noProof/>
          <w:color w:val="000000" w:themeColor="text1"/>
          <w:sz w:val="24"/>
          <w:szCs w:val="24"/>
          <w:lang w:eastAsia="lv-LV"/>
        </w:rPr>
        <w:t xml:space="preserve"> </w:t>
      </w:r>
      <w:r w:rsidRPr="003A7611">
        <w:rPr>
          <w:rFonts w:eastAsia="Times New Roman" w:cstheme="minorHAnsi"/>
          <w:noProof/>
          <w:color w:val="000000" w:themeColor="text1"/>
          <w:sz w:val="24"/>
          <w:szCs w:val="24"/>
          <w:lang w:eastAsia="lv-LV"/>
        </w:rPr>
        <w:t>Rīgas Austrumu klīniskā universitātes slimnīca;</w:t>
      </w:r>
    </w:p>
    <w:p w14:paraId="4759658A" w14:textId="0A08DFAC" w:rsidR="006E029B" w:rsidRPr="003A7611" w:rsidRDefault="006E029B" w:rsidP="003A7611">
      <w:pPr>
        <w:pStyle w:val="Sarakstarindkopa"/>
        <w:numPr>
          <w:ilvl w:val="0"/>
          <w:numId w:val="15"/>
        </w:numPr>
        <w:spacing w:line="276" w:lineRule="auto"/>
        <w:jc w:val="both"/>
        <w:rPr>
          <w:rFonts w:eastAsia="Times New Roman" w:cstheme="minorHAnsi"/>
          <w:noProof/>
          <w:color w:val="000000" w:themeColor="text1"/>
          <w:sz w:val="24"/>
          <w:szCs w:val="24"/>
          <w:lang w:eastAsia="lv-LV"/>
        </w:rPr>
      </w:pPr>
      <w:r w:rsidRPr="003A7611">
        <w:rPr>
          <w:rFonts w:eastAsia="Times New Roman" w:cstheme="minorHAnsi"/>
          <w:noProof/>
          <w:color w:val="000000" w:themeColor="text1"/>
          <w:sz w:val="24"/>
          <w:szCs w:val="24"/>
          <w:lang w:eastAsia="lv-LV"/>
        </w:rPr>
        <w:t>kardioloģijā –</w:t>
      </w:r>
      <w:r w:rsidR="00A21915" w:rsidRPr="003A7611">
        <w:rPr>
          <w:rFonts w:eastAsia="Times New Roman" w:cstheme="minorHAnsi"/>
          <w:noProof/>
          <w:color w:val="000000" w:themeColor="text1"/>
          <w:sz w:val="24"/>
          <w:szCs w:val="24"/>
          <w:lang w:eastAsia="lv-LV"/>
        </w:rPr>
        <w:t xml:space="preserve"> </w:t>
      </w:r>
      <w:r w:rsidRPr="003A7611">
        <w:rPr>
          <w:rFonts w:eastAsia="Times New Roman" w:cstheme="minorHAnsi"/>
          <w:noProof/>
          <w:color w:val="000000" w:themeColor="text1"/>
          <w:sz w:val="24"/>
          <w:szCs w:val="24"/>
          <w:lang w:eastAsia="lv-LV"/>
        </w:rPr>
        <w:t>Paula Stradiņa Klīniskā universitātes slimnīca;</w:t>
      </w:r>
    </w:p>
    <w:p w14:paraId="4B994CAD" w14:textId="48037E8B" w:rsidR="006E029B" w:rsidRPr="003A7611" w:rsidRDefault="006E029B" w:rsidP="003A7611">
      <w:pPr>
        <w:pStyle w:val="Sarakstarindkopa"/>
        <w:numPr>
          <w:ilvl w:val="0"/>
          <w:numId w:val="15"/>
        </w:numPr>
        <w:spacing w:line="276" w:lineRule="auto"/>
        <w:jc w:val="both"/>
        <w:rPr>
          <w:rFonts w:eastAsia="Times New Roman" w:cstheme="minorHAnsi"/>
          <w:noProof/>
          <w:color w:val="000000" w:themeColor="text1"/>
          <w:sz w:val="24"/>
          <w:szCs w:val="24"/>
          <w:lang w:eastAsia="lv-LV"/>
        </w:rPr>
      </w:pPr>
      <w:r w:rsidRPr="003A7611">
        <w:rPr>
          <w:rFonts w:eastAsia="Times New Roman" w:cstheme="minorHAnsi"/>
          <w:noProof/>
          <w:color w:val="000000" w:themeColor="text1"/>
          <w:sz w:val="24"/>
          <w:szCs w:val="24"/>
          <w:lang w:eastAsia="lv-LV"/>
        </w:rPr>
        <w:t>psihiatrijā – Nacionālais psihiskās veselības centrs;</w:t>
      </w:r>
    </w:p>
    <w:p w14:paraId="531F781E" w14:textId="52F0866B" w:rsidR="006E029B" w:rsidRPr="003A7611" w:rsidRDefault="006E029B" w:rsidP="003A7611">
      <w:pPr>
        <w:pStyle w:val="Sarakstarindkopa"/>
        <w:numPr>
          <w:ilvl w:val="0"/>
          <w:numId w:val="15"/>
        </w:numPr>
        <w:spacing w:line="276" w:lineRule="auto"/>
        <w:jc w:val="both"/>
        <w:rPr>
          <w:rFonts w:eastAsia="Times New Roman" w:cstheme="minorHAnsi"/>
          <w:noProof/>
          <w:color w:val="000000" w:themeColor="text1"/>
          <w:sz w:val="24"/>
          <w:szCs w:val="24"/>
          <w:lang w:eastAsia="lv-LV"/>
        </w:rPr>
      </w:pPr>
      <w:r w:rsidRPr="003A7611">
        <w:rPr>
          <w:rFonts w:eastAsia="Times New Roman" w:cstheme="minorHAnsi"/>
          <w:noProof/>
          <w:color w:val="000000" w:themeColor="text1"/>
          <w:sz w:val="24"/>
          <w:szCs w:val="24"/>
          <w:lang w:eastAsia="lv-LV"/>
        </w:rPr>
        <w:t>bērnu psihiatrijā –</w:t>
      </w:r>
      <w:r w:rsidR="00A21915" w:rsidRPr="003A7611">
        <w:rPr>
          <w:rFonts w:eastAsia="Times New Roman" w:cstheme="minorHAnsi"/>
          <w:noProof/>
          <w:color w:val="000000" w:themeColor="text1"/>
          <w:sz w:val="24"/>
          <w:szCs w:val="24"/>
          <w:lang w:eastAsia="lv-LV"/>
        </w:rPr>
        <w:t xml:space="preserve"> </w:t>
      </w:r>
      <w:r w:rsidRPr="003A7611">
        <w:rPr>
          <w:rFonts w:eastAsia="Times New Roman" w:cstheme="minorHAnsi"/>
          <w:noProof/>
          <w:color w:val="000000" w:themeColor="text1"/>
          <w:sz w:val="24"/>
          <w:szCs w:val="24"/>
          <w:lang w:eastAsia="lv-LV"/>
        </w:rPr>
        <w:t>Bērnu klīniskā universitātes slimnīca;</w:t>
      </w:r>
    </w:p>
    <w:p w14:paraId="794FE69E" w14:textId="77777777" w:rsidR="006E029B" w:rsidRPr="003A7611" w:rsidRDefault="006E029B" w:rsidP="003A7611">
      <w:pPr>
        <w:pStyle w:val="Sarakstarindkopa"/>
        <w:numPr>
          <w:ilvl w:val="0"/>
          <w:numId w:val="15"/>
        </w:numPr>
        <w:spacing w:line="276" w:lineRule="auto"/>
        <w:jc w:val="both"/>
        <w:rPr>
          <w:rFonts w:eastAsia="Times New Roman" w:cstheme="minorHAnsi"/>
          <w:noProof/>
          <w:color w:val="000000" w:themeColor="text1"/>
          <w:sz w:val="24"/>
          <w:szCs w:val="24"/>
          <w:lang w:eastAsia="lv-LV"/>
        </w:rPr>
      </w:pPr>
      <w:r w:rsidRPr="003A7611">
        <w:rPr>
          <w:rFonts w:eastAsia="Times New Roman" w:cstheme="minorHAnsi"/>
          <w:noProof/>
          <w:color w:val="000000" w:themeColor="text1"/>
          <w:sz w:val="24"/>
          <w:szCs w:val="24"/>
          <w:lang w:eastAsia="lv-LV"/>
        </w:rPr>
        <w:t>ģimenes medicīnā – Rīgas Stradiņa universitāte;</w:t>
      </w:r>
    </w:p>
    <w:p w14:paraId="094F45CB" w14:textId="390758D1" w:rsidR="006E029B" w:rsidRPr="003A7611" w:rsidRDefault="006E029B" w:rsidP="003A7611">
      <w:pPr>
        <w:pStyle w:val="Sarakstarindkopa"/>
        <w:numPr>
          <w:ilvl w:val="0"/>
          <w:numId w:val="15"/>
        </w:numPr>
        <w:spacing w:line="276" w:lineRule="auto"/>
        <w:jc w:val="both"/>
        <w:rPr>
          <w:rFonts w:eastAsia="Times New Roman" w:cstheme="minorHAnsi"/>
          <w:noProof/>
          <w:color w:val="000000" w:themeColor="text1"/>
          <w:sz w:val="24"/>
          <w:szCs w:val="24"/>
          <w:lang w:eastAsia="lv-LV"/>
        </w:rPr>
      </w:pPr>
      <w:r w:rsidRPr="003A7611">
        <w:rPr>
          <w:rFonts w:eastAsia="Times New Roman" w:cstheme="minorHAnsi"/>
          <w:noProof/>
          <w:color w:val="000000" w:themeColor="text1"/>
          <w:sz w:val="24"/>
          <w:szCs w:val="24"/>
          <w:lang w:eastAsia="lv-LV"/>
        </w:rPr>
        <w:lastRenderedPageBreak/>
        <w:t>traumatoloģijā un ortopēdijā –</w:t>
      </w:r>
      <w:r w:rsidR="00A21915" w:rsidRPr="003A7611">
        <w:rPr>
          <w:rFonts w:eastAsia="Times New Roman" w:cstheme="minorHAnsi"/>
          <w:noProof/>
          <w:color w:val="000000" w:themeColor="text1"/>
          <w:sz w:val="24"/>
          <w:szCs w:val="24"/>
          <w:lang w:eastAsia="lv-LV"/>
        </w:rPr>
        <w:t xml:space="preserve"> </w:t>
      </w:r>
      <w:r w:rsidRPr="003A7611">
        <w:rPr>
          <w:rFonts w:eastAsia="Times New Roman" w:cstheme="minorHAnsi"/>
          <w:noProof/>
          <w:color w:val="000000" w:themeColor="text1"/>
          <w:sz w:val="24"/>
          <w:szCs w:val="24"/>
          <w:lang w:eastAsia="lv-LV"/>
        </w:rPr>
        <w:t>Traumatoloģijas un ortopēdijas slimnīca;</w:t>
      </w:r>
    </w:p>
    <w:p w14:paraId="4135431B" w14:textId="24F355C4" w:rsidR="006E029B" w:rsidRPr="003A7611" w:rsidRDefault="006E029B" w:rsidP="003A7611">
      <w:pPr>
        <w:pStyle w:val="Sarakstarindkopa"/>
        <w:numPr>
          <w:ilvl w:val="0"/>
          <w:numId w:val="15"/>
        </w:numPr>
        <w:spacing w:line="276" w:lineRule="auto"/>
        <w:jc w:val="both"/>
        <w:rPr>
          <w:rFonts w:eastAsia="Times New Roman" w:cstheme="minorHAnsi"/>
          <w:noProof/>
          <w:color w:val="000000" w:themeColor="text1"/>
          <w:sz w:val="24"/>
          <w:szCs w:val="24"/>
          <w:lang w:eastAsia="lv-LV"/>
        </w:rPr>
      </w:pPr>
      <w:r w:rsidRPr="003A7611">
        <w:rPr>
          <w:rFonts w:eastAsia="Times New Roman" w:cstheme="minorHAnsi"/>
          <w:noProof/>
          <w:color w:val="000000" w:themeColor="text1"/>
          <w:sz w:val="24"/>
          <w:szCs w:val="24"/>
          <w:lang w:eastAsia="lv-LV"/>
        </w:rPr>
        <w:t>radioloģijā –</w:t>
      </w:r>
      <w:r w:rsidR="00A21915" w:rsidRPr="003A7611">
        <w:rPr>
          <w:rFonts w:eastAsia="Times New Roman" w:cstheme="minorHAnsi"/>
          <w:noProof/>
          <w:color w:val="000000" w:themeColor="text1"/>
          <w:sz w:val="24"/>
          <w:szCs w:val="24"/>
          <w:lang w:eastAsia="lv-LV"/>
        </w:rPr>
        <w:t xml:space="preserve"> </w:t>
      </w:r>
      <w:r w:rsidRPr="003A7611">
        <w:rPr>
          <w:rFonts w:eastAsia="Times New Roman" w:cstheme="minorHAnsi"/>
          <w:noProof/>
          <w:color w:val="000000" w:themeColor="text1"/>
          <w:sz w:val="24"/>
          <w:szCs w:val="24"/>
          <w:lang w:eastAsia="lv-LV"/>
        </w:rPr>
        <w:t>Rīgas Austrumu klīniskā universitātes slimnīca;</w:t>
      </w:r>
    </w:p>
    <w:p w14:paraId="335C2BCA" w14:textId="23EF987C" w:rsidR="006E029B" w:rsidRPr="003A7611" w:rsidRDefault="006E029B" w:rsidP="003A7611">
      <w:pPr>
        <w:pStyle w:val="Sarakstarindkopa"/>
        <w:numPr>
          <w:ilvl w:val="0"/>
          <w:numId w:val="15"/>
        </w:numPr>
        <w:spacing w:line="276" w:lineRule="auto"/>
        <w:jc w:val="both"/>
        <w:rPr>
          <w:rFonts w:eastAsia="Times New Roman" w:cstheme="minorHAnsi"/>
          <w:noProof/>
          <w:color w:val="000000" w:themeColor="text1"/>
          <w:sz w:val="24"/>
          <w:szCs w:val="24"/>
          <w:lang w:eastAsia="lv-LV"/>
        </w:rPr>
      </w:pPr>
      <w:r w:rsidRPr="003A7611">
        <w:rPr>
          <w:rFonts w:eastAsia="Times New Roman" w:cstheme="minorHAnsi"/>
          <w:noProof/>
          <w:color w:val="000000" w:themeColor="text1"/>
          <w:sz w:val="24"/>
          <w:szCs w:val="24"/>
          <w:lang w:eastAsia="lv-LV"/>
        </w:rPr>
        <w:t>rehabilitācijā –</w:t>
      </w:r>
      <w:r w:rsidR="00A21915" w:rsidRPr="003A7611">
        <w:rPr>
          <w:rFonts w:eastAsia="Times New Roman" w:cstheme="minorHAnsi"/>
          <w:noProof/>
          <w:color w:val="000000" w:themeColor="text1"/>
          <w:sz w:val="24"/>
          <w:szCs w:val="24"/>
          <w:lang w:eastAsia="lv-LV"/>
        </w:rPr>
        <w:t xml:space="preserve"> </w:t>
      </w:r>
      <w:r w:rsidRPr="003A7611">
        <w:rPr>
          <w:rFonts w:eastAsia="Times New Roman" w:cstheme="minorHAnsi"/>
          <w:noProof/>
          <w:color w:val="000000" w:themeColor="text1"/>
          <w:sz w:val="24"/>
          <w:szCs w:val="24"/>
          <w:lang w:eastAsia="lv-LV"/>
        </w:rPr>
        <w:t>Nacionālais rehabilitācijas centrs “Vaivari”</w:t>
      </w:r>
      <w:r w:rsidR="00A21915" w:rsidRPr="003A7611">
        <w:rPr>
          <w:rFonts w:eastAsia="Times New Roman" w:cstheme="minorHAnsi"/>
          <w:noProof/>
          <w:color w:val="000000" w:themeColor="text1"/>
          <w:sz w:val="24"/>
          <w:szCs w:val="24"/>
          <w:lang w:eastAsia="lv-LV"/>
        </w:rPr>
        <w:t>.</w:t>
      </w:r>
    </w:p>
    <w:p w14:paraId="4751AFEA" w14:textId="35DD7718" w:rsidR="00C72EA5" w:rsidRPr="003A7611" w:rsidRDefault="00C57BBC" w:rsidP="003A7611">
      <w:pPr>
        <w:spacing w:line="276" w:lineRule="auto"/>
        <w:ind w:firstLine="720"/>
        <w:jc w:val="both"/>
        <w:rPr>
          <w:rFonts w:eastAsia="Times New Roman" w:cstheme="minorHAnsi"/>
          <w:noProof/>
          <w:color w:val="000000" w:themeColor="text1"/>
          <w:sz w:val="24"/>
          <w:szCs w:val="24"/>
          <w:lang w:eastAsia="lv-LV"/>
        </w:rPr>
      </w:pPr>
      <w:r w:rsidRPr="003A7611">
        <w:rPr>
          <w:rFonts w:eastAsia="Times New Roman" w:cstheme="minorHAnsi"/>
          <w:b/>
          <w:bCs/>
          <w:noProof/>
          <w:color w:val="000000" w:themeColor="text1"/>
          <w:sz w:val="24"/>
          <w:szCs w:val="24"/>
          <w:lang w:eastAsia="lv-LV"/>
        </w:rPr>
        <w:t>Onkoloģijas joma</w:t>
      </w:r>
      <w:r w:rsidR="00B82723" w:rsidRPr="003A7611">
        <w:rPr>
          <w:rFonts w:eastAsia="Times New Roman" w:cstheme="minorHAnsi"/>
          <w:b/>
          <w:bCs/>
          <w:noProof/>
          <w:color w:val="000000" w:themeColor="text1"/>
          <w:sz w:val="24"/>
          <w:szCs w:val="24"/>
          <w:lang w:eastAsia="lv-LV"/>
        </w:rPr>
        <w:t xml:space="preserve"> – profilakse, agrīna diagnostika un ārstēšana</w:t>
      </w:r>
      <w:r w:rsidR="00017B37" w:rsidRPr="003A7611">
        <w:rPr>
          <w:rFonts w:eastAsia="Times New Roman" w:cstheme="minorHAnsi"/>
          <w:noProof/>
          <w:color w:val="000000" w:themeColor="text1"/>
          <w:sz w:val="24"/>
          <w:szCs w:val="24"/>
          <w:lang w:eastAsia="lv-LV"/>
        </w:rPr>
        <w:t xml:space="preserve">: </w:t>
      </w:r>
      <w:r w:rsidR="000D4E32" w:rsidRPr="003A7611">
        <w:rPr>
          <w:rFonts w:eastAsia="Times New Roman" w:cstheme="minorHAnsi"/>
          <w:noProof/>
          <w:color w:val="000000" w:themeColor="text1"/>
          <w:sz w:val="24"/>
          <w:szCs w:val="24"/>
          <w:lang w:eastAsia="lv-LV"/>
        </w:rPr>
        <w:t>Pārskata periodā</w:t>
      </w:r>
      <w:r w:rsidR="00017B37" w:rsidRPr="003A7611">
        <w:rPr>
          <w:rFonts w:eastAsia="Times New Roman" w:cstheme="minorHAnsi"/>
          <w:noProof/>
          <w:color w:val="000000" w:themeColor="text1"/>
          <w:sz w:val="24"/>
          <w:szCs w:val="24"/>
          <w:lang w:eastAsia="lv-LV"/>
        </w:rPr>
        <w:t xml:space="preserve"> </w:t>
      </w:r>
      <w:r w:rsidR="000D4E32" w:rsidRPr="003A7611">
        <w:rPr>
          <w:rFonts w:eastAsia="Times New Roman" w:cstheme="minorHAnsi"/>
          <w:noProof/>
          <w:color w:val="000000" w:themeColor="text1"/>
          <w:sz w:val="24"/>
          <w:szCs w:val="24"/>
          <w:lang w:eastAsia="lv-LV"/>
        </w:rPr>
        <w:t xml:space="preserve">MK </w:t>
      </w:r>
      <w:r w:rsidR="00017B37" w:rsidRPr="003A7611">
        <w:rPr>
          <w:rFonts w:eastAsia="Times New Roman" w:cstheme="minorHAnsi"/>
          <w:noProof/>
          <w:color w:val="000000" w:themeColor="text1"/>
          <w:sz w:val="24"/>
          <w:szCs w:val="24"/>
          <w:lang w:eastAsia="lv-LV"/>
        </w:rPr>
        <w:t>apstiprināts</w:t>
      </w:r>
      <w:r w:rsidR="006D0C93" w:rsidRPr="003A7611">
        <w:rPr>
          <w:rFonts w:eastAsia="Times New Roman" w:cstheme="minorHAnsi"/>
          <w:i/>
          <w:iCs/>
          <w:sz w:val="24"/>
          <w:szCs w:val="24"/>
          <w:lang w:eastAsia="lv-LV"/>
        </w:rPr>
        <w:t xml:space="preserve"> </w:t>
      </w:r>
      <w:r w:rsidR="00F33003" w:rsidRPr="003A7611">
        <w:rPr>
          <w:rFonts w:eastAsia="Times New Roman" w:cstheme="minorHAnsi"/>
          <w:sz w:val="24"/>
          <w:szCs w:val="24"/>
          <w:lang w:eastAsia="lv-LV"/>
        </w:rPr>
        <w:t>“</w:t>
      </w:r>
      <w:r w:rsidR="006D0C93" w:rsidRPr="003A7611">
        <w:rPr>
          <w:rFonts w:eastAsia="Times New Roman" w:cstheme="minorHAnsi"/>
          <w:sz w:val="24"/>
          <w:szCs w:val="24"/>
          <w:lang w:eastAsia="lv-LV"/>
        </w:rPr>
        <w:t xml:space="preserve">Veselības aprūpes pakalpojumu onkoloģijas jomā uzlabošanas </w:t>
      </w:r>
      <w:hyperlink r:id="rId27">
        <w:r w:rsidR="006D0C93" w:rsidRPr="003A7611">
          <w:rPr>
            <w:rStyle w:val="Hipersaite"/>
            <w:rFonts w:eastAsia="Times New Roman" w:cstheme="minorHAnsi"/>
            <w:sz w:val="24"/>
            <w:szCs w:val="24"/>
            <w:lang w:eastAsia="lv-LV"/>
          </w:rPr>
          <w:t>plāns</w:t>
        </w:r>
      </w:hyperlink>
      <w:r w:rsidR="006D0C93" w:rsidRPr="003A7611">
        <w:rPr>
          <w:rFonts w:eastAsia="Times New Roman" w:cstheme="minorHAnsi"/>
          <w:sz w:val="24"/>
          <w:szCs w:val="24"/>
          <w:lang w:eastAsia="lv-LV"/>
        </w:rPr>
        <w:t xml:space="preserve"> 2025.–2027. gadam</w:t>
      </w:r>
      <w:r w:rsidR="00F33003" w:rsidRPr="003A7611">
        <w:rPr>
          <w:rFonts w:eastAsia="Times New Roman" w:cstheme="minorHAnsi"/>
          <w:sz w:val="24"/>
          <w:szCs w:val="24"/>
          <w:lang w:eastAsia="lv-LV"/>
        </w:rPr>
        <w:t>”</w:t>
      </w:r>
      <w:r w:rsidR="006D0C93" w:rsidRPr="003A7611">
        <w:rPr>
          <w:rFonts w:eastAsia="Times New Roman" w:cstheme="minorHAnsi"/>
          <w:i/>
          <w:iCs/>
          <w:noProof/>
          <w:sz w:val="24"/>
          <w:szCs w:val="24"/>
          <w:lang w:eastAsia="lv-LV"/>
        </w:rPr>
        <w:t xml:space="preserve"> </w:t>
      </w:r>
      <w:r w:rsidR="00F2431C" w:rsidRPr="003A7611">
        <w:rPr>
          <w:rFonts w:eastAsia="Times New Roman" w:cstheme="minorHAnsi"/>
          <w:noProof/>
          <w:color w:val="000000" w:themeColor="text1"/>
          <w:sz w:val="24"/>
          <w:szCs w:val="24"/>
          <w:lang w:eastAsia="lv-LV"/>
        </w:rPr>
        <w:t xml:space="preserve"> </w:t>
      </w:r>
      <w:r w:rsidR="000D4E32" w:rsidRPr="003A7611">
        <w:rPr>
          <w:rFonts w:eastAsia="Times New Roman" w:cstheme="minorHAnsi"/>
          <w:noProof/>
          <w:color w:val="000000" w:themeColor="text1"/>
          <w:sz w:val="24"/>
          <w:szCs w:val="24"/>
          <w:lang w:eastAsia="lv-LV"/>
        </w:rPr>
        <w:t>ar mēr</w:t>
      </w:r>
      <w:r w:rsidR="2B3EB837" w:rsidRPr="003A7611">
        <w:rPr>
          <w:rFonts w:eastAsia="Times New Roman" w:cstheme="minorHAnsi"/>
          <w:noProof/>
          <w:color w:val="000000" w:themeColor="text1"/>
          <w:sz w:val="24"/>
          <w:szCs w:val="24"/>
          <w:lang w:eastAsia="lv-LV"/>
        </w:rPr>
        <w:t>ķ</w:t>
      </w:r>
      <w:r w:rsidR="000D4E32" w:rsidRPr="003A7611">
        <w:rPr>
          <w:rFonts w:eastAsia="Times New Roman" w:cstheme="minorHAnsi"/>
          <w:noProof/>
          <w:color w:val="000000" w:themeColor="text1"/>
          <w:sz w:val="24"/>
          <w:szCs w:val="24"/>
          <w:lang w:eastAsia="lv-LV"/>
        </w:rPr>
        <w:t xml:space="preserve">i </w:t>
      </w:r>
      <w:r w:rsidR="00F2431C" w:rsidRPr="003A7611">
        <w:rPr>
          <w:rFonts w:eastAsia="Times New Roman" w:cstheme="minorHAnsi"/>
          <w:noProof/>
          <w:color w:val="000000" w:themeColor="text1"/>
          <w:sz w:val="24"/>
          <w:szCs w:val="24"/>
          <w:lang w:eastAsia="lv-LV"/>
        </w:rPr>
        <w:t xml:space="preserve">samazināt mirstību no ļaundabīgiem audzējiem un uzlabot piecu gadu izdzīvotību gan pieaugušajiem, gan bērniem. </w:t>
      </w:r>
      <w:r w:rsidR="00F66959" w:rsidRPr="003A7611">
        <w:rPr>
          <w:rFonts w:eastAsia="Times New Roman" w:cstheme="minorHAnsi"/>
          <w:noProof/>
          <w:color w:val="000000" w:themeColor="text1"/>
          <w:sz w:val="24"/>
          <w:szCs w:val="24"/>
          <w:lang w:eastAsia="lv-LV"/>
        </w:rPr>
        <w:t xml:space="preserve">Pasākumi attiecas uz visiem </w:t>
      </w:r>
      <w:r w:rsidR="00017B37" w:rsidRPr="003A7611">
        <w:rPr>
          <w:rFonts w:eastAsia="Times New Roman" w:cstheme="minorHAnsi"/>
          <w:noProof/>
          <w:color w:val="000000" w:themeColor="text1"/>
          <w:sz w:val="24"/>
          <w:szCs w:val="24"/>
          <w:lang w:eastAsia="lv-LV"/>
        </w:rPr>
        <w:t>aprūpes posm</w:t>
      </w:r>
      <w:r w:rsidR="00F66959" w:rsidRPr="003A7611">
        <w:rPr>
          <w:rFonts w:eastAsia="Times New Roman" w:cstheme="minorHAnsi"/>
          <w:noProof/>
          <w:color w:val="000000" w:themeColor="text1"/>
          <w:sz w:val="24"/>
          <w:szCs w:val="24"/>
          <w:lang w:eastAsia="lv-LV"/>
        </w:rPr>
        <w:t>iem</w:t>
      </w:r>
      <w:r w:rsidR="00017B37" w:rsidRPr="003A7611">
        <w:rPr>
          <w:rFonts w:eastAsia="Times New Roman" w:cstheme="minorHAnsi"/>
          <w:noProof/>
          <w:color w:val="000000" w:themeColor="text1"/>
          <w:sz w:val="24"/>
          <w:szCs w:val="24"/>
          <w:lang w:eastAsia="lv-LV"/>
        </w:rPr>
        <w:t xml:space="preserve"> </w:t>
      </w:r>
      <w:r w:rsidR="00F66959" w:rsidRPr="003A7611">
        <w:rPr>
          <w:rFonts w:eastAsia="Times New Roman" w:cstheme="minorHAnsi"/>
          <w:noProof/>
          <w:color w:val="000000" w:themeColor="text1"/>
          <w:sz w:val="24"/>
          <w:szCs w:val="24"/>
          <w:lang w:eastAsia="lv-LV"/>
        </w:rPr>
        <w:t xml:space="preserve">- </w:t>
      </w:r>
      <w:r w:rsidR="00017B37" w:rsidRPr="003A7611">
        <w:rPr>
          <w:rFonts w:eastAsia="Times New Roman" w:cstheme="minorHAnsi"/>
          <w:noProof/>
          <w:color w:val="000000" w:themeColor="text1"/>
          <w:sz w:val="24"/>
          <w:szCs w:val="24"/>
          <w:lang w:eastAsia="lv-LV"/>
        </w:rPr>
        <w:t xml:space="preserve">no profilakses un agrīnas diagnostikas līdz ārstēšanai, </w:t>
      </w:r>
      <w:r w:rsidR="00A717E5" w:rsidRPr="003A7611">
        <w:rPr>
          <w:rFonts w:eastAsia="Times New Roman" w:cstheme="minorHAnsi"/>
          <w:noProof/>
          <w:color w:val="000000" w:themeColor="text1"/>
          <w:sz w:val="24"/>
          <w:szCs w:val="24"/>
          <w:lang w:eastAsia="lv-LV"/>
        </w:rPr>
        <w:t xml:space="preserve">kā arī īpaši izdalīta </w:t>
      </w:r>
      <w:r w:rsidR="00017B37" w:rsidRPr="003A7611">
        <w:rPr>
          <w:rFonts w:eastAsia="Times New Roman" w:cstheme="minorHAnsi"/>
          <w:noProof/>
          <w:color w:val="000000" w:themeColor="text1"/>
          <w:sz w:val="24"/>
          <w:szCs w:val="24"/>
          <w:lang w:eastAsia="lv-LV"/>
        </w:rPr>
        <w:t xml:space="preserve">bērnu onkoloģija un </w:t>
      </w:r>
      <w:r w:rsidR="00A717E5" w:rsidRPr="003A7611">
        <w:rPr>
          <w:rFonts w:eastAsia="Times New Roman" w:cstheme="minorHAnsi"/>
          <w:noProof/>
          <w:color w:val="000000" w:themeColor="text1"/>
          <w:sz w:val="24"/>
          <w:szCs w:val="24"/>
          <w:lang w:eastAsia="lv-LV"/>
        </w:rPr>
        <w:t xml:space="preserve">veselības </w:t>
      </w:r>
      <w:r w:rsidR="00017B37" w:rsidRPr="003A7611">
        <w:rPr>
          <w:rFonts w:eastAsia="Times New Roman" w:cstheme="minorHAnsi"/>
          <w:noProof/>
          <w:color w:val="000000" w:themeColor="text1"/>
          <w:sz w:val="24"/>
          <w:szCs w:val="24"/>
          <w:lang w:eastAsia="lv-LV"/>
        </w:rPr>
        <w:t xml:space="preserve">datu pārvaldība. </w:t>
      </w:r>
      <w:r w:rsidR="009C69C0" w:rsidRPr="003A7611">
        <w:rPr>
          <w:rFonts w:cstheme="minorHAnsi"/>
          <w:sz w:val="24"/>
          <w:szCs w:val="24"/>
          <w:lang w:eastAsia="lv-LV"/>
        </w:rPr>
        <w:t>Ņemot vērā reģionālās atšķirības saslimstības</w:t>
      </w:r>
      <w:r w:rsidR="376CBFCA" w:rsidRPr="003A7611">
        <w:rPr>
          <w:rFonts w:cstheme="minorHAnsi"/>
          <w:sz w:val="24"/>
          <w:szCs w:val="24"/>
          <w:lang w:eastAsia="lv-LV"/>
        </w:rPr>
        <w:t>,</w:t>
      </w:r>
      <w:r w:rsidR="009C69C0" w:rsidRPr="003A7611">
        <w:rPr>
          <w:rFonts w:cstheme="minorHAnsi"/>
          <w:sz w:val="24"/>
          <w:szCs w:val="24"/>
          <w:lang w:eastAsia="lv-LV"/>
        </w:rPr>
        <w:t xml:space="preserve"> mirstības un ārstēšanas pieejamības rādītājos, plānā īpaša uzmanība pievērsta kapacitātes stiprināšanai reģionos, ārstniecības personu tālākizglītībai un sabiedrības informēšanai teritorijās ar zemu </w:t>
      </w:r>
      <w:proofErr w:type="spellStart"/>
      <w:r w:rsidR="009C69C0" w:rsidRPr="003A7611">
        <w:rPr>
          <w:rFonts w:cstheme="minorHAnsi"/>
          <w:sz w:val="24"/>
          <w:szCs w:val="24"/>
          <w:lang w:eastAsia="lv-LV"/>
        </w:rPr>
        <w:t>skrīninga</w:t>
      </w:r>
      <w:proofErr w:type="spellEnd"/>
      <w:r w:rsidR="009C69C0" w:rsidRPr="003A7611">
        <w:rPr>
          <w:rFonts w:cstheme="minorHAnsi"/>
          <w:sz w:val="24"/>
          <w:szCs w:val="24"/>
          <w:lang w:eastAsia="lv-LV"/>
        </w:rPr>
        <w:t xml:space="preserve"> atsaucību. </w:t>
      </w:r>
      <w:r w:rsidR="000D7299" w:rsidRPr="003A7611">
        <w:rPr>
          <w:rFonts w:cstheme="minorHAnsi"/>
          <w:sz w:val="24"/>
          <w:szCs w:val="24"/>
          <w:lang w:eastAsia="lv-LV"/>
        </w:rPr>
        <w:t xml:space="preserve">Plānā ir ietverti </w:t>
      </w:r>
      <w:r w:rsidR="009C69C0" w:rsidRPr="003A7611">
        <w:rPr>
          <w:rFonts w:cstheme="minorHAnsi"/>
          <w:sz w:val="24"/>
          <w:szCs w:val="24"/>
          <w:lang w:eastAsia="lv-LV"/>
        </w:rPr>
        <w:t>pasākumi zāļu pieejamības paplašināšanai, jaunu terapiju ieviešanai un esošo zāļu kompensācijas paplašināšanai.</w:t>
      </w:r>
      <w:r w:rsidR="00F05C5B" w:rsidRPr="003A7611">
        <w:rPr>
          <w:rFonts w:cstheme="minorHAnsi"/>
          <w:sz w:val="24"/>
          <w:szCs w:val="24"/>
          <w:lang w:eastAsia="lv-LV"/>
        </w:rPr>
        <w:t xml:space="preserve"> </w:t>
      </w:r>
      <w:r w:rsidR="00440654" w:rsidRPr="003A7611">
        <w:rPr>
          <w:rFonts w:cstheme="minorHAnsi"/>
          <w:sz w:val="24"/>
          <w:szCs w:val="24"/>
          <w:lang w:eastAsia="lv-LV"/>
        </w:rPr>
        <w:t>Taču</w:t>
      </w:r>
      <w:r w:rsidR="000D7299" w:rsidRPr="003A7611">
        <w:rPr>
          <w:rFonts w:cstheme="minorHAnsi"/>
          <w:sz w:val="24"/>
          <w:szCs w:val="24"/>
          <w:lang w:eastAsia="lv-LV"/>
        </w:rPr>
        <w:t xml:space="preserve"> </w:t>
      </w:r>
      <w:r w:rsidR="00F05C5B" w:rsidRPr="003A7611">
        <w:rPr>
          <w:rFonts w:cstheme="minorHAnsi"/>
          <w:sz w:val="24"/>
          <w:szCs w:val="24"/>
          <w:lang w:eastAsia="lv-LV"/>
        </w:rPr>
        <w:t xml:space="preserve">tā </w:t>
      </w:r>
      <w:r w:rsidR="000D7299" w:rsidRPr="003A7611">
        <w:rPr>
          <w:rFonts w:cstheme="minorHAnsi"/>
          <w:sz w:val="24"/>
          <w:szCs w:val="24"/>
          <w:lang w:eastAsia="lv-LV"/>
        </w:rPr>
        <w:t xml:space="preserve">īstenošana </w:t>
      </w:r>
      <w:r w:rsidR="00AD1D9F" w:rsidRPr="003A7611">
        <w:rPr>
          <w:rFonts w:cstheme="minorHAnsi"/>
          <w:sz w:val="24"/>
          <w:szCs w:val="24"/>
          <w:lang w:eastAsia="lv-LV"/>
        </w:rPr>
        <w:t xml:space="preserve">pilnā apmērā </w:t>
      </w:r>
      <w:r w:rsidR="00F05C5B" w:rsidRPr="003A7611">
        <w:rPr>
          <w:rFonts w:cstheme="minorHAnsi"/>
          <w:sz w:val="24"/>
          <w:szCs w:val="24"/>
          <w:lang w:eastAsia="lv-LV"/>
        </w:rPr>
        <w:t xml:space="preserve">ir saistīta ar </w:t>
      </w:r>
      <w:r w:rsidR="000D7299" w:rsidRPr="003A7611">
        <w:rPr>
          <w:rFonts w:cstheme="minorHAnsi"/>
          <w:sz w:val="24"/>
          <w:szCs w:val="24"/>
          <w:lang w:eastAsia="lv-LV"/>
        </w:rPr>
        <w:t>pieejamiem finanšu resursiem.</w:t>
      </w:r>
    </w:p>
    <w:p w14:paraId="5BA87FBD" w14:textId="45C844C2" w:rsidR="00017B37" w:rsidRPr="003A7611" w:rsidRDefault="000D7299" w:rsidP="003A7611">
      <w:pPr>
        <w:spacing w:line="276" w:lineRule="auto"/>
        <w:ind w:firstLine="720"/>
        <w:jc w:val="both"/>
        <w:rPr>
          <w:rFonts w:eastAsia="Times New Roman" w:cstheme="minorHAnsi"/>
          <w:noProof/>
          <w:color w:val="000000" w:themeColor="text1"/>
          <w:sz w:val="24"/>
          <w:szCs w:val="24"/>
          <w:lang w:eastAsia="lv-LV"/>
        </w:rPr>
      </w:pPr>
      <w:r w:rsidRPr="003A7611">
        <w:rPr>
          <w:rFonts w:eastAsia="Times New Roman" w:cstheme="minorHAnsi"/>
          <w:noProof/>
          <w:color w:val="000000" w:themeColor="text1"/>
          <w:sz w:val="24"/>
          <w:szCs w:val="24"/>
          <w:lang w:eastAsia="lv-LV"/>
        </w:rPr>
        <w:t xml:space="preserve"> </w:t>
      </w:r>
      <w:r w:rsidR="00965932" w:rsidRPr="003A7611">
        <w:rPr>
          <w:rFonts w:eastAsia="Times New Roman" w:cstheme="minorHAnsi"/>
          <w:noProof/>
          <w:color w:val="000000" w:themeColor="text1"/>
          <w:sz w:val="24"/>
          <w:szCs w:val="24"/>
          <w:lang w:eastAsia="lv-LV"/>
        </w:rPr>
        <w:t>L</w:t>
      </w:r>
      <w:r w:rsidRPr="003A7611">
        <w:rPr>
          <w:rFonts w:eastAsia="Times New Roman" w:cstheme="minorHAnsi"/>
          <w:noProof/>
          <w:color w:val="000000" w:themeColor="text1"/>
          <w:sz w:val="24"/>
          <w:szCs w:val="24"/>
          <w:lang w:eastAsia="lv-LV"/>
        </w:rPr>
        <w:t xml:space="preserve">aika posmā </w:t>
      </w:r>
      <w:r w:rsidR="00017B37" w:rsidRPr="003A7611">
        <w:rPr>
          <w:rFonts w:eastAsia="Times New Roman" w:cstheme="minorHAnsi"/>
          <w:noProof/>
          <w:color w:val="000000" w:themeColor="text1"/>
          <w:sz w:val="24"/>
          <w:szCs w:val="24"/>
          <w:lang w:eastAsia="lv-LV"/>
        </w:rPr>
        <w:t>līdz 2027. gadam</w:t>
      </w:r>
      <w:r w:rsidR="00965932" w:rsidRPr="003A7611">
        <w:rPr>
          <w:rFonts w:eastAsia="Times New Roman" w:cstheme="minorHAnsi"/>
          <w:noProof/>
          <w:color w:val="000000" w:themeColor="text1"/>
          <w:sz w:val="24"/>
          <w:szCs w:val="24"/>
          <w:lang w:eastAsia="lv-LV"/>
        </w:rPr>
        <w:t xml:space="preserve"> izvirzīti sasniedzamie rezultāti</w:t>
      </w:r>
      <w:r w:rsidR="00017B37" w:rsidRPr="003A7611">
        <w:rPr>
          <w:rFonts w:eastAsia="Times New Roman" w:cstheme="minorHAnsi"/>
          <w:noProof/>
          <w:color w:val="000000" w:themeColor="text1"/>
          <w:sz w:val="24"/>
          <w:szCs w:val="24"/>
          <w:lang w:eastAsia="lv-LV"/>
        </w:rPr>
        <w:t>, t</w:t>
      </w:r>
      <w:r w:rsidR="00AD1D9F" w:rsidRPr="003A7611">
        <w:rPr>
          <w:rFonts w:eastAsia="Times New Roman" w:cstheme="minorHAnsi"/>
          <w:noProof/>
          <w:color w:val="000000" w:themeColor="text1"/>
          <w:sz w:val="24"/>
          <w:szCs w:val="24"/>
          <w:lang w:eastAsia="lv-LV"/>
        </w:rPr>
        <w:t>ajā skaitā</w:t>
      </w:r>
      <w:r w:rsidR="00017B37" w:rsidRPr="003A7611">
        <w:rPr>
          <w:rFonts w:eastAsia="Times New Roman" w:cstheme="minorHAnsi"/>
          <w:noProof/>
          <w:color w:val="000000" w:themeColor="text1"/>
          <w:sz w:val="24"/>
          <w:szCs w:val="24"/>
          <w:lang w:eastAsia="lv-LV"/>
        </w:rPr>
        <w:t>:</w:t>
      </w:r>
    </w:p>
    <w:p w14:paraId="6A39599D" w14:textId="2706EEDC" w:rsidR="00017B37" w:rsidRPr="003A7611" w:rsidRDefault="00A27BF5" w:rsidP="003A7611">
      <w:pPr>
        <w:pStyle w:val="Sarakstarindkopa"/>
        <w:numPr>
          <w:ilvl w:val="0"/>
          <w:numId w:val="13"/>
        </w:numPr>
        <w:spacing w:line="276" w:lineRule="auto"/>
        <w:jc w:val="both"/>
        <w:rPr>
          <w:rFonts w:eastAsia="Times New Roman" w:cstheme="minorHAnsi"/>
          <w:noProof/>
          <w:color w:val="000000" w:themeColor="text1"/>
          <w:sz w:val="24"/>
          <w:szCs w:val="24"/>
          <w:lang w:eastAsia="lv-LV"/>
        </w:rPr>
      </w:pPr>
      <w:r w:rsidRPr="003A7611">
        <w:rPr>
          <w:rFonts w:eastAsia="Times New Roman" w:cstheme="minorHAnsi"/>
          <w:noProof/>
          <w:color w:val="000000" w:themeColor="text1"/>
          <w:sz w:val="24"/>
          <w:szCs w:val="24"/>
          <w:lang w:eastAsia="lv-LV"/>
        </w:rPr>
        <w:t xml:space="preserve">pilnveidot esošās </w:t>
      </w:r>
      <w:r w:rsidR="00017B37" w:rsidRPr="003A7611">
        <w:rPr>
          <w:rFonts w:eastAsia="Times New Roman" w:cstheme="minorHAnsi"/>
          <w:noProof/>
          <w:color w:val="000000" w:themeColor="text1"/>
          <w:sz w:val="24"/>
          <w:szCs w:val="24"/>
          <w:lang w:eastAsia="lv-LV"/>
        </w:rPr>
        <w:t>vēža skrīninga programmas</w:t>
      </w:r>
      <w:r w:rsidR="0008712F" w:rsidRPr="003A7611">
        <w:rPr>
          <w:rFonts w:eastAsia="Times New Roman" w:cstheme="minorHAnsi"/>
          <w:noProof/>
          <w:color w:val="000000" w:themeColor="text1"/>
          <w:sz w:val="24"/>
          <w:szCs w:val="24"/>
          <w:lang w:eastAsia="lv-LV"/>
        </w:rPr>
        <w:t xml:space="preserve"> </w:t>
      </w:r>
      <w:r w:rsidR="00832924" w:rsidRPr="003A7611">
        <w:rPr>
          <w:rFonts w:eastAsia="Times New Roman" w:cstheme="minorHAnsi"/>
          <w:noProof/>
          <w:color w:val="000000" w:themeColor="text1"/>
          <w:sz w:val="24"/>
          <w:szCs w:val="24"/>
          <w:lang w:eastAsia="lv-LV"/>
        </w:rPr>
        <w:t xml:space="preserve">(palielināt skrīninga aptveri, ieviest skrīninga reģistru un uzlabot tā kvalitātes pārvaldību), </w:t>
      </w:r>
      <w:r w:rsidR="00017B37" w:rsidRPr="003A7611">
        <w:rPr>
          <w:rFonts w:eastAsia="Times New Roman" w:cstheme="minorHAnsi"/>
          <w:noProof/>
          <w:color w:val="000000" w:themeColor="text1"/>
          <w:sz w:val="24"/>
          <w:szCs w:val="24"/>
          <w:lang w:eastAsia="lv-LV"/>
        </w:rPr>
        <w:t>īstenot pilotprojektu</w:t>
      </w:r>
      <w:r w:rsidR="00F47E43" w:rsidRPr="003A7611">
        <w:rPr>
          <w:rFonts w:eastAsia="Times New Roman" w:cstheme="minorHAnsi"/>
          <w:noProof/>
          <w:color w:val="000000" w:themeColor="text1"/>
          <w:sz w:val="24"/>
          <w:szCs w:val="24"/>
          <w:lang w:eastAsia="lv-LV"/>
        </w:rPr>
        <w:t>s</w:t>
      </w:r>
      <w:r w:rsidR="00017B37" w:rsidRPr="003A7611">
        <w:rPr>
          <w:rFonts w:eastAsia="Times New Roman" w:cstheme="minorHAnsi"/>
          <w:noProof/>
          <w:color w:val="000000" w:themeColor="text1"/>
          <w:sz w:val="24"/>
          <w:szCs w:val="24"/>
          <w:lang w:eastAsia="lv-LV"/>
        </w:rPr>
        <w:t>, lai izvērtētu jaunu programmu iespējas plaušu un kuņģa vēža agrīnai diagnosticēšanai;</w:t>
      </w:r>
    </w:p>
    <w:p w14:paraId="352FC1B7" w14:textId="7248E4F3" w:rsidR="00017B37" w:rsidRPr="003A7611" w:rsidRDefault="00017B37" w:rsidP="003A7611">
      <w:pPr>
        <w:pStyle w:val="Sarakstarindkopa"/>
        <w:numPr>
          <w:ilvl w:val="0"/>
          <w:numId w:val="13"/>
        </w:numPr>
        <w:spacing w:line="276" w:lineRule="auto"/>
        <w:jc w:val="both"/>
        <w:rPr>
          <w:rFonts w:eastAsia="Times New Roman" w:cstheme="minorHAnsi"/>
          <w:noProof/>
          <w:color w:val="000000" w:themeColor="text1"/>
          <w:sz w:val="24"/>
          <w:szCs w:val="24"/>
          <w:lang w:eastAsia="lv-LV"/>
        </w:rPr>
      </w:pPr>
      <w:r w:rsidRPr="003A7611">
        <w:rPr>
          <w:rFonts w:eastAsia="Times New Roman" w:cstheme="minorHAnsi"/>
          <w:noProof/>
          <w:color w:val="000000" w:themeColor="text1"/>
          <w:sz w:val="24"/>
          <w:szCs w:val="24"/>
          <w:lang w:eastAsia="lv-LV"/>
        </w:rPr>
        <w:t>b</w:t>
      </w:r>
      <w:r w:rsidRPr="003A7611">
        <w:rPr>
          <w:rFonts w:eastAsia="Times New Roman" w:cstheme="minorHAnsi"/>
          <w:noProof/>
          <w:color w:val="000000" w:themeColor="text1"/>
          <w:sz w:val="24"/>
          <w:szCs w:val="24"/>
        </w:rPr>
        <w:t>ērnu onkoloģij</w:t>
      </w:r>
      <w:r w:rsidR="00832924" w:rsidRPr="003A7611">
        <w:rPr>
          <w:rFonts w:eastAsia="Times New Roman" w:cstheme="minorHAnsi"/>
          <w:noProof/>
          <w:color w:val="000000" w:themeColor="text1"/>
          <w:sz w:val="24"/>
          <w:szCs w:val="24"/>
        </w:rPr>
        <w:t xml:space="preserve">ā </w:t>
      </w:r>
      <w:r w:rsidRPr="003A7611">
        <w:rPr>
          <w:rFonts w:eastAsia="Times New Roman" w:cstheme="minorHAnsi"/>
          <w:noProof/>
          <w:color w:val="000000" w:themeColor="text1"/>
          <w:sz w:val="24"/>
          <w:szCs w:val="24"/>
        </w:rPr>
        <w:t>attīstīt agrīnas diagnostikas pieeju, izstrādājot klīniskos ceļus pacientiem ar “sarkanā karoga” simptomiem, stiprināt dalītās aprūpes modeli reģionālajās ārstniecības iestādēs, noteikt vienotu kārtību bērnu onkoloģisko pacientu pārejai uz pieaugušo veselības aprūpes pakalpojumu saņemšanu</w:t>
      </w:r>
      <w:r w:rsidRPr="003A7611">
        <w:rPr>
          <w:rFonts w:eastAsia="Times New Roman" w:cstheme="minorHAnsi"/>
          <w:noProof/>
          <w:color w:val="000000" w:themeColor="text1"/>
          <w:sz w:val="24"/>
          <w:szCs w:val="24"/>
          <w:lang w:eastAsia="lv-LV"/>
        </w:rPr>
        <w:t>;</w:t>
      </w:r>
    </w:p>
    <w:p w14:paraId="2AF61D33" w14:textId="696989E7" w:rsidR="00017B37" w:rsidRPr="003A7611" w:rsidRDefault="00017B37" w:rsidP="003A7611">
      <w:pPr>
        <w:pStyle w:val="Sarakstarindkopa"/>
        <w:numPr>
          <w:ilvl w:val="0"/>
          <w:numId w:val="13"/>
        </w:numPr>
        <w:spacing w:line="276" w:lineRule="auto"/>
        <w:jc w:val="both"/>
        <w:rPr>
          <w:rFonts w:eastAsia="Times New Roman" w:cstheme="minorHAnsi"/>
          <w:noProof/>
          <w:color w:val="000000" w:themeColor="text1"/>
          <w:sz w:val="24"/>
          <w:szCs w:val="24"/>
          <w:lang w:eastAsia="lv-LV"/>
        </w:rPr>
      </w:pPr>
      <w:r w:rsidRPr="003A7611">
        <w:rPr>
          <w:rFonts w:eastAsia="Times New Roman" w:cstheme="minorHAnsi"/>
          <w:noProof/>
          <w:color w:val="000000" w:themeColor="text1"/>
          <w:sz w:val="24"/>
          <w:szCs w:val="24"/>
          <w:lang w:eastAsia="lv-LV"/>
        </w:rPr>
        <w:t>pieaugušo ārstēšanā paplašināt dinamisko novērošanu un personalizēto terapiju, kā arī izvērtēt iespējas paplašināt “zaļā koridora” pieejamību, maksas ārstiem piešķirot tiesības nosūtīt uz “zaļo koridoru” pacientu</w:t>
      </w:r>
      <w:r w:rsidR="00212747" w:rsidRPr="003A7611">
        <w:rPr>
          <w:rFonts w:eastAsia="Times New Roman" w:cstheme="minorHAnsi"/>
          <w:noProof/>
          <w:color w:val="000000" w:themeColor="text1"/>
          <w:sz w:val="24"/>
          <w:szCs w:val="24"/>
          <w:lang w:eastAsia="lv-LV"/>
        </w:rPr>
        <w:t>s</w:t>
      </w:r>
      <w:r w:rsidRPr="003A7611">
        <w:rPr>
          <w:rFonts w:eastAsia="Times New Roman" w:cstheme="minorHAnsi"/>
          <w:noProof/>
          <w:color w:val="000000" w:themeColor="text1"/>
          <w:sz w:val="24"/>
          <w:szCs w:val="24"/>
          <w:lang w:eastAsia="lv-LV"/>
        </w:rPr>
        <w:t xml:space="preserve"> ar aizdomām par onkoloģiju.</w:t>
      </w:r>
    </w:p>
    <w:p w14:paraId="1FF8BBB0" w14:textId="2EA868F1" w:rsidR="00B33CBD" w:rsidRPr="003A7611" w:rsidRDefault="002D096E" w:rsidP="003A7611">
      <w:pPr>
        <w:spacing w:line="276" w:lineRule="auto"/>
        <w:ind w:firstLine="720"/>
        <w:jc w:val="both"/>
        <w:rPr>
          <w:rFonts w:cstheme="minorHAnsi"/>
          <w:sz w:val="24"/>
          <w:szCs w:val="24"/>
        </w:rPr>
      </w:pPr>
      <w:r w:rsidRPr="003A7611">
        <w:rPr>
          <w:rFonts w:cstheme="minorHAnsi"/>
          <w:sz w:val="24"/>
          <w:szCs w:val="24"/>
        </w:rPr>
        <w:t xml:space="preserve">2025. gadā </w:t>
      </w:r>
      <w:r w:rsidR="000713B6" w:rsidRPr="003A7611">
        <w:rPr>
          <w:rFonts w:cstheme="minorHAnsi"/>
          <w:sz w:val="24"/>
          <w:szCs w:val="24"/>
        </w:rPr>
        <w:t>VM</w:t>
      </w:r>
      <w:r w:rsidR="000B0925" w:rsidRPr="003A7611">
        <w:rPr>
          <w:rFonts w:cstheme="minorHAnsi"/>
          <w:sz w:val="24"/>
          <w:szCs w:val="24"/>
        </w:rPr>
        <w:t xml:space="preserve"> </w:t>
      </w:r>
      <w:r w:rsidRPr="003A7611">
        <w:rPr>
          <w:rFonts w:cstheme="minorHAnsi"/>
          <w:sz w:val="24"/>
          <w:szCs w:val="24"/>
        </w:rPr>
        <w:t xml:space="preserve">sadarbībā ar </w:t>
      </w:r>
      <w:r w:rsidR="000B0925" w:rsidRPr="003A7611">
        <w:rPr>
          <w:rFonts w:cstheme="minorHAnsi"/>
          <w:sz w:val="24"/>
          <w:szCs w:val="24"/>
        </w:rPr>
        <w:t xml:space="preserve">Rīgas Stradiņa universitāti </w:t>
      </w:r>
      <w:r w:rsidRPr="003A7611">
        <w:rPr>
          <w:rFonts w:cstheme="minorHAnsi"/>
          <w:sz w:val="24"/>
          <w:szCs w:val="24"/>
        </w:rPr>
        <w:t>veica pētījumu</w:t>
      </w:r>
      <w:r w:rsidR="00E07C3A" w:rsidRPr="003A7611">
        <w:rPr>
          <w:rFonts w:cstheme="minorHAnsi"/>
          <w:sz w:val="24"/>
          <w:szCs w:val="24"/>
        </w:rPr>
        <w:t xml:space="preserve"> </w:t>
      </w:r>
      <w:r w:rsidR="00D747C0" w:rsidRPr="003A7611">
        <w:rPr>
          <w:rFonts w:cstheme="minorHAnsi"/>
          <w:sz w:val="24"/>
          <w:szCs w:val="24"/>
        </w:rPr>
        <w:t>“</w:t>
      </w:r>
      <w:r w:rsidR="00B00A7B" w:rsidRPr="003A7611">
        <w:rPr>
          <w:rFonts w:cstheme="minorHAnsi"/>
          <w:sz w:val="24"/>
          <w:szCs w:val="24"/>
        </w:rPr>
        <w:t>Investīciju ekonomiskā analīze krūts vēža ārstēšanai Latvijā”</w:t>
      </w:r>
      <w:r w:rsidR="008B6277" w:rsidRPr="003A7611">
        <w:rPr>
          <w:rFonts w:cstheme="minorHAnsi"/>
          <w:sz w:val="24"/>
          <w:szCs w:val="24"/>
        </w:rPr>
        <w:t>, kas</w:t>
      </w:r>
      <w:r w:rsidRPr="003A7611">
        <w:rPr>
          <w:rFonts w:cstheme="minorHAnsi"/>
          <w:sz w:val="24"/>
          <w:szCs w:val="24"/>
        </w:rPr>
        <w:t xml:space="preserve"> </w:t>
      </w:r>
      <w:r w:rsidR="00311EFB" w:rsidRPr="003A7611">
        <w:rPr>
          <w:rFonts w:cstheme="minorHAnsi"/>
          <w:sz w:val="24"/>
          <w:szCs w:val="24"/>
        </w:rPr>
        <w:t>apstiprināja</w:t>
      </w:r>
      <w:r w:rsidRPr="003A7611">
        <w:rPr>
          <w:rFonts w:cstheme="minorHAnsi"/>
          <w:sz w:val="24"/>
          <w:szCs w:val="24"/>
        </w:rPr>
        <w:t>, ka mērķtiecīgas investīcijas krūts vēža ārstēšanā būtiski uzlabo pacientu dzīvildzi un sniedz ievērojamu pienesumu valsts ekonomikai. Salīdzinot divas pacientu grupas 2015.–2017. gad</w:t>
      </w:r>
      <w:r w:rsidR="00801D0E" w:rsidRPr="003A7611">
        <w:rPr>
          <w:rFonts w:cstheme="minorHAnsi"/>
          <w:sz w:val="24"/>
          <w:szCs w:val="24"/>
        </w:rPr>
        <w:t>ā</w:t>
      </w:r>
      <w:r w:rsidRPr="003A7611">
        <w:rPr>
          <w:rFonts w:cstheme="minorHAnsi"/>
          <w:sz w:val="24"/>
          <w:szCs w:val="24"/>
        </w:rPr>
        <w:t xml:space="preserve"> un 2022.–2024. gad</w:t>
      </w:r>
      <w:r w:rsidR="00801D0E" w:rsidRPr="003A7611">
        <w:rPr>
          <w:rFonts w:cstheme="minorHAnsi"/>
          <w:sz w:val="24"/>
          <w:szCs w:val="24"/>
        </w:rPr>
        <w:t>ā</w:t>
      </w:r>
      <w:r w:rsidRPr="003A7611">
        <w:rPr>
          <w:rFonts w:cstheme="minorHAnsi"/>
          <w:sz w:val="24"/>
          <w:szCs w:val="24"/>
        </w:rPr>
        <w:t xml:space="preserve"> cita starpā secināts, ka dzīvildze visās krūts vēža stadijās uzlabojusies par 27%, novērstas 129 nāves, hospitalizācijas dienu skaits samazinājies par 4000 jeb 29,6%, kas ļāvis </w:t>
      </w:r>
      <w:r w:rsidR="00017B37" w:rsidRPr="003A7611">
        <w:rPr>
          <w:rFonts w:cstheme="minorHAnsi"/>
          <w:sz w:val="24"/>
          <w:szCs w:val="24"/>
        </w:rPr>
        <w:t xml:space="preserve">samazināt izmaksas ap </w:t>
      </w:r>
      <w:r w:rsidRPr="003A7611">
        <w:rPr>
          <w:rFonts w:cstheme="minorHAnsi"/>
          <w:sz w:val="24"/>
          <w:szCs w:val="24"/>
        </w:rPr>
        <w:t xml:space="preserve">900 000 </w:t>
      </w:r>
      <w:proofErr w:type="spellStart"/>
      <w:r w:rsidRPr="003A7611">
        <w:rPr>
          <w:rFonts w:cstheme="minorHAnsi"/>
          <w:i/>
          <w:iCs/>
          <w:sz w:val="24"/>
          <w:szCs w:val="24"/>
        </w:rPr>
        <w:t>e</w:t>
      </w:r>
      <w:r w:rsidR="00BB0DAD" w:rsidRPr="003A7611">
        <w:rPr>
          <w:rFonts w:cstheme="minorHAnsi"/>
          <w:i/>
          <w:iCs/>
          <w:sz w:val="24"/>
          <w:szCs w:val="24"/>
        </w:rPr>
        <w:t>u</w:t>
      </w:r>
      <w:r w:rsidRPr="003A7611">
        <w:rPr>
          <w:rFonts w:cstheme="minorHAnsi"/>
          <w:i/>
          <w:iCs/>
          <w:sz w:val="24"/>
          <w:szCs w:val="24"/>
        </w:rPr>
        <w:t>ro</w:t>
      </w:r>
      <w:proofErr w:type="spellEnd"/>
      <w:r w:rsidRPr="003A7611">
        <w:rPr>
          <w:rFonts w:cstheme="minorHAnsi"/>
          <w:sz w:val="24"/>
          <w:szCs w:val="24"/>
        </w:rPr>
        <w:t xml:space="preserve"> gadā.</w:t>
      </w:r>
    </w:p>
    <w:p w14:paraId="5C44D2D7" w14:textId="0DCEBEF2" w:rsidR="00CD73FA" w:rsidRPr="003A7611" w:rsidRDefault="00212747" w:rsidP="003A7611">
      <w:pPr>
        <w:spacing w:line="276" w:lineRule="auto"/>
        <w:ind w:firstLine="720"/>
        <w:jc w:val="both"/>
        <w:rPr>
          <w:rFonts w:eastAsia="Times New Roman" w:cstheme="minorHAnsi"/>
          <w:noProof/>
          <w:color w:val="000000" w:themeColor="text1"/>
          <w:sz w:val="24"/>
          <w:szCs w:val="24"/>
          <w:lang w:eastAsia="lv-LV"/>
        </w:rPr>
      </w:pPr>
      <w:r w:rsidRPr="003A7611">
        <w:rPr>
          <w:rFonts w:eastAsia="Times New Roman" w:cstheme="minorHAnsi"/>
          <w:b/>
          <w:bCs/>
          <w:noProof/>
          <w:color w:val="000000" w:themeColor="text1"/>
          <w:sz w:val="24"/>
          <w:szCs w:val="24"/>
          <w:lang w:eastAsia="lv-LV"/>
        </w:rPr>
        <w:t>Sirds un asinsvadu veselība:</w:t>
      </w:r>
      <w:r w:rsidRPr="003A7611">
        <w:rPr>
          <w:rFonts w:eastAsia="Times New Roman" w:cstheme="minorHAnsi"/>
          <w:noProof/>
          <w:color w:val="000000" w:themeColor="text1"/>
          <w:sz w:val="24"/>
          <w:szCs w:val="24"/>
          <w:lang w:eastAsia="lv-LV"/>
        </w:rPr>
        <w:t xml:space="preserve"> 2025.</w:t>
      </w:r>
      <w:r w:rsidR="00BB0DAD" w:rsidRPr="003A7611">
        <w:rPr>
          <w:rFonts w:eastAsia="Times New Roman" w:cstheme="minorHAnsi"/>
          <w:noProof/>
          <w:color w:val="000000" w:themeColor="text1"/>
          <w:sz w:val="24"/>
          <w:szCs w:val="24"/>
          <w:lang w:eastAsia="lv-LV"/>
        </w:rPr>
        <w:t> </w:t>
      </w:r>
      <w:r w:rsidRPr="003A7611">
        <w:rPr>
          <w:rFonts w:eastAsia="Times New Roman" w:cstheme="minorHAnsi"/>
          <w:noProof/>
          <w:color w:val="000000" w:themeColor="text1"/>
          <w:sz w:val="24"/>
          <w:szCs w:val="24"/>
          <w:lang w:eastAsia="lv-LV"/>
        </w:rPr>
        <w:t>gada 4. augustā sabiedrisk</w:t>
      </w:r>
      <w:r w:rsidR="006858A3" w:rsidRPr="003A7611">
        <w:rPr>
          <w:rFonts w:eastAsia="Times New Roman" w:cstheme="minorHAnsi"/>
          <w:noProof/>
          <w:color w:val="000000" w:themeColor="text1"/>
          <w:sz w:val="24"/>
          <w:szCs w:val="24"/>
          <w:lang w:eastAsia="lv-LV"/>
        </w:rPr>
        <w:t xml:space="preserve">ai </w:t>
      </w:r>
      <w:r w:rsidRPr="003A7611">
        <w:rPr>
          <w:rFonts w:eastAsia="Times New Roman" w:cstheme="minorHAnsi"/>
          <w:noProof/>
          <w:color w:val="000000" w:themeColor="text1"/>
          <w:sz w:val="24"/>
          <w:szCs w:val="24"/>
          <w:lang w:eastAsia="lv-LV"/>
        </w:rPr>
        <w:t xml:space="preserve">apspriešanai </w:t>
      </w:r>
      <w:r w:rsidR="006858A3" w:rsidRPr="003A7611">
        <w:rPr>
          <w:rFonts w:eastAsia="Times New Roman" w:cstheme="minorHAnsi"/>
          <w:noProof/>
          <w:color w:val="000000" w:themeColor="text1"/>
          <w:sz w:val="24"/>
          <w:szCs w:val="24"/>
          <w:lang w:eastAsia="lv-LV"/>
        </w:rPr>
        <w:t xml:space="preserve">tika </w:t>
      </w:r>
      <w:r w:rsidRPr="003A7611">
        <w:rPr>
          <w:rFonts w:eastAsia="Times New Roman" w:cstheme="minorHAnsi"/>
          <w:noProof/>
          <w:color w:val="000000" w:themeColor="text1"/>
          <w:sz w:val="24"/>
          <w:szCs w:val="24"/>
          <w:lang w:eastAsia="lv-LV"/>
        </w:rPr>
        <w:t xml:space="preserve">nodots plāna </w:t>
      </w:r>
      <w:hyperlink r:id="rId28" w:history="1">
        <w:r w:rsidRPr="003A7611">
          <w:rPr>
            <w:rStyle w:val="Hipersaite"/>
            <w:rFonts w:eastAsia="Times New Roman" w:cstheme="minorHAnsi"/>
            <w:bCs/>
            <w:noProof/>
            <w:sz w:val="24"/>
            <w:szCs w:val="24"/>
            <w:lang w:eastAsia="lv-LV"/>
          </w:rPr>
          <w:t>projekts</w:t>
        </w:r>
      </w:hyperlink>
      <w:r w:rsidRPr="003A7611">
        <w:rPr>
          <w:rFonts w:eastAsia="Times New Roman" w:cstheme="minorHAnsi"/>
          <w:noProof/>
          <w:color w:val="000000" w:themeColor="text1"/>
          <w:sz w:val="24"/>
          <w:szCs w:val="24"/>
          <w:lang w:eastAsia="lv-LV"/>
        </w:rPr>
        <w:t xml:space="preserve"> </w:t>
      </w:r>
      <w:r w:rsidR="00CA3B18" w:rsidRPr="003A7611">
        <w:rPr>
          <w:rFonts w:eastAsia="Times New Roman" w:cstheme="minorHAnsi"/>
          <w:iCs/>
          <w:sz w:val="24"/>
          <w:szCs w:val="24"/>
          <w:lang w:eastAsia="lv-LV"/>
        </w:rPr>
        <w:t>“Par Sirds un asinsvadu veselības uzlabošanas rīcības plānu 2026.–2027. gadam</w:t>
      </w:r>
      <w:r w:rsidR="00E216A5" w:rsidRPr="003A7611">
        <w:rPr>
          <w:rFonts w:cstheme="minorHAnsi"/>
          <w:iCs/>
          <w:sz w:val="24"/>
          <w:szCs w:val="24"/>
        </w:rPr>
        <w:t>”</w:t>
      </w:r>
      <w:r w:rsidRPr="003A7611">
        <w:rPr>
          <w:rFonts w:eastAsia="Times New Roman" w:cstheme="minorHAnsi"/>
          <w:iCs/>
          <w:noProof/>
          <w:color w:val="000000" w:themeColor="text1"/>
          <w:sz w:val="24"/>
          <w:szCs w:val="24"/>
          <w:lang w:eastAsia="lv-LV"/>
        </w:rPr>
        <w:t>.</w:t>
      </w:r>
      <w:r w:rsidRPr="003A7611">
        <w:rPr>
          <w:rFonts w:eastAsia="Times New Roman" w:cstheme="minorHAnsi"/>
          <w:i/>
          <w:color w:val="000000" w:themeColor="text1"/>
          <w:sz w:val="24"/>
          <w:szCs w:val="24"/>
          <w:lang w:eastAsia="lv-LV"/>
        </w:rPr>
        <w:t xml:space="preserve"> </w:t>
      </w:r>
      <w:r w:rsidR="00A05AB0" w:rsidRPr="003A7611">
        <w:rPr>
          <w:rFonts w:eastAsia="Times New Roman" w:cstheme="minorHAnsi"/>
          <w:iCs/>
          <w:color w:val="000000" w:themeColor="text1"/>
          <w:sz w:val="24"/>
          <w:szCs w:val="24"/>
          <w:lang w:eastAsia="lv-LV"/>
        </w:rPr>
        <w:t>Sirds un</w:t>
      </w:r>
      <w:r w:rsidR="00A05AB0" w:rsidRPr="003A7611">
        <w:rPr>
          <w:rFonts w:eastAsia="Times New Roman" w:cstheme="minorHAnsi"/>
          <w:i/>
          <w:color w:val="000000" w:themeColor="text1"/>
          <w:sz w:val="24"/>
          <w:szCs w:val="24"/>
          <w:lang w:eastAsia="lv-LV"/>
        </w:rPr>
        <w:t xml:space="preserve"> </w:t>
      </w:r>
      <w:r w:rsidR="00A05AB0" w:rsidRPr="003A7611">
        <w:rPr>
          <w:rFonts w:eastAsia="Times New Roman" w:cstheme="minorHAnsi"/>
          <w:noProof/>
          <w:color w:val="000000" w:themeColor="text1"/>
          <w:sz w:val="24"/>
          <w:szCs w:val="24"/>
          <w:lang w:eastAsia="lv-LV"/>
        </w:rPr>
        <w:t xml:space="preserve">asinsvadu slimības (turpmāk – </w:t>
      </w:r>
      <w:r w:rsidRPr="003A7611">
        <w:rPr>
          <w:rFonts w:eastAsia="Times New Roman" w:cstheme="minorHAnsi"/>
          <w:noProof/>
          <w:color w:val="000000" w:themeColor="text1"/>
          <w:sz w:val="24"/>
          <w:szCs w:val="24"/>
          <w:lang w:eastAsia="lv-LV"/>
        </w:rPr>
        <w:t>SAS</w:t>
      </w:r>
      <w:r w:rsidR="00A05AB0" w:rsidRPr="003A7611">
        <w:rPr>
          <w:rFonts w:eastAsia="Times New Roman" w:cstheme="minorHAnsi"/>
          <w:noProof/>
          <w:color w:val="000000" w:themeColor="text1"/>
          <w:sz w:val="24"/>
          <w:szCs w:val="24"/>
          <w:lang w:eastAsia="lv-LV"/>
        </w:rPr>
        <w:t>)</w:t>
      </w:r>
      <w:r w:rsidRPr="003A7611">
        <w:rPr>
          <w:rFonts w:eastAsia="Times New Roman" w:cstheme="minorHAnsi"/>
          <w:noProof/>
          <w:color w:val="000000" w:themeColor="text1"/>
          <w:sz w:val="24"/>
          <w:szCs w:val="24"/>
          <w:lang w:eastAsia="lv-LV"/>
        </w:rPr>
        <w:t xml:space="preserve"> ir galvenais mirstības cēlonis Latvijā, būtiski ietekmējot iedzīvotāju veselību un kopējos veselības rādītājus</w:t>
      </w:r>
      <w:r w:rsidR="006835E5" w:rsidRPr="003A7611">
        <w:rPr>
          <w:rFonts w:eastAsia="Times New Roman" w:cstheme="minorHAnsi"/>
          <w:noProof/>
          <w:color w:val="000000" w:themeColor="text1"/>
          <w:sz w:val="24"/>
          <w:szCs w:val="24"/>
          <w:lang w:eastAsia="lv-LV"/>
        </w:rPr>
        <w:t xml:space="preserve"> Latvijā</w:t>
      </w:r>
      <w:r w:rsidR="00AB00FF" w:rsidRPr="003A7611">
        <w:rPr>
          <w:rFonts w:eastAsia="Times New Roman" w:cstheme="minorHAnsi"/>
          <w:noProof/>
          <w:color w:val="000000" w:themeColor="text1"/>
          <w:sz w:val="24"/>
          <w:szCs w:val="24"/>
          <w:lang w:eastAsia="lv-LV"/>
        </w:rPr>
        <w:t>.</w:t>
      </w:r>
      <w:r w:rsidRPr="003A7611">
        <w:rPr>
          <w:rFonts w:eastAsia="Times New Roman" w:cstheme="minorHAnsi"/>
          <w:noProof/>
          <w:color w:val="000000" w:themeColor="text1"/>
          <w:sz w:val="24"/>
          <w:szCs w:val="24"/>
          <w:lang w:eastAsia="lv-LV"/>
        </w:rPr>
        <w:t xml:space="preserve"> SAS novēršanā ļoti nozīmīgi ir gan dzīvesveida paradumi, gan izmeklējumi, </w:t>
      </w:r>
      <w:r w:rsidRPr="003A7611">
        <w:rPr>
          <w:rFonts w:eastAsia="Times New Roman" w:cstheme="minorHAnsi"/>
          <w:noProof/>
          <w:color w:val="000000" w:themeColor="text1"/>
          <w:sz w:val="24"/>
          <w:szCs w:val="24"/>
          <w:lang w:eastAsia="lv-LV"/>
        </w:rPr>
        <w:lastRenderedPageBreak/>
        <w:t>piemēram, asinsspiediena mērījumi, holesterīna un cukura līmeņa noteikšana asinīs, svara kontrole u.c.</w:t>
      </w:r>
      <w:r w:rsidR="006524D0" w:rsidRPr="003A7611">
        <w:rPr>
          <w:rFonts w:eastAsia="Times New Roman" w:cstheme="minorHAnsi"/>
          <w:noProof/>
          <w:color w:val="000000" w:themeColor="text1"/>
          <w:sz w:val="24"/>
          <w:szCs w:val="24"/>
          <w:lang w:eastAsia="lv-LV"/>
        </w:rPr>
        <w:t xml:space="preserve"> </w:t>
      </w:r>
    </w:p>
    <w:p w14:paraId="469AEA1D" w14:textId="7BD95954" w:rsidR="00212747" w:rsidRPr="003A7611" w:rsidRDefault="00212747" w:rsidP="003A7611">
      <w:pPr>
        <w:spacing w:line="276" w:lineRule="auto"/>
        <w:ind w:firstLine="720"/>
        <w:jc w:val="both"/>
        <w:rPr>
          <w:rFonts w:eastAsia="Times New Roman" w:cstheme="minorHAnsi"/>
          <w:noProof/>
          <w:color w:val="000000" w:themeColor="text1"/>
          <w:sz w:val="24"/>
          <w:szCs w:val="24"/>
          <w:lang w:eastAsia="lv-LV"/>
        </w:rPr>
      </w:pPr>
      <w:r w:rsidRPr="003A7611">
        <w:rPr>
          <w:rFonts w:eastAsia="Times New Roman" w:cstheme="minorHAnsi"/>
          <w:noProof/>
          <w:color w:val="000000" w:themeColor="text1"/>
          <w:sz w:val="24"/>
          <w:szCs w:val="24"/>
          <w:lang w:eastAsia="lv-LV"/>
        </w:rPr>
        <w:t>Plāna projekta galvenie rīcības virzieni ir:</w:t>
      </w:r>
    </w:p>
    <w:p w14:paraId="40142C48" w14:textId="6BD46152" w:rsidR="00212747" w:rsidRPr="003A7611" w:rsidRDefault="00212747" w:rsidP="003A7611">
      <w:pPr>
        <w:pStyle w:val="Sarakstarindkopa"/>
        <w:numPr>
          <w:ilvl w:val="0"/>
          <w:numId w:val="14"/>
        </w:numPr>
        <w:spacing w:line="276" w:lineRule="auto"/>
        <w:jc w:val="both"/>
        <w:rPr>
          <w:rFonts w:eastAsia="Times New Roman" w:cstheme="minorHAnsi"/>
          <w:noProof/>
          <w:color w:val="000000" w:themeColor="text1"/>
          <w:sz w:val="24"/>
          <w:szCs w:val="24"/>
          <w:lang w:eastAsia="lv-LV"/>
        </w:rPr>
      </w:pPr>
      <w:r w:rsidRPr="003A7611">
        <w:rPr>
          <w:rFonts w:eastAsia="Times New Roman" w:cstheme="minorHAnsi"/>
          <w:noProof/>
          <w:color w:val="000000" w:themeColor="text1"/>
          <w:sz w:val="24"/>
          <w:szCs w:val="24"/>
          <w:lang w:eastAsia="lv-LV"/>
        </w:rPr>
        <w:t xml:space="preserve">SAS profilakse un riska faktoru mazināšana </w:t>
      </w:r>
      <w:r w:rsidR="005D2953" w:rsidRPr="003A7611">
        <w:rPr>
          <w:rFonts w:eastAsia="Times New Roman" w:cstheme="minorHAnsi"/>
          <w:noProof/>
          <w:color w:val="000000" w:themeColor="text1"/>
          <w:sz w:val="24"/>
          <w:szCs w:val="24"/>
          <w:lang w:eastAsia="lv-LV"/>
        </w:rPr>
        <w:t>-</w:t>
      </w:r>
      <w:r w:rsidRPr="003A7611">
        <w:rPr>
          <w:rFonts w:eastAsia="Times New Roman" w:cstheme="minorHAnsi"/>
          <w:noProof/>
          <w:color w:val="000000" w:themeColor="text1"/>
          <w:sz w:val="24"/>
          <w:szCs w:val="24"/>
          <w:lang w:eastAsia="lv-LV"/>
        </w:rPr>
        <w:t xml:space="preserve"> veselības veicināšana, sabiedrības izglītošana, vakcinācijas aptveres palielināšana riska grupās;</w:t>
      </w:r>
    </w:p>
    <w:p w14:paraId="60F3A683" w14:textId="77777777" w:rsidR="00212747" w:rsidRPr="003A7611" w:rsidRDefault="00212747" w:rsidP="003A7611">
      <w:pPr>
        <w:pStyle w:val="Sarakstarindkopa"/>
        <w:numPr>
          <w:ilvl w:val="0"/>
          <w:numId w:val="14"/>
        </w:numPr>
        <w:spacing w:line="276" w:lineRule="auto"/>
        <w:jc w:val="both"/>
        <w:rPr>
          <w:rFonts w:eastAsia="Times New Roman" w:cstheme="minorHAnsi"/>
          <w:noProof/>
          <w:color w:val="000000" w:themeColor="text1"/>
          <w:sz w:val="24"/>
          <w:szCs w:val="24"/>
          <w:lang w:eastAsia="lv-LV"/>
        </w:rPr>
      </w:pPr>
      <w:r w:rsidRPr="003A7611">
        <w:rPr>
          <w:rFonts w:eastAsia="Times New Roman" w:cstheme="minorHAnsi"/>
          <w:noProof/>
          <w:color w:val="000000" w:themeColor="text1"/>
          <w:sz w:val="24"/>
          <w:szCs w:val="24"/>
          <w:lang w:eastAsia="lv-LV"/>
        </w:rPr>
        <w:t>savlaicīga diagnostika, ārstēšana un rehabilitācija - SCORE programmas paplašināšana ģimenes ārstu praksēs, jaunu diagnostikas pakalpojumu ieviešana, medikamentu pieejamības uzlabošana, stacionārās aprūpes un rehabilitācijas stiprināšana;</w:t>
      </w:r>
    </w:p>
    <w:p w14:paraId="7E47E00E" w14:textId="77777777" w:rsidR="00212747" w:rsidRPr="003A7611" w:rsidRDefault="00212747" w:rsidP="003A7611">
      <w:pPr>
        <w:pStyle w:val="Sarakstarindkopa"/>
        <w:numPr>
          <w:ilvl w:val="0"/>
          <w:numId w:val="14"/>
        </w:numPr>
        <w:spacing w:line="276" w:lineRule="auto"/>
        <w:jc w:val="both"/>
        <w:rPr>
          <w:rFonts w:eastAsia="Times New Roman" w:cstheme="minorHAnsi"/>
          <w:noProof/>
          <w:color w:val="000000" w:themeColor="text1"/>
          <w:sz w:val="24"/>
          <w:szCs w:val="24"/>
          <w:lang w:eastAsia="lv-LV"/>
        </w:rPr>
      </w:pPr>
      <w:r w:rsidRPr="003A7611">
        <w:rPr>
          <w:rFonts w:eastAsia="Times New Roman" w:cstheme="minorHAnsi"/>
          <w:noProof/>
          <w:color w:val="000000" w:themeColor="text1"/>
          <w:sz w:val="24"/>
          <w:szCs w:val="24"/>
          <w:lang w:eastAsia="lv-LV"/>
        </w:rPr>
        <w:t>ārstniecības personu kompetenču stiprināšana - apmācības par klīniskajiem algoritmiem, pacientu ceļiem, komunikācijas prasmēm un medikamentu optimizāciju.</w:t>
      </w:r>
    </w:p>
    <w:p w14:paraId="50C0E222" w14:textId="7872E978" w:rsidR="00623EB2" w:rsidRPr="000E0D57" w:rsidRDefault="0042222D" w:rsidP="000E0D57">
      <w:pPr>
        <w:spacing w:line="276" w:lineRule="auto"/>
        <w:ind w:firstLine="720"/>
        <w:jc w:val="both"/>
        <w:rPr>
          <w:rFonts w:eastAsia="Times New Roman" w:cstheme="minorHAnsi"/>
          <w:color w:val="212529"/>
          <w:sz w:val="24"/>
          <w:szCs w:val="24"/>
          <w:lang w:eastAsia="lv-LV"/>
        </w:rPr>
      </w:pPr>
      <w:r w:rsidRPr="000E0D57">
        <w:rPr>
          <w:rFonts w:eastAsia="Times New Roman" w:cstheme="minorHAnsi"/>
          <w:color w:val="212529"/>
          <w:sz w:val="24"/>
          <w:szCs w:val="24"/>
          <w:lang w:eastAsia="lv-LV"/>
        </w:rPr>
        <w:t xml:space="preserve">Kā viens </w:t>
      </w:r>
      <w:r w:rsidR="00705371" w:rsidRPr="000E0D57">
        <w:rPr>
          <w:rFonts w:eastAsia="Times New Roman" w:cstheme="minorHAnsi"/>
          <w:color w:val="212529"/>
          <w:sz w:val="24"/>
          <w:szCs w:val="24"/>
          <w:lang w:eastAsia="lv-LV"/>
        </w:rPr>
        <w:t xml:space="preserve">no </w:t>
      </w:r>
      <w:r w:rsidR="00CD73FA" w:rsidRPr="000E0D57">
        <w:rPr>
          <w:rFonts w:eastAsia="Times New Roman" w:cstheme="minorHAnsi"/>
          <w:color w:val="212529"/>
          <w:sz w:val="24"/>
          <w:szCs w:val="24"/>
          <w:lang w:eastAsia="lv-LV"/>
        </w:rPr>
        <w:t>praktiskiem</w:t>
      </w:r>
      <w:r w:rsidR="00212747" w:rsidRPr="000E0D57">
        <w:rPr>
          <w:rFonts w:eastAsia="Times New Roman" w:cstheme="minorHAnsi"/>
          <w:color w:val="212529"/>
          <w:sz w:val="24"/>
          <w:szCs w:val="24"/>
          <w:lang w:eastAsia="lv-LV"/>
        </w:rPr>
        <w:t xml:space="preserve"> pasākumiem </w:t>
      </w:r>
      <w:r w:rsidR="00844945" w:rsidRPr="000E0D57">
        <w:rPr>
          <w:rFonts w:eastAsia="Times New Roman" w:cstheme="minorHAnsi"/>
          <w:color w:val="212529"/>
          <w:sz w:val="24"/>
          <w:szCs w:val="24"/>
          <w:lang w:eastAsia="lv-LV"/>
        </w:rPr>
        <w:t xml:space="preserve">izvirzīts </w:t>
      </w:r>
      <w:r w:rsidR="00212747" w:rsidRPr="000E0D57">
        <w:rPr>
          <w:rFonts w:eastAsia="Times New Roman" w:cstheme="minorHAnsi"/>
          <w:color w:val="212529"/>
          <w:sz w:val="24"/>
          <w:szCs w:val="24"/>
          <w:lang w:eastAsia="lv-LV"/>
        </w:rPr>
        <w:t>SCORE2 riska novērtēšanas metodes moderniz</w:t>
      </w:r>
      <w:r w:rsidR="00CD73FA" w:rsidRPr="000E0D57">
        <w:rPr>
          <w:rFonts w:eastAsia="Times New Roman" w:cstheme="minorHAnsi"/>
          <w:color w:val="212529"/>
          <w:sz w:val="24"/>
          <w:szCs w:val="24"/>
          <w:lang w:eastAsia="lv-LV"/>
        </w:rPr>
        <w:t>ēšana</w:t>
      </w:r>
      <w:r w:rsidR="00212747" w:rsidRPr="000E0D57">
        <w:rPr>
          <w:rFonts w:eastAsia="Times New Roman" w:cstheme="minorHAnsi"/>
          <w:color w:val="212529"/>
          <w:sz w:val="24"/>
          <w:szCs w:val="24"/>
          <w:lang w:eastAsia="lv-LV"/>
        </w:rPr>
        <w:t xml:space="preserve"> primārajā veselības aprūpē ģimenes ārstu praksēs - iedzīvotājiem vecumā no 40 līdz 65 gadiem pie ģimenes ārsta ir iespēja bez maksas veikt sirds veselības pārbaudi pēc SCORE metodes, kas ļauj savlaicīgi uzsākt nepieciešamos profilakses pasākumus vai nozīmēt ārstēšanu. Tā ļau</w:t>
      </w:r>
      <w:r w:rsidR="008B5F09" w:rsidRPr="000E0D57">
        <w:rPr>
          <w:rFonts w:eastAsia="Times New Roman" w:cstheme="minorHAnsi"/>
          <w:color w:val="212529"/>
          <w:sz w:val="24"/>
          <w:szCs w:val="24"/>
          <w:lang w:eastAsia="lv-LV"/>
        </w:rPr>
        <w:t>tu</w:t>
      </w:r>
      <w:r w:rsidR="00212747" w:rsidRPr="000E0D57">
        <w:rPr>
          <w:rFonts w:eastAsia="Times New Roman" w:cstheme="minorHAnsi"/>
          <w:color w:val="212529"/>
          <w:sz w:val="24"/>
          <w:szCs w:val="24"/>
          <w:lang w:eastAsia="lv-LV"/>
        </w:rPr>
        <w:t xml:space="preserve"> noteikt pacientu </w:t>
      </w:r>
      <w:r w:rsidR="008B5F09" w:rsidRPr="000E0D57">
        <w:rPr>
          <w:rFonts w:eastAsia="Times New Roman" w:cstheme="minorHAnsi"/>
          <w:color w:val="212529"/>
          <w:sz w:val="24"/>
          <w:szCs w:val="24"/>
          <w:lang w:eastAsia="lv-LV"/>
        </w:rPr>
        <w:t xml:space="preserve">SAS </w:t>
      </w:r>
      <w:r w:rsidR="00212747" w:rsidRPr="000E0D57">
        <w:rPr>
          <w:rFonts w:eastAsia="Times New Roman" w:cstheme="minorHAnsi"/>
          <w:color w:val="212529"/>
          <w:sz w:val="24"/>
          <w:szCs w:val="24"/>
          <w:lang w:eastAsia="lv-LV"/>
        </w:rPr>
        <w:t>risku un mazināt smagu komplikāciju iespējamību nākotnē</w:t>
      </w:r>
      <w:r w:rsidR="009A4754" w:rsidRPr="000E0D57">
        <w:rPr>
          <w:rFonts w:eastAsia="Times New Roman" w:cstheme="minorHAnsi"/>
          <w:color w:val="212529"/>
          <w:sz w:val="24"/>
          <w:szCs w:val="24"/>
          <w:lang w:eastAsia="lv-LV"/>
        </w:rPr>
        <w:t>, kas ietekmētu gan cilvēka dzīves kvalitāti, gan</w:t>
      </w:r>
      <w:r w:rsidR="001E70DD" w:rsidRPr="000E0D57">
        <w:rPr>
          <w:rFonts w:eastAsia="Times New Roman" w:cstheme="minorHAnsi"/>
          <w:color w:val="212529"/>
          <w:sz w:val="24"/>
          <w:szCs w:val="24"/>
          <w:lang w:eastAsia="lv-LV"/>
        </w:rPr>
        <w:t xml:space="preserve"> arī</w:t>
      </w:r>
      <w:r w:rsidR="009A4754" w:rsidRPr="000E0D57">
        <w:rPr>
          <w:rFonts w:eastAsia="Times New Roman" w:cstheme="minorHAnsi"/>
          <w:color w:val="212529"/>
          <w:sz w:val="24"/>
          <w:szCs w:val="24"/>
          <w:lang w:eastAsia="lv-LV"/>
        </w:rPr>
        <w:t xml:space="preserve"> atslogotu veselības aprūpes sistēmu</w:t>
      </w:r>
      <w:r w:rsidR="00D303EF" w:rsidRPr="000E0D57">
        <w:rPr>
          <w:rFonts w:eastAsia="Times New Roman" w:cstheme="minorHAnsi"/>
          <w:color w:val="212529"/>
          <w:sz w:val="24"/>
          <w:szCs w:val="24"/>
          <w:lang w:eastAsia="lv-LV"/>
        </w:rPr>
        <w:t>, pasākumus īstenojot savlaicīgi</w:t>
      </w:r>
      <w:r w:rsidR="00212747" w:rsidRPr="000E0D57">
        <w:rPr>
          <w:rFonts w:eastAsia="Times New Roman" w:cstheme="minorHAnsi"/>
          <w:color w:val="212529"/>
          <w:sz w:val="24"/>
          <w:szCs w:val="24"/>
          <w:lang w:eastAsia="lv-LV"/>
        </w:rPr>
        <w:t>.</w:t>
      </w:r>
      <w:r w:rsidR="00212747" w:rsidRPr="000E0D57">
        <w:rPr>
          <w:rFonts w:cstheme="minorHAnsi"/>
          <w:color w:val="212529"/>
          <w:sz w:val="24"/>
          <w:szCs w:val="24"/>
          <w:shd w:val="clear" w:color="auto" w:fill="FFFFFF"/>
        </w:rPr>
        <w:t xml:space="preserve"> </w:t>
      </w:r>
      <w:r w:rsidR="00212747" w:rsidRPr="000E0D57">
        <w:rPr>
          <w:rFonts w:eastAsia="Times New Roman" w:cstheme="minorHAnsi"/>
          <w:color w:val="212529"/>
          <w:sz w:val="24"/>
          <w:szCs w:val="24"/>
          <w:lang w:eastAsia="lv-LV"/>
        </w:rPr>
        <w:t> </w:t>
      </w:r>
    </w:p>
    <w:p w14:paraId="62223F60" w14:textId="77831FEB" w:rsidR="006E029B" w:rsidRPr="003A7611" w:rsidRDefault="006E029B" w:rsidP="003A7611">
      <w:pPr>
        <w:spacing w:line="276" w:lineRule="auto"/>
        <w:ind w:firstLine="720"/>
        <w:jc w:val="both"/>
        <w:rPr>
          <w:rFonts w:eastAsia="Times New Roman" w:cstheme="minorHAnsi"/>
          <w:noProof/>
          <w:sz w:val="24"/>
          <w:szCs w:val="24"/>
          <w:lang w:eastAsia="lv-LV"/>
        </w:rPr>
      </w:pPr>
      <w:r w:rsidRPr="003A7611">
        <w:rPr>
          <w:rFonts w:eastAsia="Times New Roman" w:cstheme="minorHAnsi"/>
          <w:b/>
          <w:bCs/>
          <w:noProof/>
          <w:color w:val="000000" w:themeColor="text1"/>
          <w:sz w:val="24"/>
          <w:szCs w:val="24"/>
          <w:lang w:eastAsia="lv-LV"/>
        </w:rPr>
        <w:t>Slimnīcu tīkla reforma un attīstība visā Latvijas teritorijā:</w:t>
      </w:r>
      <w:r w:rsidRPr="003A7611">
        <w:rPr>
          <w:rFonts w:eastAsia="Times New Roman" w:cstheme="minorHAnsi"/>
          <w:noProof/>
          <w:color w:val="000000" w:themeColor="text1"/>
          <w:sz w:val="24"/>
          <w:szCs w:val="24"/>
          <w:lang w:eastAsia="lv-LV"/>
        </w:rPr>
        <w:t xml:space="preserve"> 2025. gada 4. oktobrī VM sabiedriskajai apspriešanai nodeva </w:t>
      </w:r>
      <w:r w:rsidRPr="003A7611">
        <w:rPr>
          <w:rFonts w:eastAsia="Times New Roman" w:cstheme="minorHAnsi"/>
          <w:iCs/>
          <w:sz w:val="24"/>
          <w:szCs w:val="24"/>
          <w:lang w:eastAsia="lv-LV"/>
        </w:rPr>
        <w:t xml:space="preserve">Informatīvo </w:t>
      </w:r>
      <w:hyperlink r:id="rId29" w:history="1">
        <w:r w:rsidRPr="003A7611">
          <w:rPr>
            <w:rStyle w:val="Hipersaite"/>
            <w:rFonts w:eastAsia="Times New Roman" w:cstheme="minorHAnsi"/>
            <w:iCs/>
            <w:sz w:val="24"/>
            <w:szCs w:val="24"/>
            <w:lang w:eastAsia="lv-LV"/>
          </w:rPr>
          <w:t>ziņojumu</w:t>
        </w:r>
      </w:hyperlink>
      <w:r w:rsidRPr="003A7611">
        <w:rPr>
          <w:rFonts w:eastAsia="Times New Roman" w:cstheme="minorHAnsi"/>
          <w:iCs/>
          <w:sz w:val="24"/>
          <w:szCs w:val="24"/>
          <w:lang w:eastAsia="lv-LV"/>
        </w:rPr>
        <w:t xml:space="preserve"> “Par slimnīcu tīklu</w:t>
      </w:r>
      <w:r w:rsidRPr="003A7611">
        <w:rPr>
          <w:rFonts w:eastAsia="Times New Roman" w:cstheme="minorHAnsi"/>
          <w:iCs/>
          <w:color w:val="000000" w:themeColor="text1"/>
          <w:sz w:val="24"/>
          <w:szCs w:val="24"/>
          <w:lang w:eastAsia="lv-LV"/>
        </w:rPr>
        <w:t>”</w:t>
      </w:r>
      <w:r w:rsidRPr="003A7611">
        <w:rPr>
          <w:rFonts w:eastAsia="Times New Roman" w:cstheme="minorHAnsi"/>
          <w:iCs/>
          <w:noProof/>
          <w:color w:val="000000" w:themeColor="text1"/>
          <w:sz w:val="24"/>
          <w:szCs w:val="24"/>
          <w:lang w:eastAsia="lv-LV"/>
        </w:rPr>
        <w:t>,</w:t>
      </w:r>
      <w:r w:rsidRPr="003A7611">
        <w:rPr>
          <w:rFonts w:eastAsia="Times New Roman" w:cstheme="minorHAnsi"/>
          <w:noProof/>
          <w:color w:val="000000" w:themeColor="text1"/>
          <w:sz w:val="24"/>
          <w:szCs w:val="24"/>
          <w:lang w:eastAsia="lv-LV"/>
        </w:rPr>
        <w:t xml:space="preserve"> izklāstot</w:t>
      </w:r>
      <w:r w:rsidR="009336E9" w:rsidRPr="003A7611">
        <w:rPr>
          <w:rFonts w:eastAsia="Times New Roman" w:cstheme="minorHAnsi"/>
          <w:noProof/>
          <w:color w:val="000000" w:themeColor="text1"/>
          <w:sz w:val="24"/>
          <w:szCs w:val="24"/>
          <w:lang w:eastAsia="lv-LV"/>
        </w:rPr>
        <w:t xml:space="preserve"> izaicinājumus, faktus un datus, kā arī</w:t>
      </w:r>
      <w:r w:rsidRPr="003A7611">
        <w:rPr>
          <w:rFonts w:eastAsia="Times New Roman" w:cstheme="minorHAnsi"/>
          <w:noProof/>
          <w:color w:val="000000" w:themeColor="text1"/>
          <w:sz w:val="24"/>
          <w:szCs w:val="24"/>
          <w:lang w:eastAsia="lv-LV"/>
        </w:rPr>
        <w:t xml:space="preserve"> stratēģisku redzējumu par stacionāro pakalpojumu organizēšanu Latvijā ar mērķi uzlabot veselības aprūpes kvalitāti, pieejamību un efektivitāti. </w:t>
      </w:r>
      <w:r w:rsidRPr="003A7611">
        <w:rPr>
          <w:rFonts w:eastAsia="Times New Roman" w:cstheme="minorHAnsi"/>
          <w:noProof/>
          <w:sz w:val="24"/>
          <w:szCs w:val="24"/>
          <w:lang w:eastAsia="lv-LV"/>
        </w:rPr>
        <w:t>Tas nozīmē skaidrāk definēt katra līmeņa funkcijas, nodrošināt neatliekamās palīdzības pieejamību visās slimnīcās neatkarīgi no līmeņa, stiprināt sadarbību ar NMPD un slimnīc</w:t>
      </w:r>
      <w:r w:rsidR="009336E9" w:rsidRPr="003A7611">
        <w:rPr>
          <w:rFonts w:eastAsia="Times New Roman" w:cstheme="minorHAnsi"/>
          <w:noProof/>
          <w:sz w:val="24"/>
          <w:szCs w:val="24"/>
          <w:lang w:eastAsia="lv-LV"/>
        </w:rPr>
        <w:t>u starpā</w:t>
      </w:r>
      <w:r w:rsidRPr="003A7611">
        <w:rPr>
          <w:rFonts w:eastAsia="Times New Roman" w:cstheme="minorHAnsi"/>
          <w:noProof/>
          <w:sz w:val="24"/>
          <w:szCs w:val="24"/>
          <w:lang w:eastAsia="lv-LV"/>
        </w:rPr>
        <w:t xml:space="preserve">, efektīvāk izmantot </w:t>
      </w:r>
      <w:r w:rsidR="0036618A" w:rsidRPr="003A7611">
        <w:rPr>
          <w:rFonts w:eastAsia="Times New Roman" w:cstheme="minorHAnsi"/>
          <w:noProof/>
          <w:sz w:val="24"/>
          <w:szCs w:val="24"/>
          <w:lang w:eastAsia="lv-LV"/>
        </w:rPr>
        <w:t xml:space="preserve">veselības nozares </w:t>
      </w:r>
      <w:r w:rsidRPr="003A7611">
        <w:rPr>
          <w:rFonts w:eastAsia="Times New Roman" w:cstheme="minorHAnsi"/>
          <w:noProof/>
          <w:sz w:val="24"/>
          <w:szCs w:val="24"/>
          <w:lang w:eastAsia="lv-LV"/>
        </w:rPr>
        <w:t xml:space="preserve">cilvēkresursus. </w:t>
      </w:r>
    </w:p>
    <w:p w14:paraId="3E363BE9" w14:textId="5D917D9E" w:rsidR="006E029B" w:rsidRPr="003A7611" w:rsidRDefault="006E029B" w:rsidP="003A7611">
      <w:pPr>
        <w:spacing w:line="276" w:lineRule="auto"/>
        <w:ind w:firstLine="720"/>
        <w:jc w:val="both"/>
        <w:rPr>
          <w:rFonts w:eastAsia="Times New Roman" w:cstheme="minorHAnsi"/>
          <w:noProof/>
          <w:sz w:val="24"/>
          <w:szCs w:val="24"/>
          <w:lang w:eastAsia="lv-LV"/>
        </w:rPr>
      </w:pPr>
      <w:r w:rsidRPr="003A7611">
        <w:rPr>
          <w:rFonts w:eastAsia="Times New Roman" w:cstheme="minorHAnsi"/>
          <w:noProof/>
          <w:sz w:val="24"/>
          <w:szCs w:val="24"/>
          <w:lang w:eastAsia="lv-LV"/>
        </w:rPr>
        <w:t>Ziņojumā izklāstīts redzējums par pacientu novērošanas pakalpojumu attīstību, vienot</w:t>
      </w:r>
      <w:r w:rsidR="00C31456" w:rsidRPr="003A7611">
        <w:rPr>
          <w:rFonts w:eastAsia="Times New Roman" w:cstheme="minorHAnsi"/>
          <w:noProof/>
          <w:sz w:val="24"/>
          <w:szCs w:val="24"/>
          <w:lang w:eastAsia="lv-LV"/>
        </w:rPr>
        <w:t>iem</w:t>
      </w:r>
      <w:r w:rsidRPr="003A7611">
        <w:rPr>
          <w:rFonts w:eastAsia="Times New Roman" w:cstheme="minorHAnsi"/>
          <w:noProof/>
          <w:sz w:val="24"/>
          <w:szCs w:val="24"/>
          <w:lang w:eastAsia="lv-LV"/>
        </w:rPr>
        <w:t xml:space="preserve"> slimnīcu darbības kvalitātes rādītāj</w:t>
      </w:r>
      <w:r w:rsidR="00C31456" w:rsidRPr="003A7611">
        <w:rPr>
          <w:rFonts w:eastAsia="Times New Roman" w:cstheme="minorHAnsi"/>
          <w:noProof/>
          <w:sz w:val="24"/>
          <w:szCs w:val="24"/>
          <w:lang w:eastAsia="lv-LV"/>
        </w:rPr>
        <w:t>iem un</w:t>
      </w:r>
      <w:r w:rsidRPr="003A7611">
        <w:rPr>
          <w:rFonts w:eastAsia="Times New Roman" w:cstheme="minorHAnsi"/>
          <w:noProof/>
          <w:sz w:val="24"/>
          <w:szCs w:val="24"/>
          <w:lang w:eastAsia="lv-LV"/>
        </w:rPr>
        <w:t xml:space="preserve"> finansēšanas modeli. </w:t>
      </w:r>
      <w:r w:rsidRPr="003A7611">
        <w:rPr>
          <w:rFonts w:eastAsia="Times New Roman" w:cstheme="minorHAnsi"/>
          <w:noProof/>
          <w:color w:val="000000" w:themeColor="text1"/>
          <w:sz w:val="24"/>
          <w:szCs w:val="24"/>
          <w:lang w:eastAsia="lv-LV"/>
        </w:rPr>
        <w:t>No stacionāro pakalpojuma organizēšanas viedokļa tiek plānots pāriet uz trīs līmeņu slimnīcām – lokālajām, reģionālajām un daudzprofilu slimnīcām</w:t>
      </w:r>
      <w:r w:rsidR="00CF7B06" w:rsidRPr="003A7611">
        <w:rPr>
          <w:rFonts w:eastAsia="Times New Roman" w:cstheme="minorHAnsi"/>
          <w:noProof/>
          <w:color w:val="000000" w:themeColor="text1"/>
          <w:sz w:val="24"/>
          <w:szCs w:val="24"/>
          <w:lang w:eastAsia="lv-LV"/>
        </w:rPr>
        <w:t>, papildus</w:t>
      </w:r>
      <w:r w:rsidR="00C31456" w:rsidRPr="003A7611">
        <w:rPr>
          <w:rFonts w:eastAsia="Times New Roman" w:cstheme="minorHAnsi"/>
          <w:noProof/>
          <w:color w:val="000000" w:themeColor="text1"/>
          <w:sz w:val="24"/>
          <w:szCs w:val="24"/>
          <w:lang w:eastAsia="lv-LV"/>
        </w:rPr>
        <w:t xml:space="preserve"> </w:t>
      </w:r>
      <w:r w:rsidRPr="003A7611">
        <w:rPr>
          <w:rFonts w:eastAsia="Times New Roman" w:cstheme="minorHAnsi"/>
          <w:noProof/>
          <w:color w:val="000000" w:themeColor="text1"/>
          <w:sz w:val="24"/>
          <w:szCs w:val="24"/>
          <w:lang w:eastAsia="lv-LV"/>
        </w:rPr>
        <w:t>stiprin</w:t>
      </w:r>
      <w:r w:rsidR="00C31456" w:rsidRPr="003A7611">
        <w:rPr>
          <w:rFonts w:eastAsia="Times New Roman" w:cstheme="minorHAnsi"/>
          <w:noProof/>
          <w:color w:val="000000" w:themeColor="text1"/>
          <w:sz w:val="24"/>
          <w:szCs w:val="24"/>
          <w:lang w:eastAsia="lv-LV"/>
        </w:rPr>
        <w:t>ot</w:t>
      </w:r>
      <w:r w:rsidRPr="003A7611">
        <w:rPr>
          <w:rFonts w:eastAsia="Times New Roman" w:cstheme="minorHAnsi"/>
          <w:noProof/>
          <w:color w:val="000000" w:themeColor="text1"/>
          <w:sz w:val="24"/>
          <w:szCs w:val="24"/>
          <w:lang w:eastAsia="lv-LV"/>
        </w:rPr>
        <w:t xml:space="preserve"> stacionāru savstarpējo sadarbīb</w:t>
      </w:r>
      <w:r w:rsidR="00CF7B06" w:rsidRPr="003A7611">
        <w:rPr>
          <w:rFonts w:eastAsia="Times New Roman" w:cstheme="minorHAnsi"/>
          <w:noProof/>
          <w:color w:val="000000" w:themeColor="text1"/>
          <w:sz w:val="24"/>
          <w:szCs w:val="24"/>
          <w:lang w:eastAsia="lv-LV"/>
        </w:rPr>
        <w:t>u</w:t>
      </w:r>
      <w:r w:rsidRPr="003A7611">
        <w:rPr>
          <w:rFonts w:eastAsia="Times New Roman" w:cstheme="minorHAnsi"/>
          <w:noProof/>
          <w:color w:val="000000" w:themeColor="text1"/>
          <w:sz w:val="24"/>
          <w:szCs w:val="24"/>
          <w:lang w:eastAsia="lv-LV"/>
        </w:rPr>
        <w:t>.</w:t>
      </w:r>
    </w:p>
    <w:p w14:paraId="46525451" w14:textId="7326CDEA" w:rsidR="001C011E" w:rsidRPr="003A7611" w:rsidRDefault="00D60399" w:rsidP="003A7611">
      <w:pPr>
        <w:spacing w:line="276" w:lineRule="auto"/>
        <w:ind w:firstLine="720"/>
        <w:jc w:val="both"/>
        <w:rPr>
          <w:rFonts w:eastAsia="Times New Roman" w:cstheme="minorHAnsi"/>
          <w:color w:val="212529"/>
          <w:sz w:val="24"/>
          <w:szCs w:val="24"/>
          <w:lang w:eastAsia="lv-LV"/>
        </w:rPr>
      </w:pPr>
      <w:r w:rsidRPr="003A7611">
        <w:rPr>
          <w:rFonts w:eastAsia="Times New Roman" w:cstheme="minorHAnsi"/>
          <w:b/>
          <w:bCs/>
          <w:noProof/>
          <w:color w:val="000000" w:themeColor="text1"/>
          <w:sz w:val="24"/>
          <w:szCs w:val="24"/>
          <w:lang w:eastAsia="lv-LV"/>
        </w:rPr>
        <w:t>Integrētā</w:t>
      </w:r>
      <w:r w:rsidR="00AB10E3" w:rsidRPr="003A7611">
        <w:rPr>
          <w:rFonts w:eastAsia="Times New Roman" w:cstheme="minorHAnsi"/>
          <w:b/>
          <w:bCs/>
          <w:noProof/>
          <w:color w:val="000000" w:themeColor="text1"/>
          <w:sz w:val="24"/>
          <w:szCs w:val="24"/>
          <w:lang w:eastAsia="lv-LV"/>
        </w:rPr>
        <w:t>s</w:t>
      </w:r>
      <w:r w:rsidRPr="003A7611">
        <w:rPr>
          <w:rFonts w:eastAsia="Times New Roman" w:cstheme="minorHAnsi"/>
          <w:b/>
          <w:bCs/>
          <w:noProof/>
          <w:color w:val="000000" w:themeColor="text1"/>
          <w:sz w:val="24"/>
          <w:szCs w:val="24"/>
          <w:lang w:eastAsia="lv-LV"/>
        </w:rPr>
        <w:t xml:space="preserve"> veselības aprūpes mode</w:t>
      </w:r>
      <w:r w:rsidR="00AB10E3" w:rsidRPr="003A7611">
        <w:rPr>
          <w:rFonts w:eastAsia="Times New Roman" w:cstheme="minorHAnsi"/>
          <w:b/>
          <w:bCs/>
          <w:noProof/>
          <w:color w:val="000000" w:themeColor="text1"/>
          <w:sz w:val="24"/>
          <w:szCs w:val="24"/>
          <w:lang w:eastAsia="lv-LV"/>
        </w:rPr>
        <w:t>lis</w:t>
      </w:r>
      <w:r w:rsidRPr="003A7611">
        <w:rPr>
          <w:rFonts w:eastAsia="Times New Roman" w:cstheme="minorHAnsi"/>
          <w:b/>
          <w:bCs/>
          <w:noProof/>
          <w:color w:val="000000" w:themeColor="text1"/>
          <w:sz w:val="24"/>
          <w:szCs w:val="24"/>
          <w:lang w:eastAsia="lv-LV"/>
        </w:rPr>
        <w:t xml:space="preserve"> “Slimnīca mājās”: </w:t>
      </w:r>
      <w:r w:rsidR="00A665DA" w:rsidRPr="003A7611">
        <w:rPr>
          <w:rFonts w:eastAsia="Times New Roman" w:cstheme="minorHAnsi"/>
          <w:noProof/>
          <w:color w:val="000000" w:themeColor="text1"/>
          <w:sz w:val="24"/>
          <w:szCs w:val="24"/>
          <w:lang w:eastAsia="lv-LV"/>
        </w:rPr>
        <w:t xml:space="preserve">2025. gada 31. martā starp RAKUS un </w:t>
      </w:r>
      <w:r w:rsidR="008B5F09" w:rsidRPr="003A7611">
        <w:rPr>
          <w:rFonts w:eastAsia="Times New Roman" w:cstheme="minorHAnsi"/>
          <w:noProof/>
          <w:color w:val="000000" w:themeColor="text1"/>
          <w:sz w:val="24"/>
          <w:szCs w:val="24"/>
          <w:lang w:eastAsia="lv-LV"/>
        </w:rPr>
        <w:t>VM</w:t>
      </w:r>
      <w:r w:rsidR="00477912" w:rsidRPr="003A7611">
        <w:rPr>
          <w:rFonts w:eastAsia="Times New Roman" w:cstheme="minorHAnsi"/>
          <w:noProof/>
          <w:color w:val="000000" w:themeColor="text1"/>
          <w:sz w:val="24"/>
          <w:szCs w:val="24"/>
          <w:lang w:eastAsia="lv-LV"/>
        </w:rPr>
        <w:t xml:space="preserve"> tika</w:t>
      </w:r>
      <w:r w:rsidR="008B5F09" w:rsidRPr="003A7611">
        <w:rPr>
          <w:rFonts w:eastAsia="Times New Roman" w:cstheme="minorHAnsi"/>
          <w:noProof/>
          <w:color w:val="000000" w:themeColor="text1"/>
          <w:sz w:val="24"/>
          <w:szCs w:val="24"/>
          <w:lang w:eastAsia="lv-LV"/>
        </w:rPr>
        <w:t xml:space="preserve"> </w:t>
      </w:r>
      <w:r w:rsidR="00A665DA" w:rsidRPr="003A7611">
        <w:rPr>
          <w:rFonts w:eastAsia="Times New Roman" w:cstheme="minorHAnsi"/>
          <w:noProof/>
          <w:color w:val="000000" w:themeColor="text1"/>
          <w:sz w:val="24"/>
          <w:szCs w:val="24"/>
          <w:lang w:eastAsia="lv-LV"/>
        </w:rPr>
        <w:t xml:space="preserve">noslēgts sadarbības līgums par </w:t>
      </w:r>
      <w:r w:rsidR="002023D8" w:rsidRPr="003A7611">
        <w:rPr>
          <w:rFonts w:cstheme="minorHAnsi"/>
          <w:sz w:val="24"/>
          <w:szCs w:val="24"/>
        </w:rPr>
        <w:t>integrētas veselības aprūpes modeļa</w:t>
      </w:r>
      <w:r w:rsidR="002023D8" w:rsidRPr="003A7611">
        <w:rPr>
          <w:rFonts w:cstheme="minorHAnsi"/>
          <w:i/>
          <w:iCs/>
          <w:sz w:val="24"/>
          <w:szCs w:val="24"/>
        </w:rPr>
        <w:t xml:space="preserve"> </w:t>
      </w:r>
      <w:r w:rsidR="002023D8" w:rsidRPr="003A7611">
        <w:rPr>
          <w:rFonts w:cstheme="minorHAnsi"/>
          <w:sz w:val="24"/>
          <w:szCs w:val="24"/>
        </w:rPr>
        <w:t>“Slimnīca mājās</w:t>
      </w:r>
      <w:r w:rsidR="00A665DA" w:rsidRPr="003A7611">
        <w:rPr>
          <w:rFonts w:eastAsia="Times New Roman" w:cstheme="minorHAnsi"/>
          <w:noProof/>
          <w:color w:val="000000" w:themeColor="text1"/>
          <w:sz w:val="24"/>
          <w:szCs w:val="24"/>
          <w:lang w:eastAsia="lv-LV"/>
        </w:rPr>
        <w:t xml:space="preserve">” aprobēšanu, </w:t>
      </w:r>
      <w:r w:rsidRPr="003A7611">
        <w:rPr>
          <w:rFonts w:eastAsia="Times New Roman" w:cstheme="minorHAnsi"/>
          <w:noProof/>
          <w:color w:val="000000" w:themeColor="text1"/>
          <w:sz w:val="24"/>
          <w:szCs w:val="24"/>
          <w:lang w:eastAsia="lv-LV"/>
        </w:rPr>
        <w:t>lai pacienti, kuriem nav nepieciešama nepārtraukta ārstu uzraudzība 24/7</w:t>
      </w:r>
      <w:r w:rsidR="00C6522D" w:rsidRPr="003A7611">
        <w:rPr>
          <w:rFonts w:eastAsia="Times New Roman" w:cstheme="minorHAnsi"/>
          <w:noProof/>
          <w:color w:val="000000" w:themeColor="text1"/>
          <w:sz w:val="24"/>
          <w:szCs w:val="24"/>
          <w:lang w:eastAsia="lv-LV"/>
        </w:rPr>
        <w:t xml:space="preserve"> slimnīcā</w:t>
      </w:r>
      <w:r w:rsidRPr="003A7611">
        <w:rPr>
          <w:rFonts w:eastAsia="Times New Roman" w:cstheme="minorHAnsi"/>
          <w:noProof/>
          <w:color w:val="000000" w:themeColor="text1"/>
          <w:sz w:val="24"/>
          <w:szCs w:val="24"/>
          <w:lang w:eastAsia="lv-LV"/>
        </w:rPr>
        <w:t xml:space="preserve">, ārstēšanos </w:t>
      </w:r>
      <w:r w:rsidR="00477912" w:rsidRPr="003A7611">
        <w:rPr>
          <w:rFonts w:eastAsia="Times New Roman" w:cstheme="minorHAnsi"/>
          <w:noProof/>
          <w:color w:val="000000" w:themeColor="text1"/>
          <w:sz w:val="24"/>
          <w:szCs w:val="24"/>
          <w:lang w:eastAsia="lv-LV"/>
        </w:rPr>
        <w:t xml:space="preserve">droši varētu </w:t>
      </w:r>
      <w:r w:rsidRPr="003A7611">
        <w:rPr>
          <w:rFonts w:eastAsia="Times New Roman" w:cstheme="minorHAnsi"/>
          <w:noProof/>
          <w:color w:val="000000" w:themeColor="text1"/>
          <w:sz w:val="24"/>
          <w:szCs w:val="24"/>
          <w:lang w:eastAsia="lv-LV"/>
        </w:rPr>
        <w:t>turpināt māj</w:t>
      </w:r>
      <w:r w:rsidR="00C6522D" w:rsidRPr="003A7611">
        <w:rPr>
          <w:rFonts w:eastAsia="Times New Roman" w:cstheme="minorHAnsi"/>
          <w:noProof/>
          <w:color w:val="000000" w:themeColor="text1"/>
          <w:sz w:val="24"/>
          <w:szCs w:val="24"/>
          <w:lang w:eastAsia="lv-LV"/>
        </w:rPr>
        <w:t>ās</w:t>
      </w:r>
      <w:r w:rsidRPr="003A7611">
        <w:rPr>
          <w:rFonts w:eastAsia="Times New Roman" w:cstheme="minorHAnsi"/>
          <w:noProof/>
          <w:color w:val="000000" w:themeColor="text1"/>
          <w:sz w:val="24"/>
          <w:szCs w:val="24"/>
          <w:lang w:eastAsia="lv-LV"/>
        </w:rPr>
        <w:t xml:space="preserve">. </w:t>
      </w:r>
    </w:p>
    <w:p w14:paraId="3066C150" w14:textId="3BF11BDC" w:rsidR="00D4489B" w:rsidRPr="003A7611" w:rsidRDefault="00D60399" w:rsidP="003A7611">
      <w:pPr>
        <w:spacing w:line="276" w:lineRule="auto"/>
        <w:ind w:firstLine="720"/>
        <w:jc w:val="both"/>
        <w:rPr>
          <w:rFonts w:cstheme="minorHAnsi"/>
          <w:sz w:val="24"/>
          <w:szCs w:val="24"/>
        </w:rPr>
      </w:pPr>
      <w:r w:rsidRPr="003A7611">
        <w:rPr>
          <w:rFonts w:eastAsia="Times New Roman" w:cstheme="minorHAnsi"/>
          <w:noProof/>
          <w:color w:val="000000" w:themeColor="text1"/>
          <w:sz w:val="24"/>
          <w:szCs w:val="24"/>
          <w:lang w:eastAsia="lv-LV"/>
        </w:rPr>
        <w:t xml:space="preserve">“Slimnīca mājās” mērķis ir sniegt pacientiem nepieciešamo aprūpi mājas vidē, saglabājot augstākos ārstniecības standartus. </w:t>
      </w:r>
      <w:r w:rsidR="005F2C61" w:rsidRPr="003A7611">
        <w:rPr>
          <w:rFonts w:eastAsia="Times New Roman" w:cstheme="minorHAnsi"/>
          <w:noProof/>
          <w:color w:val="000000" w:themeColor="text1"/>
          <w:sz w:val="24"/>
          <w:szCs w:val="24"/>
          <w:lang w:eastAsia="lv-LV"/>
        </w:rPr>
        <w:t xml:space="preserve">Pilotprojekts piedāvā ārstēšanu, aprūpi un medicīnisko uzraudzību pacientiem ar hroniskām slimībām, kuriem ir paaugstināts </w:t>
      </w:r>
      <w:r w:rsidR="005F2C61" w:rsidRPr="003A7611">
        <w:rPr>
          <w:rFonts w:eastAsia="Times New Roman" w:cstheme="minorHAnsi"/>
          <w:noProof/>
          <w:color w:val="000000" w:themeColor="text1"/>
          <w:sz w:val="24"/>
          <w:szCs w:val="24"/>
          <w:lang w:eastAsia="lv-LV"/>
        </w:rPr>
        <w:lastRenderedPageBreak/>
        <w:t>atkārtotas hospitalizācijas risks.</w:t>
      </w:r>
      <w:r w:rsidR="00261D7B" w:rsidRPr="003A7611">
        <w:rPr>
          <w:rFonts w:cstheme="minorHAnsi"/>
          <w:color w:val="000000"/>
          <w:sz w:val="24"/>
          <w:szCs w:val="24"/>
        </w:rPr>
        <w:t xml:space="preserve"> </w:t>
      </w:r>
      <w:r w:rsidR="00261D7B" w:rsidRPr="003A7611">
        <w:rPr>
          <w:rFonts w:eastAsia="Times New Roman" w:cstheme="minorHAnsi"/>
          <w:noProof/>
          <w:color w:val="000000" w:themeColor="text1"/>
          <w:sz w:val="24"/>
          <w:szCs w:val="24"/>
          <w:lang w:eastAsia="lv-LV"/>
        </w:rPr>
        <w:t>Pakalpojums ir piemērots arī stabilu pacientu ārstēšanai mājās gadījumos, kad ir pieejamas efektīvas ārstēšanas vadlīnijas. “Slimnīca mājās” koncepta ieviešana ietver pacientu veselības stāvokļa attālinātu novērošanu un komunikāciju ar pacientu visu diennakti, izmantojot digitālos rīkus un sertificētas medicīniskās iekārtas. Nepieciešamības gadījumā tiek nodrošinātas arī ārsta vai māsas klātienes vizīte.</w:t>
      </w:r>
      <w:r w:rsidR="001F40D1" w:rsidRPr="003A7611">
        <w:rPr>
          <w:rFonts w:cstheme="minorHAnsi"/>
          <w:sz w:val="24"/>
          <w:szCs w:val="24"/>
        </w:rPr>
        <w:t xml:space="preserve"> </w:t>
      </w:r>
    </w:p>
    <w:p w14:paraId="2F09758C" w14:textId="40150942" w:rsidR="00235AF0" w:rsidRPr="003A7611" w:rsidRDefault="00E52F95" w:rsidP="003A7611">
      <w:pPr>
        <w:spacing w:line="276" w:lineRule="auto"/>
        <w:ind w:firstLine="720"/>
        <w:jc w:val="both"/>
        <w:rPr>
          <w:rFonts w:cstheme="minorHAnsi"/>
          <w:sz w:val="24"/>
          <w:szCs w:val="24"/>
        </w:rPr>
      </w:pPr>
      <w:r w:rsidRPr="003A7611">
        <w:rPr>
          <w:rFonts w:cstheme="minorHAnsi"/>
          <w:sz w:val="24"/>
          <w:szCs w:val="24"/>
        </w:rPr>
        <w:t xml:space="preserve">“Slimnīca mājās” koncepts </w:t>
      </w:r>
      <w:r w:rsidR="00D4489B" w:rsidRPr="003A7611">
        <w:rPr>
          <w:rFonts w:cstheme="minorHAnsi"/>
          <w:sz w:val="24"/>
          <w:szCs w:val="24"/>
        </w:rPr>
        <w:t>pārņemts no citām valstīm</w:t>
      </w:r>
      <w:r w:rsidR="00A8780A" w:rsidRPr="003A7611">
        <w:rPr>
          <w:rFonts w:cstheme="minorHAnsi"/>
          <w:sz w:val="24"/>
          <w:szCs w:val="24"/>
        </w:rPr>
        <w:t>,</w:t>
      </w:r>
      <w:r w:rsidR="00D4489B" w:rsidRPr="003A7611">
        <w:rPr>
          <w:rFonts w:cstheme="minorHAnsi"/>
          <w:sz w:val="24"/>
          <w:szCs w:val="24"/>
        </w:rPr>
        <w:t xml:space="preserve"> tas </w:t>
      </w:r>
      <w:r w:rsidRPr="003A7611">
        <w:rPr>
          <w:rFonts w:cstheme="minorHAnsi"/>
          <w:sz w:val="24"/>
          <w:szCs w:val="24"/>
        </w:rPr>
        <w:t xml:space="preserve">tiek realizēts  Skandināvijas  valstīs, ASV, Kanādā </w:t>
      </w:r>
      <w:r w:rsidR="00D4489B" w:rsidRPr="003A7611">
        <w:rPr>
          <w:rFonts w:cstheme="minorHAnsi"/>
          <w:sz w:val="24"/>
          <w:szCs w:val="24"/>
        </w:rPr>
        <w:t>u.c.</w:t>
      </w:r>
      <w:r w:rsidR="001F40D1" w:rsidRPr="003A7611">
        <w:rPr>
          <w:rFonts w:cstheme="minorHAnsi"/>
          <w:sz w:val="24"/>
          <w:szCs w:val="24"/>
        </w:rPr>
        <w:t>.</w:t>
      </w:r>
      <w:r w:rsidR="00147021" w:rsidRPr="003A7611">
        <w:rPr>
          <w:rFonts w:cstheme="minorHAnsi"/>
          <w:sz w:val="24"/>
          <w:szCs w:val="24"/>
        </w:rPr>
        <w:t xml:space="preserve"> Pēc pilotprojekta noslēguma notiks rezultātu izvērtēšana.</w:t>
      </w:r>
    </w:p>
    <w:p w14:paraId="70795F7E" w14:textId="453DBD5C" w:rsidR="00B02DCE" w:rsidRPr="003A7611" w:rsidRDefault="00FE12D4" w:rsidP="003A7611">
      <w:pPr>
        <w:spacing w:line="276" w:lineRule="auto"/>
        <w:ind w:firstLine="720"/>
        <w:jc w:val="both"/>
        <w:rPr>
          <w:rFonts w:cstheme="minorHAnsi"/>
          <w:sz w:val="24"/>
          <w:szCs w:val="24"/>
        </w:rPr>
      </w:pPr>
      <w:proofErr w:type="spellStart"/>
      <w:r w:rsidRPr="003A7611">
        <w:rPr>
          <w:rFonts w:cstheme="minorHAnsi"/>
          <w:b/>
          <w:bCs/>
          <w:sz w:val="24"/>
          <w:szCs w:val="24"/>
        </w:rPr>
        <w:t>Intravitreālo</w:t>
      </w:r>
      <w:proofErr w:type="spellEnd"/>
      <w:r w:rsidRPr="003A7611">
        <w:rPr>
          <w:rFonts w:cstheme="minorHAnsi"/>
          <w:b/>
          <w:bCs/>
          <w:sz w:val="24"/>
          <w:szCs w:val="24"/>
        </w:rPr>
        <w:t xml:space="preserve"> injekciju apmaksa diabēta pacientiem</w:t>
      </w:r>
      <w:r w:rsidR="00A94828" w:rsidRPr="003A7611">
        <w:rPr>
          <w:rFonts w:cstheme="minorHAnsi"/>
          <w:b/>
          <w:bCs/>
          <w:sz w:val="24"/>
          <w:szCs w:val="24"/>
        </w:rPr>
        <w:t>:</w:t>
      </w:r>
      <w:r w:rsidR="00A94828" w:rsidRPr="003A7611">
        <w:rPr>
          <w:rFonts w:cstheme="minorHAnsi"/>
          <w:sz w:val="24"/>
          <w:szCs w:val="24"/>
        </w:rPr>
        <w:t xml:space="preserve"> No </w:t>
      </w:r>
      <w:r w:rsidRPr="003A7611">
        <w:rPr>
          <w:rFonts w:cstheme="minorHAnsi"/>
          <w:sz w:val="24"/>
          <w:szCs w:val="24"/>
        </w:rPr>
        <w:t xml:space="preserve">2025.gada </w:t>
      </w:r>
      <w:r w:rsidR="00A94828" w:rsidRPr="003A7611">
        <w:rPr>
          <w:rFonts w:cstheme="minorHAnsi"/>
          <w:sz w:val="24"/>
          <w:szCs w:val="24"/>
        </w:rPr>
        <w:t xml:space="preserve">cukura diabēta pacientiem </w:t>
      </w:r>
      <w:r w:rsidRPr="003A7611">
        <w:rPr>
          <w:rFonts w:cstheme="minorHAnsi"/>
          <w:sz w:val="24"/>
          <w:szCs w:val="24"/>
        </w:rPr>
        <w:t xml:space="preserve">apmaksā </w:t>
      </w:r>
      <w:proofErr w:type="spellStart"/>
      <w:r w:rsidRPr="003A7611">
        <w:rPr>
          <w:rFonts w:cstheme="minorHAnsi"/>
          <w:sz w:val="24"/>
          <w:szCs w:val="24"/>
        </w:rPr>
        <w:t>intravitreālās</w:t>
      </w:r>
      <w:proofErr w:type="spellEnd"/>
      <w:r w:rsidRPr="003A7611">
        <w:rPr>
          <w:rFonts w:cstheme="minorHAnsi"/>
          <w:sz w:val="24"/>
          <w:szCs w:val="24"/>
        </w:rPr>
        <w:t xml:space="preserve"> injekcijas, kas mazin</w:t>
      </w:r>
      <w:r w:rsidR="000D13C3" w:rsidRPr="003A7611">
        <w:rPr>
          <w:rFonts w:cstheme="minorHAnsi"/>
          <w:sz w:val="24"/>
          <w:szCs w:val="24"/>
        </w:rPr>
        <w:t>a</w:t>
      </w:r>
      <w:r w:rsidRPr="003A7611">
        <w:rPr>
          <w:rFonts w:cstheme="minorHAnsi"/>
          <w:sz w:val="24"/>
          <w:szCs w:val="24"/>
        </w:rPr>
        <w:t xml:space="preserve"> redzes zuduma risku</w:t>
      </w:r>
      <w:r w:rsidR="00E6150D" w:rsidRPr="003A7611">
        <w:rPr>
          <w:rFonts w:cstheme="minorHAnsi"/>
          <w:sz w:val="24"/>
          <w:szCs w:val="24"/>
        </w:rPr>
        <w:t xml:space="preserve">. </w:t>
      </w:r>
      <w:r w:rsidR="000D13C3" w:rsidRPr="003A7611">
        <w:rPr>
          <w:rFonts w:cstheme="minorHAnsi"/>
          <w:sz w:val="24"/>
          <w:szCs w:val="24"/>
        </w:rPr>
        <w:t xml:space="preserve"> </w:t>
      </w:r>
      <w:r w:rsidR="007D6A27" w:rsidRPr="003A7611">
        <w:rPr>
          <w:rFonts w:cstheme="minorHAnsi"/>
          <w:sz w:val="24"/>
          <w:szCs w:val="24"/>
        </w:rPr>
        <w:t xml:space="preserve">Ar </w:t>
      </w:r>
      <w:proofErr w:type="spellStart"/>
      <w:r w:rsidR="007D6A27" w:rsidRPr="003A7611">
        <w:rPr>
          <w:rFonts w:cstheme="minorHAnsi"/>
          <w:sz w:val="24"/>
          <w:szCs w:val="24"/>
        </w:rPr>
        <w:t>intravitreālām</w:t>
      </w:r>
      <w:proofErr w:type="spellEnd"/>
      <w:r w:rsidR="007D6A27" w:rsidRPr="003A7611">
        <w:rPr>
          <w:rFonts w:cstheme="minorHAnsi"/>
          <w:sz w:val="24"/>
          <w:szCs w:val="24"/>
        </w:rPr>
        <w:t xml:space="preserve"> injekcijām ārstē acs tīklenes saslimšanas un </w:t>
      </w:r>
      <w:r w:rsidR="000D13C3" w:rsidRPr="003A7611">
        <w:rPr>
          <w:rFonts w:cstheme="minorHAnsi"/>
          <w:sz w:val="24"/>
          <w:szCs w:val="24"/>
        </w:rPr>
        <w:t xml:space="preserve">metode </w:t>
      </w:r>
      <w:r w:rsidR="007D6A27" w:rsidRPr="003A7611">
        <w:rPr>
          <w:rFonts w:cstheme="minorHAnsi"/>
          <w:sz w:val="24"/>
          <w:szCs w:val="24"/>
        </w:rPr>
        <w:t>ir plaši pielietota oftalmoloģijā citviet Eiropā, nodrošin</w:t>
      </w:r>
      <w:r w:rsidR="00D60FE4" w:rsidRPr="003A7611">
        <w:rPr>
          <w:rFonts w:cstheme="minorHAnsi"/>
          <w:sz w:val="24"/>
          <w:szCs w:val="24"/>
        </w:rPr>
        <w:t>ot</w:t>
      </w:r>
      <w:r w:rsidR="007D6A27" w:rsidRPr="003A7611">
        <w:rPr>
          <w:rFonts w:cstheme="minorHAnsi"/>
          <w:sz w:val="24"/>
          <w:szCs w:val="24"/>
        </w:rPr>
        <w:t xml:space="preserve"> maksimāli augstas koncentrācijas dažādu zāļu piegādi acs audiem. Bez </w:t>
      </w:r>
      <w:proofErr w:type="spellStart"/>
      <w:r w:rsidR="007D6A27" w:rsidRPr="003A7611">
        <w:rPr>
          <w:rFonts w:cstheme="minorHAnsi"/>
          <w:sz w:val="24"/>
          <w:szCs w:val="24"/>
        </w:rPr>
        <w:t>intravitreālas</w:t>
      </w:r>
      <w:proofErr w:type="spellEnd"/>
      <w:r w:rsidR="007D6A27" w:rsidRPr="003A7611">
        <w:rPr>
          <w:rFonts w:cstheme="minorHAnsi"/>
          <w:sz w:val="24"/>
          <w:szCs w:val="24"/>
        </w:rPr>
        <w:t xml:space="preserve"> medikamentu ievadīšanas tīklenes slāņu bojājums turpina palielināties, radot tīklenes audu strukturālās izmaiņas, kas nav savienojamas ar redzes asumu, var izraisīt redzes invaliditāti un redzes zudumu.</w:t>
      </w:r>
      <w:r w:rsidR="00E6150D" w:rsidRPr="003A7611">
        <w:rPr>
          <w:rFonts w:cstheme="minorHAnsi"/>
          <w:sz w:val="24"/>
          <w:szCs w:val="24"/>
        </w:rPr>
        <w:t xml:space="preserve"> </w:t>
      </w:r>
      <w:r w:rsidR="006E6EE4" w:rsidRPr="003A7611">
        <w:rPr>
          <w:rFonts w:cstheme="minorHAnsi"/>
          <w:sz w:val="24"/>
          <w:szCs w:val="24"/>
        </w:rPr>
        <w:t>Ņemot vērā ierobežoto finansējumu</w:t>
      </w:r>
      <w:r w:rsidR="00D60FE4" w:rsidRPr="003A7611">
        <w:rPr>
          <w:rFonts w:cstheme="minorHAnsi"/>
          <w:sz w:val="24"/>
          <w:szCs w:val="24"/>
        </w:rPr>
        <w:t xml:space="preserve"> veselības nozarei</w:t>
      </w:r>
      <w:r w:rsidR="006E6EE4" w:rsidRPr="003A7611">
        <w:rPr>
          <w:rFonts w:cstheme="minorHAnsi"/>
          <w:sz w:val="24"/>
          <w:szCs w:val="24"/>
        </w:rPr>
        <w:t>, p</w:t>
      </w:r>
      <w:r w:rsidR="007D6A27" w:rsidRPr="003A7611">
        <w:rPr>
          <w:rFonts w:cstheme="minorHAnsi"/>
          <w:sz w:val="24"/>
          <w:szCs w:val="24"/>
        </w:rPr>
        <w:t xml:space="preserve">rioritāri šīs injekcijas </w:t>
      </w:r>
      <w:r w:rsidR="0015179E" w:rsidRPr="003A7611">
        <w:rPr>
          <w:rFonts w:cstheme="minorHAnsi"/>
          <w:sz w:val="24"/>
          <w:szCs w:val="24"/>
        </w:rPr>
        <w:t xml:space="preserve">tiek </w:t>
      </w:r>
      <w:r w:rsidR="007D6A27" w:rsidRPr="003A7611">
        <w:rPr>
          <w:rFonts w:cstheme="minorHAnsi"/>
          <w:sz w:val="24"/>
          <w:szCs w:val="24"/>
        </w:rPr>
        <w:t>nodrošinātas cukura diabēta pacientiem.</w:t>
      </w:r>
    </w:p>
    <w:p w14:paraId="56860250" w14:textId="43E7A78E" w:rsidR="00D47A54" w:rsidRPr="003A7611" w:rsidRDefault="00AF1390" w:rsidP="003A7611">
      <w:pPr>
        <w:spacing w:line="276" w:lineRule="auto"/>
        <w:ind w:firstLine="720"/>
        <w:jc w:val="both"/>
        <w:rPr>
          <w:rFonts w:cstheme="minorHAnsi"/>
          <w:sz w:val="24"/>
          <w:szCs w:val="24"/>
        </w:rPr>
      </w:pPr>
      <w:r w:rsidRPr="003A7611">
        <w:rPr>
          <w:rFonts w:cstheme="minorHAnsi"/>
          <w:b/>
          <w:bCs/>
          <w:noProof/>
          <w:sz w:val="24"/>
          <w:szCs w:val="24"/>
        </w:rPr>
        <mc:AlternateContent>
          <mc:Choice Requires="aink">
            <w:drawing>
              <wp:anchor distT="0" distB="0" distL="114300" distR="114300" simplePos="0" relativeHeight="251658240" behindDoc="0" locked="0" layoutInCell="1" allowOverlap="1" wp14:anchorId="05ECF0A5" wp14:editId="60774FEA">
                <wp:simplePos x="0" y="0"/>
                <wp:positionH relativeFrom="column">
                  <wp:posOffset>5341460</wp:posOffset>
                </wp:positionH>
                <wp:positionV relativeFrom="paragraph">
                  <wp:posOffset>69920</wp:posOffset>
                </wp:positionV>
                <wp:extent cx="4320" cy="6840"/>
                <wp:effectExtent l="57150" t="38100" r="34290" b="50800"/>
                <wp:wrapNone/>
                <wp:docPr id="743049461" name="Ink 4"/>
                <wp:cNvGraphicFramePr/>
                <a:graphic xmlns:a="http://schemas.openxmlformats.org/drawingml/2006/main">
                  <a:graphicData uri="http://schemas.microsoft.com/office/word/2010/wordprocessingInk">
                    <w14:contentPart bwMode="auto" r:id="rId30">
                      <w14:nvContentPartPr>
                        <w14:cNvContentPartPr/>
                      </w14:nvContentPartPr>
                      <w14:xfrm>
                        <a:off x="0" y="0"/>
                        <a:ext cx="4320" cy="6840"/>
                      </w14:xfrm>
                    </w14:contentPart>
                  </a:graphicData>
                </a:graphic>
              </wp:anchor>
            </w:drawing>
          </mc:Choice>
          <mc:Fallback xmlns:a="http://schemas.openxmlformats.org/drawingml/2006/main" xmlns:pic="http://schemas.openxmlformats.org/drawingml/2006/picture" xmlns:a14="http://schemas.microsoft.com/office/drawing/2010/main" xmlns:a16="http://schemas.microsoft.com/office/drawing/2014/main" xmlns:c="http://schemas.openxmlformats.org/drawingml/2006/chart">
            <w:drawing>
              <wp:anchor distT="0" distB="0" distL="114300" distR="114300" simplePos="0" relativeHeight="251658240" behindDoc="0" locked="0" layoutInCell="1" allowOverlap="1" wp14:anchorId="30BC0D2E" wp14:editId="60774FEA">
                <wp:simplePos x="0" y="0"/>
                <wp:positionH relativeFrom="column">
                  <wp:posOffset>5341460</wp:posOffset>
                </wp:positionH>
                <wp:positionV relativeFrom="paragraph">
                  <wp:posOffset>69920</wp:posOffset>
                </wp:positionV>
                <wp:extent cx="4320" cy="6840"/>
                <wp:effectExtent l="57150" t="38100" r="34290" b="50800"/>
                <wp:wrapNone/>
                <wp:docPr id="277254591" name="Ink 4"/>
                <wp:cNvGraphicFramePr/>
                <a:graphic xmlns:a="http://schemas.openxmlformats.org/drawingml/2006/main">
                  <a:graphicData uri="http://schemas.openxmlformats.org/drawingml/2006/picture">
                    <pic:pic xmlns:pic="http://schemas.openxmlformats.org/drawingml/2006/picture">
                      <pic:nvPicPr>
                        <pic:cNvPr id="743049461" name="Ink 4"/>
                        <pic:cNvPicPr/>
                      </pic:nvPicPr>
                      <pic:blipFill>
                        <a:blip r:embed="rId36"/>
                        <a:stretch>
                          <a:fillRect/>
                        </a:stretch>
                      </pic:blipFill>
                      <pic:spPr>
                        <a:xfrm>
                          <a:off x="0" y="0"/>
                          <a:ext cx="39960" cy="222480"/>
                        </a:xfrm>
                        <a:prstGeom prst="rect">
                          <a:avLst/>
                        </a:prstGeom>
                      </pic:spPr>
                    </pic:pic>
                  </a:graphicData>
                </a:graphic>
              </wp:anchor>
            </w:drawing>
          </mc:Fallback>
        </mc:AlternateContent>
      </w:r>
      <w:r w:rsidRPr="003A7611">
        <w:rPr>
          <w:rFonts w:cstheme="minorHAnsi"/>
          <w:b/>
          <w:bCs/>
          <w:sz w:val="24"/>
          <w:szCs w:val="24"/>
        </w:rPr>
        <w:t>Pacientu tiesības un pacientu pieredze:</w:t>
      </w:r>
      <w:r w:rsidRPr="003A7611">
        <w:rPr>
          <w:rFonts w:cstheme="minorHAnsi"/>
          <w:sz w:val="24"/>
          <w:szCs w:val="24"/>
        </w:rPr>
        <w:t xml:space="preserve"> 2025. gadā spēkā stājās izmaiņas Pacientu tiesību likumā -  no 2025.gada 1. jūlija  tajā noteikts pienākums stacionārajām ārstniecības iestādēm un </w:t>
      </w:r>
      <w:proofErr w:type="spellStart"/>
      <w:r w:rsidRPr="003A7611">
        <w:rPr>
          <w:rFonts w:cstheme="minorHAnsi"/>
          <w:sz w:val="24"/>
          <w:szCs w:val="24"/>
        </w:rPr>
        <w:t>daudzprofila</w:t>
      </w:r>
      <w:proofErr w:type="spellEnd"/>
      <w:r w:rsidRPr="003A7611">
        <w:rPr>
          <w:rFonts w:cstheme="minorHAnsi"/>
          <w:sz w:val="24"/>
          <w:szCs w:val="24"/>
        </w:rPr>
        <w:t xml:space="preserve"> ambulatorajām iestādēm izstrādāt pacientu tiesību īstenošanas plānu un nodrošināt tā izpildi. Lai nodrošinātu vienotu pieeju un atbalstu ārstniecības iestādēm, </w:t>
      </w:r>
      <w:r w:rsidR="00EE0F15" w:rsidRPr="003A7611">
        <w:rPr>
          <w:rFonts w:cstheme="minorHAnsi"/>
          <w:sz w:val="24"/>
          <w:szCs w:val="24"/>
        </w:rPr>
        <w:t xml:space="preserve">VM </w:t>
      </w:r>
      <w:r w:rsidRPr="003A7611">
        <w:rPr>
          <w:rFonts w:cstheme="minorHAnsi"/>
          <w:sz w:val="24"/>
          <w:szCs w:val="24"/>
        </w:rPr>
        <w:t>mājas lapā publicētas “</w:t>
      </w:r>
      <w:hyperlink r:id="rId37" w:history="1">
        <w:r w:rsidR="00BE7108" w:rsidRPr="003A7611">
          <w:rPr>
            <w:rStyle w:val="Hipersaite"/>
            <w:rFonts w:cstheme="minorHAnsi"/>
            <w:sz w:val="24"/>
            <w:szCs w:val="24"/>
          </w:rPr>
          <w:t>Vadlīnijas</w:t>
        </w:r>
      </w:hyperlink>
      <w:r w:rsidR="00BE7108" w:rsidRPr="003A7611">
        <w:rPr>
          <w:rFonts w:cstheme="minorHAnsi"/>
          <w:sz w:val="24"/>
          <w:szCs w:val="24"/>
        </w:rPr>
        <w:t xml:space="preserve"> pacientu tiesību īstenošanas plāna ieviešanai ārstniecības iestādēs</w:t>
      </w:r>
      <w:r w:rsidRPr="003A7611">
        <w:rPr>
          <w:rFonts w:cstheme="minorHAnsi"/>
          <w:sz w:val="24"/>
          <w:szCs w:val="24"/>
        </w:rPr>
        <w:t xml:space="preserve"> (pilotprojekts 2025–2027)”</w:t>
      </w:r>
      <w:r w:rsidR="00EE0F15" w:rsidRPr="003A7611">
        <w:rPr>
          <w:rFonts w:cstheme="minorHAnsi"/>
          <w:sz w:val="24"/>
          <w:szCs w:val="24"/>
        </w:rPr>
        <w:t xml:space="preserve"> ar </w:t>
      </w:r>
      <w:r w:rsidRPr="003A7611">
        <w:rPr>
          <w:rFonts w:cstheme="minorHAnsi"/>
          <w:sz w:val="24"/>
          <w:szCs w:val="24"/>
        </w:rPr>
        <w:t>ieteikumi</w:t>
      </w:r>
      <w:r w:rsidR="00EE0F15" w:rsidRPr="003A7611">
        <w:rPr>
          <w:rFonts w:cstheme="minorHAnsi"/>
          <w:sz w:val="24"/>
          <w:szCs w:val="24"/>
        </w:rPr>
        <w:t>em</w:t>
      </w:r>
      <w:r w:rsidRPr="003A7611">
        <w:rPr>
          <w:rFonts w:cstheme="minorHAnsi"/>
          <w:sz w:val="24"/>
          <w:szCs w:val="24"/>
        </w:rPr>
        <w:t>, praktisk</w:t>
      </w:r>
      <w:r w:rsidR="00EE0F15" w:rsidRPr="003A7611">
        <w:rPr>
          <w:rFonts w:cstheme="minorHAnsi"/>
          <w:sz w:val="24"/>
          <w:szCs w:val="24"/>
        </w:rPr>
        <w:t>ām</w:t>
      </w:r>
      <w:r w:rsidRPr="003A7611">
        <w:rPr>
          <w:rFonts w:cstheme="minorHAnsi"/>
          <w:sz w:val="24"/>
          <w:szCs w:val="24"/>
        </w:rPr>
        <w:t xml:space="preserve"> aktivitāt</w:t>
      </w:r>
      <w:r w:rsidR="00EE0F15" w:rsidRPr="003A7611">
        <w:rPr>
          <w:rFonts w:cstheme="minorHAnsi"/>
          <w:sz w:val="24"/>
          <w:szCs w:val="24"/>
        </w:rPr>
        <w:t>ēm</w:t>
      </w:r>
      <w:r w:rsidRPr="003A7611">
        <w:rPr>
          <w:rFonts w:cstheme="minorHAnsi"/>
          <w:sz w:val="24"/>
          <w:szCs w:val="24"/>
        </w:rPr>
        <w:t xml:space="preserve"> un plāna piemēr</w:t>
      </w:r>
      <w:r w:rsidR="00247A91" w:rsidRPr="003A7611">
        <w:rPr>
          <w:rFonts w:cstheme="minorHAnsi"/>
          <w:sz w:val="24"/>
          <w:szCs w:val="24"/>
        </w:rPr>
        <w:t>s</w:t>
      </w:r>
      <w:r w:rsidR="00907E4A" w:rsidRPr="003A7611">
        <w:rPr>
          <w:rFonts w:cstheme="minorHAnsi"/>
          <w:sz w:val="24"/>
          <w:szCs w:val="24"/>
        </w:rPr>
        <w:t xml:space="preserve">. Tas </w:t>
      </w:r>
      <w:r w:rsidR="00241C2A" w:rsidRPr="003A7611">
        <w:rPr>
          <w:rFonts w:cstheme="minorHAnsi"/>
          <w:sz w:val="24"/>
          <w:szCs w:val="24"/>
        </w:rPr>
        <w:t>pielāgojam</w:t>
      </w:r>
      <w:r w:rsidR="00DE03D9" w:rsidRPr="003A7611">
        <w:rPr>
          <w:rFonts w:cstheme="minorHAnsi"/>
          <w:sz w:val="24"/>
          <w:szCs w:val="24"/>
        </w:rPr>
        <w:t>s</w:t>
      </w:r>
      <w:r w:rsidR="00241C2A" w:rsidRPr="003A7611">
        <w:rPr>
          <w:rFonts w:cstheme="minorHAnsi"/>
          <w:sz w:val="24"/>
          <w:szCs w:val="24"/>
        </w:rPr>
        <w:t xml:space="preserve"> atbilstoši katras ārstniecības iestādes specifikai, tāpēc ārstniecības iestādes </w:t>
      </w:r>
      <w:r w:rsidR="00DE03D9" w:rsidRPr="003A7611">
        <w:rPr>
          <w:rFonts w:cstheme="minorHAnsi"/>
          <w:sz w:val="24"/>
          <w:szCs w:val="24"/>
        </w:rPr>
        <w:t xml:space="preserve">to </w:t>
      </w:r>
      <w:r w:rsidR="00241C2A" w:rsidRPr="003A7611">
        <w:rPr>
          <w:rFonts w:cstheme="minorHAnsi"/>
          <w:sz w:val="24"/>
          <w:szCs w:val="24"/>
        </w:rPr>
        <w:t>var integrēt savos iekšējos normatīvajos dokumentos, regulāri izvērtēt pacientu tiesību nodrošināšanas praksi, veicot nepieciešamos uzlabojumus.</w:t>
      </w:r>
    </w:p>
    <w:p w14:paraId="12DA3EA7" w14:textId="4256933A" w:rsidR="00D47A54" w:rsidRPr="00496CE4" w:rsidRDefault="00E03F4E" w:rsidP="00496CE4">
      <w:pPr>
        <w:rPr>
          <w:color w:val="ED7D31" w:themeColor="accent2"/>
          <w:sz w:val="28"/>
          <w:szCs w:val="28"/>
        </w:rPr>
      </w:pPr>
      <w:r w:rsidRPr="00496CE4">
        <w:rPr>
          <w:color w:val="ED7D31" w:themeColor="accent2"/>
          <w:sz w:val="28"/>
          <w:szCs w:val="28"/>
        </w:rPr>
        <w:t>DIGITALIZĀCIJA</w:t>
      </w:r>
    </w:p>
    <w:p w14:paraId="7B5F6B89" w14:textId="77777777" w:rsidR="00AF2AFA" w:rsidRPr="003A7611" w:rsidRDefault="00AF2AFA" w:rsidP="003A7611">
      <w:pPr>
        <w:spacing w:line="276" w:lineRule="auto"/>
        <w:ind w:firstLine="720"/>
        <w:jc w:val="both"/>
        <w:rPr>
          <w:rFonts w:cstheme="minorHAnsi"/>
          <w:color w:val="ED7D31" w:themeColor="accent2"/>
          <w:sz w:val="24"/>
          <w:szCs w:val="24"/>
        </w:rPr>
      </w:pPr>
      <w:r w:rsidRPr="003A7611">
        <w:rPr>
          <w:rFonts w:cstheme="minorHAnsi"/>
          <w:sz w:val="24"/>
          <w:szCs w:val="24"/>
        </w:rPr>
        <w:t xml:space="preserve">2025. gadā darbību uzsāka “Latvijas Digitālās veselības centrs” Valsts SIA (turpmāk – LDVC), kas tika izveidots reorganizējot NVD un nododot digitālās veselības politikas ieviešanas funkciju jaunajai iestādei. Centrs 2025. gadā izstrādāja </w:t>
      </w:r>
      <w:r w:rsidRPr="003A7611">
        <w:rPr>
          <w:rFonts w:cstheme="minorHAnsi"/>
          <w:b/>
          <w:bCs/>
          <w:sz w:val="24"/>
          <w:szCs w:val="24"/>
        </w:rPr>
        <w:t xml:space="preserve">veselības aprūpes jomas informācijas un komunikāciju tehnoloģiju </w:t>
      </w:r>
      <w:proofErr w:type="spellStart"/>
      <w:r w:rsidRPr="003A7611">
        <w:rPr>
          <w:rFonts w:cstheme="minorHAnsi"/>
          <w:b/>
          <w:bCs/>
          <w:sz w:val="24"/>
          <w:szCs w:val="24"/>
        </w:rPr>
        <w:t>mērķarhitektūras</w:t>
      </w:r>
      <w:proofErr w:type="spellEnd"/>
      <w:r w:rsidRPr="003A7611">
        <w:rPr>
          <w:rFonts w:cstheme="minorHAnsi"/>
          <w:b/>
          <w:bCs/>
          <w:sz w:val="24"/>
          <w:szCs w:val="24"/>
        </w:rPr>
        <w:t xml:space="preserve"> aprakstu</w:t>
      </w:r>
      <w:r w:rsidRPr="003A7611">
        <w:rPr>
          <w:rStyle w:val="Vresatsauce"/>
          <w:rFonts w:cstheme="minorHAnsi"/>
          <w:b/>
          <w:bCs/>
          <w:sz w:val="24"/>
          <w:szCs w:val="24"/>
        </w:rPr>
        <w:footnoteReference w:id="1"/>
      </w:r>
      <w:r w:rsidRPr="003A7611">
        <w:rPr>
          <w:rFonts w:cstheme="minorHAnsi"/>
          <w:sz w:val="24"/>
          <w:szCs w:val="24"/>
        </w:rPr>
        <w:t xml:space="preserve">, kurā cita starpā nacionālā līmenī nostiprināti starptautisko kodēšanas sistēmu lietošanas standarti (HL7 FHIR, LOINC, UCUM, SNOMED GPS), kā arī turpināja darbu pie jaunu E-veselības sistēmas funkcionalitāšu izstrādes un esošo attīstīšanas un </w:t>
      </w:r>
      <w:r w:rsidRPr="003A7611">
        <w:rPr>
          <w:rFonts w:cstheme="minorHAnsi"/>
          <w:sz w:val="24"/>
          <w:szCs w:val="24"/>
        </w:rPr>
        <w:lastRenderedPageBreak/>
        <w:t xml:space="preserve">pilnveides, datu pieejamības uzlabošanas E-veselības sistēmā, kā arī pārrobežu E-veselības pakalpojumu attīstīšanas. </w:t>
      </w:r>
    </w:p>
    <w:p w14:paraId="16AD6B2C" w14:textId="1D01C5AF" w:rsidR="00AF2AFA" w:rsidRPr="003A7611" w:rsidRDefault="00AF2AFA" w:rsidP="003A7611">
      <w:pPr>
        <w:spacing w:line="276" w:lineRule="auto"/>
        <w:ind w:firstLine="720"/>
        <w:jc w:val="both"/>
        <w:rPr>
          <w:rFonts w:cstheme="minorHAnsi"/>
          <w:sz w:val="24"/>
          <w:szCs w:val="24"/>
        </w:rPr>
      </w:pPr>
      <w:r w:rsidRPr="003A7611">
        <w:rPr>
          <w:rFonts w:cstheme="minorHAnsi"/>
          <w:b/>
          <w:bCs/>
          <w:sz w:val="24"/>
          <w:szCs w:val="24"/>
        </w:rPr>
        <w:t>E-nosūtījumi, vienotais e-pieraksts:</w:t>
      </w:r>
      <w:r w:rsidRPr="003A7611">
        <w:rPr>
          <w:rFonts w:cstheme="minorHAnsi"/>
          <w:sz w:val="24"/>
          <w:szCs w:val="24"/>
        </w:rPr>
        <w:t xml:space="preserve"> 2025. gada 4. novembrī valdība apstiprināja grozījumus MK noteikumos Nr. 134 "Noteikumi par vienoto veselības nozares elektronisko informācijas sistēmu",</w:t>
      </w:r>
      <w:r w:rsidRPr="003A7611">
        <w:rPr>
          <w:rFonts w:cstheme="minorHAnsi"/>
          <w:i/>
          <w:sz w:val="24"/>
          <w:szCs w:val="24"/>
        </w:rPr>
        <w:t xml:space="preserve"> </w:t>
      </w:r>
      <w:r w:rsidRPr="003A7611">
        <w:rPr>
          <w:rFonts w:cstheme="minorHAnsi"/>
          <w:sz w:val="24"/>
          <w:szCs w:val="24"/>
        </w:rPr>
        <w:t xml:space="preserve">nosakot termiņu pilnīgai pārejai uz e-nosūtījumiem, kā arī pakāpeniski uzsākot principa “Viens nosūtījums – viens pieraksts” ieviešanu, lai mazinātu neapmeklēto vizīšu skaitu, padarītu pacientu pierakstu sistēmu caurspīdīgāku, uzlabotu veselības aprūpes pakalpojumu plānošanu un organizēšanu. Pilnīga pāreja uz e-nosūtījumiem noslēdzās 2026. gada 4. maijā. Savukārt vienotā e-pierakstu ieviešana turpināsies arī 2026.gadā. </w:t>
      </w:r>
    </w:p>
    <w:p w14:paraId="15F528F7" w14:textId="77777777" w:rsidR="00AF2AFA" w:rsidRPr="003A7611" w:rsidRDefault="00AF2AFA" w:rsidP="003A7611">
      <w:pPr>
        <w:spacing w:line="276" w:lineRule="auto"/>
        <w:ind w:firstLine="720"/>
        <w:jc w:val="both"/>
        <w:rPr>
          <w:rFonts w:cstheme="minorHAnsi"/>
          <w:sz w:val="24"/>
          <w:szCs w:val="24"/>
        </w:rPr>
      </w:pPr>
      <w:r w:rsidRPr="003A7611">
        <w:rPr>
          <w:rFonts w:cstheme="minorHAnsi"/>
          <w:b/>
          <w:bCs/>
          <w:sz w:val="24"/>
          <w:szCs w:val="24"/>
        </w:rPr>
        <w:t xml:space="preserve">Slimnīcu izraksti: </w:t>
      </w:r>
      <w:r w:rsidRPr="003A7611">
        <w:rPr>
          <w:rFonts w:cstheme="minorHAnsi"/>
          <w:sz w:val="24"/>
          <w:szCs w:val="24"/>
        </w:rPr>
        <w:t xml:space="preserve">No 2025.gada 1.aprīļa slimnīcām E-veselībā jāiesniedz stacionārie izraksti jeb </w:t>
      </w:r>
      <w:proofErr w:type="spellStart"/>
      <w:r w:rsidRPr="003A7611">
        <w:rPr>
          <w:rFonts w:cstheme="minorHAnsi"/>
          <w:sz w:val="24"/>
          <w:szCs w:val="24"/>
        </w:rPr>
        <w:t>epikrīzes</w:t>
      </w:r>
      <w:proofErr w:type="spellEnd"/>
      <w:r w:rsidRPr="003A7611">
        <w:rPr>
          <w:rFonts w:cstheme="minorHAnsi"/>
          <w:sz w:val="24"/>
          <w:szCs w:val="24"/>
        </w:rPr>
        <w:t xml:space="preserve">, tādējādi nodrošinot pacientiem un viņu ārstējošajiem ārstiem visaptverošas informācijas pieejamību digitālā formātā par veikto izmeklēšanu un ārstēšanu, kas ir svarīgi turpmākajā pacienta veselības stāvokļa uzraudzībā un nozīmētās terapijas ievērošanā.  Slimnīcām minētā nodrošināšanai ir piešķirts speciāls </w:t>
      </w:r>
      <w:proofErr w:type="spellStart"/>
      <w:r w:rsidRPr="003A7611">
        <w:rPr>
          <w:rFonts w:cstheme="minorHAnsi"/>
          <w:sz w:val="24"/>
          <w:szCs w:val="24"/>
        </w:rPr>
        <w:t>digitalizācijas</w:t>
      </w:r>
      <w:proofErr w:type="spellEnd"/>
      <w:r w:rsidRPr="003A7611">
        <w:rPr>
          <w:rFonts w:cstheme="minorHAnsi"/>
          <w:sz w:val="24"/>
          <w:szCs w:val="24"/>
        </w:rPr>
        <w:t xml:space="preserve"> maksājums.</w:t>
      </w:r>
    </w:p>
    <w:p w14:paraId="7931451F" w14:textId="77777777" w:rsidR="00AF2AFA" w:rsidRPr="003A7611" w:rsidRDefault="00AF2AFA" w:rsidP="003A7611">
      <w:pPr>
        <w:spacing w:line="276" w:lineRule="auto"/>
        <w:ind w:firstLine="720"/>
        <w:jc w:val="both"/>
        <w:rPr>
          <w:rFonts w:cstheme="minorHAnsi"/>
          <w:sz w:val="24"/>
          <w:szCs w:val="24"/>
        </w:rPr>
      </w:pPr>
      <w:r w:rsidRPr="003A7611">
        <w:rPr>
          <w:rFonts w:cstheme="minorHAnsi"/>
          <w:b/>
          <w:bCs/>
          <w:sz w:val="24"/>
          <w:szCs w:val="24"/>
        </w:rPr>
        <w:t>Eiropas Veselības datu telpas regula:</w:t>
      </w:r>
      <w:r w:rsidRPr="003A7611">
        <w:rPr>
          <w:rFonts w:cstheme="minorHAnsi"/>
          <w:sz w:val="24"/>
          <w:szCs w:val="24"/>
        </w:rPr>
        <w:t xml:space="preserve"> 2025. gada 26. martā spēkā stājās Eiropas Veselības datu telpas regula (turpmāk - EVDT regula), kuru ieviesīs pakāpeniski turpmāko piecu gadu laikā. EVDT regula nodrošinās iedzīvotājiem piekļuvi saviem veselības datiem neatkarīgi no atrašanās vietas ES teritorijā un veicinās veselības datu izmantošanu zinātniskos un sabiedrības veselības nolūkos. Piemēram, ja persona saņems medicīnisko aprūpi citā ES valstī, veselības aprūpes speciālisti varēs piekļūt pacienta medicīniskajai informācijai, samazinot nevajadzīgu izmeklējumu un testu dublēšanos, tādējādi uzsākot ātrāku nepieciešamo ārstniecības procesu. </w:t>
      </w:r>
    </w:p>
    <w:p w14:paraId="7235BBB5" w14:textId="68097E7F" w:rsidR="00AF2AFA" w:rsidRPr="003A7611" w:rsidRDefault="00AF2AFA" w:rsidP="003A7611">
      <w:pPr>
        <w:spacing w:line="276" w:lineRule="auto"/>
        <w:ind w:firstLine="720"/>
        <w:jc w:val="both"/>
        <w:rPr>
          <w:rFonts w:cstheme="minorHAnsi"/>
          <w:sz w:val="24"/>
          <w:szCs w:val="24"/>
        </w:rPr>
      </w:pPr>
      <w:r w:rsidRPr="003A7611">
        <w:rPr>
          <w:rFonts w:cstheme="minorHAnsi"/>
          <w:sz w:val="24"/>
          <w:szCs w:val="24"/>
        </w:rPr>
        <w:t>Eiropas veselības datu telpas ietvaros, izmantojot Eiropas pamatpakalpojuma platformu, jau funkcionē e-recepšu , kā arī veselības pamatdatu apmaiņa starp Latviju un citām ES dalībvalstīm. Piemēram, Latvijā izrakstītās zāles ar  e-recepti iespējams iegādāties Horvātijā, Lietuvā, Igaunijā, Polijā, Čehijā, Somijā, Lietuvā, un daļā Spānijas. Savukārt, šo ES dalībvalstu, kā arī Portugāles pilsoņi, ar e-recepti</w:t>
      </w:r>
      <w:r w:rsidR="000E0D57">
        <w:rPr>
          <w:rFonts w:cstheme="minorHAnsi"/>
          <w:sz w:val="24"/>
          <w:szCs w:val="24"/>
        </w:rPr>
        <w:t xml:space="preserve"> </w:t>
      </w:r>
      <w:r w:rsidRPr="003A7611">
        <w:rPr>
          <w:rFonts w:cstheme="minorHAnsi"/>
          <w:sz w:val="24"/>
          <w:szCs w:val="24"/>
        </w:rPr>
        <w:t xml:space="preserve">var iegādāties sev nepieciešamās zāles Latvijas aptiekās. </w:t>
      </w:r>
    </w:p>
    <w:p w14:paraId="126EFBED" w14:textId="2E7B9503" w:rsidR="00AF2AFA" w:rsidRPr="003A7611" w:rsidRDefault="00AF2AFA" w:rsidP="003A7611">
      <w:pPr>
        <w:spacing w:line="276" w:lineRule="auto"/>
        <w:ind w:firstLine="720"/>
        <w:jc w:val="both"/>
        <w:rPr>
          <w:rFonts w:cstheme="minorHAnsi"/>
          <w:sz w:val="24"/>
          <w:szCs w:val="24"/>
        </w:rPr>
      </w:pPr>
      <w:r w:rsidRPr="003A7611">
        <w:rPr>
          <w:rFonts w:cstheme="minorHAnsi"/>
          <w:sz w:val="24"/>
          <w:szCs w:val="24"/>
        </w:rPr>
        <w:t xml:space="preserve">Iedzīvotāju </w:t>
      </w:r>
      <w:r w:rsidRPr="003A7611">
        <w:rPr>
          <w:rFonts w:cstheme="minorHAnsi"/>
          <w:b/>
          <w:bCs/>
          <w:sz w:val="24"/>
          <w:szCs w:val="24"/>
        </w:rPr>
        <w:t>veselības pamatdatu</w:t>
      </w:r>
      <w:r w:rsidRPr="003A7611">
        <w:rPr>
          <w:rFonts w:cstheme="minorHAnsi"/>
          <w:sz w:val="24"/>
          <w:szCs w:val="24"/>
        </w:rPr>
        <w:t xml:space="preserve"> apmaiņa tiek nodrošināta starp Latviju un noteiktām ES dalībvalstīm – Horvātiju, Somiju, Čehiju, Maltu, Nīderlandi, Portugāli, Igauniju, Spāniju un Franciju. Pašlaik tiek nodrošināta šādu iedzīvotāju veselības pamatdatu apmaiņa: noteiktās diagnozes,</w:t>
      </w:r>
      <w:r w:rsidR="000E0D57">
        <w:rPr>
          <w:rFonts w:cstheme="minorHAnsi"/>
          <w:sz w:val="24"/>
          <w:szCs w:val="24"/>
        </w:rPr>
        <w:t xml:space="preserve"> kā arī</w:t>
      </w:r>
      <w:r w:rsidRPr="003A7611">
        <w:rPr>
          <w:rFonts w:cstheme="minorHAnsi"/>
          <w:sz w:val="24"/>
          <w:szCs w:val="24"/>
        </w:rPr>
        <w:t xml:space="preserve"> ķirurģiskā iejaukšanās, ja tā ir notikusi pēdējo sešu mēnešu laikā.</w:t>
      </w:r>
    </w:p>
    <w:p w14:paraId="1ED50BCF" w14:textId="246233BD" w:rsidR="00AF2AFA" w:rsidRPr="003A7611" w:rsidRDefault="00AF2AFA" w:rsidP="003A7611">
      <w:pPr>
        <w:spacing w:line="276" w:lineRule="auto"/>
        <w:ind w:firstLine="720"/>
        <w:jc w:val="both"/>
        <w:rPr>
          <w:rFonts w:cstheme="minorHAnsi"/>
          <w:sz w:val="24"/>
          <w:szCs w:val="24"/>
        </w:rPr>
      </w:pPr>
      <w:r w:rsidRPr="003A7611">
        <w:rPr>
          <w:rFonts w:cstheme="minorHAnsi"/>
          <w:sz w:val="24"/>
          <w:szCs w:val="24"/>
        </w:rPr>
        <w:t>2025. gadā uzsākta SNOMED CT (</w:t>
      </w:r>
      <w:proofErr w:type="spellStart"/>
      <w:r w:rsidRPr="003A7611">
        <w:rPr>
          <w:rFonts w:cstheme="minorHAnsi"/>
          <w:sz w:val="24"/>
          <w:szCs w:val="24"/>
        </w:rPr>
        <w:t>Systematized</w:t>
      </w:r>
      <w:proofErr w:type="spellEnd"/>
      <w:r w:rsidRPr="003A7611">
        <w:rPr>
          <w:rFonts w:cstheme="minorHAnsi"/>
          <w:sz w:val="24"/>
          <w:szCs w:val="24"/>
        </w:rPr>
        <w:t xml:space="preserve"> </w:t>
      </w:r>
      <w:proofErr w:type="spellStart"/>
      <w:r w:rsidRPr="003A7611">
        <w:rPr>
          <w:rFonts w:cstheme="minorHAnsi"/>
          <w:sz w:val="24"/>
          <w:szCs w:val="24"/>
        </w:rPr>
        <w:t>Nomenclature</w:t>
      </w:r>
      <w:proofErr w:type="spellEnd"/>
      <w:r w:rsidRPr="003A7611">
        <w:rPr>
          <w:rFonts w:cstheme="minorHAnsi"/>
          <w:sz w:val="24"/>
          <w:szCs w:val="24"/>
        </w:rPr>
        <w:t xml:space="preserve"> </w:t>
      </w:r>
      <w:proofErr w:type="spellStart"/>
      <w:r w:rsidRPr="003A7611">
        <w:rPr>
          <w:rFonts w:cstheme="minorHAnsi"/>
          <w:sz w:val="24"/>
          <w:szCs w:val="24"/>
        </w:rPr>
        <w:t>of</w:t>
      </w:r>
      <w:proofErr w:type="spellEnd"/>
      <w:r w:rsidRPr="003A7611">
        <w:rPr>
          <w:rFonts w:cstheme="minorHAnsi"/>
          <w:sz w:val="24"/>
          <w:szCs w:val="24"/>
        </w:rPr>
        <w:t xml:space="preserve"> </w:t>
      </w:r>
      <w:proofErr w:type="spellStart"/>
      <w:r w:rsidRPr="003A7611">
        <w:rPr>
          <w:rFonts w:cstheme="minorHAnsi"/>
          <w:sz w:val="24"/>
          <w:szCs w:val="24"/>
        </w:rPr>
        <w:t>Medicine</w:t>
      </w:r>
      <w:proofErr w:type="spellEnd"/>
      <w:r w:rsidRPr="003A7611">
        <w:rPr>
          <w:rFonts w:cstheme="minorHAnsi"/>
          <w:sz w:val="24"/>
          <w:szCs w:val="24"/>
        </w:rPr>
        <w:t xml:space="preserve"> – </w:t>
      </w:r>
      <w:proofErr w:type="spellStart"/>
      <w:r w:rsidRPr="003A7611">
        <w:rPr>
          <w:rFonts w:cstheme="minorHAnsi"/>
          <w:sz w:val="24"/>
          <w:szCs w:val="24"/>
        </w:rPr>
        <w:t>Clinical</w:t>
      </w:r>
      <w:proofErr w:type="spellEnd"/>
      <w:r w:rsidRPr="003A7611">
        <w:rPr>
          <w:rFonts w:cstheme="minorHAnsi"/>
          <w:sz w:val="24"/>
          <w:szCs w:val="24"/>
        </w:rPr>
        <w:t xml:space="preserve"> Terms), kas ir pasaulē visplašāk izmantotā medicīniskās klīniskās terminoloģijas sistēma lokalizācija un ieviešanas plāna izstrāde. No 2026. gada 1. janvāra Latvija </w:t>
      </w:r>
      <w:r w:rsidR="000E0D57">
        <w:rPr>
          <w:rFonts w:cstheme="minorHAnsi"/>
          <w:sz w:val="24"/>
          <w:szCs w:val="24"/>
        </w:rPr>
        <w:t xml:space="preserve">pievienojas </w:t>
      </w:r>
      <w:r w:rsidRPr="003A7611">
        <w:rPr>
          <w:rFonts w:cstheme="minorHAnsi"/>
          <w:sz w:val="24"/>
          <w:szCs w:val="24"/>
        </w:rPr>
        <w:t xml:space="preserve">SNOMED </w:t>
      </w:r>
      <w:proofErr w:type="spellStart"/>
      <w:r w:rsidRPr="003A7611">
        <w:rPr>
          <w:rFonts w:cstheme="minorHAnsi"/>
          <w:sz w:val="24"/>
          <w:szCs w:val="24"/>
        </w:rPr>
        <w:t>International</w:t>
      </w:r>
      <w:proofErr w:type="spellEnd"/>
      <w:r w:rsidRPr="003A7611">
        <w:rPr>
          <w:rFonts w:cstheme="minorHAnsi"/>
          <w:sz w:val="24"/>
          <w:szCs w:val="24"/>
        </w:rPr>
        <w:t xml:space="preserve"> tīklam, kas dod tai tiesības izmantot tā produktu SNOMED CT ārstniecības iestādēs Latvijā.</w:t>
      </w:r>
    </w:p>
    <w:p w14:paraId="13193829" w14:textId="2752640D" w:rsidR="004C2B60" w:rsidRPr="003A5A05" w:rsidRDefault="00F36C45" w:rsidP="00AF2AFA">
      <w:pPr>
        <w:rPr>
          <w:color w:val="ED7D31" w:themeColor="accent2"/>
          <w:sz w:val="28"/>
          <w:szCs w:val="28"/>
        </w:rPr>
      </w:pPr>
      <w:r w:rsidRPr="003A5A05">
        <w:rPr>
          <w:color w:val="ED7D31" w:themeColor="accent2"/>
          <w:sz w:val="28"/>
          <w:szCs w:val="28"/>
        </w:rPr>
        <w:lastRenderedPageBreak/>
        <w:t>PSIHISKĀ VESELĪBA</w:t>
      </w:r>
      <w:r w:rsidR="00573DDC" w:rsidRPr="003A5A05">
        <w:rPr>
          <w:color w:val="ED7D31" w:themeColor="accent2"/>
          <w:sz w:val="28"/>
          <w:szCs w:val="28"/>
        </w:rPr>
        <w:t xml:space="preserve"> UN </w:t>
      </w:r>
      <w:r w:rsidRPr="003A5A05">
        <w:rPr>
          <w:color w:val="ED7D31" w:themeColor="accent2"/>
          <w:sz w:val="28"/>
          <w:szCs w:val="28"/>
        </w:rPr>
        <w:t xml:space="preserve">ATKARĪBU </w:t>
      </w:r>
      <w:r w:rsidR="00573DDC" w:rsidRPr="003A5A05">
        <w:rPr>
          <w:color w:val="ED7D31" w:themeColor="accent2"/>
          <w:sz w:val="28"/>
          <w:szCs w:val="28"/>
        </w:rPr>
        <w:t>PROFILAKSE</w:t>
      </w:r>
    </w:p>
    <w:p w14:paraId="469391A0" w14:textId="4BD76AD3" w:rsidR="00A71707" w:rsidRPr="003A7611" w:rsidRDefault="001409B8" w:rsidP="003A7611">
      <w:pPr>
        <w:spacing w:line="276" w:lineRule="auto"/>
        <w:ind w:firstLine="720"/>
        <w:jc w:val="both"/>
        <w:rPr>
          <w:rFonts w:cstheme="minorHAnsi"/>
          <w:sz w:val="24"/>
          <w:szCs w:val="24"/>
        </w:rPr>
      </w:pPr>
      <w:r w:rsidRPr="003A7611">
        <w:rPr>
          <w:rFonts w:cstheme="minorHAnsi"/>
          <w:b/>
          <w:bCs/>
          <w:color w:val="000000" w:themeColor="text1"/>
          <w:sz w:val="24"/>
          <w:szCs w:val="24"/>
        </w:rPr>
        <w:t>Alkohola pārmērīgā patēriņa mazināšana:</w:t>
      </w:r>
      <w:r w:rsidRPr="003A7611">
        <w:rPr>
          <w:rFonts w:cstheme="minorHAnsi"/>
          <w:color w:val="000000" w:themeColor="text1"/>
          <w:sz w:val="24"/>
          <w:szCs w:val="24"/>
        </w:rPr>
        <w:t xml:space="preserve"> </w:t>
      </w:r>
      <w:r w:rsidR="00A71707" w:rsidRPr="003A7611">
        <w:rPr>
          <w:rFonts w:eastAsia="Times New Roman" w:cstheme="minorHAnsi"/>
          <w:color w:val="000000" w:themeColor="text1"/>
          <w:sz w:val="24"/>
          <w:szCs w:val="24"/>
          <w:lang w:eastAsia="lv-LV"/>
        </w:rPr>
        <w:t xml:space="preserve">2025. gada 1. augustā stājās spēkā grozījumi </w:t>
      </w:r>
      <w:r w:rsidR="0042704C" w:rsidRPr="003A7611">
        <w:rPr>
          <w:rFonts w:cstheme="minorHAnsi"/>
          <w:iCs/>
          <w:sz w:val="24"/>
          <w:szCs w:val="24"/>
        </w:rPr>
        <w:t>Alkoholisko dzērienu aprites likumā</w:t>
      </w:r>
      <w:r w:rsidR="00A71707" w:rsidRPr="003A7611">
        <w:rPr>
          <w:rFonts w:eastAsia="Times New Roman" w:cstheme="minorHAnsi"/>
          <w:iCs/>
          <w:color w:val="000000" w:themeColor="text1"/>
          <w:sz w:val="24"/>
          <w:szCs w:val="24"/>
          <w:lang w:eastAsia="lv-LV"/>
        </w:rPr>
        <w:t>,</w:t>
      </w:r>
      <w:r w:rsidR="00A71707" w:rsidRPr="003A7611">
        <w:rPr>
          <w:rFonts w:eastAsia="Times New Roman" w:cstheme="minorHAnsi"/>
          <w:color w:val="000000" w:themeColor="text1"/>
          <w:sz w:val="24"/>
          <w:szCs w:val="24"/>
          <w:lang w:eastAsia="lv-LV"/>
        </w:rPr>
        <w:t xml:space="preserve"> kas </w:t>
      </w:r>
      <w:r w:rsidR="4C069BD3" w:rsidRPr="003A7611">
        <w:rPr>
          <w:rFonts w:eastAsia="Times New Roman" w:cstheme="minorHAnsi"/>
          <w:color w:val="000000" w:themeColor="text1"/>
          <w:sz w:val="24"/>
          <w:szCs w:val="24"/>
          <w:lang w:eastAsia="lv-LV"/>
        </w:rPr>
        <w:t>aizliedz</w:t>
      </w:r>
      <w:r w:rsidR="00A71707" w:rsidRPr="003A7611">
        <w:rPr>
          <w:rFonts w:eastAsia="Times New Roman" w:cstheme="minorHAnsi"/>
          <w:color w:val="000000" w:themeColor="text1"/>
          <w:sz w:val="24"/>
          <w:szCs w:val="24"/>
          <w:lang w:eastAsia="lv-LV"/>
        </w:rPr>
        <w:t xml:space="preserve"> alkoholisko dzērienu cenu un atlaižu reklāmu, tirdzniecības veicināšanas pasākumus, kā arī samazina alkohola tirdzniecības laiku </w:t>
      </w:r>
      <w:r w:rsidR="00B82089" w:rsidRPr="003A7611">
        <w:rPr>
          <w:rFonts w:eastAsia="Times New Roman" w:cstheme="minorHAnsi"/>
          <w:color w:val="000000" w:themeColor="text1"/>
          <w:sz w:val="24"/>
          <w:szCs w:val="24"/>
          <w:lang w:eastAsia="lv-LV"/>
        </w:rPr>
        <w:t>mazu</w:t>
      </w:r>
      <w:r w:rsidR="2F6C09FB" w:rsidRPr="003A7611">
        <w:rPr>
          <w:rFonts w:eastAsia="Times New Roman" w:cstheme="minorHAnsi"/>
          <w:color w:val="000000" w:themeColor="text1"/>
          <w:sz w:val="24"/>
          <w:szCs w:val="24"/>
          <w:lang w:eastAsia="lv-LV"/>
        </w:rPr>
        <w:t>m</w:t>
      </w:r>
      <w:r w:rsidR="00B82089" w:rsidRPr="003A7611">
        <w:rPr>
          <w:rFonts w:eastAsia="Times New Roman" w:cstheme="minorHAnsi"/>
          <w:color w:val="000000" w:themeColor="text1"/>
          <w:sz w:val="24"/>
          <w:szCs w:val="24"/>
          <w:lang w:eastAsia="lv-LV"/>
        </w:rPr>
        <w:t>tirdzniecībā</w:t>
      </w:r>
      <w:r w:rsidR="00A71707" w:rsidRPr="003A7611">
        <w:rPr>
          <w:rFonts w:eastAsia="Times New Roman" w:cstheme="minorHAnsi"/>
          <w:color w:val="000000" w:themeColor="text1"/>
          <w:sz w:val="24"/>
          <w:szCs w:val="24"/>
          <w:lang w:eastAsia="lv-LV"/>
        </w:rPr>
        <w:t xml:space="preserve">. Alkohola tirdzniecība </w:t>
      </w:r>
      <w:r w:rsidR="00B82089" w:rsidRPr="003A7611">
        <w:rPr>
          <w:rFonts w:eastAsia="Times New Roman" w:cstheme="minorHAnsi"/>
          <w:color w:val="000000" w:themeColor="text1"/>
          <w:sz w:val="24"/>
          <w:szCs w:val="24"/>
          <w:lang w:eastAsia="lv-LV"/>
        </w:rPr>
        <w:t xml:space="preserve">veikalos </w:t>
      </w:r>
      <w:r w:rsidR="00A71707" w:rsidRPr="003A7611">
        <w:rPr>
          <w:rFonts w:eastAsia="Times New Roman" w:cstheme="minorHAnsi"/>
          <w:color w:val="000000" w:themeColor="text1"/>
          <w:sz w:val="24"/>
          <w:szCs w:val="24"/>
          <w:lang w:eastAsia="lv-LV"/>
        </w:rPr>
        <w:t xml:space="preserve">noteikta no pirmdienas līdz sestdienai no 10:00 līdz 20:00, savukārt svētdienās no 10:00 līdz 18:00. </w:t>
      </w:r>
      <w:r w:rsidR="00A71707" w:rsidRPr="003A7611">
        <w:rPr>
          <w:rFonts w:cstheme="minorHAnsi"/>
          <w:sz w:val="24"/>
          <w:szCs w:val="24"/>
        </w:rPr>
        <w:t xml:space="preserve">Šīs izmaiņas ir daļa no </w:t>
      </w:r>
      <w:r w:rsidR="002A02E5" w:rsidRPr="003A7611">
        <w:rPr>
          <w:rFonts w:cstheme="minorHAnsi"/>
          <w:sz w:val="24"/>
          <w:szCs w:val="24"/>
        </w:rPr>
        <w:t>VM</w:t>
      </w:r>
      <w:r w:rsidR="00A71707" w:rsidRPr="003A7611">
        <w:rPr>
          <w:rFonts w:cstheme="minorHAnsi"/>
          <w:sz w:val="24"/>
          <w:szCs w:val="24"/>
        </w:rPr>
        <w:t xml:space="preserve"> īstenotās politikas alkohola lietošanas mazināšanai, kas balstās </w:t>
      </w:r>
      <w:r w:rsidR="002A02E5" w:rsidRPr="003A7611">
        <w:rPr>
          <w:rFonts w:cstheme="minorHAnsi"/>
          <w:sz w:val="24"/>
          <w:szCs w:val="24"/>
        </w:rPr>
        <w:t>PVO</w:t>
      </w:r>
      <w:r w:rsidR="00A71707" w:rsidRPr="003A7611">
        <w:rPr>
          <w:rFonts w:cstheme="minorHAnsi"/>
          <w:sz w:val="24"/>
          <w:szCs w:val="24"/>
        </w:rPr>
        <w:t xml:space="preserve"> vadlīnijās un starptautiski atzītos pierādījumos sabiedrības veselības jomā</w:t>
      </w:r>
      <w:r w:rsidR="000E0D57">
        <w:rPr>
          <w:rFonts w:cstheme="minorHAnsi"/>
          <w:sz w:val="24"/>
          <w:szCs w:val="24"/>
        </w:rPr>
        <w:t xml:space="preserve"> un </w:t>
      </w:r>
      <w:r w:rsidR="002A02E5" w:rsidRPr="003A7611">
        <w:rPr>
          <w:rFonts w:cstheme="minorHAnsi"/>
          <w:sz w:val="24"/>
          <w:szCs w:val="24"/>
        </w:rPr>
        <w:t>citu valstu pieredz</w:t>
      </w:r>
      <w:r w:rsidR="008F6753" w:rsidRPr="003A7611">
        <w:rPr>
          <w:rFonts w:cstheme="minorHAnsi"/>
          <w:sz w:val="24"/>
          <w:szCs w:val="24"/>
        </w:rPr>
        <w:t>ē</w:t>
      </w:r>
      <w:r w:rsidR="00A71707" w:rsidRPr="003A7611">
        <w:rPr>
          <w:rFonts w:cstheme="minorHAnsi"/>
          <w:sz w:val="24"/>
          <w:szCs w:val="24"/>
        </w:rPr>
        <w:t>. </w:t>
      </w:r>
      <w:r w:rsidR="0036585A" w:rsidRPr="003A7611">
        <w:rPr>
          <w:rFonts w:cstheme="minorHAnsi"/>
          <w:sz w:val="24"/>
          <w:szCs w:val="24"/>
        </w:rPr>
        <w:t>Veselības politikas m</w:t>
      </w:r>
      <w:r w:rsidR="00A71707" w:rsidRPr="003A7611">
        <w:rPr>
          <w:rFonts w:cstheme="minorHAnsi"/>
          <w:sz w:val="24"/>
          <w:szCs w:val="24"/>
        </w:rPr>
        <w:t>ērķis ir samazināt alkoholisko dzērienu nodarīto kaitējumu sabiedrības veselībai</w:t>
      </w:r>
      <w:r w:rsidR="003F44B1" w:rsidRPr="003A7611">
        <w:rPr>
          <w:rFonts w:cstheme="minorHAnsi"/>
          <w:sz w:val="24"/>
          <w:szCs w:val="24"/>
        </w:rPr>
        <w:t xml:space="preserve">, sasniedzot </w:t>
      </w:r>
      <w:r w:rsidR="00FE06CA" w:rsidRPr="003A7611">
        <w:rPr>
          <w:rFonts w:cstheme="minorHAnsi"/>
          <w:sz w:val="24"/>
          <w:szCs w:val="24"/>
        </w:rPr>
        <w:t>rādītājus</w:t>
      </w:r>
      <w:r w:rsidR="00A71707" w:rsidRPr="003A7611">
        <w:rPr>
          <w:rFonts w:cstheme="minorHAnsi"/>
          <w:sz w:val="24"/>
          <w:szCs w:val="24"/>
        </w:rPr>
        <w:t>:</w:t>
      </w:r>
    </w:p>
    <w:p w14:paraId="264684CA" w14:textId="77777777" w:rsidR="00A71707" w:rsidRPr="003A7611" w:rsidRDefault="00A71707" w:rsidP="003A7611">
      <w:pPr>
        <w:pStyle w:val="Sarakstarindkopa"/>
        <w:numPr>
          <w:ilvl w:val="0"/>
          <w:numId w:val="16"/>
        </w:numPr>
        <w:spacing w:line="276" w:lineRule="auto"/>
        <w:jc w:val="both"/>
        <w:rPr>
          <w:rFonts w:eastAsia="Times New Roman" w:cstheme="minorHAnsi"/>
          <w:noProof/>
          <w:color w:val="000000" w:themeColor="text1"/>
          <w:sz w:val="24"/>
          <w:szCs w:val="24"/>
          <w:lang w:eastAsia="lv-LV"/>
        </w:rPr>
      </w:pPr>
      <w:r w:rsidRPr="003A7611">
        <w:rPr>
          <w:rFonts w:eastAsia="Times New Roman" w:cstheme="minorHAnsi"/>
          <w:noProof/>
          <w:color w:val="000000" w:themeColor="text1"/>
          <w:sz w:val="24"/>
          <w:szCs w:val="24"/>
          <w:lang w:eastAsia="lv-LV"/>
        </w:rPr>
        <w:t>nepalielinās alkoholisko dzērienu lietošanas izplatība iedzīvotāju vidū un tiek uzlabota veselības aprūpes pieejamība;</w:t>
      </w:r>
    </w:p>
    <w:p w14:paraId="7A60EECE" w14:textId="77777777" w:rsidR="00A71707" w:rsidRPr="003A7611" w:rsidRDefault="00A71707" w:rsidP="003A7611">
      <w:pPr>
        <w:pStyle w:val="Sarakstarindkopa"/>
        <w:numPr>
          <w:ilvl w:val="0"/>
          <w:numId w:val="16"/>
        </w:numPr>
        <w:spacing w:line="276" w:lineRule="auto"/>
        <w:jc w:val="both"/>
        <w:rPr>
          <w:rFonts w:eastAsia="Times New Roman" w:cstheme="minorHAnsi"/>
          <w:noProof/>
          <w:color w:val="000000" w:themeColor="text1"/>
          <w:sz w:val="24"/>
          <w:szCs w:val="24"/>
          <w:lang w:eastAsia="lv-LV"/>
        </w:rPr>
      </w:pPr>
      <w:r w:rsidRPr="003A7611">
        <w:rPr>
          <w:rFonts w:eastAsia="Times New Roman" w:cstheme="minorHAnsi"/>
          <w:noProof/>
          <w:color w:val="000000" w:themeColor="text1"/>
          <w:sz w:val="24"/>
          <w:szCs w:val="24"/>
          <w:lang w:eastAsia="lv-LV"/>
        </w:rPr>
        <w:t>nepalielinās riskanto alkohola lietotāju skaits (2020.gadā – 39,8%, 2025.gadā – 39%); riskanta alkohola lietošana: &gt;60 g alkohola vienā reizē pēdējā mēneša vai gada laikā;</w:t>
      </w:r>
    </w:p>
    <w:p w14:paraId="307B1F37" w14:textId="0E18C228" w:rsidR="005C698E" w:rsidRPr="003A7611" w:rsidRDefault="00A71707" w:rsidP="003A7611">
      <w:pPr>
        <w:pStyle w:val="Sarakstarindkopa"/>
        <w:numPr>
          <w:ilvl w:val="0"/>
          <w:numId w:val="16"/>
        </w:numPr>
        <w:spacing w:line="276" w:lineRule="auto"/>
        <w:jc w:val="both"/>
        <w:rPr>
          <w:rFonts w:eastAsia="Times New Roman" w:cstheme="minorHAnsi"/>
          <w:noProof/>
          <w:color w:val="000000" w:themeColor="text1"/>
          <w:sz w:val="24"/>
          <w:szCs w:val="24"/>
          <w:lang w:eastAsia="lv-LV"/>
        </w:rPr>
      </w:pPr>
      <w:r w:rsidRPr="003A7611">
        <w:rPr>
          <w:rFonts w:eastAsia="Times New Roman" w:cstheme="minorHAnsi"/>
          <w:noProof/>
          <w:color w:val="000000" w:themeColor="text1"/>
          <w:sz w:val="24"/>
          <w:szCs w:val="24"/>
          <w:lang w:eastAsia="lv-LV"/>
        </w:rPr>
        <w:t>samazinās alkohola seku izraisītā mirstība un saslimstība, piemēram, aknu ciroze, satiksmes negadījumi, noslīkšana, traumas, pašnāvības, vardarbība.</w:t>
      </w:r>
    </w:p>
    <w:p w14:paraId="5F355A9B" w14:textId="77777777" w:rsidR="00E94E10" w:rsidRPr="003A7611" w:rsidRDefault="00B82089" w:rsidP="003A7611">
      <w:pPr>
        <w:spacing w:line="276" w:lineRule="auto"/>
        <w:ind w:firstLine="720"/>
        <w:jc w:val="both"/>
        <w:rPr>
          <w:rFonts w:eastAsia="Times New Roman" w:cstheme="minorHAnsi"/>
          <w:color w:val="000000" w:themeColor="text1"/>
          <w:sz w:val="24"/>
          <w:szCs w:val="24"/>
          <w:lang w:eastAsia="lv-LV"/>
        </w:rPr>
      </w:pPr>
      <w:r w:rsidRPr="003A7611">
        <w:rPr>
          <w:rFonts w:cstheme="minorHAnsi"/>
          <w:b/>
          <w:bCs/>
          <w:color w:val="000000" w:themeColor="text1"/>
          <w:sz w:val="24"/>
          <w:szCs w:val="24"/>
        </w:rPr>
        <w:t xml:space="preserve">Atbalsts un ārstēšana </w:t>
      </w:r>
      <w:r w:rsidR="002E5348" w:rsidRPr="003A7611">
        <w:rPr>
          <w:rFonts w:cstheme="minorHAnsi"/>
          <w:b/>
          <w:bCs/>
          <w:color w:val="000000" w:themeColor="text1"/>
          <w:sz w:val="24"/>
          <w:szCs w:val="24"/>
        </w:rPr>
        <w:t>nepilngadīgajiem ar vielu lietošanas traucējumiem:</w:t>
      </w:r>
      <w:r w:rsidR="002E5348" w:rsidRPr="003A7611">
        <w:rPr>
          <w:rFonts w:cstheme="minorHAnsi"/>
          <w:color w:val="000000" w:themeColor="text1"/>
          <w:sz w:val="24"/>
          <w:szCs w:val="24"/>
        </w:rPr>
        <w:t xml:space="preserve"> </w:t>
      </w:r>
      <w:r w:rsidR="002E5348" w:rsidRPr="003A7611">
        <w:rPr>
          <w:rFonts w:eastAsia="Times New Roman" w:cstheme="minorHAnsi"/>
          <w:color w:val="000000" w:themeColor="text1"/>
          <w:sz w:val="24"/>
          <w:szCs w:val="24"/>
          <w:lang w:eastAsia="lv-LV"/>
        </w:rPr>
        <w:t>2025. gada 1. septembr</w:t>
      </w:r>
      <w:r w:rsidR="00F34DAA" w:rsidRPr="003A7611">
        <w:rPr>
          <w:rFonts w:eastAsia="Times New Roman" w:cstheme="minorHAnsi"/>
          <w:color w:val="000000" w:themeColor="text1"/>
          <w:sz w:val="24"/>
          <w:szCs w:val="24"/>
          <w:lang w:eastAsia="lv-LV"/>
        </w:rPr>
        <w:t>ī tika</w:t>
      </w:r>
      <w:r w:rsidR="002E5348" w:rsidRPr="003A7611">
        <w:rPr>
          <w:rFonts w:eastAsia="Times New Roman" w:cstheme="minorHAnsi"/>
          <w:color w:val="000000" w:themeColor="text1"/>
          <w:sz w:val="24"/>
          <w:szCs w:val="24"/>
          <w:lang w:eastAsia="lv-LV"/>
        </w:rPr>
        <w:t xml:space="preserve"> uzsākts </w:t>
      </w:r>
      <w:hyperlink r:id="rId38" w:history="1">
        <w:r w:rsidR="002E5348" w:rsidRPr="003A7611">
          <w:rPr>
            <w:rStyle w:val="Hipersaite"/>
            <w:rFonts w:eastAsia="Times New Roman" w:cstheme="minorHAnsi"/>
            <w:kern w:val="0"/>
            <w:sz w:val="24"/>
            <w:szCs w:val="24"/>
            <w:lang w:eastAsia="lv-LV"/>
            <w14:ligatures w14:val="none"/>
          </w:rPr>
          <w:t>pilotprojekts</w:t>
        </w:r>
      </w:hyperlink>
      <w:r w:rsidR="002E5348" w:rsidRPr="003A7611">
        <w:rPr>
          <w:rFonts w:eastAsia="Times New Roman" w:cstheme="minorHAnsi"/>
          <w:color w:val="000000" w:themeColor="text1"/>
          <w:sz w:val="24"/>
          <w:szCs w:val="24"/>
          <w:lang w:eastAsia="lv-LV"/>
        </w:rPr>
        <w:t xml:space="preserve"> “Integrētai pieejai - pakalpojumu pieejamības uzlabošanai nepilngadīgajiem, kuri pārmērīgi lieto atkarību izraisošas vielas”, kura ietvaros ir paplašināta atkarību profilakses, ārstēšanas un sociālās rehabilitācijas pieejamība nepilngadīgajiem ar </w:t>
      </w:r>
      <w:proofErr w:type="spellStart"/>
      <w:r w:rsidR="002E5348" w:rsidRPr="003A7611">
        <w:rPr>
          <w:rFonts w:eastAsia="Times New Roman" w:cstheme="minorHAnsi"/>
          <w:color w:val="000000" w:themeColor="text1"/>
          <w:sz w:val="24"/>
          <w:szCs w:val="24"/>
          <w:lang w:eastAsia="lv-LV"/>
        </w:rPr>
        <w:t>psihoaktīvo</w:t>
      </w:r>
      <w:proofErr w:type="spellEnd"/>
      <w:r w:rsidR="002E5348" w:rsidRPr="003A7611">
        <w:rPr>
          <w:rFonts w:eastAsia="Times New Roman" w:cstheme="minorHAnsi"/>
          <w:color w:val="000000" w:themeColor="text1"/>
          <w:sz w:val="24"/>
          <w:szCs w:val="24"/>
          <w:lang w:eastAsia="lv-LV"/>
        </w:rPr>
        <w:t xml:space="preserve"> vielu lietošanas traucējumiem, ieviešot integrētu un nepārtrauktu aprūpes modeli ar </w:t>
      </w:r>
      <w:proofErr w:type="spellStart"/>
      <w:r w:rsidR="002E5348" w:rsidRPr="003A7611">
        <w:rPr>
          <w:rFonts w:eastAsia="Times New Roman" w:cstheme="minorHAnsi"/>
          <w:color w:val="000000" w:themeColor="text1"/>
          <w:sz w:val="24"/>
          <w:szCs w:val="24"/>
          <w:lang w:eastAsia="lv-LV"/>
        </w:rPr>
        <w:t>multidisciplināru</w:t>
      </w:r>
      <w:proofErr w:type="spellEnd"/>
      <w:r w:rsidR="002E5348" w:rsidRPr="003A7611">
        <w:rPr>
          <w:rFonts w:eastAsia="Times New Roman" w:cstheme="minorHAnsi"/>
          <w:color w:val="000000" w:themeColor="text1"/>
          <w:sz w:val="24"/>
          <w:szCs w:val="24"/>
          <w:lang w:eastAsia="lv-LV"/>
        </w:rPr>
        <w:t xml:space="preserve"> komandu </w:t>
      </w:r>
      <w:r w:rsidR="00F34DAA" w:rsidRPr="003A7611">
        <w:rPr>
          <w:rFonts w:eastAsia="Times New Roman" w:cstheme="minorHAnsi"/>
          <w:color w:val="000000" w:themeColor="text1"/>
          <w:sz w:val="24"/>
          <w:szCs w:val="24"/>
          <w:lang w:eastAsia="lv-LV"/>
        </w:rPr>
        <w:t>B</w:t>
      </w:r>
      <w:r w:rsidR="002E5348" w:rsidRPr="003A7611">
        <w:rPr>
          <w:rFonts w:eastAsia="Times New Roman" w:cstheme="minorHAnsi"/>
          <w:color w:val="000000" w:themeColor="text1"/>
          <w:sz w:val="24"/>
          <w:szCs w:val="24"/>
          <w:lang w:eastAsia="lv-LV"/>
        </w:rPr>
        <w:t>KUS.</w:t>
      </w:r>
      <w:r w:rsidR="0049799A" w:rsidRPr="003A7611">
        <w:rPr>
          <w:rFonts w:eastAsia="Times New Roman" w:cstheme="minorHAnsi"/>
          <w:color w:val="000000" w:themeColor="text1"/>
          <w:sz w:val="24"/>
          <w:szCs w:val="24"/>
          <w:lang w:eastAsia="lv-LV"/>
        </w:rPr>
        <w:t xml:space="preserve"> </w:t>
      </w:r>
      <w:r w:rsidR="004A7BC7" w:rsidRPr="003A7611">
        <w:rPr>
          <w:rFonts w:eastAsia="Times New Roman" w:cstheme="minorHAnsi"/>
          <w:color w:val="000000" w:themeColor="text1"/>
          <w:sz w:val="24"/>
          <w:szCs w:val="24"/>
          <w:lang w:eastAsia="lv-LV"/>
        </w:rPr>
        <w:t xml:space="preserve"> </w:t>
      </w:r>
    </w:p>
    <w:p w14:paraId="6A4D4523" w14:textId="7223B721" w:rsidR="002E7DA1" w:rsidRPr="003A7611" w:rsidRDefault="004A7BC7" w:rsidP="003A7611">
      <w:pPr>
        <w:spacing w:line="276" w:lineRule="auto"/>
        <w:ind w:firstLine="720"/>
        <w:jc w:val="both"/>
        <w:rPr>
          <w:rFonts w:eastAsia="Times New Roman" w:cstheme="minorHAnsi"/>
          <w:color w:val="000000" w:themeColor="text1"/>
          <w:sz w:val="24"/>
          <w:szCs w:val="24"/>
          <w:lang w:eastAsia="lv-LV"/>
        </w:rPr>
      </w:pPr>
      <w:r w:rsidRPr="003A7611">
        <w:rPr>
          <w:rFonts w:eastAsia="Times New Roman" w:cstheme="minorHAnsi"/>
          <w:color w:val="000000" w:themeColor="text1"/>
          <w:sz w:val="24"/>
          <w:szCs w:val="24"/>
          <w:lang w:eastAsia="lv-LV"/>
        </w:rPr>
        <w:t>L</w:t>
      </w:r>
      <w:r w:rsidR="00A86C4A" w:rsidRPr="003A7611">
        <w:rPr>
          <w:rFonts w:eastAsia="Times New Roman" w:cstheme="minorHAnsi"/>
          <w:color w:val="000000" w:themeColor="text1"/>
          <w:sz w:val="24"/>
          <w:szCs w:val="24"/>
          <w:lang w:eastAsia="lv-LV"/>
        </w:rPr>
        <w:t xml:space="preserve">aika </w:t>
      </w:r>
      <w:r w:rsidR="002E5348" w:rsidRPr="003A7611">
        <w:rPr>
          <w:rFonts w:eastAsia="Times New Roman" w:cstheme="minorHAnsi"/>
          <w:color w:val="000000" w:themeColor="text1"/>
          <w:sz w:val="24"/>
          <w:szCs w:val="24"/>
          <w:lang w:eastAsia="lv-LV"/>
        </w:rPr>
        <w:t>posmā no 2025. gada 1.</w:t>
      </w:r>
      <w:r w:rsidR="565F21E4" w:rsidRPr="003A7611">
        <w:rPr>
          <w:rFonts w:eastAsia="Times New Roman" w:cstheme="minorHAnsi"/>
          <w:color w:val="000000" w:themeColor="text1"/>
          <w:sz w:val="24"/>
          <w:szCs w:val="24"/>
          <w:lang w:eastAsia="lv-LV"/>
        </w:rPr>
        <w:t xml:space="preserve"> </w:t>
      </w:r>
      <w:r w:rsidR="002E5348" w:rsidRPr="003A7611">
        <w:rPr>
          <w:rFonts w:eastAsia="Times New Roman" w:cstheme="minorHAnsi"/>
          <w:color w:val="000000" w:themeColor="text1"/>
          <w:sz w:val="24"/>
          <w:szCs w:val="24"/>
          <w:lang w:eastAsia="lv-LV"/>
        </w:rPr>
        <w:t>septembra līdz 2025. gada 30.</w:t>
      </w:r>
      <w:r w:rsidR="03732F78" w:rsidRPr="003A7611">
        <w:rPr>
          <w:rFonts w:eastAsia="Times New Roman" w:cstheme="minorHAnsi"/>
          <w:color w:val="000000" w:themeColor="text1"/>
          <w:sz w:val="24"/>
          <w:szCs w:val="24"/>
          <w:lang w:eastAsia="lv-LV"/>
        </w:rPr>
        <w:t xml:space="preserve"> </w:t>
      </w:r>
      <w:r w:rsidR="002E5348" w:rsidRPr="003A7611">
        <w:rPr>
          <w:rFonts w:eastAsia="Times New Roman" w:cstheme="minorHAnsi"/>
          <w:color w:val="000000" w:themeColor="text1"/>
          <w:sz w:val="24"/>
          <w:szCs w:val="24"/>
          <w:lang w:eastAsia="lv-LV"/>
        </w:rPr>
        <w:t xml:space="preserve">novembrim </w:t>
      </w:r>
      <w:r w:rsidR="003D0A0B" w:rsidRPr="003A7611">
        <w:rPr>
          <w:rFonts w:eastAsia="Times New Roman" w:cstheme="minorHAnsi"/>
          <w:color w:val="000000" w:themeColor="text1"/>
          <w:sz w:val="24"/>
          <w:szCs w:val="24"/>
          <w:lang w:eastAsia="lv-LV"/>
        </w:rPr>
        <w:t xml:space="preserve"> </w:t>
      </w:r>
      <w:r w:rsidRPr="003A7611">
        <w:rPr>
          <w:rFonts w:eastAsia="Times New Roman" w:cstheme="minorHAnsi"/>
          <w:color w:val="000000" w:themeColor="text1"/>
          <w:sz w:val="24"/>
          <w:szCs w:val="24"/>
          <w:lang w:eastAsia="lv-LV"/>
        </w:rPr>
        <w:t xml:space="preserve">tika </w:t>
      </w:r>
      <w:r w:rsidR="002E5348" w:rsidRPr="003A7611">
        <w:rPr>
          <w:rFonts w:eastAsia="Times New Roman" w:cstheme="minorHAnsi"/>
          <w:color w:val="000000" w:themeColor="text1"/>
          <w:sz w:val="24"/>
          <w:szCs w:val="24"/>
          <w:lang w:eastAsia="lv-LV"/>
        </w:rPr>
        <w:t xml:space="preserve">veikts 54 nepilngadīgo </w:t>
      </w:r>
      <w:proofErr w:type="spellStart"/>
      <w:r w:rsidR="002E5348" w:rsidRPr="003A7611">
        <w:rPr>
          <w:rFonts w:eastAsia="Times New Roman" w:cstheme="minorHAnsi"/>
          <w:color w:val="000000" w:themeColor="text1"/>
          <w:sz w:val="24"/>
          <w:szCs w:val="24"/>
          <w:lang w:eastAsia="lv-LV"/>
        </w:rPr>
        <w:t>izvērtējums</w:t>
      </w:r>
      <w:proofErr w:type="spellEnd"/>
      <w:r w:rsidR="002E5348" w:rsidRPr="003A7611">
        <w:rPr>
          <w:rFonts w:eastAsia="Times New Roman" w:cstheme="minorHAnsi"/>
          <w:color w:val="000000" w:themeColor="text1"/>
          <w:sz w:val="24"/>
          <w:szCs w:val="24"/>
          <w:lang w:eastAsia="lv-LV"/>
        </w:rPr>
        <w:t xml:space="preserve">, 19 nepilngadīgajiem nodrošinātas stacionārās ārstēšanas epizodes un 24 nepilngadīgajiem sniegta ambulatorā </w:t>
      </w:r>
      <w:proofErr w:type="spellStart"/>
      <w:r w:rsidR="002E5348" w:rsidRPr="003A7611">
        <w:rPr>
          <w:rFonts w:eastAsia="Times New Roman" w:cstheme="minorHAnsi"/>
          <w:color w:val="000000" w:themeColor="text1"/>
          <w:sz w:val="24"/>
          <w:szCs w:val="24"/>
          <w:lang w:eastAsia="lv-LV"/>
        </w:rPr>
        <w:t>multiprofesionālā</w:t>
      </w:r>
      <w:proofErr w:type="spellEnd"/>
      <w:r w:rsidR="002E5348" w:rsidRPr="003A7611">
        <w:rPr>
          <w:rFonts w:eastAsia="Times New Roman" w:cstheme="minorHAnsi"/>
          <w:color w:val="000000" w:themeColor="text1"/>
          <w:sz w:val="24"/>
          <w:szCs w:val="24"/>
          <w:lang w:eastAsia="lv-LV"/>
        </w:rPr>
        <w:t xml:space="preserve"> palīdzība. </w:t>
      </w:r>
    </w:p>
    <w:p w14:paraId="628BE7B8" w14:textId="7BDA3E15" w:rsidR="39C8A477" w:rsidRPr="003A7611" w:rsidRDefault="002E7DA1" w:rsidP="003A7611">
      <w:pPr>
        <w:spacing w:line="276" w:lineRule="auto"/>
        <w:ind w:firstLine="720"/>
        <w:jc w:val="both"/>
        <w:rPr>
          <w:rFonts w:eastAsia="Times New Roman" w:cstheme="minorHAnsi"/>
          <w:color w:val="000000" w:themeColor="text1"/>
          <w:sz w:val="24"/>
          <w:szCs w:val="24"/>
          <w:lang w:eastAsia="lv-LV"/>
        </w:rPr>
      </w:pPr>
      <w:r w:rsidRPr="003A7611">
        <w:rPr>
          <w:rFonts w:eastAsia="Times New Roman" w:cstheme="minorHAnsi"/>
          <w:color w:val="000000" w:themeColor="text1"/>
          <w:sz w:val="24"/>
          <w:szCs w:val="24"/>
          <w:lang w:eastAsia="lv-LV"/>
        </w:rPr>
        <w:t xml:space="preserve">Jaunu </w:t>
      </w:r>
      <w:r w:rsidR="002E5348" w:rsidRPr="003A7611">
        <w:rPr>
          <w:rFonts w:eastAsia="Times New Roman" w:cstheme="minorHAnsi"/>
          <w:color w:val="000000" w:themeColor="text1"/>
          <w:sz w:val="24"/>
          <w:szCs w:val="24"/>
          <w:lang w:eastAsia="lv-LV"/>
        </w:rPr>
        <w:t xml:space="preserve">pakalpojumu attīstībai ir pilnveidoti normatīvie akti un 2025. gada 19. jūnijā </w:t>
      </w:r>
      <w:r w:rsidR="5BC4A126" w:rsidRPr="003A7611">
        <w:rPr>
          <w:rFonts w:eastAsia="Times New Roman" w:cstheme="minorHAnsi"/>
          <w:color w:val="000000" w:themeColor="text1"/>
          <w:sz w:val="24"/>
          <w:szCs w:val="24"/>
          <w:lang w:eastAsia="lv-LV"/>
        </w:rPr>
        <w:t>Saeimā</w:t>
      </w:r>
      <w:r w:rsidR="00CA164F" w:rsidRPr="003A7611">
        <w:rPr>
          <w:rFonts w:eastAsia="Times New Roman" w:cstheme="minorHAnsi"/>
          <w:color w:val="000000" w:themeColor="text1"/>
          <w:sz w:val="24"/>
          <w:szCs w:val="24"/>
          <w:lang w:eastAsia="lv-LV"/>
        </w:rPr>
        <w:t xml:space="preserve"> </w:t>
      </w:r>
      <w:r w:rsidRPr="003A7611">
        <w:rPr>
          <w:rFonts w:eastAsia="Times New Roman" w:cstheme="minorHAnsi"/>
          <w:color w:val="000000" w:themeColor="text1"/>
          <w:sz w:val="24"/>
          <w:szCs w:val="24"/>
          <w:lang w:eastAsia="lv-LV"/>
        </w:rPr>
        <w:t xml:space="preserve">tika pieņemti </w:t>
      </w:r>
      <w:r w:rsidR="002E5348" w:rsidRPr="003A7611">
        <w:rPr>
          <w:rFonts w:eastAsia="Times New Roman" w:cstheme="minorHAnsi"/>
          <w:color w:val="000000" w:themeColor="text1"/>
          <w:sz w:val="24"/>
          <w:szCs w:val="24"/>
          <w:lang w:eastAsia="lv-LV"/>
        </w:rPr>
        <w:t xml:space="preserve">grozījumi Ārstniecības likumā, kas regulē obligāto </w:t>
      </w:r>
      <w:r w:rsidR="4603B4CB" w:rsidRPr="003A7611">
        <w:rPr>
          <w:rFonts w:eastAsia="Times New Roman" w:cstheme="minorHAnsi"/>
          <w:color w:val="000000" w:themeColor="text1"/>
          <w:sz w:val="24"/>
          <w:szCs w:val="24"/>
          <w:lang w:eastAsia="lv-LV"/>
        </w:rPr>
        <w:t xml:space="preserve">narkoloģisko </w:t>
      </w:r>
      <w:r w:rsidR="002E5348" w:rsidRPr="003A7611">
        <w:rPr>
          <w:rFonts w:eastAsia="Times New Roman" w:cstheme="minorHAnsi"/>
          <w:color w:val="000000" w:themeColor="text1"/>
          <w:sz w:val="24"/>
          <w:szCs w:val="24"/>
          <w:lang w:eastAsia="lv-LV"/>
        </w:rPr>
        <w:t>ārstēšanās mehānismu nepilngadīgām personām, kuras lieto atkarību izraisošās vielas un kas apdraud savu dzīvību</w:t>
      </w:r>
      <w:r w:rsidR="00287DFB" w:rsidRPr="003A7611">
        <w:rPr>
          <w:rFonts w:eastAsia="Times New Roman" w:cstheme="minorHAnsi"/>
          <w:color w:val="000000" w:themeColor="text1"/>
          <w:sz w:val="24"/>
          <w:szCs w:val="24"/>
          <w:lang w:eastAsia="lv-LV"/>
        </w:rPr>
        <w:t xml:space="preserve"> un</w:t>
      </w:r>
      <w:r w:rsidR="002E5348" w:rsidRPr="003A7611">
        <w:rPr>
          <w:rFonts w:eastAsia="Times New Roman" w:cstheme="minorHAnsi"/>
          <w:color w:val="000000" w:themeColor="text1"/>
          <w:sz w:val="24"/>
          <w:szCs w:val="24"/>
          <w:lang w:eastAsia="lv-LV"/>
        </w:rPr>
        <w:t xml:space="preserve"> veselību</w:t>
      </w:r>
      <w:r w:rsidR="00287DFB" w:rsidRPr="003A7611">
        <w:rPr>
          <w:rFonts w:eastAsia="Times New Roman" w:cstheme="minorHAnsi"/>
          <w:color w:val="000000" w:themeColor="text1"/>
          <w:sz w:val="24"/>
          <w:szCs w:val="24"/>
          <w:lang w:eastAsia="lv-LV"/>
        </w:rPr>
        <w:t>. Tie</w:t>
      </w:r>
      <w:r w:rsidR="002E5348" w:rsidRPr="003A7611">
        <w:rPr>
          <w:rFonts w:eastAsia="Times New Roman" w:cstheme="minorHAnsi"/>
          <w:color w:val="000000" w:themeColor="text1"/>
          <w:sz w:val="24"/>
          <w:szCs w:val="24"/>
          <w:lang w:eastAsia="lv-LV"/>
        </w:rPr>
        <w:t xml:space="preserve"> paredz iespēju ārstu konsīlijam iesniegt pieteikumu tiesā, lai piemērotu obligāto narkoloģisko ārstēšanu</w:t>
      </w:r>
      <w:r w:rsidR="00287DFB" w:rsidRPr="003A7611">
        <w:rPr>
          <w:rFonts w:eastAsia="Times New Roman" w:cstheme="minorHAnsi"/>
          <w:color w:val="000000" w:themeColor="text1"/>
          <w:sz w:val="24"/>
          <w:szCs w:val="24"/>
          <w:lang w:eastAsia="lv-LV"/>
        </w:rPr>
        <w:t xml:space="preserve"> nepilngadīgajam</w:t>
      </w:r>
      <w:r w:rsidR="002E5348" w:rsidRPr="003A7611">
        <w:rPr>
          <w:rFonts w:eastAsia="Times New Roman" w:cstheme="minorHAnsi"/>
          <w:color w:val="000000" w:themeColor="text1"/>
          <w:sz w:val="24"/>
          <w:szCs w:val="24"/>
          <w:lang w:eastAsia="lv-LV"/>
        </w:rPr>
        <w:t xml:space="preserve">. </w:t>
      </w:r>
      <w:r w:rsidR="3D28CF2B" w:rsidRPr="003A7611">
        <w:rPr>
          <w:rFonts w:eastAsia="Times New Roman" w:cstheme="minorHAnsi"/>
          <w:color w:val="000000" w:themeColor="text1"/>
          <w:sz w:val="24"/>
          <w:szCs w:val="24"/>
          <w:lang w:eastAsia="lv-LV"/>
        </w:rPr>
        <w:t>Tādējādi pēc sākotnējās izvērtēšanas tiek nodrošināta ne tikai akūta situācijas stabilizēšana, bet arī turpmākās ārstēšanas un uzvedības maiņas process bērna interesēs.</w:t>
      </w:r>
    </w:p>
    <w:p w14:paraId="7A579850" w14:textId="10669B23" w:rsidR="39C8A477" w:rsidRPr="003A7611" w:rsidRDefault="4F7C63C7" w:rsidP="003A7611">
      <w:pPr>
        <w:spacing w:line="276" w:lineRule="auto"/>
        <w:ind w:firstLine="720"/>
        <w:jc w:val="both"/>
        <w:rPr>
          <w:rFonts w:eastAsia="Times New Roman" w:cstheme="minorHAnsi"/>
          <w:sz w:val="24"/>
          <w:szCs w:val="24"/>
        </w:rPr>
      </w:pPr>
      <w:r w:rsidRPr="003A7611">
        <w:rPr>
          <w:rFonts w:eastAsia="Times New Roman" w:cstheme="minorHAnsi"/>
          <w:sz w:val="24"/>
          <w:szCs w:val="24"/>
          <w:lang w:eastAsia="lv-LV"/>
        </w:rPr>
        <w:t>2025. gadā tika uzsākts darbs pie g</w:t>
      </w:r>
      <w:r w:rsidRPr="003A7611">
        <w:rPr>
          <w:rFonts w:eastAsia="Times New Roman" w:cstheme="minorHAnsi"/>
          <w:sz w:val="24"/>
          <w:szCs w:val="24"/>
        </w:rPr>
        <w:t>rozījumiem</w:t>
      </w:r>
      <w:r w:rsidRPr="003A7611">
        <w:rPr>
          <w:rFonts w:eastAsia="Times New Roman" w:cstheme="minorHAnsi"/>
          <w:i/>
          <w:iCs/>
          <w:sz w:val="24"/>
          <w:szCs w:val="24"/>
        </w:rPr>
        <w:t xml:space="preserve"> </w:t>
      </w:r>
      <w:r w:rsidRPr="003A7611">
        <w:rPr>
          <w:rFonts w:eastAsia="Times New Roman" w:cstheme="minorHAnsi"/>
          <w:sz w:val="24"/>
          <w:szCs w:val="24"/>
        </w:rPr>
        <w:t>Narkotisko un psihotropo vielu un zāļu, kā arī prekursoru likumīgās aprites likumā, kas paredz nepilngadīgas personas atbrīvot no kriminālatbildības par narkotisko vai psihotropo vielu atkārtot</w:t>
      </w:r>
      <w:r w:rsidR="009C3015" w:rsidRPr="003A7611">
        <w:rPr>
          <w:rFonts w:eastAsia="Times New Roman" w:cstheme="minorHAnsi"/>
          <w:sz w:val="24"/>
          <w:szCs w:val="24"/>
        </w:rPr>
        <w:t>u</w:t>
      </w:r>
      <w:r w:rsidRPr="003A7611">
        <w:rPr>
          <w:rFonts w:eastAsia="Times New Roman" w:cstheme="minorHAnsi"/>
          <w:sz w:val="24"/>
          <w:szCs w:val="24"/>
        </w:rPr>
        <w:t xml:space="preserve"> lietošan</w:t>
      </w:r>
      <w:r w:rsidR="009C3015" w:rsidRPr="003A7611">
        <w:rPr>
          <w:rFonts w:eastAsia="Times New Roman" w:cstheme="minorHAnsi"/>
          <w:sz w:val="24"/>
          <w:szCs w:val="24"/>
        </w:rPr>
        <w:t xml:space="preserve">u tā vietā ieviešot </w:t>
      </w:r>
      <w:r w:rsidR="006878DE" w:rsidRPr="003A7611">
        <w:rPr>
          <w:rFonts w:eastAsia="Times New Roman" w:cstheme="minorHAnsi"/>
          <w:sz w:val="24"/>
          <w:szCs w:val="24"/>
        </w:rPr>
        <w:t>pasākumus</w:t>
      </w:r>
      <w:r w:rsidR="005B63CA" w:rsidRPr="003A7611">
        <w:rPr>
          <w:rFonts w:eastAsia="Times New Roman" w:cstheme="minorHAnsi"/>
          <w:sz w:val="24"/>
          <w:szCs w:val="24"/>
        </w:rPr>
        <w:t>, kas nav vērsti uz sodīšanu, bet atbalstu</w:t>
      </w:r>
      <w:r w:rsidRPr="003A7611">
        <w:rPr>
          <w:rFonts w:eastAsia="Times New Roman" w:cstheme="minorHAnsi"/>
          <w:sz w:val="24"/>
          <w:szCs w:val="24"/>
        </w:rPr>
        <w:t xml:space="preserve">. </w:t>
      </w:r>
    </w:p>
    <w:p w14:paraId="28AF0E68" w14:textId="11347D0B" w:rsidR="001F36A1" w:rsidRPr="003A7611" w:rsidRDefault="00445BD0" w:rsidP="003A7611">
      <w:pPr>
        <w:spacing w:line="276" w:lineRule="auto"/>
        <w:ind w:firstLine="720"/>
        <w:jc w:val="both"/>
        <w:rPr>
          <w:rFonts w:eastAsia="Times New Roman" w:cstheme="minorHAnsi"/>
          <w:color w:val="000000" w:themeColor="text1"/>
          <w:sz w:val="24"/>
          <w:szCs w:val="24"/>
          <w:lang w:eastAsia="lv-LV"/>
        </w:rPr>
      </w:pPr>
      <w:r w:rsidRPr="003A7611">
        <w:rPr>
          <w:rFonts w:eastAsia="Times New Roman" w:cstheme="minorHAnsi"/>
          <w:color w:val="000000" w:themeColor="text1"/>
          <w:sz w:val="24"/>
          <w:szCs w:val="24"/>
          <w:lang w:eastAsia="lv-LV"/>
        </w:rPr>
        <w:lastRenderedPageBreak/>
        <w:t>ES</w:t>
      </w:r>
      <w:r w:rsidR="002E5348" w:rsidRPr="003A7611">
        <w:rPr>
          <w:rFonts w:eastAsia="Times New Roman" w:cstheme="minorHAnsi"/>
          <w:color w:val="000000" w:themeColor="text1"/>
          <w:sz w:val="24"/>
          <w:szCs w:val="24"/>
          <w:lang w:eastAsia="lv-LV"/>
        </w:rPr>
        <w:t xml:space="preserve"> struktūrfondu projekta ietvaros </w:t>
      </w:r>
      <w:r w:rsidR="00B020BD" w:rsidRPr="003A7611">
        <w:rPr>
          <w:rFonts w:eastAsia="Times New Roman" w:cstheme="minorHAnsi"/>
          <w:color w:val="000000" w:themeColor="text1"/>
          <w:sz w:val="24"/>
          <w:szCs w:val="24"/>
          <w:lang w:eastAsia="lv-LV"/>
        </w:rPr>
        <w:t xml:space="preserve">2025. gadā </w:t>
      </w:r>
      <w:r w:rsidR="002E5348" w:rsidRPr="003A7611">
        <w:rPr>
          <w:rFonts w:eastAsia="Times New Roman" w:cstheme="minorHAnsi"/>
          <w:color w:val="000000" w:themeColor="text1"/>
          <w:sz w:val="24"/>
          <w:szCs w:val="24"/>
          <w:lang w:eastAsia="lv-LV"/>
        </w:rPr>
        <w:t>turpinā</w:t>
      </w:r>
      <w:r w:rsidR="00B020BD" w:rsidRPr="003A7611">
        <w:rPr>
          <w:rFonts w:eastAsia="Times New Roman" w:cstheme="minorHAnsi"/>
          <w:color w:val="000000" w:themeColor="text1"/>
          <w:sz w:val="24"/>
          <w:szCs w:val="24"/>
          <w:lang w:eastAsia="lv-LV"/>
        </w:rPr>
        <w:t>jās</w:t>
      </w:r>
      <w:r w:rsidR="002E5348" w:rsidRPr="003A7611">
        <w:rPr>
          <w:rFonts w:eastAsia="Times New Roman" w:cstheme="minorHAnsi"/>
          <w:color w:val="000000" w:themeColor="text1"/>
          <w:sz w:val="24"/>
          <w:szCs w:val="24"/>
          <w:lang w:eastAsia="lv-LV"/>
        </w:rPr>
        <w:t xml:space="preserve"> darbs pie profilakses programmas “</w:t>
      </w:r>
      <w:proofErr w:type="spellStart"/>
      <w:r w:rsidR="006E0058" w:rsidRPr="003A7611">
        <w:rPr>
          <w:rFonts w:eastAsia="Times New Roman" w:cstheme="minorHAnsi"/>
          <w:sz w:val="24"/>
          <w:szCs w:val="24"/>
          <w:lang w:eastAsia="lv-LV"/>
        </w:rPr>
        <w:t>Unplugged</w:t>
      </w:r>
      <w:proofErr w:type="spellEnd"/>
      <w:r w:rsidR="002E5348" w:rsidRPr="003A7611">
        <w:rPr>
          <w:rFonts w:eastAsia="Times New Roman" w:cstheme="minorHAnsi"/>
          <w:color w:val="000000" w:themeColor="text1"/>
          <w:sz w:val="24"/>
          <w:szCs w:val="24"/>
          <w:lang w:eastAsia="lv-LV"/>
        </w:rPr>
        <w:t>” atkarības riska faktoru mazināšanai ieviešanas izglītības iestādēs</w:t>
      </w:r>
      <w:r w:rsidR="0072166A" w:rsidRPr="003A7611">
        <w:rPr>
          <w:rFonts w:eastAsia="Times New Roman" w:cstheme="minorHAnsi"/>
          <w:color w:val="000000" w:themeColor="text1"/>
          <w:sz w:val="24"/>
          <w:szCs w:val="24"/>
          <w:lang w:eastAsia="lv-LV"/>
        </w:rPr>
        <w:t>, kas</w:t>
      </w:r>
      <w:r w:rsidR="002E5348" w:rsidRPr="003A7611">
        <w:rPr>
          <w:rFonts w:eastAsia="Times New Roman" w:cstheme="minorHAnsi"/>
          <w:color w:val="000000" w:themeColor="text1"/>
          <w:sz w:val="24"/>
          <w:szCs w:val="24"/>
          <w:lang w:eastAsia="lv-LV"/>
        </w:rPr>
        <w:t xml:space="preserve"> pilotēta 2023. gadā. </w:t>
      </w:r>
      <w:r w:rsidR="00E11AF0" w:rsidRPr="003A7611">
        <w:rPr>
          <w:rFonts w:eastAsia="Times New Roman" w:cstheme="minorHAnsi"/>
          <w:color w:val="000000" w:themeColor="text1"/>
          <w:sz w:val="24"/>
          <w:szCs w:val="24"/>
          <w:lang w:eastAsia="lv-LV"/>
        </w:rPr>
        <w:t>Programmu “</w:t>
      </w:r>
      <w:proofErr w:type="spellStart"/>
      <w:r w:rsidR="00E11AF0" w:rsidRPr="003A7611">
        <w:rPr>
          <w:rFonts w:eastAsia="Times New Roman" w:cstheme="minorHAnsi"/>
          <w:color w:val="000000" w:themeColor="text1"/>
          <w:sz w:val="24"/>
          <w:szCs w:val="24"/>
          <w:lang w:eastAsia="lv-LV"/>
        </w:rPr>
        <w:t>Unplugged</w:t>
      </w:r>
      <w:proofErr w:type="spellEnd"/>
      <w:r w:rsidR="00E11AF0" w:rsidRPr="003A7611">
        <w:rPr>
          <w:rFonts w:eastAsia="Times New Roman" w:cstheme="minorHAnsi"/>
          <w:color w:val="000000" w:themeColor="text1"/>
          <w:sz w:val="24"/>
          <w:szCs w:val="24"/>
          <w:lang w:eastAsia="lv-LV"/>
        </w:rPr>
        <w:t>” veido 12 nodarbības, kas tiek īstenotas vispārizglītojošās skolās. Nodarbībās iekļauti jautājumi, kas ietver kritiskās domāšanas, lēmumu pieņemšanas, radošās domāšanas, efektīvas komunikācijas, savstarpējo attiecību, empātijas un citu prasmju un iemaņu attīstīšanu 12-14 gadus veciem jauniešiem. Projekta ietvaros apmācītie</w:t>
      </w:r>
      <w:r w:rsidR="002E5348" w:rsidRPr="003A7611">
        <w:rPr>
          <w:rFonts w:eastAsia="Times New Roman" w:cstheme="minorHAnsi"/>
          <w:color w:val="000000" w:themeColor="text1"/>
          <w:sz w:val="24"/>
          <w:szCs w:val="24"/>
          <w:lang w:eastAsia="lv-LV"/>
        </w:rPr>
        <w:t xml:space="preserve"> </w:t>
      </w:r>
      <w:r w:rsidR="00E11AF0" w:rsidRPr="003A7611">
        <w:rPr>
          <w:rFonts w:eastAsia="Times New Roman" w:cstheme="minorHAnsi"/>
          <w:color w:val="000000" w:themeColor="text1"/>
          <w:sz w:val="24"/>
          <w:szCs w:val="24"/>
          <w:lang w:eastAsia="lv-LV"/>
        </w:rPr>
        <w:t>p</w:t>
      </w:r>
      <w:r w:rsidR="002E5348" w:rsidRPr="003A7611">
        <w:rPr>
          <w:rFonts w:eastAsia="Times New Roman" w:cstheme="minorHAnsi"/>
          <w:color w:val="000000" w:themeColor="text1"/>
          <w:sz w:val="24"/>
          <w:szCs w:val="24"/>
          <w:lang w:eastAsia="lv-LV"/>
        </w:rPr>
        <w:t>edagogi kļūs</w:t>
      </w:r>
      <w:r w:rsidR="00E11AF0" w:rsidRPr="003A7611">
        <w:rPr>
          <w:rFonts w:eastAsia="Times New Roman" w:cstheme="minorHAnsi"/>
          <w:color w:val="000000" w:themeColor="text1"/>
          <w:sz w:val="24"/>
          <w:szCs w:val="24"/>
          <w:lang w:eastAsia="lv-LV"/>
        </w:rPr>
        <w:t>t</w:t>
      </w:r>
      <w:r w:rsidR="002E5348" w:rsidRPr="003A7611">
        <w:rPr>
          <w:rFonts w:eastAsia="Times New Roman" w:cstheme="minorHAnsi"/>
          <w:color w:val="000000" w:themeColor="text1"/>
          <w:sz w:val="24"/>
          <w:szCs w:val="24"/>
          <w:lang w:eastAsia="lv-LV"/>
        </w:rPr>
        <w:t xml:space="preserve"> par programmas īstenotājiem savās skolās</w:t>
      </w:r>
      <w:r w:rsidR="003204A8" w:rsidRPr="003A7611">
        <w:rPr>
          <w:rFonts w:eastAsia="Times New Roman" w:cstheme="minorHAnsi"/>
          <w:color w:val="000000" w:themeColor="text1"/>
          <w:sz w:val="24"/>
          <w:szCs w:val="24"/>
          <w:lang w:eastAsia="lv-LV"/>
        </w:rPr>
        <w:t xml:space="preserve">. </w:t>
      </w:r>
    </w:p>
    <w:p w14:paraId="4E30CCFC" w14:textId="77777777" w:rsidR="003A5A05" w:rsidRPr="003A7611" w:rsidRDefault="003A5A05" w:rsidP="003A7611">
      <w:pPr>
        <w:spacing w:line="276" w:lineRule="auto"/>
        <w:ind w:firstLine="720"/>
        <w:jc w:val="both"/>
        <w:rPr>
          <w:rFonts w:cstheme="minorHAnsi"/>
          <w:color w:val="ED7D31" w:themeColor="accent2"/>
          <w:sz w:val="24"/>
          <w:szCs w:val="24"/>
        </w:rPr>
      </w:pPr>
      <w:r w:rsidRPr="003A7611">
        <w:rPr>
          <w:rFonts w:eastAsia="Times New Roman" w:cstheme="minorHAnsi"/>
          <w:b/>
          <w:bCs/>
          <w:color w:val="000000" w:themeColor="text1"/>
          <w:sz w:val="24"/>
          <w:szCs w:val="24"/>
          <w:lang w:eastAsia="lv-LV"/>
        </w:rPr>
        <w:t>Atceļ līdzmaksājumu pacientiem ar atkarībām:</w:t>
      </w:r>
      <w:r w:rsidRPr="003A7611">
        <w:rPr>
          <w:rFonts w:eastAsia="Times New Roman" w:cstheme="minorHAnsi"/>
          <w:color w:val="000000" w:themeColor="text1"/>
          <w:sz w:val="24"/>
          <w:szCs w:val="24"/>
          <w:lang w:eastAsia="lv-LV"/>
        </w:rPr>
        <w:t xml:space="preserve"> 2025. gada 1. janvārī stājās spēkā grozījumi Veselības aprūpes finansēšanas likumā, kas no pacienta līdzmaksājuma atbrīvo personas, kuras slimo ar alkohola, narkotisko, psihotropo vai toksisko vielu atkarību, saņemot narkoloģisko ārstēšanu. Šāds risinājums ieviests, lai mazinātu finansiālos šķēršļus savlaicīgai palīdzības saņemšanai un veicinātu cilvēku vēršanos pēc profesionālas palīdzības.</w:t>
      </w:r>
    </w:p>
    <w:p w14:paraId="3CFCCCA0" w14:textId="30F8F7CE" w:rsidR="003A5A05" w:rsidRPr="003A7611" w:rsidRDefault="003A5A05" w:rsidP="003A7611">
      <w:pPr>
        <w:spacing w:line="276" w:lineRule="auto"/>
        <w:ind w:firstLine="720"/>
        <w:jc w:val="both"/>
        <w:rPr>
          <w:rFonts w:cstheme="minorHAnsi"/>
          <w:sz w:val="24"/>
          <w:szCs w:val="24"/>
        </w:rPr>
      </w:pPr>
      <w:r w:rsidRPr="003A7611">
        <w:rPr>
          <w:rFonts w:eastAsia="Times New Roman" w:cstheme="minorHAnsi"/>
          <w:b/>
          <w:bCs/>
          <w:noProof/>
          <w:color w:val="000000" w:themeColor="text1"/>
          <w:sz w:val="24"/>
          <w:szCs w:val="24"/>
          <w:lang w:eastAsia="lv-LV"/>
        </w:rPr>
        <w:t>Psihoneiroloģisko slimnīcu pārvaldība:</w:t>
      </w:r>
      <w:r w:rsidRPr="003A7611">
        <w:rPr>
          <w:rFonts w:eastAsia="Times New Roman" w:cstheme="minorHAnsi"/>
          <w:noProof/>
          <w:color w:val="000000" w:themeColor="text1"/>
          <w:sz w:val="24"/>
          <w:szCs w:val="24"/>
          <w:lang w:eastAsia="lv-LV"/>
        </w:rPr>
        <w:t xml:space="preserve"> 2025. gada 19. augustā MK iepazinās ar </w:t>
      </w:r>
      <w:r w:rsidR="000E0D57">
        <w:rPr>
          <w:rFonts w:cstheme="minorHAnsi"/>
          <w:sz w:val="24"/>
          <w:szCs w:val="24"/>
        </w:rPr>
        <w:t>i</w:t>
      </w:r>
      <w:r w:rsidRPr="003A7611">
        <w:rPr>
          <w:rFonts w:cstheme="minorHAnsi"/>
          <w:sz w:val="24"/>
          <w:szCs w:val="24"/>
        </w:rPr>
        <w:t xml:space="preserve">nformatīvo </w:t>
      </w:r>
      <w:hyperlink r:id="rId39" w:history="1">
        <w:r w:rsidRPr="003A7611">
          <w:rPr>
            <w:rStyle w:val="Hipersaite"/>
            <w:rFonts w:eastAsia="Times New Roman" w:cstheme="minorHAnsi"/>
            <w:sz w:val="24"/>
            <w:szCs w:val="24"/>
            <w:lang w:eastAsia="lv-LV"/>
          </w:rPr>
          <w:t>ziņojumu</w:t>
        </w:r>
      </w:hyperlink>
      <w:r w:rsidRPr="003A7611">
        <w:rPr>
          <w:rFonts w:cstheme="minorHAnsi"/>
          <w:sz w:val="24"/>
          <w:szCs w:val="24"/>
        </w:rPr>
        <w:t xml:space="preserve"> “Plānotās pārvaldības struktūras izmaiņas valsts psihiatriskajās ārst</w:t>
      </w:r>
      <w:r w:rsidRPr="003A7611">
        <w:rPr>
          <w:rFonts w:eastAsia="Times New Roman" w:cstheme="minorHAnsi"/>
          <w:i/>
          <w:sz w:val="24"/>
          <w:szCs w:val="24"/>
          <w:lang w:eastAsia="lv-LV"/>
        </w:rPr>
        <w:t>n</w:t>
      </w:r>
      <w:r w:rsidRPr="003A7611">
        <w:rPr>
          <w:rFonts w:cstheme="minorHAnsi"/>
          <w:sz w:val="24"/>
          <w:szCs w:val="24"/>
        </w:rPr>
        <w:t>iecības iestādēs</w:t>
      </w:r>
      <w:r w:rsidRPr="003A7611">
        <w:rPr>
          <w:rFonts w:eastAsia="Times New Roman" w:cstheme="minorHAnsi"/>
          <w:noProof/>
          <w:color w:val="000000" w:themeColor="text1"/>
          <w:sz w:val="24"/>
          <w:szCs w:val="24"/>
          <w:lang w:eastAsia="lv-LV"/>
        </w:rPr>
        <w:t xml:space="preserve"> par pārvaldības struktūras izmaiņām valsts psihiatriskajās ārstniecības iestādēs”. Reorganizācijas mērķis ir izveidot vienotu, koordinētu un uz pacientu vērstu psihiskās veselības aprūpes sistēmu, kas nodrošina kvalitatīvu veselības aprūpes attīstību visā Latvijā. </w:t>
      </w:r>
    </w:p>
    <w:p w14:paraId="4942E77F" w14:textId="45BC9CFB" w:rsidR="003A5A05" w:rsidRPr="003A7611" w:rsidRDefault="003A5A05" w:rsidP="003A7611">
      <w:pPr>
        <w:spacing w:line="276" w:lineRule="auto"/>
        <w:ind w:firstLine="720"/>
        <w:jc w:val="both"/>
        <w:rPr>
          <w:rFonts w:eastAsia="Times New Roman" w:cstheme="minorHAnsi"/>
          <w:noProof/>
          <w:color w:val="000000" w:themeColor="text1"/>
          <w:sz w:val="24"/>
          <w:szCs w:val="24"/>
          <w:lang w:eastAsia="lv-LV"/>
        </w:rPr>
      </w:pPr>
      <w:r w:rsidRPr="003A7611">
        <w:rPr>
          <w:rFonts w:eastAsia="Times New Roman" w:cstheme="minorHAnsi"/>
          <w:noProof/>
          <w:color w:val="000000" w:themeColor="text1"/>
          <w:sz w:val="24"/>
          <w:szCs w:val="24"/>
          <w:lang w:eastAsia="lv-LV"/>
        </w:rPr>
        <w:t xml:space="preserve">Latvijā psihiatriskās un narkoloģiskās ārstniecības iestādes funkcionē kā atsevišķas juridiskas personas, kas rada sadrumstalotu pārvaldību un </w:t>
      </w:r>
      <w:r w:rsidR="00B8549E" w:rsidRPr="003A7611">
        <w:rPr>
          <w:rFonts w:eastAsia="Times New Roman" w:cstheme="minorHAnsi"/>
          <w:noProof/>
          <w:color w:val="000000" w:themeColor="text1"/>
          <w:sz w:val="24"/>
          <w:szCs w:val="24"/>
          <w:lang w:eastAsia="lv-LV"/>
        </w:rPr>
        <w:t xml:space="preserve">arī ietekmē </w:t>
      </w:r>
      <w:r w:rsidRPr="003A7611">
        <w:rPr>
          <w:rFonts w:eastAsia="Times New Roman" w:cstheme="minorHAnsi"/>
          <w:noProof/>
          <w:color w:val="000000" w:themeColor="text1"/>
          <w:sz w:val="24"/>
          <w:szCs w:val="24"/>
          <w:lang w:eastAsia="lv-LV"/>
        </w:rPr>
        <w:t xml:space="preserve">pakalpojumu kvalitāti. Slimnīcas plānots pievienot </w:t>
      </w:r>
      <w:r w:rsidR="00F5668F" w:rsidRPr="003A7611">
        <w:rPr>
          <w:rFonts w:eastAsia="Times New Roman" w:cstheme="minorHAnsi"/>
          <w:noProof/>
          <w:color w:val="000000" w:themeColor="text1"/>
          <w:sz w:val="24"/>
          <w:szCs w:val="24"/>
          <w:lang w:eastAsia="lv-LV"/>
        </w:rPr>
        <w:t xml:space="preserve">NPVC. </w:t>
      </w:r>
      <w:r w:rsidRPr="003A7611">
        <w:rPr>
          <w:rFonts w:eastAsia="Times New Roman" w:cstheme="minorHAnsi"/>
          <w:noProof/>
          <w:color w:val="000000" w:themeColor="text1"/>
          <w:sz w:val="24"/>
          <w:szCs w:val="24"/>
          <w:lang w:eastAsia="lv-LV"/>
        </w:rPr>
        <w:t>Šīs slimnīcas ir: VSIA "Bērnu psihoneiroloģiskā slimnīcā "Ainaži"", VSIA "Piejūras slimnīca", VSIA "Daugavpils psihoneiroloģiskā slimnīca", VISA "Slimnīca "Ģintermuiža"", VSIA "Strenču psihoneiroloģiskā slimnīca".</w:t>
      </w:r>
    </w:p>
    <w:p w14:paraId="0432358E" w14:textId="7AAFDE2F" w:rsidR="009E325F" w:rsidRPr="003A7611" w:rsidRDefault="009E325F" w:rsidP="003A7611">
      <w:pPr>
        <w:spacing w:line="276" w:lineRule="auto"/>
        <w:ind w:firstLine="720"/>
        <w:jc w:val="both"/>
        <w:rPr>
          <w:rFonts w:cstheme="minorHAnsi"/>
          <w:sz w:val="24"/>
          <w:szCs w:val="24"/>
        </w:rPr>
      </w:pPr>
      <w:r w:rsidRPr="003A7611">
        <w:rPr>
          <w:rFonts w:cstheme="minorHAnsi"/>
          <w:b/>
          <w:bCs/>
          <w:sz w:val="24"/>
          <w:szCs w:val="24"/>
        </w:rPr>
        <w:t>Darbnespējas lapu izsniegšana un uzraudzība:</w:t>
      </w:r>
      <w:r w:rsidRPr="003A7611">
        <w:rPr>
          <w:rFonts w:cstheme="minorHAnsi"/>
          <w:sz w:val="24"/>
          <w:szCs w:val="24"/>
        </w:rPr>
        <w:t xml:space="preserve"> 2025. gada 12. augustā </w:t>
      </w:r>
      <w:r w:rsidR="003204A8" w:rsidRPr="003A7611">
        <w:rPr>
          <w:rFonts w:cstheme="minorHAnsi"/>
          <w:sz w:val="24"/>
          <w:szCs w:val="24"/>
        </w:rPr>
        <w:t xml:space="preserve">MK </w:t>
      </w:r>
      <w:r w:rsidR="00F35BE8" w:rsidRPr="003A7611">
        <w:rPr>
          <w:rFonts w:cstheme="minorHAnsi"/>
          <w:sz w:val="24"/>
          <w:szCs w:val="24"/>
        </w:rPr>
        <w:t>tika izskatīts</w:t>
      </w:r>
      <w:r w:rsidRPr="003A7611">
        <w:rPr>
          <w:rFonts w:cstheme="minorHAnsi"/>
          <w:sz w:val="24"/>
          <w:szCs w:val="24"/>
        </w:rPr>
        <w:t xml:space="preserve"> </w:t>
      </w:r>
      <w:r w:rsidR="00BD5AA2">
        <w:rPr>
          <w:rFonts w:cstheme="minorHAnsi"/>
          <w:sz w:val="24"/>
          <w:szCs w:val="24"/>
        </w:rPr>
        <w:t>i</w:t>
      </w:r>
      <w:r w:rsidR="000F7B58" w:rsidRPr="003A7611">
        <w:rPr>
          <w:rFonts w:cstheme="minorHAnsi"/>
          <w:sz w:val="24"/>
          <w:szCs w:val="24"/>
        </w:rPr>
        <w:t xml:space="preserve">nformatīvais </w:t>
      </w:r>
      <w:hyperlink r:id="rId40" w:history="1">
        <w:r w:rsidR="000F7B58" w:rsidRPr="003A7611">
          <w:rPr>
            <w:rStyle w:val="Hipersaite"/>
            <w:rFonts w:cstheme="minorHAnsi"/>
            <w:sz w:val="24"/>
            <w:szCs w:val="24"/>
          </w:rPr>
          <w:t>ziņojums</w:t>
        </w:r>
      </w:hyperlink>
      <w:r w:rsidR="000F7B58" w:rsidRPr="003A7611">
        <w:rPr>
          <w:rFonts w:cstheme="minorHAnsi"/>
          <w:sz w:val="24"/>
          <w:szCs w:val="24"/>
        </w:rPr>
        <w:t xml:space="preserve"> “Par darbnespējas lapu izsniegšanas uzraudzību un sūdzību izskatīšanu”,</w:t>
      </w:r>
      <w:r w:rsidRPr="003A7611">
        <w:rPr>
          <w:rFonts w:cstheme="minorHAnsi"/>
          <w:sz w:val="24"/>
          <w:szCs w:val="24"/>
        </w:rPr>
        <w:t xml:space="preserve"> kura secinājumi </w:t>
      </w:r>
      <w:r w:rsidR="00A344B4" w:rsidRPr="003A7611">
        <w:rPr>
          <w:rFonts w:cstheme="minorHAnsi"/>
          <w:sz w:val="24"/>
          <w:szCs w:val="24"/>
        </w:rPr>
        <w:t>un dati būs</w:t>
      </w:r>
      <w:r w:rsidRPr="003A7611">
        <w:rPr>
          <w:rFonts w:cstheme="minorHAnsi"/>
          <w:sz w:val="24"/>
          <w:szCs w:val="24"/>
        </w:rPr>
        <w:t xml:space="preserve"> pamat</w:t>
      </w:r>
      <w:r w:rsidR="00A344B4" w:rsidRPr="003A7611">
        <w:rPr>
          <w:rFonts w:cstheme="minorHAnsi"/>
          <w:sz w:val="24"/>
          <w:szCs w:val="24"/>
        </w:rPr>
        <w:t>s</w:t>
      </w:r>
      <w:r w:rsidRPr="003A7611">
        <w:rPr>
          <w:rFonts w:cstheme="minorHAnsi"/>
          <w:sz w:val="24"/>
          <w:szCs w:val="24"/>
        </w:rPr>
        <w:t xml:space="preserve"> turpmākai rīcībai un dialogam ar sociālajiem partneriem.  Lai gan  kopš 2022. gada gan A, gan B darbnespējas lapu (DNL) skaits samazinās, darba devēji pau</w:t>
      </w:r>
      <w:r w:rsidR="0058546F" w:rsidRPr="003A7611">
        <w:rPr>
          <w:rFonts w:cstheme="minorHAnsi"/>
          <w:sz w:val="24"/>
          <w:szCs w:val="24"/>
        </w:rPr>
        <w:t>ž bažas par</w:t>
      </w:r>
      <w:r w:rsidRPr="003A7611">
        <w:rPr>
          <w:rFonts w:cstheme="minorHAnsi"/>
          <w:sz w:val="24"/>
          <w:szCs w:val="24"/>
        </w:rPr>
        <w:t xml:space="preserve"> nepamatoti izsniegt</w:t>
      </w:r>
      <w:r w:rsidR="0058546F" w:rsidRPr="003A7611">
        <w:rPr>
          <w:rFonts w:cstheme="minorHAnsi"/>
          <w:sz w:val="24"/>
          <w:szCs w:val="24"/>
        </w:rPr>
        <w:t>ām</w:t>
      </w:r>
      <w:r w:rsidRPr="003A7611">
        <w:rPr>
          <w:rFonts w:cstheme="minorHAnsi"/>
          <w:sz w:val="24"/>
          <w:szCs w:val="24"/>
        </w:rPr>
        <w:t xml:space="preserve"> DNL</w:t>
      </w:r>
      <w:r w:rsidR="0058546F" w:rsidRPr="003A7611">
        <w:rPr>
          <w:rFonts w:cstheme="minorHAnsi"/>
          <w:sz w:val="24"/>
          <w:szCs w:val="24"/>
        </w:rPr>
        <w:t xml:space="preserve">, kas </w:t>
      </w:r>
      <w:r w:rsidRPr="003A7611">
        <w:rPr>
          <w:rFonts w:cstheme="minorHAnsi"/>
          <w:sz w:val="24"/>
          <w:szCs w:val="24"/>
        </w:rPr>
        <w:t>vājin</w:t>
      </w:r>
      <w:r w:rsidR="0058546F" w:rsidRPr="003A7611">
        <w:rPr>
          <w:rFonts w:cstheme="minorHAnsi"/>
          <w:sz w:val="24"/>
          <w:szCs w:val="24"/>
        </w:rPr>
        <w:t>a</w:t>
      </w:r>
      <w:r w:rsidRPr="003A7611">
        <w:rPr>
          <w:rFonts w:cstheme="minorHAnsi"/>
          <w:sz w:val="24"/>
          <w:szCs w:val="24"/>
        </w:rPr>
        <w:t xml:space="preserve"> uzņēmumu un darbaspēka konkurētspēju. </w:t>
      </w:r>
    </w:p>
    <w:p w14:paraId="0D42F7B5" w14:textId="509A346D" w:rsidR="00A344B4" w:rsidRPr="003A7611" w:rsidRDefault="00295A3D" w:rsidP="003A7611">
      <w:pPr>
        <w:spacing w:line="276" w:lineRule="auto"/>
        <w:ind w:firstLine="720"/>
        <w:jc w:val="both"/>
        <w:rPr>
          <w:rFonts w:cstheme="minorHAnsi"/>
          <w:sz w:val="24"/>
          <w:szCs w:val="24"/>
        </w:rPr>
      </w:pPr>
      <w:r w:rsidRPr="003A7611">
        <w:rPr>
          <w:rFonts w:cstheme="minorHAnsi"/>
          <w:sz w:val="24"/>
          <w:szCs w:val="24"/>
        </w:rPr>
        <w:t xml:space="preserve">Analizējot </w:t>
      </w:r>
      <w:r w:rsidR="008314C1" w:rsidRPr="003A7611">
        <w:rPr>
          <w:rFonts w:cstheme="minorHAnsi"/>
          <w:sz w:val="24"/>
          <w:szCs w:val="24"/>
        </w:rPr>
        <w:t xml:space="preserve">VM </w:t>
      </w:r>
      <w:r w:rsidRPr="003A7611">
        <w:rPr>
          <w:rFonts w:cstheme="minorHAnsi"/>
          <w:sz w:val="24"/>
          <w:szCs w:val="24"/>
        </w:rPr>
        <w:t xml:space="preserve">rīcībā esošos datus, konstatēts, ka 80,4% </w:t>
      </w:r>
      <w:r w:rsidR="008314C1" w:rsidRPr="003A7611">
        <w:rPr>
          <w:rFonts w:cstheme="minorHAnsi"/>
          <w:sz w:val="24"/>
          <w:szCs w:val="24"/>
        </w:rPr>
        <w:t xml:space="preserve">izsniegtu DNL </w:t>
      </w:r>
      <w:r w:rsidRPr="003A7611">
        <w:rPr>
          <w:rFonts w:cstheme="minorHAnsi"/>
          <w:sz w:val="24"/>
          <w:szCs w:val="24"/>
        </w:rPr>
        <w:t>gadījumos kā klasificētais cēlonis tiek nor</w:t>
      </w:r>
      <w:r w:rsidR="006553CF" w:rsidRPr="003A7611">
        <w:rPr>
          <w:rFonts w:cstheme="minorHAnsi"/>
          <w:sz w:val="24"/>
          <w:szCs w:val="24"/>
        </w:rPr>
        <w:t>ā</w:t>
      </w:r>
      <w:r w:rsidRPr="003A7611">
        <w:rPr>
          <w:rFonts w:cstheme="minorHAnsi"/>
          <w:sz w:val="24"/>
          <w:szCs w:val="24"/>
        </w:rPr>
        <w:t>dīts “cits cēlonis”</w:t>
      </w:r>
      <w:r w:rsidR="008314C1" w:rsidRPr="003A7611">
        <w:rPr>
          <w:rFonts w:cstheme="minorHAnsi"/>
          <w:sz w:val="24"/>
          <w:szCs w:val="24"/>
        </w:rPr>
        <w:t xml:space="preserve">. </w:t>
      </w:r>
      <w:r w:rsidR="00A344B4" w:rsidRPr="003A7611">
        <w:rPr>
          <w:rFonts w:cstheme="minorHAnsi"/>
          <w:sz w:val="24"/>
          <w:szCs w:val="24"/>
        </w:rPr>
        <w:t>D</w:t>
      </w:r>
      <w:r w:rsidRPr="003A7611">
        <w:rPr>
          <w:rFonts w:cstheme="minorHAnsi"/>
          <w:sz w:val="24"/>
          <w:szCs w:val="24"/>
        </w:rPr>
        <w:t>iagnozes norādīšana</w:t>
      </w:r>
      <w:r w:rsidR="00ED64F3" w:rsidRPr="003A7611">
        <w:rPr>
          <w:rFonts w:cstheme="minorHAnsi"/>
          <w:sz w:val="24"/>
          <w:szCs w:val="24"/>
        </w:rPr>
        <w:t xml:space="preserve"> </w:t>
      </w:r>
      <w:r w:rsidRPr="003A7611">
        <w:rPr>
          <w:rFonts w:cstheme="minorHAnsi"/>
          <w:sz w:val="24"/>
          <w:szCs w:val="24"/>
        </w:rPr>
        <w:t>nav obligāta,</w:t>
      </w:r>
      <w:r w:rsidR="00ED64F3" w:rsidRPr="003A7611">
        <w:rPr>
          <w:rFonts w:cstheme="minorHAnsi"/>
          <w:sz w:val="24"/>
          <w:szCs w:val="24"/>
        </w:rPr>
        <w:t xml:space="preserve"> kā rezultātā</w:t>
      </w:r>
      <w:r w:rsidRPr="003A7611">
        <w:rPr>
          <w:rFonts w:cstheme="minorHAnsi"/>
          <w:sz w:val="24"/>
          <w:szCs w:val="24"/>
        </w:rPr>
        <w:t xml:space="preserve"> nav iespējams secināt, kuru slimību (cēloņu) dēļ visbiežāk </w:t>
      </w:r>
      <w:r w:rsidR="00214A26" w:rsidRPr="003A7611">
        <w:rPr>
          <w:rFonts w:cstheme="minorHAnsi"/>
          <w:sz w:val="24"/>
          <w:szCs w:val="24"/>
        </w:rPr>
        <w:t xml:space="preserve">DNL </w:t>
      </w:r>
      <w:r w:rsidRPr="003A7611">
        <w:rPr>
          <w:rFonts w:cstheme="minorHAnsi"/>
          <w:sz w:val="24"/>
          <w:szCs w:val="24"/>
        </w:rPr>
        <w:t>tiek atvērtas. </w:t>
      </w:r>
    </w:p>
    <w:p w14:paraId="172A9D99" w14:textId="1D255EF0" w:rsidR="00623EB2" w:rsidRPr="003A7611" w:rsidRDefault="1250AEFE" w:rsidP="003A7611">
      <w:pPr>
        <w:spacing w:line="276" w:lineRule="auto"/>
        <w:ind w:firstLine="720"/>
        <w:jc w:val="both"/>
        <w:rPr>
          <w:rFonts w:cstheme="minorHAnsi"/>
          <w:sz w:val="24"/>
          <w:szCs w:val="24"/>
        </w:rPr>
      </w:pPr>
      <w:r w:rsidRPr="003A7611">
        <w:rPr>
          <w:rFonts w:cstheme="minorHAnsi"/>
          <w:sz w:val="24"/>
          <w:szCs w:val="24"/>
        </w:rPr>
        <w:t>Strukturētas informācijas</w:t>
      </w:r>
      <w:r w:rsidR="00295A3D" w:rsidRPr="003A7611">
        <w:rPr>
          <w:rFonts w:cstheme="minorHAnsi"/>
          <w:sz w:val="24"/>
          <w:szCs w:val="24"/>
        </w:rPr>
        <w:t xml:space="preserve"> norādīšana </w:t>
      </w:r>
      <w:r w:rsidR="1F6F15B1" w:rsidRPr="003A7611">
        <w:rPr>
          <w:rFonts w:cstheme="minorHAnsi"/>
          <w:sz w:val="24"/>
          <w:szCs w:val="24"/>
        </w:rPr>
        <w:t>DNL</w:t>
      </w:r>
      <w:r w:rsidR="00295A3D" w:rsidRPr="003A7611">
        <w:rPr>
          <w:rFonts w:cstheme="minorHAnsi"/>
          <w:sz w:val="24"/>
          <w:szCs w:val="24"/>
        </w:rPr>
        <w:t xml:space="preserve"> snieg</w:t>
      </w:r>
      <w:r w:rsidR="2A6435AD" w:rsidRPr="003A7611">
        <w:rPr>
          <w:rFonts w:cstheme="minorHAnsi"/>
          <w:sz w:val="24"/>
          <w:szCs w:val="24"/>
        </w:rPr>
        <w:t>tu</w:t>
      </w:r>
      <w:r w:rsidR="00295A3D" w:rsidRPr="003A7611">
        <w:rPr>
          <w:rFonts w:cstheme="minorHAnsi"/>
          <w:sz w:val="24"/>
          <w:szCs w:val="24"/>
        </w:rPr>
        <w:t xml:space="preserve"> precīz</w:t>
      </w:r>
      <w:r w:rsidR="55EF2778" w:rsidRPr="003A7611">
        <w:rPr>
          <w:rFonts w:cstheme="minorHAnsi"/>
          <w:sz w:val="24"/>
          <w:szCs w:val="24"/>
        </w:rPr>
        <w:t>āku</w:t>
      </w:r>
      <w:r w:rsidR="00295A3D" w:rsidRPr="003A7611">
        <w:rPr>
          <w:rFonts w:cstheme="minorHAnsi"/>
          <w:sz w:val="24"/>
          <w:szCs w:val="24"/>
        </w:rPr>
        <w:t xml:space="preserve"> informāciju par saslimstības struktūru, </w:t>
      </w:r>
      <w:r w:rsidR="00CA189A" w:rsidRPr="003A7611">
        <w:rPr>
          <w:rFonts w:cstheme="minorHAnsi"/>
          <w:sz w:val="24"/>
          <w:szCs w:val="24"/>
        </w:rPr>
        <w:t xml:space="preserve">kas </w:t>
      </w:r>
      <w:r w:rsidR="00295A3D" w:rsidRPr="003A7611">
        <w:rPr>
          <w:rFonts w:cstheme="minorHAnsi"/>
          <w:sz w:val="24"/>
          <w:szCs w:val="24"/>
        </w:rPr>
        <w:t>ļau</w:t>
      </w:r>
      <w:r w:rsidR="00A344B4" w:rsidRPr="003A7611">
        <w:rPr>
          <w:rFonts w:cstheme="minorHAnsi"/>
          <w:sz w:val="24"/>
          <w:szCs w:val="24"/>
        </w:rPr>
        <w:t>tu</w:t>
      </w:r>
      <w:r w:rsidR="00295A3D" w:rsidRPr="003A7611">
        <w:rPr>
          <w:rFonts w:cstheme="minorHAnsi"/>
          <w:sz w:val="24"/>
          <w:szCs w:val="24"/>
        </w:rPr>
        <w:t xml:space="preserve"> plānot un mērķtiecīgi sadalīt finanšu resursus dažādu veselības aprūpes pakalpojumu nodrošināšanai</w:t>
      </w:r>
      <w:r w:rsidR="00ED64F3" w:rsidRPr="003A7611">
        <w:rPr>
          <w:rFonts w:cstheme="minorHAnsi"/>
          <w:sz w:val="24"/>
          <w:szCs w:val="24"/>
        </w:rPr>
        <w:t xml:space="preserve"> sektorā darbaspēju saglabāšanai</w:t>
      </w:r>
      <w:r w:rsidR="00295A3D" w:rsidRPr="003A7611">
        <w:rPr>
          <w:rFonts w:cstheme="minorHAnsi"/>
          <w:sz w:val="24"/>
          <w:szCs w:val="24"/>
        </w:rPr>
        <w:t xml:space="preserve">. </w:t>
      </w:r>
      <w:r w:rsidR="6165D8A7" w:rsidRPr="003A7611">
        <w:rPr>
          <w:rFonts w:cstheme="minorHAnsi"/>
          <w:sz w:val="24"/>
          <w:szCs w:val="24"/>
        </w:rPr>
        <w:t>Papildu</w:t>
      </w:r>
      <w:r w:rsidR="004223B2" w:rsidRPr="003A7611">
        <w:rPr>
          <w:rFonts w:cstheme="minorHAnsi"/>
          <w:sz w:val="24"/>
          <w:szCs w:val="24"/>
        </w:rPr>
        <w:t>s</w:t>
      </w:r>
      <w:r w:rsidR="6165D8A7" w:rsidRPr="003A7611">
        <w:rPr>
          <w:rFonts w:cstheme="minorHAnsi"/>
          <w:sz w:val="24"/>
          <w:szCs w:val="24"/>
        </w:rPr>
        <w:t xml:space="preserve"> 2025. gada beigās </w:t>
      </w:r>
      <w:r w:rsidR="004223B2" w:rsidRPr="003A7611">
        <w:rPr>
          <w:rFonts w:cstheme="minorHAnsi"/>
          <w:sz w:val="24"/>
          <w:szCs w:val="24"/>
        </w:rPr>
        <w:t xml:space="preserve">VM </w:t>
      </w:r>
      <w:r w:rsidR="6165D8A7" w:rsidRPr="003A7611">
        <w:rPr>
          <w:rFonts w:cstheme="minorHAnsi"/>
          <w:sz w:val="24"/>
          <w:szCs w:val="24"/>
        </w:rPr>
        <w:t xml:space="preserve">uzsāka darbu pie alternatīviem datu ieguves un analīzes </w:t>
      </w:r>
      <w:r w:rsidR="6165D8A7" w:rsidRPr="003A7611">
        <w:rPr>
          <w:rFonts w:cstheme="minorHAnsi"/>
          <w:sz w:val="24"/>
          <w:szCs w:val="24"/>
        </w:rPr>
        <w:lastRenderedPageBreak/>
        <w:t xml:space="preserve">risinājumiem, tostarp vērtējot iespējas savietot un analizēt veselības nozares resorā jau pieejamos datus. </w:t>
      </w:r>
    </w:p>
    <w:p w14:paraId="0DD56F67" w14:textId="77777777" w:rsidR="00623EB2" w:rsidRPr="00496CE4" w:rsidRDefault="001D3ABC" w:rsidP="00496CE4">
      <w:pPr>
        <w:rPr>
          <w:color w:val="ED7D31" w:themeColor="accent2"/>
          <w:sz w:val="28"/>
          <w:szCs w:val="28"/>
        </w:rPr>
      </w:pPr>
      <w:r w:rsidRPr="00496CE4">
        <w:rPr>
          <w:color w:val="ED7D31" w:themeColor="accent2"/>
          <w:sz w:val="28"/>
          <w:szCs w:val="28"/>
        </w:rPr>
        <w:t>FARMĀCIJA</w:t>
      </w:r>
      <w:r w:rsidR="00FB29F0" w:rsidRPr="00496CE4">
        <w:rPr>
          <w:color w:val="ED7D31" w:themeColor="accent2"/>
          <w:sz w:val="28"/>
          <w:szCs w:val="28"/>
        </w:rPr>
        <w:t xml:space="preserve"> UN </w:t>
      </w:r>
      <w:r w:rsidR="00A03E3F" w:rsidRPr="00496CE4">
        <w:rPr>
          <w:color w:val="ED7D31" w:themeColor="accent2"/>
          <w:sz w:val="28"/>
          <w:szCs w:val="28"/>
        </w:rPr>
        <w:t>ZĀĻU</w:t>
      </w:r>
      <w:r w:rsidR="00FB29F0" w:rsidRPr="00496CE4">
        <w:rPr>
          <w:color w:val="ED7D31" w:themeColor="accent2"/>
          <w:sz w:val="28"/>
          <w:szCs w:val="28"/>
        </w:rPr>
        <w:t xml:space="preserve"> PIEEJAMĪBA</w:t>
      </w:r>
    </w:p>
    <w:p w14:paraId="52647980" w14:textId="775E79E5" w:rsidR="00BA3AC2" w:rsidRPr="003A7611" w:rsidRDefault="00D20778" w:rsidP="003A7611">
      <w:pPr>
        <w:spacing w:line="276" w:lineRule="auto"/>
        <w:ind w:firstLine="720"/>
        <w:jc w:val="both"/>
        <w:rPr>
          <w:rFonts w:eastAsia="Times New Roman" w:cstheme="minorHAnsi"/>
          <w:noProof/>
          <w:color w:val="000000" w:themeColor="text1"/>
          <w:sz w:val="24"/>
          <w:szCs w:val="24"/>
          <w:lang w:eastAsia="lv-LV"/>
        </w:rPr>
      </w:pPr>
      <w:r w:rsidRPr="003A7611">
        <w:rPr>
          <w:rFonts w:eastAsia="Times New Roman" w:cstheme="minorHAnsi"/>
          <w:b/>
          <w:bCs/>
          <w:noProof/>
          <w:color w:val="000000" w:themeColor="text1"/>
          <w:sz w:val="24"/>
          <w:szCs w:val="24"/>
          <w:lang w:eastAsia="lv-LV"/>
        </w:rPr>
        <w:t>Jauns uzcenojuma modelis r</w:t>
      </w:r>
      <w:r w:rsidR="00822678" w:rsidRPr="003A7611">
        <w:rPr>
          <w:rFonts w:eastAsia="Times New Roman" w:cstheme="minorHAnsi"/>
          <w:b/>
          <w:bCs/>
          <w:noProof/>
          <w:color w:val="000000" w:themeColor="text1"/>
          <w:sz w:val="24"/>
          <w:szCs w:val="24"/>
          <w:lang w:eastAsia="lv-LV"/>
        </w:rPr>
        <w:t>ecepšu zālēm:</w:t>
      </w:r>
      <w:r w:rsidR="00822678" w:rsidRPr="003A7611">
        <w:rPr>
          <w:rFonts w:eastAsia="Times New Roman" w:cstheme="minorHAnsi"/>
          <w:noProof/>
          <w:color w:val="000000" w:themeColor="text1"/>
          <w:sz w:val="24"/>
          <w:szCs w:val="24"/>
          <w:lang w:eastAsia="lv-LV"/>
        </w:rPr>
        <w:t xml:space="preserve"> 2025. gada 1. janvārī spēkā stājās jauns uzcenojuma modelis recepšu medikamentiem, lai iedzīvotājiem samazināt</w:t>
      </w:r>
      <w:r w:rsidR="00BD5AA2">
        <w:rPr>
          <w:rFonts w:eastAsia="Times New Roman" w:cstheme="minorHAnsi"/>
          <w:noProof/>
          <w:color w:val="000000" w:themeColor="text1"/>
          <w:sz w:val="24"/>
          <w:szCs w:val="24"/>
          <w:lang w:eastAsia="lv-LV"/>
        </w:rPr>
        <w:t>u</w:t>
      </w:r>
      <w:r w:rsidR="00822678" w:rsidRPr="003A7611">
        <w:rPr>
          <w:rFonts w:eastAsia="Times New Roman" w:cstheme="minorHAnsi"/>
          <w:noProof/>
          <w:color w:val="000000" w:themeColor="text1"/>
          <w:sz w:val="24"/>
          <w:szCs w:val="24"/>
          <w:lang w:eastAsia="lv-LV"/>
        </w:rPr>
        <w:t xml:space="preserve"> kopējās izmaksas par zālēm. Reforma</w:t>
      </w:r>
      <w:r w:rsidR="00ED64F3" w:rsidRPr="003A7611">
        <w:rPr>
          <w:rFonts w:eastAsia="Times New Roman" w:cstheme="minorHAnsi"/>
          <w:noProof/>
          <w:color w:val="000000" w:themeColor="text1"/>
          <w:sz w:val="24"/>
          <w:szCs w:val="24"/>
          <w:lang w:eastAsia="lv-LV"/>
        </w:rPr>
        <w:t>s rezultātā tika</w:t>
      </w:r>
      <w:r w:rsidR="00822678" w:rsidRPr="003A7611">
        <w:rPr>
          <w:rFonts w:eastAsia="Times New Roman" w:cstheme="minorHAnsi"/>
          <w:noProof/>
          <w:color w:val="000000" w:themeColor="text1"/>
          <w:sz w:val="24"/>
          <w:szCs w:val="24"/>
          <w:lang w:eastAsia="lv-LV"/>
        </w:rPr>
        <w:t xml:space="preserve"> radī</w:t>
      </w:r>
      <w:r w:rsidR="00ED64F3" w:rsidRPr="003A7611">
        <w:rPr>
          <w:rFonts w:eastAsia="Times New Roman" w:cstheme="minorHAnsi"/>
          <w:noProof/>
          <w:color w:val="000000" w:themeColor="text1"/>
          <w:sz w:val="24"/>
          <w:szCs w:val="24"/>
          <w:lang w:eastAsia="lv-LV"/>
        </w:rPr>
        <w:t>ta</w:t>
      </w:r>
      <w:r w:rsidR="00822678" w:rsidRPr="003A7611">
        <w:rPr>
          <w:rFonts w:eastAsia="Times New Roman" w:cstheme="minorHAnsi"/>
          <w:noProof/>
          <w:color w:val="000000" w:themeColor="text1"/>
          <w:sz w:val="24"/>
          <w:szCs w:val="24"/>
          <w:lang w:eastAsia="lv-LV"/>
        </w:rPr>
        <w:t xml:space="preserve"> vienkāršāk</w:t>
      </w:r>
      <w:r w:rsidR="00ED64F3" w:rsidRPr="003A7611">
        <w:rPr>
          <w:rFonts w:eastAsia="Times New Roman" w:cstheme="minorHAnsi"/>
          <w:noProof/>
          <w:color w:val="000000" w:themeColor="text1"/>
          <w:sz w:val="24"/>
          <w:szCs w:val="24"/>
          <w:lang w:eastAsia="lv-LV"/>
        </w:rPr>
        <w:t>a</w:t>
      </w:r>
      <w:r w:rsidR="00822678" w:rsidRPr="003A7611">
        <w:rPr>
          <w:rFonts w:eastAsia="Times New Roman" w:cstheme="minorHAnsi"/>
          <w:noProof/>
          <w:color w:val="000000" w:themeColor="text1"/>
          <w:sz w:val="24"/>
          <w:szCs w:val="24"/>
          <w:lang w:eastAsia="lv-LV"/>
        </w:rPr>
        <w:t xml:space="preserve"> un caurspīdīg</w:t>
      </w:r>
      <w:r w:rsidR="00ED64F3" w:rsidRPr="003A7611">
        <w:rPr>
          <w:rFonts w:eastAsia="Times New Roman" w:cstheme="minorHAnsi"/>
          <w:noProof/>
          <w:color w:val="000000" w:themeColor="text1"/>
          <w:sz w:val="24"/>
          <w:szCs w:val="24"/>
          <w:lang w:eastAsia="lv-LV"/>
        </w:rPr>
        <w:t>a</w:t>
      </w:r>
      <w:r w:rsidR="00822678" w:rsidRPr="003A7611">
        <w:rPr>
          <w:rFonts w:eastAsia="Times New Roman" w:cstheme="minorHAnsi"/>
          <w:noProof/>
          <w:color w:val="000000" w:themeColor="text1"/>
          <w:sz w:val="24"/>
          <w:szCs w:val="24"/>
          <w:lang w:eastAsia="lv-LV"/>
        </w:rPr>
        <w:t xml:space="preserve"> cenu veidošanas sistēm</w:t>
      </w:r>
      <w:r w:rsidR="00ED64F3" w:rsidRPr="003A7611">
        <w:rPr>
          <w:rFonts w:eastAsia="Times New Roman" w:cstheme="minorHAnsi"/>
          <w:noProof/>
          <w:color w:val="000000" w:themeColor="text1"/>
          <w:sz w:val="24"/>
          <w:szCs w:val="24"/>
          <w:lang w:eastAsia="lv-LV"/>
        </w:rPr>
        <w:t>a</w:t>
      </w:r>
      <w:r w:rsidR="00A34679" w:rsidRPr="003A7611">
        <w:rPr>
          <w:rFonts w:eastAsia="Times New Roman" w:cstheme="minorHAnsi"/>
          <w:noProof/>
          <w:color w:val="000000" w:themeColor="text1"/>
          <w:sz w:val="24"/>
          <w:szCs w:val="24"/>
          <w:lang w:eastAsia="lv-LV"/>
        </w:rPr>
        <w:t>: tika</w:t>
      </w:r>
      <w:r w:rsidR="00822678" w:rsidRPr="003A7611">
        <w:rPr>
          <w:rFonts w:eastAsia="Times New Roman" w:cstheme="minorHAnsi"/>
          <w:noProof/>
          <w:color w:val="000000" w:themeColor="text1"/>
          <w:sz w:val="24"/>
          <w:szCs w:val="24"/>
          <w:lang w:eastAsia="lv-LV"/>
        </w:rPr>
        <w:t xml:space="preserve"> ievie</w:t>
      </w:r>
      <w:r w:rsidR="00A34679" w:rsidRPr="003A7611">
        <w:rPr>
          <w:rFonts w:eastAsia="Times New Roman" w:cstheme="minorHAnsi"/>
          <w:noProof/>
          <w:color w:val="000000" w:themeColor="text1"/>
          <w:sz w:val="24"/>
          <w:szCs w:val="24"/>
          <w:lang w:eastAsia="lv-LV"/>
        </w:rPr>
        <w:t>sts</w:t>
      </w:r>
      <w:r w:rsidR="00822678" w:rsidRPr="003A7611">
        <w:rPr>
          <w:rFonts w:eastAsia="Times New Roman" w:cstheme="minorHAnsi"/>
          <w:noProof/>
          <w:color w:val="000000" w:themeColor="text1"/>
          <w:sz w:val="24"/>
          <w:szCs w:val="24"/>
          <w:lang w:eastAsia="lv-LV"/>
        </w:rPr>
        <w:t xml:space="preserve"> fiksēt</w:t>
      </w:r>
      <w:r w:rsidR="00A34679" w:rsidRPr="003A7611">
        <w:rPr>
          <w:rFonts w:eastAsia="Times New Roman" w:cstheme="minorHAnsi"/>
          <w:noProof/>
          <w:color w:val="000000" w:themeColor="text1"/>
          <w:sz w:val="24"/>
          <w:szCs w:val="24"/>
          <w:lang w:eastAsia="lv-LV"/>
        </w:rPr>
        <w:t>s</w:t>
      </w:r>
      <w:r w:rsidR="00822678" w:rsidRPr="003A7611">
        <w:rPr>
          <w:rFonts w:eastAsia="Times New Roman" w:cstheme="minorHAnsi"/>
          <w:noProof/>
          <w:color w:val="000000" w:themeColor="text1"/>
          <w:sz w:val="24"/>
          <w:szCs w:val="24"/>
          <w:lang w:eastAsia="lv-LV"/>
        </w:rPr>
        <w:t xml:space="preserve"> uzcenojumu mehānism</w:t>
      </w:r>
      <w:r w:rsidR="00A34679" w:rsidRPr="003A7611">
        <w:rPr>
          <w:rFonts w:eastAsia="Times New Roman" w:cstheme="minorHAnsi"/>
          <w:noProof/>
          <w:color w:val="000000" w:themeColor="text1"/>
          <w:sz w:val="24"/>
          <w:szCs w:val="24"/>
          <w:lang w:eastAsia="lv-LV"/>
        </w:rPr>
        <w:t>s</w:t>
      </w:r>
      <w:r w:rsidR="00822678" w:rsidRPr="003A7611">
        <w:rPr>
          <w:rFonts w:eastAsia="Times New Roman" w:cstheme="minorHAnsi"/>
          <w:noProof/>
          <w:color w:val="000000" w:themeColor="text1"/>
          <w:sz w:val="24"/>
          <w:szCs w:val="24"/>
          <w:lang w:eastAsia="lv-LV"/>
        </w:rPr>
        <w:t xml:space="preserve"> gan lieltirgotavām, gan aptiekām</w:t>
      </w:r>
      <w:r w:rsidR="00ED64F3" w:rsidRPr="003A7611">
        <w:rPr>
          <w:rFonts w:eastAsia="Times New Roman" w:cstheme="minorHAnsi"/>
          <w:noProof/>
          <w:color w:val="000000" w:themeColor="text1"/>
          <w:sz w:val="24"/>
          <w:szCs w:val="24"/>
          <w:lang w:eastAsia="lv-LV"/>
        </w:rPr>
        <w:t>,</w:t>
      </w:r>
      <w:r w:rsidR="00822678" w:rsidRPr="003A7611">
        <w:rPr>
          <w:rFonts w:eastAsia="Times New Roman" w:cstheme="minorHAnsi"/>
          <w:noProof/>
          <w:color w:val="000000" w:themeColor="text1"/>
          <w:sz w:val="24"/>
          <w:szCs w:val="24"/>
          <w:lang w:eastAsia="lv-LV"/>
        </w:rPr>
        <w:t xml:space="preserve"> </w:t>
      </w:r>
      <w:r w:rsidR="00A34679" w:rsidRPr="003A7611">
        <w:rPr>
          <w:rFonts w:eastAsia="Times New Roman" w:cstheme="minorHAnsi"/>
          <w:noProof/>
          <w:color w:val="000000" w:themeColor="text1"/>
          <w:sz w:val="24"/>
          <w:szCs w:val="24"/>
          <w:lang w:eastAsia="lv-LV"/>
        </w:rPr>
        <w:t xml:space="preserve">ieviesta farmaceita pakalpojuma maksa, noteikts, ka </w:t>
      </w:r>
      <w:r w:rsidR="00822678" w:rsidRPr="003A7611">
        <w:rPr>
          <w:rFonts w:eastAsia="Times New Roman" w:cstheme="minorHAnsi"/>
          <w:noProof/>
          <w:color w:val="000000" w:themeColor="text1"/>
          <w:sz w:val="24"/>
          <w:szCs w:val="24"/>
          <w:lang w:eastAsia="lv-LV"/>
        </w:rPr>
        <w:t>ražotāja cena Latvijā nedrīkst pārsniegt Lietuvas un Igaunijas līmeni</w:t>
      </w:r>
      <w:r w:rsidR="00A34679" w:rsidRPr="003A7611">
        <w:rPr>
          <w:rFonts w:eastAsia="Times New Roman" w:cstheme="minorHAnsi"/>
          <w:noProof/>
          <w:color w:val="000000" w:themeColor="text1"/>
          <w:sz w:val="24"/>
          <w:szCs w:val="24"/>
          <w:lang w:eastAsia="lv-LV"/>
        </w:rPr>
        <w:t>, kā arī</w:t>
      </w:r>
      <w:r w:rsidR="00822678" w:rsidRPr="003A7611">
        <w:rPr>
          <w:rFonts w:eastAsia="Times New Roman" w:cstheme="minorHAnsi"/>
          <w:noProof/>
          <w:color w:val="000000" w:themeColor="text1"/>
          <w:sz w:val="24"/>
          <w:szCs w:val="24"/>
          <w:lang w:eastAsia="lv-LV"/>
        </w:rPr>
        <w:t xml:space="preserve"> </w:t>
      </w:r>
      <w:r w:rsidR="00A34679" w:rsidRPr="003A7611">
        <w:rPr>
          <w:rFonts w:eastAsia="Times New Roman" w:cstheme="minorHAnsi"/>
          <w:noProof/>
          <w:color w:val="000000" w:themeColor="text1"/>
          <w:sz w:val="24"/>
          <w:szCs w:val="24"/>
          <w:lang w:eastAsia="lv-LV"/>
        </w:rPr>
        <w:t>r</w:t>
      </w:r>
      <w:r w:rsidR="00822678" w:rsidRPr="003A7611">
        <w:rPr>
          <w:rFonts w:eastAsia="Times New Roman" w:cstheme="minorHAnsi"/>
          <w:noProof/>
          <w:color w:val="000000" w:themeColor="text1"/>
          <w:sz w:val="24"/>
          <w:szCs w:val="24"/>
          <w:lang w:eastAsia="lv-LV"/>
        </w:rPr>
        <w:t>ažotāji zāļu cenu var mainīt tikai vienu reizi 12 mēnešos</w:t>
      </w:r>
      <w:r w:rsidR="00BA3740" w:rsidRPr="003A7611">
        <w:rPr>
          <w:rFonts w:eastAsia="Times New Roman" w:cstheme="minorHAnsi"/>
          <w:noProof/>
          <w:color w:val="000000" w:themeColor="text1"/>
          <w:sz w:val="24"/>
          <w:szCs w:val="24"/>
          <w:lang w:eastAsia="lv-LV"/>
        </w:rPr>
        <w:t xml:space="preserve">. </w:t>
      </w:r>
    </w:p>
    <w:p w14:paraId="6F6E91B0" w14:textId="00302768" w:rsidR="00822678" w:rsidRPr="003A7611" w:rsidRDefault="00EB37C2" w:rsidP="003A7611">
      <w:pPr>
        <w:spacing w:line="276" w:lineRule="auto"/>
        <w:ind w:firstLine="720"/>
        <w:jc w:val="both"/>
        <w:rPr>
          <w:rFonts w:eastAsia="Times New Roman" w:cstheme="minorHAnsi"/>
          <w:noProof/>
          <w:color w:val="000000" w:themeColor="text1"/>
          <w:sz w:val="24"/>
          <w:szCs w:val="24"/>
          <w:lang w:eastAsia="lv-LV"/>
        </w:rPr>
      </w:pPr>
      <w:r w:rsidRPr="003A7611">
        <w:rPr>
          <w:rFonts w:eastAsia="Times New Roman" w:cstheme="minorHAnsi"/>
          <w:noProof/>
          <w:color w:val="000000" w:themeColor="text1"/>
          <w:sz w:val="24"/>
          <w:szCs w:val="24"/>
          <w:lang w:eastAsia="lv-LV"/>
        </w:rPr>
        <w:t xml:space="preserve">Būtisku </w:t>
      </w:r>
      <w:r w:rsidR="00822678" w:rsidRPr="003A7611">
        <w:rPr>
          <w:rFonts w:eastAsia="Times New Roman" w:cstheme="minorHAnsi"/>
          <w:noProof/>
          <w:color w:val="000000" w:themeColor="text1"/>
          <w:sz w:val="24"/>
          <w:szCs w:val="24"/>
          <w:lang w:eastAsia="lv-LV"/>
        </w:rPr>
        <w:t xml:space="preserve">lomu reformas rezultātu uzlabošanā </w:t>
      </w:r>
      <w:r w:rsidRPr="003A7611">
        <w:rPr>
          <w:rFonts w:eastAsia="Times New Roman" w:cstheme="minorHAnsi"/>
          <w:noProof/>
          <w:color w:val="000000" w:themeColor="text1"/>
          <w:sz w:val="24"/>
          <w:szCs w:val="24"/>
          <w:lang w:eastAsia="lv-LV"/>
        </w:rPr>
        <w:t xml:space="preserve">ir </w:t>
      </w:r>
      <w:r w:rsidR="00822678" w:rsidRPr="003A7611">
        <w:rPr>
          <w:rFonts w:eastAsia="Times New Roman" w:cstheme="minorHAnsi"/>
          <w:noProof/>
          <w:color w:val="000000" w:themeColor="text1"/>
          <w:sz w:val="24"/>
          <w:szCs w:val="24"/>
          <w:lang w:eastAsia="lv-LV"/>
        </w:rPr>
        <w:t>papīra recepšu digitalizācij</w:t>
      </w:r>
      <w:r w:rsidRPr="003A7611">
        <w:rPr>
          <w:rFonts w:eastAsia="Times New Roman" w:cstheme="minorHAnsi"/>
          <w:noProof/>
          <w:color w:val="000000" w:themeColor="text1"/>
          <w:sz w:val="24"/>
          <w:szCs w:val="24"/>
          <w:lang w:eastAsia="lv-LV"/>
        </w:rPr>
        <w:t>ai</w:t>
      </w:r>
      <w:r w:rsidR="00822678" w:rsidRPr="003A7611">
        <w:rPr>
          <w:rFonts w:eastAsia="Times New Roman" w:cstheme="minorHAnsi"/>
          <w:noProof/>
          <w:color w:val="000000" w:themeColor="text1"/>
          <w:sz w:val="24"/>
          <w:szCs w:val="24"/>
          <w:lang w:eastAsia="lv-LV"/>
        </w:rPr>
        <w:t>, kas veicināj</w:t>
      </w:r>
      <w:r w:rsidRPr="003A7611">
        <w:rPr>
          <w:rFonts w:eastAsia="Times New Roman" w:cstheme="minorHAnsi"/>
          <w:noProof/>
          <w:color w:val="000000" w:themeColor="text1"/>
          <w:sz w:val="24"/>
          <w:szCs w:val="24"/>
          <w:lang w:eastAsia="lv-LV"/>
        </w:rPr>
        <w:t>a</w:t>
      </w:r>
      <w:r w:rsidR="00822678" w:rsidRPr="003A7611">
        <w:rPr>
          <w:rFonts w:eastAsia="Times New Roman" w:cstheme="minorHAnsi"/>
          <w:noProof/>
          <w:color w:val="000000" w:themeColor="text1"/>
          <w:sz w:val="24"/>
          <w:szCs w:val="24"/>
          <w:lang w:eastAsia="lv-LV"/>
        </w:rPr>
        <w:t xml:space="preserve"> zāļu izrakstīšanas un lietošanas procesa caurskatāmību. Tas ļauj savlaicīgi identificēt nekorektas izrakstīšanas situācijas un precīzāk sekot līdzi zāļu patēriņa dinamikai.</w:t>
      </w:r>
    </w:p>
    <w:p w14:paraId="6094876F" w14:textId="5708DCDE" w:rsidR="0022585C" w:rsidRPr="003A7611" w:rsidRDefault="00DC2F62" w:rsidP="003A7611">
      <w:pPr>
        <w:spacing w:line="276" w:lineRule="auto"/>
        <w:ind w:firstLine="720"/>
        <w:jc w:val="both"/>
        <w:rPr>
          <w:rFonts w:cstheme="minorHAnsi"/>
          <w:sz w:val="24"/>
          <w:szCs w:val="24"/>
        </w:rPr>
      </w:pPr>
      <w:r w:rsidRPr="003A7611">
        <w:rPr>
          <w:rFonts w:cstheme="minorHAnsi"/>
          <w:sz w:val="24"/>
          <w:szCs w:val="24"/>
        </w:rPr>
        <w:t>Jaunais uzcenojuma modelis ir daļa no plašākiem zāļu pieejamības pasākumiem, ko valdība apstiprināja 2024. gada 16. janvārī</w:t>
      </w:r>
      <w:r w:rsidR="00A025F5" w:rsidRPr="003A7611">
        <w:rPr>
          <w:rFonts w:cstheme="minorHAnsi"/>
          <w:sz w:val="24"/>
          <w:szCs w:val="24"/>
        </w:rPr>
        <w:t xml:space="preserve"> un kas</w:t>
      </w:r>
      <w:r w:rsidR="000D1110" w:rsidRPr="003A7611">
        <w:rPr>
          <w:rFonts w:cstheme="minorHAnsi"/>
          <w:sz w:val="24"/>
          <w:szCs w:val="24"/>
        </w:rPr>
        <w:t xml:space="preserve"> </w:t>
      </w:r>
      <w:r w:rsidR="000823DF" w:rsidRPr="003A7611">
        <w:rPr>
          <w:rFonts w:cstheme="minorHAnsi"/>
          <w:sz w:val="24"/>
          <w:szCs w:val="24"/>
        </w:rPr>
        <w:t xml:space="preserve">tiek </w:t>
      </w:r>
      <w:r w:rsidRPr="003A7611">
        <w:rPr>
          <w:rFonts w:cstheme="minorHAnsi"/>
          <w:sz w:val="24"/>
          <w:szCs w:val="24"/>
        </w:rPr>
        <w:t xml:space="preserve">īstenoti </w:t>
      </w:r>
      <w:r w:rsidR="00A025F5" w:rsidRPr="003A7611">
        <w:rPr>
          <w:rFonts w:cstheme="minorHAnsi"/>
          <w:sz w:val="24"/>
          <w:szCs w:val="24"/>
        </w:rPr>
        <w:t xml:space="preserve">kopumā </w:t>
      </w:r>
      <w:r w:rsidRPr="003A7611">
        <w:rPr>
          <w:rFonts w:cstheme="minorHAnsi"/>
          <w:sz w:val="24"/>
          <w:szCs w:val="24"/>
        </w:rPr>
        <w:t>četros virzienos: zāļu cenu veidošana, kompensācijas sistēma, vienlīdzīga pieejamība un informācija, kā arī farmaceitiskās aprūpes attīstība.</w:t>
      </w:r>
    </w:p>
    <w:p w14:paraId="788D955F" w14:textId="5F24A312" w:rsidR="00005F58" w:rsidRPr="00BD5AA2" w:rsidRDefault="007E052F" w:rsidP="00BD5AA2">
      <w:pPr>
        <w:spacing w:line="276" w:lineRule="auto"/>
        <w:ind w:firstLine="720"/>
        <w:jc w:val="both"/>
        <w:rPr>
          <w:rFonts w:cstheme="minorHAnsi"/>
          <w:color w:val="212529"/>
          <w:sz w:val="24"/>
          <w:szCs w:val="24"/>
          <w:shd w:val="clear" w:color="auto" w:fill="FFFFFF"/>
        </w:rPr>
      </w:pPr>
      <w:r w:rsidRPr="00BD5AA2">
        <w:rPr>
          <w:rFonts w:cstheme="minorHAnsi"/>
          <w:b/>
          <w:bCs/>
          <w:sz w:val="24"/>
          <w:szCs w:val="24"/>
        </w:rPr>
        <w:t>Zāļu kompensācija</w:t>
      </w:r>
      <w:r w:rsidR="00A84EC4" w:rsidRPr="00BD5AA2">
        <w:rPr>
          <w:rFonts w:cstheme="minorHAnsi"/>
          <w:b/>
          <w:bCs/>
          <w:sz w:val="24"/>
          <w:szCs w:val="24"/>
        </w:rPr>
        <w:t>s paplašināšana</w:t>
      </w:r>
      <w:r w:rsidRPr="00BD5AA2">
        <w:rPr>
          <w:rFonts w:cstheme="minorHAnsi"/>
          <w:b/>
          <w:bCs/>
          <w:sz w:val="24"/>
          <w:szCs w:val="24"/>
        </w:rPr>
        <w:t xml:space="preserve"> individuālos gadījumos</w:t>
      </w:r>
      <w:r w:rsidR="00A84EC4" w:rsidRPr="00BD5AA2">
        <w:rPr>
          <w:rFonts w:cstheme="minorHAnsi"/>
          <w:b/>
          <w:bCs/>
          <w:sz w:val="24"/>
          <w:szCs w:val="24"/>
        </w:rPr>
        <w:t>:</w:t>
      </w:r>
      <w:r w:rsidR="00B83C54" w:rsidRPr="00BD5AA2">
        <w:rPr>
          <w:rFonts w:cstheme="minorHAnsi"/>
          <w:color w:val="212529"/>
          <w:sz w:val="24"/>
          <w:szCs w:val="24"/>
          <w:shd w:val="clear" w:color="auto" w:fill="FFFFFF"/>
        </w:rPr>
        <w:t xml:space="preserve">  </w:t>
      </w:r>
      <w:r w:rsidR="00B83C54" w:rsidRPr="00BD5AA2">
        <w:rPr>
          <w:rFonts w:cstheme="minorHAnsi"/>
          <w:sz w:val="24"/>
          <w:szCs w:val="24"/>
        </w:rPr>
        <w:t xml:space="preserve">Lai uzlabotu medikamentu pieejamību pacientiem un novērstu gadījumus, kad dzīvībai nepieciešama ārstēšana nav pieejama valsts kompensācijas sistēmā, 27. maijā MK apstiprināja grozījumus noteikumos </w:t>
      </w:r>
      <w:r w:rsidR="00C412B1" w:rsidRPr="00BD5AA2">
        <w:rPr>
          <w:rFonts w:cstheme="minorHAnsi"/>
          <w:sz w:val="24"/>
          <w:szCs w:val="24"/>
        </w:rPr>
        <w:t xml:space="preserve">Nr. </w:t>
      </w:r>
      <w:r w:rsidR="00CB7214" w:rsidRPr="00BD5AA2">
        <w:rPr>
          <w:rFonts w:cstheme="minorHAnsi"/>
          <w:sz w:val="24"/>
          <w:szCs w:val="24"/>
        </w:rPr>
        <w:t>399 “</w:t>
      </w:r>
      <w:r w:rsidR="00C412B1" w:rsidRPr="00BD5AA2">
        <w:rPr>
          <w:rFonts w:cstheme="minorHAnsi"/>
          <w:sz w:val="24"/>
          <w:szCs w:val="24"/>
        </w:rPr>
        <w:t>Ambulatorajai ārstēšanai paredzēto zāļu un medicīnisko ierīču iegādes izdevumu kompensācijas kārtība</w:t>
      </w:r>
      <w:r w:rsidR="00CB7214" w:rsidRPr="00BD5AA2">
        <w:rPr>
          <w:rFonts w:cstheme="minorHAnsi"/>
          <w:sz w:val="24"/>
          <w:szCs w:val="24"/>
        </w:rPr>
        <w:t>”</w:t>
      </w:r>
      <w:r w:rsidR="00B83C54" w:rsidRPr="00BD5AA2">
        <w:rPr>
          <w:rFonts w:cstheme="minorHAnsi"/>
          <w:sz w:val="24"/>
          <w:szCs w:val="24"/>
        </w:rPr>
        <w:t>.</w:t>
      </w:r>
      <w:r w:rsidR="00FA35EA" w:rsidRPr="00BD5AA2">
        <w:rPr>
          <w:rFonts w:cstheme="minorHAnsi"/>
          <w:color w:val="212529"/>
          <w:sz w:val="24"/>
          <w:szCs w:val="24"/>
          <w:shd w:val="clear" w:color="auto" w:fill="FFFFFF"/>
        </w:rPr>
        <w:t xml:space="preserve"> </w:t>
      </w:r>
    </w:p>
    <w:p w14:paraId="37C66C87" w14:textId="6BDABF46" w:rsidR="00A84EC4" w:rsidRPr="00BD5AA2" w:rsidRDefault="00FA35EA" w:rsidP="00BD5AA2">
      <w:pPr>
        <w:spacing w:line="276" w:lineRule="auto"/>
        <w:ind w:firstLine="720"/>
        <w:jc w:val="both"/>
        <w:rPr>
          <w:rFonts w:cstheme="minorHAnsi"/>
          <w:sz w:val="24"/>
          <w:szCs w:val="24"/>
        </w:rPr>
      </w:pPr>
      <w:r w:rsidRPr="00BD5AA2">
        <w:rPr>
          <w:rFonts w:cstheme="minorHAnsi"/>
          <w:sz w:val="24"/>
          <w:szCs w:val="24"/>
        </w:rPr>
        <w:t xml:space="preserve">Ja pacientam diagnosticēta saslimšana, kas apdraud dzīvību, un nepieciešamā terapija nav iekļauta kompensējamo zāļu sarakstā, ārstējošā slimnīca varēs rosināt lietas izskatīšanu konsīlijā, ko veidos speciālisti no trīs universitātes slimnīcām - </w:t>
      </w:r>
      <w:r w:rsidR="000823DF" w:rsidRPr="00BD5AA2">
        <w:rPr>
          <w:rFonts w:cstheme="minorHAnsi"/>
          <w:sz w:val="24"/>
          <w:szCs w:val="24"/>
        </w:rPr>
        <w:t>BKUS</w:t>
      </w:r>
      <w:r w:rsidRPr="00BD5AA2">
        <w:rPr>
          <w:rFonts w:cstheme="minorHAnsi"/>
          <w:sz w:val="24"/>
          <w:szCs w:val="24"/>
        </w:rPr>
        <w:t xml:space="preserve">, </w:t>
      </w:r>
      <w:r w:rsidR="000823DF" w:rsidRPr="00BD5AA2">
        <w:rPr>
          <w:rFonts w:cstheme="minorHAnsi"/>
          <w:sz w:val="24"/>
          <w:szCs w:val="24"/>
        </w:rPr>
        <w:t xml:space="preserve">PSKUS </w:t>
      </w:r>
      <w:r w:rsidRPr="00BD5AA2">
        <w:rPr>
          <w:rFonts w:cstheme="minorHAnsi"/>
          <w:sz w:val="24"/>
          <w:szCs w:val="24"/>
        </w:rPr>
        <w:t xml:space="preserve">un </w:t>
      </w:r>
      <w:r w:rsidR="000823DF" w:rsidRPr="00BD5AA2">
        <w:rPr>
          <w:rFonts w:cstheme="minorHAnsi"/>
          <w:sz w:val="24"/>
          <w:szCs w:val="24"/>
        </w:rPr>
        <w:t>RAKUS</w:t>
      </w:r>
      <w:r w:rsidR="006D1438" w:rsidRPr="00BD5AA2">
        <w:rPr>
          <w:rFonts w:cstheme="minorHAnsi"/>
          <w:sz w:val="24"/>
          <w:szCs w:val="24"/>
        </w:rPr>
        <w:t>. Konsīlijs</w:t>
      </w:r>
      <w:r w:rsidRPr="00BD5AA2">
        <w:rPr>
          <w:rFonts w:cstheme="minorHAnsi"/>
          <w:sz w:val="24"/>
          <w:szCs w:val="24"/>
        </w:rPr>
        <w:t xml:space="preserve"> </w:t>
      </w:r>
      <w:r w:rsidR="006D1438" w:rsidRPr="00BD5AA2">
        <w:rPr>
          <w:rFonts w:cstheme="minorHAnsi"/>
          <w:sz w:val="24"/>
          <w:szCs w:val="24"/>
        </w:rPr>
        <w:t>veiks izvērtēšanu</w:t>
      </w:r>
      <w:r w:rsidRPr="00BD5AA2">
        <w:rPr>
          <w:rFonts w:cstheme="minorHAnsi"/>
          <w:sz w:val="24"/>
          <w:szCs w:val="24"/>
        </w:rPr>
        <w:t>, balstoties uz starptautiskām klīniskām vadlīnijām un konkrēta pacienta terapijas nepieciešamību.  </w:t>
      </w:r>
      <w:r w:rsidR="000823DF" w:rsidRPr="00BD5AA2">
        <w:rPr>
          <w:rFonts w:cstheme="minorHAnsi"/>
          <w:sz w:val="24"/>
          <w:szCs w:val="24"/>
        </w:rPr>
        <w:t>Š</w:t>
      </w:r>
      <w:r w:rsidR="0053112D" w:rsidRPr="00BD5AA2">
        <w:rPr>
          <w:rFonts w:cstheme="minorHAnsi"/>
          <w:sz w:val="24"/>
          <w:szCs w:val="24"/>
        </w:rPr>
        <w:t>im nolūkam katru gadu tiks rezervēts 1</w:t>
      </w:r>
      <w:r w:rsidR="00BB0DAD" w:rsidRPr="00BD5AA2">
        <w:rPr>
          <w:rFonts w:cstheme="minorHAnsi"/>
          <w:sz w:val="24"/>
          <w:szCs w:val="24"/>
        </w:rPr>
        <w:t> </w:t>
      </w:r>
      <w:r w:rsidR="0053112D" w:rsidRPr="00BD5AA2">
        <w:rPr>
          <w:rFonts w:cstheme="minorHAnsi"/>
          <w:sz w:val="24"/>
          <w:szCs w:val="24"/>
        </w:rPr>
        <w:t xml:space="preserve">miljons </w:t>
      </w:r>
      <w:proofErr w:type="spellStart"/>
      <w:r w:rsidR="0053112D" w:rsidRPr="00BD5AA2">
        <w:rPr>
          <w:rFonts w:cstheme="minorHAnsi"/>
          <w:i/>
          <w:iCs/>
          <w:sz w:val="24"/>
          <w:szCs w:val="24"/>
        </w:rPr>
        <w:t>e</w:t>
      </w:r>
      <w:r w:rsidR="00BB0DAD" w:rsidRPr="00BD5AA2">
        <w:rPr>
          <w:rFonts w:cstheme="minorHAnsi"/>
          <w:i/>
          <w:iCs/>
          <w:sz w:val="24"/>
          <w:szCs w:val="24"/>
        </w:rPr>
        <w:t>u</w:t>
      </w:r>
      <w:r w:rsidR="0053112D" w:rsidRPr="00BD5AA2">
        <w:rPr>
          <w:rFonts w:cstheme="minorHAnsi"/>
          <w:i/>
          <w:iCs/>
          <w:sz w:val="24"/>
          <w:szCs w:val="24"/>
        </w:rPr>
        <w:t>ro</w:t>
      </w:r>
      <w:proofErr w:type="spellEnd"/>
      <w:r w:rsidR="0053112D" w:rsidRPr="00BD5AA2">
        <w:rPr>
          <w:rFonts w:cstheme="minorHAnsi"/>
          <w:sz w:val="24"/>
          <w:szCs w:val="24"/>
        </w:rPr>
        <w:t xml:space="preserve"> no kompensējamo medikamentu budžeta.</w:t>
      </w:r>
    </w:p>
    <w:p w14:paraId="52F944A4" w14:textId="4A2158D7" w:rsidR="003115C9" w:rsidRPr="003A7611" w:rsidRDefault="003178B3" w:rsidP="003A7611">
      <w:pPr>
        <w:spacing w:line="276" w:lineRule="auto"/>
        <w:ind w:firstLine="720"/>
        <w:jc w:val="both"/>
        <w:rPr>
          <w:rFonts w:eastAsia="Times New Roman" w:cstheme="minorHAnsi"/>
          <w:sz w:val="24"/>
          <w:szCs w:val="24"/>
        </w:rPr>
      </w:pPr>
      <w:r w:rsidRPr="003A7611">
        <w:rPr>
          <w:rFonts w:eastAsia="Times New Roman" w:cstheme="minorHAnsi"/>
          <w:b/>
          <w:bCs/>
          <w:sz w:val="24"/>
          <w:szCs w:val="24"/>
        </w:rPr>
        <w:t>M</w:t>
      </w:r>
      <w:r w:rsidR="00E60073" w:rsidRPr="003A7611">
        <w:rPr>
          <w:rFonts w:eastAsia="Times New Roman" w:cstheme="minorHAnsi"/>
          <w:b/>
          <w:bCs/>
          <w:sz w:val="24"/>
          <w:szCs w:val="24"/>
        </w:rPr>
        <w:t>edicīnisko ierīču jom</w:t>
      </w:r>
      <w:r w:rsidRPr="003A7611">
        <w:rPr>
          <w:rFonts w:eastAsia="Times New Roman" w:cstheme="minorHAnsi"/>
          <w:b/>
          <w:bCs/>
          <w:sz w:val="24"/>
          <w:szCs w:val="24"/>
        </w:rPr>
        <w:t>a</w:t>
      </w:r>
      <w:r w:rsidR="00E60073" w:rsidRPr="003A7611">
        <w:rPr>
          <w:rFonts w:eastAsia="Times New Roman" w:cstheme="minorHAnsi"/>
          <w:b/>
          <w:bCs/>
          <w:sz w:val="24"/>
          <w:szCs w:val="24"/>
        </w:rPr>
        <w:t>:</w:t>
      </w:r>
      <w:r w:rsidR="00E60073" w:rsidRPr="003A7611">
        <w:rPr>
          <w:rFonts w:eastAsia="Times New Roman" w:cstheme="minorHAnsi"/>
          <w:sz w:val="24"/>
          <w:szCs w:val="24"/>
        </w:rPr>
        <w:t xml:space="preserve"> </w:t>
      </w:r>
      <w:r w:rsidR="003115C9" w:rsidRPr="003A7611">
        <w:rPr>
          <w:rFonts w:eastAsia="Times New Roman" w:cstheme="minorHAnsi"/>
          <w:sz w:val="24"/>
          <w:szCs w:val="24"/>
        </w:rPr>
        <w:t xml:space="preserve">Veikti grozījumi </w:t>
      </w:r>
      <w:r w:rsidR="00F80304" w:rsidRPr="003A7611">
        <w:rPr>
          <w:rFonts w:eastAsia="Times New Roman" w:cstheme="minorHAnsi"/>
          <w:sz w:val="24"/>
          <w:szCs w:val="24"/>
        </w:rPr>
        <w:t>MK noteikumos</w:t>
      </w:r>
      <w:r w:rsidR="003115C9" w:rsidRPr="003A7611">
        <w:rPr>
          <w:rFonts w:eastAsia="Times New Roman" w:cstheme="minorHAnsi"/>
          <w:sz w:val="24"/>
          <w:szCs w:val="24"/>
        </w:rPr>
        <w:t xml:space="preserve"> Nr. 455 "Cilvēkiem paredzēto medicīnisko ierīču klīnisko pētījumu un </w:t>
      </w:r>
      <w:proofErr w:type="spellStart"/>
      <w:r w:rsidR="003115C9" w:rsidRPr="003A7611">
        <w:rPr>
          <w:rFonts w:eastAsia="Times New Roman" w:cstheme="minorHAnsi"/>
          <w:i/>
          <w:iCs/>
          <w:sz w:val="24"/>
          <w:szCs w:val="24"/>
        </w:rPr>
        <w:t>in</w:t>
      </w:r>
      <w:proofErr w:type="spellEnd"/>
      <w:r w:rsidR="003115C9" w:rsidRPr="003A7611">
        <w:rPr>
          <w:rFonts w:eastAsia="Times New Roman" w:cstheme="minorHAnsi"/>
          <w:i/>
          <w:iCs/>
          <w:sz w:val="24"/>
          <w:szCs w:val="24"/>
        </w:rPr>
        <w:t xml:space="preserve"> </w:t>
      </w:r>
      <w:proofErr w:type="spellStart"/>
      <w:r w:rsidR="003115C9" w:rsidRPr="003A7611">
        <w:rPr>
          <w:rFonts w:eastAsia="Times New Roman" w:cstheme="minorHAnsi"/>
          <w:i/>
          <w:iCs/>
          <w:sz w:val="24"/>
          <w:szCs w:val="24"/>
        </w:rPr>
        <w:t>vitro</w:t>
      </w:r>
      <w:proofErr w:type="spellEnd"/>
      <w:r w:rsidR="003115C9" w:rsidRPr="003A7611">
        <w:rPr>
          <w:rFonts w:eastAsia="Times New Roman" w:cstheme="minorHAnsi"/>
          <w:sz w:val="24"/>
          <w:szCs w:val="24"/>
        </w:rPr>
        <w:t xml:space="preserve"> diagnostikas medicīnisko ierīču veiktspējas pētījumu veikšanas kārtība" un </w:t>
      </w:r>
      <w:r w:rsidR="3FCF8FBC" w:rsidRPr="003A7611">
        <w:rPr>
          <w:rFonts w:eastAsia="Times New Roman" w:cstheme="minorHAnsi"/>
          <w:sz w:val="24"/>
          <w:szCs w:val="24"/>
        </w:rPr>
        <w:t>g</w:t>
      </w:r>
      <w:r w:rsidR="003115C9" w:rsidRPr="003A7611">
        <w:rPr>
          <w:rFonts w:eastAsia="Times New Roman" w:cstheme="minorHAnsi"/>
          <w:sz w:val="24"/>
          <w:szCs w:val="24"/>
        </w:rPr>
        <w:t xml:space="preserve">rozījumi </w:t>
      </w:r>
      <w:r w:rsidR="00261FBB" w:rsidRPr="003A7611">
        <w:rPr>
          <w:rFonts w:eastAsia="Times New Roman" w:cstheme="minorHAnsi"/>
          <w:sz w:val="24"/>
          <w:szCs w:val="24"/>
        </w:rPr>
        <w:t>MK</w:t>
      </w:r>
      <w:r w:rsidR="003115C9" w:rsidRPr="003A7611">
        <w:rPr>
          <w:rFonts w:eastAsia="Times New Roman" w:cstheme="minorHAnsi"/>
          <w:sz w:val="24"/>
          <w:szCs w:val="24"/>
        </w:rPr>
        <w:t xml:space="preserve"> noteikumos Nr. 461 "Medicīnisko ierīču noteikumi"</w:t>
      </w:r>
      <w:r w:rsidR="005B5976" w:rsidRPr="003A7611">
        <w:rPr>
          <w:rFonts w:eastAsia="Times New Roman" w:cstheme="minorHAnsi"/>
          <w:sz w:val="24"/>
          <w:szCs w:val="24"/>
        </w:rPr>
        <w:t>,</w:t>
      </w:r>
      <w:r w:rsidR="003115C9" w:rsidRPr="003A7611">
        <w:rPr>
          <w:rFonts w:eastAsia="Times New Roman" w:cstheme="minorHAnsi"/>
          <w:sz w:val="24"/>
          <w:szCs w:val="24"/>
        </w:rPr>
        <w:t xml:space="preserve"> sašaurinot to izplatītāju loku, uz kuriem attiecināma reģistrēšanās prasība Zāļu valsts aģentūrā un </w:t>
      </w:r>
      <w:r w:rsidR="00A3275C" w:rsidRPr="003A7611">
        <w:rPr>
          <w:rFonts w:eastAsia="Times New Roman" w:cstheme="minorHAnsi"/>
          <w:sz w:val="24"/>
          <w:szCs w:val="24"/>
        </w:rPr>
        <w:t>jāsedz ar uzraudzības (</w:t>
      </w:r>
      <w:proofErr w:type="spellStart"/>
      <w:r w:rsidR="00A3275C" w:rsidRPr="003A7611">
        <w:rPr>
          <w:rFonts w:eastAsia="Times New Roman" w:cstheme="minorHAnsi"/>
          <w:sz w:val="24"/>
          <w:szCs w:val="24"/>
        </w:rPr>
        <w:t>vigilances</w:t>
      </w:r>
      <w:proofErr w:type="spellEnd"/>
      <w:r w:rsidR="00A3275C" w:rsidRPr="003A7611">
        <w:rPr>
          <w:rFonts w:eastAsia="Times New Roman" w:cstheme="minorHAnsi"/>
          <w:sz w:val="24"/>
          <w:szCs w:val="24"/>
        </w:rPr>
        <w:t xml:space="preserve">) sistēmu saistītie izdevumi. </w:t>
      </w:r>
      <w:r w:rsidR="005E7DB2" w:rsidRPr="003A7611">
        <w:rPr>
          <w:rFonts w:eastAsia="Times New Roman" w:cstheme="minorHAnsi"/>
          <w:sz w:val="24"/>
          <w:szCs w:val="24"/>
        </w:rPr>
        <w:t xml:space="preserve">Papildus ieviests ES mākslīgā intelekta regulējums, tostarp medicīnisko ierīču jomā. </w:t>
      </w:r>
    </w:p>
    <w:p w14:paraId="3FCB1E7F" w14:textId="36D8BF1E" w:rsidR="003115C9" w:rsidRPr="003A7611" w:rsidRDefault="00FF11B3" w:rsidP="003A7611">
      <w:pPr>
        <w:spacing w:line="276" w:lineRule="auto"/>
        <w:ind w:firstLine="720"/>
        <w:jc w:val="both"/>
        <w:rPr>
          <w:rFonts w:eastAsia="Times New Roman" w:cstheme="minorHAnsi"/>
          <w:sz w:val="24"/>
          <w:szCs w:val="24"/>
        </w:rPr>
      </w:pPr>
      <w:r w:rsidRPr="003A7611">
        <w:rPr>
          <w:rFonts w:eastAsia="Times New Roman" w:cstheme="minorHAnsi"/>
          <w:b/>
          <w:bCs/>
          <w:sz w:val="24"/>
          <w:szCs w:val="24"/>
        </w:rPr>
        <w:t xml:space="preserve">Zāļu izplatīšanas joma: </w:t>
      </w:r>
      <w:r w:rsidR="00A437B7" w:rsidRPr="003A7611">
        <w:rPr>
          <w:rFonts w:eastAsia="Times New Roman" w:cstheme="minorHAnsi"/>
          <w:sz w:val="24"/>
          <w:szCs w:val="24"/>
        </w:rPr>
        <w:t xml:space="preserve">2025. gadā veikti </w:t>
      </w:r>
      <w:r w:rsidR="003115C9" w:rsidRPr="003A7611">
        <w:rPr>
          <w:rFonts w:eastAsia="Times New Roman" w:cstheme="minorHAnsi"/>
          <w:sz w:val="24"/>
          <w:szCs w:val="24"/>
        </w:rPr>
        <w:t xml:space="preserve">grozījumi </w:t>
      </w:r>
      <w:r w:rsidR="00A437B7" w:rsidRPr="003A7611">
        <w:rPr>
          <w:rFonts w:eastAsia="Times New Roman" w:cstheme="minorHAnsi"/>
          <w:sz w:val="24"/>
          <w:szCs w:val="24"/>
        </w:rPr>
        <w:t xml:space="preserve">MK </w:t>
      </w:r>
      <w:r w:rsidR="003115C9" w:rsidRPr="003A7611">
        <w:rPr>
          <w:rFonts w:eastAsia="Times New Roman" w:cstheme="minorHAnsi"/>
          <w:sz w:val="24"/>
          <w:szCs w:val="24"/>
        </w:rPr>
        <w:t xml:space="preserve">noteikumos Nr. 416 "Zāļu izplatīšanas un kvalitātes kontroles kārtība", </w:t>
      </w:r>
      <w:r w:rsidR="005B5976" w:rsidRPr="003A7611">
        <w:rPr>
          <w:rFonts w:eastAsia="Times New Roman" w:cstheme="minorHAnsi"/>
          <w:sz w:val="24"/>
          <w:szCs w:val="24"/>
        </w:rPr>
        <w:t xml:space="preserve">lai mazinātu </w:t>
      </w:r>
      <w:r w:rsidR="003115C9" w:rsidRPr="003A7611">
        <w:rPr>
          <w:rFonts w:eastAsia="Times New Roman" w:cstheme="minorHAnsi"/>
          <w:sz w:val="24"/>
          <w:szCs w:val="24"/>
        </w:rPr>
        <w:t>administratīvo slogu, nodrošin</w:t>
      </w:r>
      <w:r w:rsidR="005B5976" w:rsidRPr="003A7611">
        <w:rPr>
          <w:rFonts w:eastAsia="Times New Roman" w:cstheme="minorHAnsi"/>
          <w:sz w:val="24"/>
          <w:szCs w:val="24"/>
        </w:rPr>
        <w:t>ātu</w:t>
      </w:r>
      <w:r w:rsidR="003115C9" w:rsidRPr="003A7611">
        <w:rPr>
          <w:rFonts w:eastAsia="Times New Roman" w:cstheme="minorHAnsi"/>
          <w:sz w:val="24"/>
          <w:szCs w:val="24"/>
        </w:rPr>
        <w:t xml:space="preserve"> tirgus analīzes rīkus, veicin</w:t>
      </w:r>
      <w:r w:rsidR="00A2370A" w:rsidRPr="003A7611">
        <w:rPr>
          <w:rFonts w:eastAsia="Times New Roman" w:cstheme="minorHAnsi"/>
          <w:sz w:val="24"/>
          <w:szCs w:val="24"/>
        </w:rPr>
        <w:t>ātu</w:t>
      </w:r>
      <w:r w:rsidR="003115C9" w:rsidRPr="003A7611">
        <w:rPr>
          <w:rFonts w:eastAsia="Times New Roman" w:cstheme="minorHAnsi"/>
          <w:sz w:val="24"/>
          <w:szCs w:val="24"/>
        </w:rPr>
        <w:t xml:space="preserve"> zāļu pieejamību un pastiprināt</w:t>
      </w:r>
      <w:r w:rsidR="00A2370A" w:rsidRPr="003A7611">
        <w:rPr>
          <w:rFonts w:eastAsia="Times New Roman" w:cstheme="minorHAnsi"/>
          <w:sz w:val="24"/>
          <w:szCs w:val="24"/>
        </w:rPr>
        <w:t>u</w:t>
      </w:r>
      <w:r w:rsidR="003115C9" w:rsidRPr="003A7611">
        <w:rPr>
          <w:rFonts w:eastAsia="Times New Roman" w:cstheme="minorHAnsi"/>
          <w:sz w:val="24"/>
          <w:szCs w:val="24"/>
        </w:rPr>
        <w:t xml:space="preserve"> zāļu </w:t>
      </w:r>
      <w:r w:rsidR="003115C9" w:rsidRPr="003A7611">
        <w:rPr>
          <w:rFonts w:eastAsia="Times New Roman" w:cstheme="minorHAnsi"/>
          <w:sz w:val="24"/>
          <w:szCs w:val="24"/>
        </w:rPr>
        <w:lastRenderedPageBreak/>
        <w:t>izvešanas uzraudzību un kontroli, kā arī mazin</w:t>
      </w:r>
      <w:r w:rsidR="005B5976" w:rsidRPr="003A7611">
        <w:rPr>
          <w:rFonts w:eastAsia="Times New Roman" w:cstheme="minorHAnsi"/>
          <w:sz w:val="24"/>
          <w:szCs w:val="24"/>
        </w:rPr>
        <w:t>ot</w:t>
      </w:r>
      <w:r w:rsidR="007F2B7E" w:rsidRPr="003A7611">
        <w:rPr>
          <w:rFonts w:eastAsia="Times New Roman" w:cstheme="minorHAnsi"/>
          <w:sz w:val="24"/>
          <w:szCs w:val="24"/>
        </w:rPr>
        <w:t xml:space="preserve"> </w:t>
      </w:r>
      <w:r w:rsidR="003115C9" w:rsidRPr="003A7611">
        <w:rPr>
          <w:rFonts w:eastAsia="Times New Roman" w:cstheme="minorHAnsi"/>
          <w:sz w:val="24"/>
          <w:szCs w:val="24"/>
        </w:rPr>
        <w:t>zāļu nepieejamības riskus</w:t>
      </w:r>
      <w:r w:rsidR="00CA68D3" w:rsidRPr="003A7611">
        <w:rPr>
          <w:rFonts w:eastAsia="Times New Roman" w:cstheme="minorHAnsi"/>
          <w:sz w:val="24"/>
          <w:szCs w:val="24"/>
        </w:rPr>
        <w:t xml:space="preserve">. </w:t>
      </w:r>
      <w:r w:rsidR="003115C9" w:rsidRPr="003A7611">
        <w:rPr>
          <w:rFonts w:eastAsia="Times New Roman" w:cstheme="minorHAnsi"/>
          <w:sz w:val="24"/>
          <w:szCs w:val="24"/>
        </w:rPr>
        <w:t xml:space="preserve"> </w:t>
      </w:r>
      <w:r w:rsidR="00CA68D3" w:rsidRPr="003A7611">
        <w:rPr>
          <w:rFonts w:eastAsia="Times New Roman" w:cstheme="minorHAnsi"/>
          <w:sz w:val="24"/>
          <w:szCs w:val="24"/>
        </w:rPr>
        <w:t xml:space="preserve">Pārskatīts </w:t>
      </w:r>
      <w:r w:rsidR="003115C9" w:rsidRPr="003A7611">
        <w:rPr>
          <w:rFonts w:eastAsia="Times New Roman" w:cstheme="minorHAnsi"/>
          <w:sz w:val="24"/>
          <w:szCs w:val="24"/>
        </w:rPr>
        <w:t>tiesisk</w:t>
      </w:r>
      <w:r w:rsidR="00CA68D3" w:rsidRPr="003A7611">
        <w:rPr>
          <w:rFonts w:eastAsia="Times New Roman" w:cstheme="minorHAnsi"/>
          <w:sz w:val="24"/>
          <w:szCs w:val="24"/>
        </w:rPr>
        <w:t>ais</w:t>
      </w:r>
      <w:r w:rsidR="003115C9" w:rsidRPr="003A7611">
        <w:rPr>
          <w:rFonts w:eastAsia="Times New Roman" w:cstheme="minorHAnsi"/>
          <w:sz w:val="24"/>
          <w:szCs w:val="24"/>
        </w:rPr>
        <w:t xml:space="preserve"> regulējum</w:t>
      </w:r>
      <w:r w:rsidR="00CA68D3" w:rsidRPr="003A7611">
        <w:rPr>
          <w:rFonts w:eastAsia="Times New Roman" w:cstheme="minorHAnsi"/>
          <w:sz w:val="24"/>
          <w:szCs w:val="24"/>
        </w:rPr>
        <w:t>s</w:t>
      </w:r>
      <w:r w:rsidR="003115C9" w:rsidRPr="003A7611">
        <w:rPr>
          <w:rFonts w:eastAsia="Times New Roman" w:cstheme="minorHAnsi"/>
          <w:sz w:val="24"/>
          <w:szCs w:val="24"/>
        </w:rPr>
        <w:t xml:space="preserve"> nereģistrētu zāļu un centralizēti reģistrētu zāļu izplatīšana</w:t>
      </w:r>
      <w:r w:rsidR="00CA68D3" w:rsidRPr="003A7611">
        <w:rPr>
          <w:rFonts w:eastAsia="Times New Roman" w:cstheme="minorHAnsi"/>
          <w:sz w:val="24"/>
          <w:szCs w:val="24"/>
        </w:rPr>
        <w:t xml:space="preserve">i </w:t>
      </w:r>
      <w:r w:rsidR="003115C9" w:rsidRPr="003A7611">
        <w:rPr>
          <w:rFonts w:eastAsia="Times New Roman" w:cstheme="minorHAnsi"/>
          <w:sz w:val="24"/>
          <w:szCs w:val="24"/>
        </w:rPr>
        <w:t xml:space="preserve">izņēmuma gadījumos, kad reģistrētās zāles netiek virzītas tirgū vai nav pieejamas. </w:t>
      </w:r>
    </w:p>
    <w:p w14:paraId="49E316FA" w14:textId="68B52A31" w:rsidR="00591153" w:rsidRPr="003A7611" w:rsidRDefault="00591153" w:rsidP="003A7611">
      <w:pPr>
        <w:spacing w:line="276" w:lineRule="auto"/>
        <w:ind w:firstLine="720"/>
        <w:jc w:val="both"/>
        <w:rPr>
          <w:rFonts w:cstheme="minorHAnsi"/>
          <w:sz w:val="24"/>
          <w:szCs w:val="24"/>
        </w:rPr>
      </w:pPr>
      <w:r w:rsidRPr="003A7611">
        <w:rPr>
          <w:rFonts w:cstheme="minorHAnsi"/>
          <w:b/>
          <w:bCs/>
          <w:sz w:val="24"/>
          <w:szCs w:val="24"/>
        </w:rPr>
        <w:t xml:space="preserve">Kritisko medikamentu </w:t>
      </w:r>
      <w:r w:rsidR="00700AF0" w:rsidRPr="003A7611">
        <w:rPr>
          <w:rFonts w:cstheme="minorHAnsi"/>
          <w:b/>
          <w:bCs/>
          <w:sz w:val="24"/>
          <w:szCs w:val="24"/>
        </w:rPr>
        <w:t xml:space="preserve">saraksts un </w:t>
      </w:r>
      <w:r w:rsidRPr="003A7611">
        <w:rPr>
          <w:rFonts w:cstheme="minorHAnsi"/>
          <w:b/>
          <w:bCs/>
          <w:sz w:val="24"/>
          <w:szCs w:val="24"/>
        </w:rPr>
        <w:t>rezerv</w:t>
      </w:r>
      <w:r w:rsidR="00700AF0" w:rsidRPr="003A7611">
        <w:rPr>
          <w:rFonts w:cstheme="minorHAnsi"/>
          <w:b/>
          <w:bCs/>
          <w:sz w:val="24"/>
          <w:szCs w:val="24"/>
        </w:rPr>
        <w:t>es</w:t>
      </w:r>
      <w:r w:rsidRPr="003A7611">
        <w:rPr>
          <w:rFonts w:cstheme="minorHAnsi"/>
          <w:b/>
          <w:bCs/>
          <w:sz w:val="24"/>
          <w:szCs w:val="24"/>
        </w:rPr>
        <w:t>:</w:t>
      </w:r>
      <w:r w:rsidRPr="003A7611">
        <w:rPr>
          <w:rFonts w:cstheme="minorHAnsi"/>
          <w:sz w:val="24"/>
          <w:szCs w:val="24"/>
        </w:rPr>
        <w:t xml:space="preserve"> 2025. gada 4.novembrī </w:t>
      </w:r>
      <w:r w:rsidR="001160F8" w:rsidRPr="003A7611">
        <w:rPr>
          <w:rFonts w:cstheme="minorHAnsi"/>
          <w:sz w:val="24"/>
          <w:szCs w:val="24"/>
        </w:rPr>
        <w:t xml:space="preserve">MK </w:t>
      </w:r>
      <w:r w:rsidRPr="003A7611">
        <w:rPr>
          <w:rFonts w:cstheme="minorHAnsi"/>
          <w:sz w:val="24"/>
          <w:szCs w:val="24"/>
        </w:rPr>
        <w:t xml:space="preserve">sēdē </w:t>
      </w:r>
      <w:r w:rsidR="00AA3211" w:rsidRPr="003A7611">
        <w:rPr>
          <w:rFonts w:cstheme="minorHAnsi"/>
          <w:sz w:val="24"/>
          <w:szCs w:val="24"/>
        </w:rPr>
        <w:t xml:space="preserve">tika </w:t>
      </w:r>
      <w:r w:rsidRPr="003A7611">
        <w:rPr>
          <w:rFonts w:cstheme="minorHAnsi"/>
          <w:sz w:val="24"/>
          <w:szCs w:val="24"/>
        </w:rPr>
        <w:t xml:space="preserve">izskatīts </w:t>
      </w:r>
      <w:r w:rsidR="00BD5AA2">
        <w:rPr>
          <w:rFonts w:cstheme="minorHAnsi"/>
          <w:sz w:val="24"/>
          <w:szCs w:val="24"/>
        </w:rPr>
        <w:t>i</w:t>
      </w:r>
      <w:r w:rsidRPr="003A7611">
        <w:rPr>
          <w:rFonts w:cstheme="minorHAnsi"/>
          <w:sz w:val="24"/>
          <w:szCs w:val="24"/>
        </w:rPr>
        <w:t xml:space="preserve">nformatīvais ziņojums </w:t>
      </w:r>
      <w:r w:rsidR="000C54D6" w:rsidRPr="003A7611">
        <w:rPr>
          <w:rFonts w:cstheme="minorHAnsi"/>
          <w:sz w:val="24"/>
          <w:szCs w:val="24"/>
        </w:rPr>
        <w:t>“P</w:t>
      </w:r>
      <w:r w:rsidRPr="003A7611">
        <w:rPr>
          <w:rFonts w:cstheme="minorHAnsi"/>
          <w:sz w:val="24"/>
          <w:szCs w:val="24"/>
        </w:rPr>
        <w:t>ar kritisko zāļu pieejamības nodrošināšanu, reģionālo apgādi un veselības nozares kritiskās infrastruktūras  noturības stiprināšanu valsts apdraudējuma gadījumā</w:t>
      </w:r>
      <w:r w:rsidR="000C54D6" w:rsidRPr="003A7611">
        <w:rPr>
          <w:rFonts w:cstheme="minorHAnsi"/>
          <w:sz w:val="24"/>
          <w:szCs w:val="24"/>
        </w:rPr>
        <w:t>”</w:t>
      </w:r>
      <w:r w:rsidR="001160F8" w:rsidRPr="003A7611">
        <w:rPr>
          <w:rFonts w:cstheme="minorHAnsi"/>
          <w:sz w:val="24"/>
          <w:szCs w:val="24"/>
        </w:rPr>
        <w:t xml:space="preserve"> (ierobežota pieejamība)</w:t>
      </w:r>
      <w:r w:rsidR="7A79CF4C" w:rsidRPr="003A7611">
        <w:rPr>
          <w:rFonts w:cstheme="minorHAnsi"/>
          <w:sz w:val="24"/>
          <w:szCs w:val="24"/>
        </w:rPr>
        <w:t xml:space="preserve">. Atbilstoši ziņojumā minētajam, papildus </w:t>
      </w:r>
      <w:r w:rsidR="259C639F" w:rsidRPr="003A7611">
        <w:rPr>
          <w:rFonts w:cstheme="minorHAnsi"/>
          <w:sz w:val="24"/>
          <w:szCs w:val="24"/>
        </w:rPr>
        <w:t>jau šobrīd Latvijā esošajiem zāļu rezervju veidošanas līmeņiem</w:t>
      </w:r>
      <w:r w:rsidR="00C95394" w:rsidRPr="003A7611">
        <w:rPr>
          <w:rFonts w:cstheme="minorHAnsi"/>
          <w:sz w:val="24"/>
          <w:szCs w:val="24"/>
        </w:rPr>
        <w:t xml:space="preserve"> tiek veidotas arī kritisko zāļu rezerves. Kritisko zāļu sarakstā ir zāles 20 slimību grupām</w:t>
      </w:r>
      <w:r w:rsidR="00870878" w:rsidRPr="003A7611">
        <w:rPr>
          <w:rFonts w:cstheme="minorHAnsi"/>
          <w:sz w:val="24"/>
          <w:szCs w:val="24"/>
        </w:rPr>
        <w:t xml:space="preserve">, </w:t>
      </w:r>
      <w:r w:rsidR="00C95394" w:rsidRPr="003A7611">
        <w:rPr>
          <w:rFonts w:cstheme="minorHAnsi"/>
          <w:sz w:val="24"/>
          <w:szCs w:val="24"/>
        </w:rPr>
        <w:t xml:space="preserve">piemēram, pretsāpju, </w:t>
      </w:r>
      <w:proofErr w:type="spellStart"/>
      <w:r w:rsidR="00C95394" w:rsidRPr="003A7611">
        <w:rPr>
          <w:rFonts w:cstheme="minorHAnsi"/>
          <w:sz w:val="24"/>
          <w:szCs w:val="24"/>
        </w:rPr>
        <w:t>pretalerģijas</w:t>
      </w:r>
      <w:proofErr w:type="spellEnd"/>
      <w:r w:rsidR="00C95394" w:rsidRPr="003A7611">
        <w:rPr>
          <w:rFonts w:cstheme="minorHAnsi"/>
          <w:sz w:val="24"/>
          <w:szCs w:val="24"/>
        </w:rPr>
        <w:t xml:space="preserve"> līdzekļi, zāles pret diabētu, zāles sirds un asinsvadu sistēmas traucējumu novēršanai, onkoloģijas slimību ārstēšanai u.c.</w:t>
      </w:r>
      <w:r w:rsidR="00870878" w:rsidRPr="003A7611">
        <w:rPr>
          <w:rFonts w:cstheme="minorHAnsi"/>
          <w:sz w:val="24"/>
          <w:szCs w:val="24"/>
        </w:rPr>
        <w:t xml:space="preserve"> </w:t>
      </w:r>
      <w:r w:rsidR="000F100D" w:rsidRPr="003A7611">
        <w:rPr>
          <w:rFonts w:cstheme="minorHAnsi"/>
          <w:sz w:val="24"/>
          <w:szCs w:val="24"/>
        </w:rPr>
        <w:t>Savukārt m</w:t>
      </w:r>
      <w:r w:rsidR="00C95394" w:rsidRPr="003A7611">
        <w:rPr>
          <w:rFonts w:cstheme="minorHAnsi"/>
          <w:sz w:val="24"/>
          <w:szCs w:val="24"/>
        </w:rPr>
        <w:t>inētie trīs līmeņi ir:</w:t>
      </w:r>
    </w:p>
    <w:p w14:paraId="4A8DEC0D" w14:textId="77777777" w:rsidR="00984BFC" w:rsidRPr="003A7611" w:rsidRDefault="00984BFC" w:rsidP="003A7611">
      <w:pPr>
        <w:pStyle w:val="Sarakstarindkopa"/>
        <w:numPr>
          <w:ilvl w:val="0"/>
          <w:numId w:val="17"/>
        </w:numPr>
        <w:spacing w:line="276" w:lineRule="auto"/>
        <w:jc w:val="both"/>
        <w:rPr>
          <w:rFonts w:cstheme="minorHAnsi"/>
          <w:sz w:val="24"/>
          <w:szCs w:val="24"/>
        </w:rPr>
      </w:pPr>
      <w:r w:rsidRPr="003A7611">
        <w:rPr>
          <w:rFonts w:cstheme="minorHAnsi"/>
          <w:sz w:val="24"/>
          <w:szCs w:val="24"/>
        </w:rPr>
        <w:t>individuālais (mājas aptieciņa), kas ietver pamata medikamentus un ikdienā lietojamos medikamentus hroniskajiem slimniekiem;</w:t>
      </w:r>
    </w:p>
    <w:p w14:paraId="41A581F8" w14:textId="77777777" w:rsidR="00984BFC" w:rsidRPr="003A7611" w:rsidRDefault="00984BFC" w:rsidP="003A7611">
      <w:pPr>
        <w:pStyle w:val="Sarakstarindkopa"/>
        <w:numPr>
          <w:ilvl w:val="0"/>
          <w:numId w:val="17"/>
        </w:numPr>
        <w:spacing w:line="276" w:lineRule="auto"/>
        <w:jc w:val="both"/>
        <w:rPr>
          <w:rFonts w:cstheme="minorHAnsi"/>
          <w:sz w:val="24"/>
          <w:szCs w:val="24"/>
        </w:rPr>
      </w:pPr>
      <w:r w:rsidRPr="003A7611">
        <w:rPr>
          <w:rFonts w:cstheme="minorHAnsi"/>
          <w:sz w:val="24"/>
          <w:szCs w:val="24"/>
        </w:rPr>
        <w:t>iestāžu līmenis (slimnīcas, Neatliekamās medicīniskās palīdzības dienests, sociālās aprūpes iestādes) – glabā darbā nepieciešamo medikamentu krājumus 1-3 mēnešu darbības nodrošināšanai;</w:t>
      </w:r>
    </w:p>
    <w:p w14:paraId="61784B31" w14:textId="635850D5" w:rsidR="004E0A56" w:rsidRPr="003A7611" w:rsidRDefault="00984BFC" w:rsidP="003A7611">
      <w:pPr>
        <w:pStyle w:val="Sarakstarindkopa"/>
        <w:numPr>
          <w:ilvl w:val="0"/>
          <w:numId w:val="17"/>
        </w:numPr>
        <w:spacing w:line="276" w:lineRule="auto"/>
        <w:jc w:val="both"/>
        <w:rPr>
          <w:rFonts w:cstheme="minorHAnsi"/>
          <w:color w:val="000000" w:themeColor="text1"/>
          <w:sz w:val="24"/>
          <w:szCs w:val="24"/>
        </w:rPr>
      </w:pPr>
      <w:r w:rsidRPr="003A7611">
        <w:rPr>
          <w:rFonts w:cstheme="minorHAnsi"/>
          <w:sz w:val="24"/>
          <w:szCs w:val="24"/>
        </w:rPr>
        <w:t>valsts materiālās rezerves.</w:t>
      </w:r>
    </w:p>
    <w:p w14:paraId="5418980E" w14:textId="789B2492" w:rsidR="001D3ABC" w:rsidRPr="00496CE4" w:rsidRDefault="001D3ABC" w:rsidP="00496CE4">
      <w:pPr>
        <w:rPr>
          <w:color w:val="ED7D31" w:themeColor="accent2"/>
          <w:sz w:val="28"/>
          <w:szCs w:val="28"/>
        </w:rPr>
      </w:pPr>
      <w:r w:rsidRPr="00496CE4">
        <w:rPr>
          <w:color w:val="ED7D31" w:themeColor="accent2"/>
          <w:sz w:val="28"/>
          <w:szCs w:val="28"/>
        </w:rPr>
        <w:t>CILVĒKRESURSI</w:t>
      </w:r>
    </w:p>
    <w:p w14:paraId="1BD8F767" w14:textId="5ADC14F0" w:rsidR="004F705E" w:rsidRPr="003A7611" w:rsidRDefault="001027DB" w:rsidP="003A7611">
      <w:pPr>
        <w:spacing w:line="276" w:lineRule="auto"/>
        <w:ind w:firstLine="720"/>
        <w:jc w:val="both"/>
        <w:rPr>
          <w:rFonts w:eastAsia="Times New Roman" w:cstheme="minorHAnsi"/>
          <w:sz w:val="24"/>
          <w:szCs w:val="24"/>
        </w:rPr>
      </w:pPr>
      <w:r w:rsidRPr="003A7611">
        <w:rPr>
          <w:rFonts w:eastAsia="Times New Roman" w:cstheme="minorHAnsi"/>
          <w:b/>
          <w:bCs/>
          <w:sz w:val="24"/>
          <w:szCs w:val="24"/>
        </w:rPr>
        <w:t>Vienot</w:t>
      </w:r>
      <w:r w:rsidR="00700AF0" w:rsidRPr="003A7611">
        <w:rPr>
          <w:rFonts w:eastAsia="Times New Roman" w:cstheme="minorHAnsi"/>
          <w:b/>
          <w:bCs/>
          <w:sz w:val="24"/>
          <w:szCs w:val="24"/>
        </w:rPr>
        <w:t>ais</w:t>
      </w:r>
      <w:r w:rsidRPr="003A7611">
        <w:rPr>
          <w:rFonts w:eastAsia="Times New Roman" w:cstheme="minorHAnsi"/>
          <w:b/>
          <w:bCs/>
          <w:sz w:val="24"/>
          <w:szCs w:val="24"/>
        </w:rPr>
        <w:t xml:space="preserve"> reģistr</w:t>
      </w:r>
      <w:r w:rsidR="00700AF0" w:rsidRPr="003A7611">
        <w:rPr>
          <w:rFonts w:eastAsia="Times New Roman" w:cstheme="minorHAnsi"/>
          <w:b/>
          <w:bCs/>
          <w:sz w:val="24"/>
          <w:szCs w:val="24"/>
        </w:rPr>
        <w:t>s</w:t>
      </w:r>
      <w:r w:rsidRPr="003A7611">
        <w:rPr>
          <w:rFonts w:eastAsia="Times New Roman" w:cstheme="minorHAnsi"/>
          <w:b/>
          <w:bCs/>
          <w:sz w:val="24"/>
          <w:szCs w:val="24"/>
        </w:rPr>
        <w:t xml:space="preserve"> un cilvēkresursu platforma</w:t>
      </w:r>
      <w:r w:rsidR="005A76F8" w:rsidRPr="003A7611">
        <w:rPr>
          <w:rFonts w:eastAsia="Times New Roman" w:cstheme="minorHAnsi"/>
          <w:b/>
          <w:bCs/>
          <w:sz w:val="24"/>
          <w:szCs w:val="24"/>
        </w:rPr>
        <w:t>:</w:t>
      </w:r>
      <w:r w:rsidR="005A76F8" w:rsidRPr="003A7611">
        <w:rPr>
          <w:rFonts w:eastAsia="Times New Roman" w:cstheme="minorHAnsi"/>
          <w:sz w:val="24"/>
          <w:szCs w:val="24"/>
        </w:rPr>
        <w:t xml:space="preserve"> </w:t>
      </w:r>
      <w:r w:rsidR="00FF737B" w:rsidRPr="003A7611">
        <w:rPr>
          <w:rFonts w:eastAsia="Times New Roman" w:cstheme="minorHAnsi"/>
          <w:sz w:val="24"/>
          <w:szCs w:val="24"/>
        </w:rPr>
        <w:t>Veselības inspekcija, atbilstoši plānam “Veselības darbaspēka attīstības stratēģija no 2025.gada līdz 2029.gadam”</w:t>
      </w:r>
      <w:r w:rsidR="00870878" w:rsidRPr="003A7611">
        <w:rPr>
          <w:rFonts w:eastAsia="Times New Roman" w:cstheme="minorHAnsi"/>
          <w:sz w:val="24"/>
          <w:szCs w:val="24"/>
        </w:rPr>
        <w:t>,</w:t>
      </w:r>
      <w:r w:rsidR="00FF737B" w:rsidRPr="003A7611">
        <w:rPr>
          <w:rFonts w:eastAsia="Times New Roman" w:cstheme="minorHAnsi"/>
          <w:sz w:val="24"/>
          <w:szCs w:val="24"/>
        </w:rPr>
        <w:t xml:space="preserve"> ir uzsākusi darbu pie Veselības aprūpes speciālistu reģistra jeb </w:t>
      </w:r>
      <w:r w:rsidR="00BD5AA2">
        <w:rPr>
          <w:rFonts w:eastAsia="Times New Roman" w:cstheme="minorHAnsi"/>
          <w:sz w:val="24"/>
          <w:szCs w:val="24"/>
        </w:rPr>
        <w:t>V</w:t>
      </w:r>
      <w:r w:rsidR="00FF737B" w:rsidRPr="003A7611">
        <w:rPr>
          <w:rFonts w:eastAsia="Times New Roman" w:cstheme="minorHAnsi"/>
          <w:sz w:val="24"/>
          <w:szCs w:val="24"/>
        </w:rPr>
        <w:t>ienotā reģistra izstrādes.</w:t>
      </w:r>
      <w:r w:rsidR="000D61F9" w:rsidRPr="003A7611">
        <w:rPr>
          <w:rFonts w:eastAsia="Times New Roman" w:cstheme="minorHAnsi"/>
          <w:sz w:val="24"/>
          <w:szCs w:val="24"/>
        </w:rPr>
        <w:t xml:space="preserve"> Papildus t</w:t>
      </w:r>
      <w:r w:rsidR="00FF737B" w:rsidRPr="003A7611">
        <w:rPr>
          <w:rFonts w:eastAsia="Times New Roman" w:cstheme="minorHAnsi"/>
          <w:sz w:val="24"/>
          <w:szCs w:val="24"/>
        </w:rPr>
        <w:t>urpinās darbs pie tīmekļvietnes “cilvekresursuagentura.lv” izveidošanas, kur viens no mērķiem ir veicināt ārstu piesaisti un darba uzsākšanu valsts un pašvaldības slimnīcās.</w:t>
      </w:r>
      <w:r w:rsidR="00FB72CA" w:rsidRPr="003A7611">
        <w:rPr>
          <w:rFonts w:eastAsia="Times New Roman" w:cstheme="minorHAnsi"/>
          <w:sz w:val="24"/>
          <w:szCs w:val="24"/>
        </w:rPr>
        <w:t xml:space="preserve"> </w:t>
      </w:r>
    </w:p>
    <w:p w14:paraId="6D84A3CB" w14:textId="77E3E4C6" w:rsidR="00FF737B" w:rsidRPr="003A7611" w:rsidRDefault="00FF737B" w:rsidP="003A7611">
      <w:pPr>
        <w:spacing w:line="276" w:lineRule="auto"/>
        <w:ind w:firstLine="720"/>
        <w:jc w:val="both"/>
        <w:rPr>
          <w:rFonts w:eastAsia="Times New Roman" w:cstheme="minorHAnsi"/>
          <w:sz w:val="24"/>
          <w:szCs w:val="24"/>
        </w:rPr>
      </w:pPr>
      <w:r w:rsidRPr="003A7611">
        <w:rPr>
          <w:rFonts w:eastAsia="Times New Roman" w:cstheme="minorHAnsi"/>
          <w:sz w:val="24"/>
          <w:szCs w:val="24"/>
        </w:rPr>
        <w:t>Valsts kancelejas Inovāciju sprinta laboratorijas ietvaros izstrādātajā Latvijas slimnīcu cilvēkresursu aģentūras prototipa idejā tīmekļvietnes tehniskajam risinājumam jāparedz iespēja darba devējiem sniegt aktuālo informāciju par slimnīc</w:t>
      </w:r>
      <w:r w:rsidR="00D409F2" w:rsidRPr="003A7611">
        <w:rPr>
          <w:rFonts w:eastAsia="Times New Roman" w:cstheme="minorHAnsi"/>
          <w:sz w:val="24"/>
          <w:szCs w:val="24"/>
        </w:rPr>
        <w:t xml:space="preserve">u </w:t>
      </w:r>
      <w:r w:rsidRPr="003A7611">
        <w:rPr>
          <w:rFonts w:eastAsia="Times New Roman" w:cstheme="minorHAnsi"/>
          <w:sz w:val="24"/>
          <w:szCs w:val="24"/>
        </w:rPr>
        <w:t xml:space="preserve">vakancēm un pašvaldību atbalsta sistēmu, karjeras izaugsmi, studiju un prakses iespējām u.c. piedāvātajiem motivācijas elementiem, savukārt studentiem, rezidentiem jāspēj informācija atlasīt interesējošā griezumā (pēc specialitātes, reģiona u.c.), kā arī ievadīt pašreklāmas informāciju par sevi kā potenciālo darba ņēmēju (darba biržas pakalpojums). </w:t>
      </w:r>
    </w:p>
    <w:p w14:paraId="148C9EAE" w14:textId="14C515D0" w:rsidR="00FF737B" w:rsidRPr="003A7611" w:rsidRDefault="005A76F8" w:rsidP="003A7611">
      <w:pPr>
        <w:spacing w:line="276" w:lineRule="auto"/>
        <w:ind w:firstLine="720"/>
        <w:jc w:val="both"/>
        <w:rPr>
          <w:rFonts w:eastAsia="Times New Roman" w:cstheme="minorHAnsi"/>
          <w:sz w:val="24"/>
          <w:szCs w:val="24"/>
        </w:rPr>
      </w:pPr>
      <w:r w:rsidRPr="003A7611">
        <w:rPr>
          <w:rFonts w:eastAsia="Times New Roman" w:cstheme="minorHAnsi"/>
          <w:b/>
          <w:bCs/>
          <w:sz w:val="24"/>
          <w:szCs w:val="24"/>
        </w:rPr>
        <w:t>Profesiju klasifikatorā iekļau</w:t>
      </w:r>
      <w:r w:rsidR="001D661D" w:rsidRPr="003A7611">
        <w:rPr>
          <w:rFonts w:eastAsia="Times New Roman" w:cstheme="minorHAnsi"/>
          <w:b/>
          <w:bCs/>
          <w:sz w:val="24"/>
          <w:szCs w:val="24"/>
        </w:rPr>
        <w:t>j</w:t>
      </w:r>
      <w:r w:rsidRPr="003A7611">
        <w:rPr>
          <w:rFonts w:eastAsia="Times New Roman" w:cstheme="minorHAnsi"/>
          <w:b/>
          <w:bCs/>
          <w:sz w:val="24"/>
          <w:szCs w:val="24"/>
        </w:rPr>
        <w:t xml:space="preserve"> paplašinātās kompetences māsa</w:t>
      </w:r>
      <w:r w:rsidR="001D661D" w:rsidRPr="003A7611">
        <w:rPr>
          <w:rFonts w:eastAsia="Times New Roman" w:cstheme="minorHAnsi"/>
          <w:b/>
          <w:bCs/>
          <w:sz w:val="24"/>
          <w:szCs w:val="24"/>
        </w:rPr>
        <w:t>s profesiju</w:t>
      </w:r>
      <w:r w:rsidRPr="003A7611">
        <w:rPr>
          <w:rFonts w:eastAsia="Times New Roman" w:cstheme="minorHAnsi"/>
          <w:b/>
          <w:bCs/>
          <w:sz w:val="24"/>
          <w:szCs w:val="24"/>
        </w:rPr>
        <w:t>:</w:t>
      </w:r>
      <w:r w:rsidRPr="003A7611">
        <w:rPr>
          <w:rFonts w:eastAsia="Times New Roman" w:cstheme="minorHAnsi"/>
          <w:sz w:val="24"/>
          <w:szCs w:val="24"/>
        </w:rPr>
        <w:t xml:space="preserve"> </w:t>
      </w:r>
      <w:r w:rsidR="00FF737B" w:rsidRPr="003A7611">
        <w:rPr>
          <w:rFonts w:eastAsia="Times New Roman" w:cstheme="minorHAnsi"/>
          <w:sz w:val="24"/>
          <w:szCs w:val="24"/>
        </w:rPr>
        <w:t>Atbilstoši plānam “Veselības darbaspēka attīstības stratēģija no 2025.gada līdz 2029.gadam” turpinās darbs pie māsas un paplašinātās kompetences māsas lomas definēšanas veselības aprūpes sistēmā. Paplašinātās kompetences māsas profesijas izveides ietvaros 2025.gadā profesiju klasifikatorā iekļauta profesija: māsa/paplašinātās kompetences māsa, studiju programmā “Paplašinātās kompetences māsa” pirmā studentu uzņemšana notikusi  2025./2026.m</w:t>
      </w:r>
      <w:r w:rsidR="000C3BD7" w:rsidRPr="003A7611">
        <w:rPr>
          <w:rFonts w:eastAsia="Times New Roman" w:cstheme="minorHAnsi"/>
          <w:sz w:val="24"/>
          <w:szCs w:val="24"/>
        </w:rPr>
        <w:t>ācību gadā.</w:t>
      </w:r>
      <w:r w:rsidR="00FF737B" w:rsidRPr="003A7611">
        <w:rPr>
          <w:rFonts w:eastAsia="Times New Roman" w:cstheme="minorHAnsi"/>
          <w:sz w:val="24"/>
          <w:szCs w:val="24"/>
        </w:rPr>
        <w:t xml:space="preserve"> </w:t>
      </w:r>
    </w:p>
    <w:p w14:paraId="6C5F3CFF" w14:textId="348DABE4" w:rsidR="00F138B8" w:rsidRPr="003A7611" w:rsidRDefault="00D4456E" w:rsidP="003A7611">
      <w:pPr>
        <w:spacing w:line="276" w:lineRule="auto"/>
        <w:ind w:firstLine="720"/>
        <w:jc w:val="both"/>
        <w:rPr>
          <w:rFonts w:cstheme="minorHAnsi"/>
          <w:color w:val="343A40"/>
          <w:sz w:val="24"/>
          <w:szCs w:val="24"/>
          <w:shd w:val="clear" w:color="auto" w:fill="FFFFFF"/>
        </w:rPr>
      </w:pPr>
      <w:r w:rsidRPr="003A7611">
        <w:rPr>
          <w:rFonts w:eastAsia="Times New Roman" w:cstheme="minorHAnsi"/>
          <w:b/>
          <w:bCs/>
          <w:color w:val="000000" w:themeColor="text1"/>
          <w:sz w:val="24"/>
          <w:szCs w:val="24"/>
        </w:rPr>
        <w:lastRenderedPageBreak/>
        <w:t>Simulācijā balstīta izglītība:</w:t>
      </w:r>
      <w:r w:rsidRPr="003A7611">
        <w:rPr>
          <w:rFonts w:eastAsia="Times New Roman" w:cstheme="minorHAnsi"/>
          <w:color w:val="000000" w:themeColor="text1"/>
          <w:sz w:val="24"/>
          <w:szCs w:val="24"/>
        </w:rPr>
        <w:t xml:space="preserve"> </w:t>
      </w:r>
      <w:r w:rsidR="00FF737B" w:rsidRPr="003A7611">
        <w:rPr>
          <w:rFonts w:eastAsia="Times New Roman" w:cstheme="minorHAnsi"/>
          <w:color w:val="000000" w:themeColor="text1"/>
          <w:sz w:val="24"/>
          <w:szCs w:val="24"/>
        </w:rPr>
        <w:t>Veicinot simulācijā balstītas izglītīb</w:t>
      </w:r>
      <w:r w:rsidR="009736BF" w:rsidRPr="003A7611">
        <w:rPr>
          <w:rFonts w:eastAsia="Times New Roman" w:cstheme="minorHAnsi"/>
          <w:color w:val="000000" w:themeColor="text1"/>
          <w:sz w:val="24"/>
          <w:szCs w:val="24"/>
        </w:rPr>
        <w:t xml:space="preserve">u </w:t>
      </w:r>
      <w:r w:rsidR="00FF737B" w:rsidRPr="003A7611">
        <w:rPr>
          <w:rFonts w:eastAsia="Times New Roman" w:cstheme="minorHAnsi"/>
          <w:color w:val="000000" w:themeColor="text1"/>
          <w:sz w:val="24"/>
          <w:szCs w:val="24"/>
        </w:rPr>
        <w:t>visos medicīnas izglītības posmos, īpaši mūžizglītībā, 2025.gadā izstrādāta “Simulācijā balstītas izglītības attīstības stratēģija medicīnas un veselības aprūpes izglītībā Latvijā 2025.–2027. gadam</w:t>
      </w:r>
      <w:r w:rsidR="0062335F" w:rsidRPr="003A7611">
        <w:rPr>
          <w:rFonts w:eastAsia="Times New Roman" w:cstheme="minorHAnsi"/>
          <w:color w:val="000000" w:themeColor="text1"/>
          <w:sz w:val="24"/>
          <w:szCs w:val="24"/>
        </w:rPr>
        <w:t>”</w:t>
      </w:r>
      <w:r w:rsidR="009736BF" w:rsidRPr="003A7611">
        <w:rPr>
          <w:rFonts w:eastAsia="Times New Roman" w:cstheme="minorHAnsi"/>
          <w:color w:val="000000" w:themeColor="text1"/>
          <w:sz w:val="24"/>
          <w:szCs w:val="24"/>
        </w:rPr>
        <w:t xml:space="preserve">, lai </w:t>
      </w:r>
      <w:r w:rsidRPr="003A7611">
        <w:rPr>
          <w:rFonts w:eastAsia="Times New Roman" w:cstheme="minorHAnsi"/>
          <w:color w:val="000000" w:themeColor="text1"/>
          <w:sz w:val="24"/>
          <w:szCs w:val="24"/>
        </w:rPr>
        <w:t>uzlabot</w:t>
      </w:r>
      <w:r w:rsidR="009736BF" w:rsidRPr="003A7611">
        <w:rPr>
          <w:rFonts w:eastAsia="Times New Roman" w:cstheme="minorHAnsi"/>
          <w:color w:val="000000" w:themeColor="text1"/>
          <w:sz w:val="24"/>
          <w:szCs w:val="24"/>
        </w:rPr>
        <w:t>u</w:t>
      </w:r>
      <w:r w:rsidRPr="003A7611">
        <w:rPr>
          <w:rFonts w:eastAsia="Times New Roman" w:cstheme="minorHAnsi"/>
          <w:color w:val="000000" w:themeColor="text1"/>
          <w:sz w:val="24"/>
          <w:szCs w:val="24"/>
        </w:rPr>
        <w:t xml:space="preserve"> topošo un esošo veselības aprūpes speciālistu sagatavošanas kvalitāti, vienlaikus stiprinot pacientu un ārstniecības personu drošību, kā arī attīstīt atbilstošu infrastruktūru un resursu pārvaldību šajā jomā.</w:t>
      </w:r>
      <w:r w:rsidR="006E76CD" w:rsidRPr="003A7611">
        <w:rPr>
          <w:rFonts w:cstheme="minorHAnsi"/>
          <w:color w:val="343A40"/>
          <w:sz w:val="24"/>
          <w:szCs w:val="24"/>
          <w:shd w:val="clear" w:color="auto" w:fill="FFFFFF"/>
        </w:rPr>
        <w:t xml:space="preserve"> </w:t>
      </w:r>
    </w:p>
    <w:p w14:paraId="1187E256" w14:textId="28329E6C" w:rsidR="00FF737B" w:rsidRPr="003A7611" w:rsidRDefault="006E76CD" w:rsidP="003A7611">
      <w:pPr>
        <w:spacing w:line="276" w:lineRule="auto"/>
        <w:ind w:firstLine="720"/>
        <w:jc w:val="both"/>
        <w:rPr>
          <w:rFonts w:eastAsia="Times New Roman" w:cstheme="minorHAnsi"/>
          <w:color w:val="000000" w:themeColor="text1"/>
          <w:sz w:val="24"/>
          <w:szCs w:val="24"/>
        </w:rPr>
      </w:pPr>
      <w:r w:rsidRPr="003A7611">
        <w:rPr>
          <w:rFonts w:cstheme="minorHAnsi"/>
          <w:color w:val="343A40"/>
          <w:sz w:val="24"/>
          <w:szCs w:val="24"/>
          <w:shd w:val="clear" w:color="auto" w:fill="FFFFFF"/>
        </w:rPr>
        <w:t xml:space="preserve">Par šādas pieejas nepieciešamību apmācību procesā </w:t>
      </w:r>
      <w:r w:rsidR="009736BF" w:rsidRPr="003A7611">
        <w:rPr>
          <w:rFonts w:cstheme="minorHAnsi"/>
          <w:color w:val="343A40"/>
          <w:sz w:val="24"/>
          <w:szCs w:val="24"/>
          <w:shd w:val="clear" w:color="auto" w:fill="FFFFFF"/>
        </w:rPr>
        <w:t xml:space="preserve">vienojās un </w:t>
      </w:r>
      <w:r w:rsidRPr="003A7611">
        <w:rPr>
          <w:rFonts w:eastAsia="Times New Roman" w:cstheme="minorHAnsi"/>
          <w:color w:val="000000" w:themeColor="text1"/>
          <w:sz w:val="24"/>
          <w:szCs w:val="24"/>
        </w:rPr>
        <w:t xml:space="preserve">sadarbības memorandu </w:t>
      </w:r>
      <w:r w:rsidR="009736BF" w:rsidRPr="003A7611">
        <w:rPr>
          <w:rFonts w:eastAsia="Times New Roman" w:cstheme="minorHAnsi"/>
          <w:color w:val="000000" w:themeColor="text1"/>
          <w:sz w:val="24"/>
          <w:szCs w:val="24"/>
        </w:rPr>
        <w:t xml:space="preserve">parakstīja </w:t>
      </w:r>
      <w:r w:rsidRPr="003A7611">
        <w:rPr>
          <w:rFonts w:eastAsia="Times New Roman" w:cstheme="minorHAnsi"/>
          <w:color w:val="000000" w:themeColor="text1"/>
          <w:sz w:val="24"/>
          <w:szCs w:val="24"/>
        </w:rPr>
        <w:t>VM, Rīgas Stradiņa universitāte, Latvijas Universitāte, Latvijas Ārstu biedrība, Latvijas Jauno ārstu asociācija, Latvijas Māsu asociācija, Latvijas Ārstniecības personu profesionālo organizāciju savienība un NMPD.</w:t>
      </w:r>
    </w:p>
    <w:p w14:paraId="71580D21" w14:textId="7DC5BB02" w:rsidR="00374405" w:rsidRPr="003A7611" w:rsidRDefault="00F557E4" w:rsidP="003A7611">
      <w:pPr>
        <w:spacing w:line="276" w:lineRule="auto"/>
        <w:ind w:firstLine="720"/>
        <w:jc w:val="both"/>
        <w:rPr>
          <w:rFonts w:cstheme="minorHAnsi"/>
          <w:color w:val="000000" w:themeColor="text1"/>
          <w:sz w:val="24"/>
          <w:szCs w:val="24"/>
        </w:rPr>
      </w:pPr>
      <w:r w:rsidRPr="003A7611">
        <w:rPr>
          <w:rFonts w:cstheme="minorHAnsi"/>
          <w:b/>
          <w:bCs/>
          <w:color w:val="000000" w:themeColor="text1"/>
          <w:sz w:val="24"/>
          <w:szCs w:val="24"/>
        </w:rPr>
        <w:t>Ārstniecības person</w:t>
      </w:r>
      <w:r w:rsidR="009736BF" w:rsidRPr="003A7611">
        <w:rPr>
          <w:rFonts w:cstheme="minorHAnsi"/>
          <w:b/>
          <w:bCs/>
          <w:color w:val="000000" w:themeColor="text1"/>
          <w:sz w:val="24"/>
          <w:szCs w:val="24"/>
        </w:rPr>
        <w:t xml:space="preserve">u </w:t>
      </w:r>
      <w:r w:rsidR="00374405" w:rsidRPr="003A7611">
        <w:rPr>
          <w:rFonts w:cstheme="minorHAnsi"/>
          <w:b/>
          <w:bCs/>
          <w:color w:val="000000" w:themeColor="text1"/>
          <w:sz w:val="24"/>
          <w:szCs w:val="24"/>
        </w:rPr>
        <w:t>piesaist</w:t>
      </w:r>
      <w:r w:rsidR="009736BF" w:rsidRPr="003A7611">
        <w:rPr>
          <w:rFonts w:cstheme="minorHAnsi"/>
          <w:b/>
          <w:bCs/>
          <w:color w:val="000000" w:themeColor="text1"/>
          <w:sz w:val="24"/>
          <w:szCs w:val="24"/>
        </w:rPr>
        <w:t>e</w:t>
      </w:r>
      <w:r w:rsidR="00374405" w:rsidRPr="003A7611">
        <w:rPr>
          <w:rFonts w:cstheme="minorHAnsi"/>
          <w:b/>
          <w:bCs/>
          <w:color w:val="000000" w:themeColor="text1"/>
          <w:sz w:val="24"/>
          <w:szCs w:val="24"/>
        </w:rPr>
        <w:t xml:space="preserve"> darba</w:t>
      </w:r>
      <w:r w:rsidR="009736BF" w:rsidRPr="003A7611">
        <w:rPr>
          <w:rFonts w:cstheme="minorHAnsi"/>
          <w:b/>
          <w:bCs/>
          <w:color w:val="000000" w:themeColor="text1"/>
          <w:sz w:val="24"/>
          <w:szCs w:val="24"/>
        </w:rPr>
        <w:t xml:space="preserve"> vietām</w:t>
      </w:r>
      <w:r w:rsidR="00374405" w:rsidRPr="003A7611">
        <w:rPr>
          <w:rFonts w:cstheme="minorHAnsi"/>
          <w:b/>
          <w:bCs/>
          <w:color w:val="000000" w:themeColor="text1"/>
          <w:sz w:val="24"/>
          <w:szCs w:val="24"/>
        </w:rPr>
        <w:t xml:space="preserve"> valsts sektorā</w:t>
      </w:r>
      <w:r w:rsidR="00A0754A" w:rsidRPr="003A7611">
        <w:rPr>
          <w:rFonts w:cstheme="minorHAnsi"/>
          <w:b/>
          <w:bCs/>
          <w:color w:val="000000" w:themeColor="text1"/>
          <w:sz w:val="24"/>
          <w:szCs w:val="24"/>
        </w:rPr>
        <w:t>, īpaši stacionāros</w:t>
      </w:r>
      <w:r w:rsidR="00374405" w:rsidRPr="003A7611">
        <w:rPr>
          <w:rFonts w:cstheme="minorHAnsi"/>
          <w:b/>
          <w:bCs/>
          <w:color w:val="000000" w:themeColor="text1"/>
          <w:sz w:val="24"/>
          <w:szCs w:val="24"/>
        </w:rPr>
        <w:t>:</w:t>
      </w:r>
      <w:r w:rsidR="00374405" w:rsidRPr="003A7611">
        <w:rPr>
          <w:rFonts w:cstheme="minorHAnsi"/>
          <w:color w:val="000000" w:themeColor="text1"/>
          <w:sz w:val="24"/>
          <w:szCs w:val="24"/>
        </w:rPr>
        <w:t xml:space="preserve"> 2025. gad</w:t>
      </w:r>
      <w:r w:rsidR="423F3B36" w:rsidRPr="003A7611">
        <w:rPr>
          <w:rFonts w:cstheme="minorHAnsi"/>
          <w:color w:val="000000" w:themeColor="text1"/>
          <w:sz w:val="24"/>
          <w:szCs w:val="24"/>
        </w:rPr>
        <w:t>ā</w:t>
      </w:r>
      <w:r w:rsidR="00374405" w:rsidRPr="003A7611">
        <w:rPr>
          <w:rFonts w:cstheme="minorHAnsi"/>
          <w:color w:val="000000" w:themeColor="text1"/>
          <w:sz w:val="24"/>
          <w:szCs w:val="24"/>
        </w:rPr>
        <w:t xml:space="preserve">  </w:t>
      </w:r>
      <w:r w:rsidR="004F705E" w:rsidRPr="003A7611">
        <w:rPr>
          <w:rFonts w:cstheme="minorHAnsi"/>
          <w:color w:val="000000" w:themeColor="text1"/>
          <w:sz w:val="24"/>
          <w:szCs w:val="24"/>
        </w:rPr>
        <w:t xml:space="preserve">ESF </w:t>
      </w:r>
      <w:r w:rsidR="00374405" w:rsidRPr="003A7611">
        <w:rPr>
          <w:rFonts w:cstheme="minorHAnsi"/>
          <w:color w:val="000000" w:themeColor="text1"/>
          <w:sz w:val="24"/>
          <w:szCs w:val="24"/>
        </w:rPr>
        <w:t xml:space="preserve">Plus līdzfinansētā </w:t>
      </w:r>
      <w:r w:rsidR="006D5C44" w:rsidRPr="003A7611">
        <w:rPr>
          <w:rFonts w:cstheme="minorHAnsi"/>
          <w:color w:val="000000" w:themeColor="text1"/>
          <w:sz w:val="24"/>
          <w:szCs w:val="24"/>
        </w:rPr>
        <w:t xml:space="preserve">pasākuma 4.1.2.5. ietvaros, tiek izmaksāts finanšu atbalsts ārstniecības personām par profesionālās darbības uzsākšanu vai atsākšanu valsts apmaksāto veselības aprūpes pakalpojumu sniegšanā, kā arī par paaudžu nomaiņa ģimenes ārstu praksēs. Projekta </w:t>
      </w:r>
      <w:r w:rsidR="444F97E3" w:rsidRPr="003A7611">
        <w:rPr>
          <w:rFonts w:cstheme="minorHAnsi"/>
          <w:sz w:val="24"/>
          <w:szCs w:val="24"/>
        </w:rPr>
        <w:t>“Ārstniecības personu piesaistes un noturēšanas pasākumi”</w:t>
      </w:r>
      <w:r w:rsidR="00374405" w:rsidRPr="003A7611">
        <w:rPr>
          <w:rFonts w:cstheme="minorHAnsi"/>
          <w:sz w:val="24"/>
          <w:szCs w:val="24"/>
        </w:rPr>
        <w:t xml:space="preserve"> ietvaros valsts veselības aprūpes sektorā līdz šim</w:t>
      </w:r>
      <w:r w:rsidR="00A0754A" w:rsidRPr="003A7611">
        <w:rPr>
          <w:rFonts w:cstheme="minorHAnsi"/>
          <w:sz w:val="24"/>
          <w:szCs w:val="24"/>
        </w:rPr>
        <w:t xml:space="preserve"> </w:t>
      </w:r>
      <w:r w:rsidR="00374405" w:rsidRPr="003A7611">
        <w:rPr>
          <w:rFonts w:cstheme="minorHAnsi"/>
          <w:sz w:val="24"/>
          <w:szCs w:val="24"/>
        </w:rPr>
        <w:t>piesaistītas 2</w:t>
      </w:r>
      <w:r w:rsidR="6A449884" w:rsidRPr="003A7611">
        <w:rPr>
          <w:rFonts w:cstheme="minorHAnsi"/>
          <w:color w:val="000000" w:themeColor="text1"/>
          <w:sz w:val="24"/>
          <w:szCs w:val="24"/>
        </w:rPr>
        <w:t>79</w:t>
      </w:r>
      <w:r w:rsidR="00374405" w:rsidRPr="003A7611">
        <w:rPr>
          <w:rFonts w:cstheme="minorHAnsi"/>
          <w:sz w:val="24"/>
          <w:szCs w:val="24"/>
        </w:rPr>
        <w:t xml:space="preserve"> ārstniecības personas.</w:t>
      </w:r>
    </w:p>
    <w:p w14:paraId="59FCAC2A" w14:textId="6FDC31DA" w:rsidR="00374405" w:rsidRPr="003A7611" w:rsidRDefault="00374405" w:rsidP="003A7611">
      <w:pPr>
        <w:spacing w:line="276" w:lineRule="auto"/>
        <w:ind w:firstLine="720"/>
        <w:jc w:val="both"/>
        <w:rPr>
          <w:rFonts w:cstheme="minorHAnsi"/>
          <w:color w:val="000000" w:themeColor="text1"/>
          <w:sz w:val="24"/>
          <w:szCs w:val="24"/>
        </w:rPr>
      </w:pPr>
      <w:r w:rsidRPr="003A7611">
        <w:rPr>
          <w:rFonts w:cstheme="minorHAnsi"/>
          <w:color w:val="000000" w:themeColor="text1"/>
          <w:sz w:val="24"/>
          <w:szCs w:val="24"/>
        </w:rPr>
        <w:t>Pamatojoties uz ārstniecības iestāžu sniegto informāciju, projekta ietvaros valsts apmaksāto pakalpojumu nodrošināšanai pieteiktas 840 vakances. Šis skaitlis atspoguļo tikai to iestāžu vajadzības, kuras iesaistījušās projektā, jo faktiskais ārstniecības personu trūkums ir būtiski lielāks.</w:t>
      </w:r>
    </w:p>
    <w:p w14:paraId="37459FAF" w14:textId="7A23FDF3" w:rsidR="00DB5478" w:rsidRPr="003A7611" w:rsidRDefault="00174C11" w:rsidP="003A7611">
      <w:pPr>
        <w:spacing w:line="276" w:lineRule="auto"/>
        <w:ind w:firstLine="720"/>
        <w:jc w:val="both"/>
        <w:rPr>
          <w:rFonts w:cstheme="minorHAnsi"/>
          <w:color w:val="000000" w:themeColor="text1"/>
          <w:sz w:val="24"/>
          <w:szCs w:val="24"/>
        </w:rPr>
      </w:pPr>
      <w:r w:rsidRPr="003A7611">
        <w:rPr>
          <w:rFonts w:cstheme="minorHAnsi"/>
          <w:color w:val="000000" w:themeColor="text1"/>
          <w:sz w:val="24"/>
          <w:szCs w:val="24"/>
        </w:rPr>
        <w:t>Projekta iznākuma rezultāts ir piesaistīto ārstniecības personu skaits</w:t>
      </w:r>
      <w:r w:rsidR="001963D0" w:rsidRPr="003A7611">
        <w:rPr>
          <w:rFonts w:cstheme="minorHAnsi"/>
          <w:color w:val="000000" w:themeColor="text1"/>
          <w:sz w:val="24"/>
          <w:szCs w:val="24"/>
        </w:rPr>
        <w:t xml:space="preserve"> – 1049 ārstniecības personas</w:t>
      </w:r>
      <w:r w:rsidRPr="003A7611">
        <w:rPr>
          <w:rFonts w:cstheme="minorHAnsi"/>
          <w:color w:val="000000" w:themeColor="text1"/>
          <w:sz w:val="24"/>
          <w:szCs w:val="24"/>
        </w:rPr>
        <w:t xml:space="preserve">, kuras saņēmušas atbalstu, </w:t>
      </w:r>
      <w:r w:rsidR="00B63DE8" w:rsidRPr="003A7611">
        <w:rPr>
          <w:rFonts w:cstheme="minorHAnsi"/>
          <w:color w:val="000000" w:themeColor="text1"/>
          <w:sz w:val="24"/>
          <w:szCs w:val="24"/>
        </w:rPr>
        <w:t xml:space="preserve">lai vismaz noteiktu periodu strādātu </w:t>
      </w:r>
      <w:r w:rsidRPr="003A7611">
        <w:rPr>
          <w:rFonts w:cstheme="minorHAnsi"/>
          <w:color w:val="000000" w:themeColor="text1"/>
          <w:sz w:val="24"/>
          <w:szCs w:val="24"/>
        </w:rPr>
        <w:t>valsts apmaksāto veselības aprūpes pakalpojumu</w:t>
      </w:r>
      <w:r w:rsidR="00B63DE8" w:rsidRPr="003A7611">
        <w:rPr>
          <w:rFonts w:cstheme="minorHAnsi"/>
          <w:color w:val="000000" w:themeColor="text1"/>
          <w:sz w:val="24"/>
          <w:szCs w:val="24"/>
        </w:rPr>
        <w:t xml:space="preserve"> sektorā</w:t>
      </w:r>
      <w:r w:rsidRPr="003A7611">
        <w:rPr>
          <w:rFonts w:cstheme="minorHAnsi"/>
          <w:color w:val="000000" w:themeColor="text1"/>
          <w:sz w:val="24"/>
          <w:szCs w:val="24"/>
        </w:rPr>
        <w:t>, tostarp 105 ārstniecības personas ar vidējo izglītību un 944 ārstniecības personas ar augstāko izglītību.</w:t>
      </w:r>
      <w:r w:rsidR="00FF2CA4" w:rsidRPr="003A7611">
        <w:rPr>
          <w:rFonts w:cstheme="minorHAnsi"/>
          <w:color w:val="011C4B"/>
          <w:sz w:val="24"/>
          <w:szCs w:val="24"/>
          <w:bdr w:val="single" w:sz="2" w:space="0" w:color="auto" w:frame="1"/>
          <w:shd w:val="clear" w:color="auto" w:fill="FFFFFF"/>
        </w:rPr>
        <w:t xml:space="preserve"> </w:t>
      </w:r>
      <w:r w:rsidR="00FF2CA4" w:rsidRPr="003A7611">
        <w:rPr>
          <w:rFonts w:cstheme="minorHAnsi"/>
          <w:color w:val="000000" w:themeColor="text1"/>
          <w:sz w:val="24"/>
          <w:szCs w:val="24"/>
        </w:rPr>
        <w:t>Pasākumam pieejamais kopējais attiecināmais finansējums ir 15 326 299 </w:t>
      </w:r>
      <w:proofErr w:type="spellStart"/>
      <w:r w:rsidR="00FF2CA4" w:rsidRPr="003A7611">
        <w:rPr>
          <w:rFonts w:cstheme="minorHAnsi"/>
          <w:i/>
          <w:iCs/>
          <w:color w:val="000000" w:themeColor="text1"/>
          <w:sz w:val="24"/>
          <w:szCs w:val="24"/>
        </w:rPr>
        <w:t>e</w:t>
      </w:r>
      <w:r w:rsidR="00BB0DAD" w:rsidRPr="003A7611">
        <w:rPr>
          <w:rFonts w:cstheme="minorHAnsi"/>
          <w:i/>
          <w:iCs/>
          <w:color w:val="000000" w:themeColor="text1"/>
          <w:sz w:val="24"/>
          <w:szCs w:val="24"/>
        </w:rPr>
        <w:t>u</w:t>
      </w:r>
      <w:r w:rsidR="00FF2CA4" w:rsidRPr="003A7611">
        <w:rPr>
          <w:rFonts w:cstheme="minorHAnsi"/>
          <w:i/>
          <w:iCs/>
          <w:color w:val="000000" w:themeColor="text1"/>
          <w:sz w:val="24"/>
          <w:szCs w:val="24"/>
        </w:rPr>
        <w:t>ro</w:t>
      </w:r>
      <w:proofErr w:type="spellEnd"/>
      <w:r w:rsidR="00FF2CA4" w:rsidRPr="003A7611">
        <w:rPr>
          <w:rFonts w:cstheme="minorHAnsi"/>
          <w:color w:val="000000" w:themeColor="text1"/>
          <w:sz w:val="24"/>
          <w:szCs w:val="24"/>
        </w:rPr>
        <w:t xml:space="preserve">, tai skaitā </w:t>
      </w:r>
      <w:r w:rsidR="00766EC8" w:rsidRPr="003A7611">
        <w:rPr>
          <w:rFonts w:cstheme="minorHAnsi"/>
          <w:color w:val="000000" w:themeColor="text1"/>
          <w:sz w:val="24"/>
          <w:szCs w:val="24"/>
        </w:rPr>
        <w:t>ESF</w:t>
      </w:r>
      <w:r w:rsidR="00FF2CA4" w:rsidRPr="003A7611">
        <w:rPr>
          <w:rFonts w:cstheme="minorHAnsi"/>
          <w:color w:val="000000" w:themeColor="text1"/>
          <w:sz w:val="24"/>
          <w:szCs w:val="24"/>
        </w:rPr>
        <w:t xml:space="preserve"> Plus finansējums – 13 027 354 </w:t>
      </w:r>
      <w:proofErr w:type="spellStart"/>
      <w:r w:rsidR="00FF2CA4" w:rsidRPr="003A7611">
        <w:rPr>
          <w:rFonts w:cstheme="minorHAnsi"/>
          <w:i/>
          <w:iCs/>
          <w:color w:val="000000" w:themeColor="text1"/>
          <w:sz w:val="24"/>
          <w:szCs w:val="24"/>
        </w:rPr>
        <w:t>e</w:t>
      </w:r>
      <w:r w:rsidR="00BB0DAD" w:rsidRPr="003A7611">
        <w:rPr>
          <w:rFonts w:cstheme="minorHAnsi"/>
          <w:i/>
          <w:iCs/>
          <w:color w:val="000000" w:themeColor="text1"/>
          <w:sz w:val="24"/>
          <w:szCs w:val="24"/>
        </w:rPr>
        <w:t>u</w:t>
      </w:r>
      <w:r w:rsidR="00FF2CA4" w:rsidRPr="003A7611">
        <w:rPr>
          <w:rFonts w:cstheme="minorHAnsi"/>
          <w:i/>
          <w:iCs/>
          <w:color w:val="000000" w:themeColor="text1"/>
          <w:sz w:val="24"/>
          <w:szCs w:val="24"/>
        </w:rPr>
        <w:t>ro</w:t>
      </w:r>
      <w:proofErr w:type="spellEnd"/>
      <w:r w:rsidR="00FF2CA4" w:rsidRPr="003A7611">
        <w:rPr>
          <w:rFonts w:cstheme="minorHAnsi"/>
          <w:i/>
          <w:iCs/>
          <w:color w:val="000000" w:themeColor="text1"/>
          <w:sz w:val="24"/>
          <w:szCs w:val="24"/>
        </w:rPr>
        <w:t> </w:t>
      </w:r>
      <w:r w:rsidR="00FF2CA4" w:rsidRPr="003A7611">
        <w:rPr>
          <w:rFonts w:cstheme="minorHAnsi"/>
          <w:color w:val="000000" w:themeColor="text1"/>
          <w:sz w:val="24"/>
          <w:szCs w:val="24"/>
        </w:rPr>
        <w:t>un  nacionālais valsts budžeta finansējums – 2</w:t>
      </w:r>
      <w:r w:rsidR="00BB0DAD" w:rsidRPr="003A7611">
        <w:rPr>
          <w:rFonts w:cstheme="minorHAnsi"/>
          <w:color w:val="000000" w:themeColor="text1"/>
          <w:sz w:val="24"/>
          <w:szCs w:val="24"/>
        </w:rPr>
        <w:t> </w:t>
      </w:r>
      <w:r w:rsidR="00FF2CA4" w:rsidRPr="003A7611">
        <w:rPr>
          <w:rFonts w:cstheme="minorHAnsi"/>
          <w:color w:val="000000" w:themeColor="text1"/>
          <w:sz w:val="24"/>
          <w:szCs w:val="24"/>
        </w:rPr>
        <w:t>298 945 </w:t>
      </w:r>
      <w:proofErr w:type="spellStart"/>
      <w:r w:rsidR="00FF2CA4" w:rsidRPr="003A7611">
        <w:rPr>
          <w:rFonts w:cstheme="minorHAnsi"/>
          <w:i/>
          <w:iCs/>
          <w:color w:val="000000" w:themeColor="text1"/>
          <w:sz w:val="24"/>
          <w:szCs w:val="24"/>
        </w:rPr>
        <w:t>e</w:t>
      </w:r>
      <w:r w:rsidR="00BB0DAD" w:rsidRPr="003A7611">
        <w:rPr>
          <w:rFonts w:cstheme="minorHAnsi"/>
          <w:i/>
          <w:iCs/>
          <w:color w:val="000000" w:themeColor="text1"/>
          <w:sz w:val="24"/>
          <w:szCs w:val="24"/>
        </w:rPr>
        <w:t>u</w:t>
      </w:r>
      <w:r w:rsidR="00FF2CA4" w:rsidRPr="003A7611">
        <w:rPr>
          <w:rFonts w:cstheme="minorHAnsi"/>
          <w:i/>
          <w:iCs/>
          <w:color w:val="000000" w:themeColor="text1"/>
          <w:sz w:val="24"/>
          <w:szCs w:val="24"/>
        </w:rPr>
        <w:t>ro</w:t>
      </w:r>
      <w:proofErr w:type="spellEnd"/>
      <w:r w:rsidR="00BB0DAD" w:rsidRPr="003A7611">
        <w:rPr>
          <w:rFonts w:cstheme="minorHAnsi"/>
          <w:color w:val="000000" w:themeColor="text1"/>
          <w:sz w:val="24"/>
          <w:szCs w:val="24"/>
        </w:rPr>
        <w:t xml:space="preserve">. </w:t>
      </w:r>
      <w:r w:rsidR="00583312" w:rsidRPr="003A7611">
        <w:rPr>
          <w:rFonts w:cstheme="minorHAnsi"/>
          <w:color w:val="000000" w:themeColor="text1"/>
          <w:sz w:val="24"/>
          <w:szCs w:val="24"/>
        </w:rPr>
        <w:t>Projektu īsteno saskaņā ar vienošanos par projekta īstenošanu, bet ne ilgāk kā līdz 2029. gada 31. decembrim.</w:t>
      </w:r>
    </w:p>
    <w:p w14:paraId="3EA214F9" w14:textId="3D602692" w:rsidR="006B7B2F" w:rsidRPr="003A7611" w:rsidRDefault="002D3532" w:rsidP="003A7611">
      <w:pPr>
        <w:spacing w:line="276" w:lineRule="auto"/>
        <w:ind w:firstLine="720"/>
        <w:jc w:val="both"/>
        <w:rPr>
          <w:rFonts w:cstheme="minorHAnsi"/>
          <w:color w:val="000000" w:themeColor="text1"/>
          <w:sz w:val="24"/>
          <w:szCs w:val="24"/>
        </w:rPr>
      </w:pPr>
      <w:r w:rsidRPr="003A7611">
        <w:rPr>
          <w:rFonts w:cstheme="minorHAnsi"/>
          <w:b/>
          <w:bCs/>
          <w:color w:val="000000" w:themeColor="text1"/>
          <w:sz w:val="24"/>
          <w:szCs w:val="24"/>
        </w:rPr>
        <w:t xml:space="preserve">ES fondu apmaksātas </w:t>
      </w:r>
      <w:r w:rsidR="00F557E4" w:rsidRPr="003A7611">
        <w:rPr>
          <w:rFonts w:cstheme="minorHAnsi"/>
          <w:b/>
          <w:bCs/>
          <w:color w:val="000000" w:themeColor="text1"/>
          <w:sz w:val="24"/>
          <w:szCs w:val="24"/>
        </w:rPr>
        <w:t xml:space="preserve">mācības </w:t>
      </w:r>
      <w:r w:rsidRPr="003A7611">
        <w:rPr>
          <w:rFonts w:cstheme="minorHAnsi"/>
          <w:b/>
          <w:bCs/>
          <w:color w:val="000000" w:themeColor="text1"/>
          <w:sz w:val="24"/>
          <w:szCs w:val="24"/>
        </w:rPr>
        <w:t>ārstniecībā iesaistītajām personām:</w:t>
      </w:r>
      <w:r w:rsidR="002F5802" w:rsidRPr="003A7611">
        <w:rPr>
          <w:rFonts w:cstheme="minorHAnsi"/>
          <w:color w:val="000000" w:themeColor="text1"/>
          <w:sz w:val="24"/>
          <w:szCs w:val="24"/>
        </w:rPr>
        <w:t xml:space="preserve"> 2025. gadā </w:t>
      </w:r>
      <w:r w:rsidR="00766EC8" w:rsidRPr="003A7611">
        <w:rPr>
          <w:rFonts w:cstheme="minorHAnsi"/>
          <w:color w:val="000000" w:themeColor="text1"/>
          <w:sz w:val="24"/>
          <w:szCs w:val="24"/>
        </w:rPr>
        <w:t>ESF</w:t>
      </w:r>
      <w:r w:rsidRPr="003A7611">
        <w:rPr>
          <w:rFonts w:cstheme="minorHAnsi"/>
          <w:color w:val="000000" w:themeColor="text1"/>
          <w:sz w:val="24"/>
          <w:szCs w:val="24"/>
        </w:rPr>
        <w:t xml:space="preserve"> Plus līdzfinansētā pasākuma 4.1.2.</w:t>
      </w:r>
      <w:r w:rsidR="00294C23" w:rsidRPr="003A7611">
        <w:rPr>
          <w:rFonts w:cstheme="minorHAnsi"/>
          <w:color w:val="000000" w:themeColor="text1"/>
          <w:sz w:val="24"/>
          <w:szCs w:val="24"/>
        </w:rPr>
        <w:t>6</w:t>
      </w:r>
      <w:r w:rsidRPr="003A7611">
        <w:rPr>
          <w:rFonts w:cstheme="minorHAnsi"/>
          <w:color w:val="000000" w:themeColor="text1"/>
          <w:sz w:val="24"/>
          <w:szCs w:val="24"/>
        </w:rPr>
        <w:t xml:space="preserve">. ietvaros </w:t>
      </w:r>
      <w:r w:rsidR="002F5802" w:rsidRPr="003A7611">
        <w:rPr>
          <w:rFonts w:cstheme="minorHAnsi"/>
          <w:color w:val="000000" w:themeColor="text1"/>
          <w:sz w:val="24"/>
          <w:szCs w:val="24"/>
        </w:rPr>
        <w:t>turpinā</w:t>
      </w:r>
      <w:r w:rsidRPr="003A7611">
        <w:rPr>
          <w:rFonts w:cstheme="minorHAnsi"/>
          <w:color w:val="000000" w:themeColor="text1"/>
          <w:sz w:val="24"/>
          <w:szCs w:val="24"/>
        </w:rPr>
        <w:t xml:space="preserve">jās </w:t>
      </w:r>
      <w:r w:rsidR="002F5802" w:rsidRPr="003A7611">
        <w:rPr>
          <w:rFonts w:cstheme="minorHAnsi"/>
          <w:color w:val="000000" w:themeColor="text1"/>
          <w:sz w:val="24"/>
          <w:szCs w:val="24"/>
        </w:rPr>
        <w:t xml:space="preserve"> projekta</w:t>
      </w:r>
      <w:r w:rsidR="00A1087F" w:rsidRPr="003A7611">
        <w:rPr>
          <w:rFonts w:cstheme="minorHAnsi"/>
          <w:color w:val="000000" w:themeColor="text1"/>
          <w:sz w:val="24"/>
          <w:szCs w:val="24"/>
        </w:rPr>
        <w:t xml:space="preserve"> </w:t>
      </w:r>
      <w:r w:rsidR="002F5802" w:rsidRPr="003A7611">
        <w:rPr>
          <w:rFonts w:cstheme="minorHAnsi"/>
          <w:color w:val="000000" w:themeColor="text1"/>
          <w:sz w:val="24"/>
          <w:szCs w:val="24"/>
        </w:rPr>
        <w:t>"Izglītības iespēju nodrošināšana ārstniecībā iesaistītajām personām" īstenošana. Projekta mērķis</w:t>
      </w:r>
      <w:r w:rsidR="006B7B2F" w:rsidRPr="003A7611">
        <w:rPr>
          <w:rFonts w:cstheme="minorHAnsi"/>
          <w:color w:val="000000" w:themeColor="text1"/>
          <w:sz w:val="24"/>
          <w:szCs w:val="24"/>
        </w:rPr>
        <w:t xml:space="preserve"> ir</w:t>
      </w:r>
      <w:r w:rsidR="002F5802" w:rsidRPr="003A7611">
        <w:rPr>
          <w:rFonts w:cstheme="minorHAnsi"/>
          <w:color w:val="000000" w:themeColor="text1"/>
          <w:sz w:val="24"/>
          <w:szCs w:val="24"/>
        </w:rPr>
        <w:t xml:space="preserve"> uzlabot ārstniecības personu, ārstniecības atbalsta personu, farmaceitiskās aprūpes pakalpojumu sniedzēju un sociālajā jomā strādājošo speciālistu kvalifikāciju, prasmes un iemaņas, kā arī pilnveidot zināšanas, uzlabojot pieejamību veselības aprūpes pakalpojumiem iedzīvotājiem.</w:t>
      </w:r>
      <w:r w:rsidRPr="003A7611">
        <w:rPr>
          <w:rFonts w:cstheme="minorHAnsi"/>
          <w:color w:val="000000" w:themeColor="text1"/>
          <w:sz w:val="24"/>
          <w:szCs w:val="24"/>
        </w:rPr>
        <w:t xml:space="preserve"> </w:t>
      </w:r>
      <w:r w:rsidR="009E286B" w:rsidRPr="003A7611">
        <w:rPr>
          <w:rFonts w:cstheme="minorHAnsi"/>
          <w:color w:val="000000" w:themeColor="text1"/>
          <w:sz w:val="24"/>
          <w:szCs w:val="24"/>
        </w:rPr>
        <w:t xml:space="preserve">Apmaksātās mācības </w:t>
      </w:r>
      <w:r w:rsidR="005A4904">
        <w:rPr>
          <w:rFonts w:cstheme="minorHAnsi"/>
          <w:color w:val="000000" w:themeColor="text1"/>
          <w:sz w:val="24"/>
          <w:szCs w:val="24"/>
        </w:rPr>
        <w:t>dod</w:t>
      </w:r>
      <w:r w:rsidR="009E286B" w:rsidRPr="003A7611">
        <w:rPr>
          <w:rFonts w:cstheme="minorHAnsi"/>
          <w:color w:val="000000" w:themeColor="text1"/>
          <w:sz w:val="24"/>
          <w:szCs w:val="24"/>
        </w:rPr>
        <w:t xml:space="preserve"> iespēj</w:t>
      </w:r>
      <w:r w:rsidR="005A4904">
        <w:rPr>
          <w:rFonts w:cstheme="minorHAnsi"/>
          <w:color w:val="000000" w:themeColor="text1"/>
          <w:sz w:val="24"/>
          <w:szCs w:val="24"/>
        </w:rPr>
        <w:t>u</w:t>
      </w:r>
      <w:r w:rsidR="009E286B" w:rsidRPr="003A7611">
        <w:rPr>
          <w:rFonts w:cstheme="minorHAnsi"/>
          <w:color w:val="000000" w:themeColor="text1"/>
          <w:sz w:val="24"/>
          <w:szCs w:val="24"/>
        </w:rPr>
        <w:t xml:space="preserve"> iegūt nepieciešamos punktus kvalifikācijas uzturēšanai.</w:t>
      </w:r>
    </w:p>
    <w:p w14:paraId="7A90026F" w14:textId="5608DEAC" w:rsidR="002F5802" w:rsidRPr="003A7611" w:rsidRDefault="002F5802" w:rsidP="003A7611">
      <w:pPr>
        <w:spacing w:line="276" w:lineRule="auto"/>
        <w:ind w:firstLine="720"/>
        <w:jc w:val="both"/>
        <w:rPr>
          <w:rFonts w:cstheme="minorHAnsi"/>
          <w:color w:val="000000" w:themeColor="text1"/>
          <w:sz w:val="24"/>
          <w:szCs w:val="24"/>
        </w:rPr>
      </w:pPr>
      <w:r w:rsidRPr="003A7611">
        <w:rPr>
          <w:rFonts w:cstheme="minorHAnsi"/>
          <w:color w:val="000000" w:themeColor="text1"/>
          <w:sz w:val="24"/>
          <w:szCs w:val="24"/>
        </w:rPr>
        <w:t xml:space="preserve">2025. gadā </w:t>
      </w:r>
      <w:r w:rsidR="002D3532" w:rsidRPr="003A7611">
        <w:rPr>
          <w:rFonts w:cstheme="minorHAnsi"/>
          <w:color w:val="000000" w:themeColor="text1"/>
          <w:sz w:val="24"/>
          <w:szCs w:val="24"/>
        </w:rPr>
        <w:t xml:space="preserve">tika </w:t>
      </w:r>
      <w:r w:rsidRPr="003A7611">
        <w:rPr>
          <w:rFonts w:cstheme="minorHAnsi"/>
          <w:color w:val="000000" w:themeColor="text1"/>
          <w:sz w:val="24"/>
          <w:szCs w:val="24"/>
        </w:rPr>
        <w:t>noslēgti 48 jauni līgumi par mācību īstenošanu un uzraudzīti vēl 33 līgumi.</w:t>
      </w:r>
      <w:r w:rsidR="005C102D" w:rsidRPr="003A7611">
        <w:rPr>
          <w:rFonts w:cstheme="minorHAnsi"/>
          <w:color w:val="000000" w:themeColor="text1"/>
          <w:sz w:val="24"/>
          <w:szCs w:val="24"/>
        </w:rPr>
        <w:t xml:space="preserve"> 12 mēnešu izpildes rezultāts ir apgūti 1 853 625 </w:t>
      </w:r>
      <w:proofErr w:type="spellStart"/>
      <w:r w:rsidR="005C102D" w:rsidRPr="003A7611">
        <w:rPr>
          <w:rFonts w:cstheme="minorHAnsi"/>
          <w:i/>
          <w:iCs/>
          <w:color w:val="000000" w:themeColor="text1"/>
          <w:sz w:val="24"/>
          <w:szCs w:val="24"/>
        </w:rPr>
        <w:t>e</w:t>
      </w:r>
      <w:r w:rsidR="00BB0DAD" w:rsidRPr="003A7611">
        <w:rPr>
          <w:rFonts w:cstheme="minorHAnsi"/>
          <w:i/>
          <w:iCs/>
          <w:color w:val="000000" w:themeColor="text1"/>
          <w:sz w:val="24"/>
          <w:szCs w:val="24"/>
        </w:rPr>
        <w:t>u</w:t>
      </w:r>
      <w:r w:rsidR="005C102D" w:rsidRPr="003A7611">
        <w:rPr>
          <w:rFonts w:cstheme="minorHAnsi"/>
          <w:i/>
          <w:iCs/>
          <w:color w:val="000000" w:themeColor="text1"/>
          <w:sz w:val="24"/>
          <w:szCs w:val="24"/>
        </w:rPr>
        <w:t>ro</w:t>
      </w:r>
      <w:proofErr w:type="spellEnd"/>
      <w:r w:rsidR="005C102D" w:rsidRPr="003A7611">
        <w:rPr>
          <w:rFonts w:cstheme="minorHAnsi"/>
          <w:color w:val="000000" w:themeColor="text1"/>
          <w:sz w:val="24"/>
          <w:szCs w:val="24"/>
        </w:rPr>
        <w:t>.</w:t>
      </w:r>
      <w:r w:rsidR="0094722F" w:rsidRPr="003A7611">
        <w:rPr>
          <w:rFonts w:cstheme="minorHAnsi"/>
          <w:color w:val="000000" w:themeColor="text1"/>
          <w:sz w:val="24"/>
          <w:szCs w:val="24"/>
        </w:rPr>
        <w:t xml:space="preserve"> </w:t>
      </w:r>
      <w:r w:rsidR="00CE48DF" w:rsidRPr="003A7611">
        <w:rPr>
          <w:rFonts w:cstheme="minorHAnsi"/>
          <w:color w:val="000000" w:themeColor="text1"/>
          <w:sz w:val="24"/>
          <w:szCs w:val="24"/>
        </w:rPr>
        <w:t>2025. gadā</w:t>
      </w:r>
      <w:r w:rsidRPr="003A7611">
        <w:rPr>
          <w:rFonts w:cstheme="minorHAnsi"/>
          <w:color w:val="000000" w:themeColor="text1"/>
          <w:sz w:val="24"/>
          <w:szCs w:val="24"/>
        </w:rPr>
        <w:t xml:space="preserve"> apmācīti </w:t>
      </w:r>
      <w:r w:rsidRPr="003A7611">
        <w:rPr>
          <w:rFonts w:cstheme="minorHAnsi"/>
          <w:color w:val="000000" w:themeColor="text1"/>
          <w:sz w:val="24"/>
          <w:szCs w:val="24"/>
        </w:rPr>
        <w:lastRenderedPageBreak/>
        <w:t xml:space="preserve">8506 dalībnieki, nodrošināti pieredzes apmaiņas pasākumi ārvalstīs un Latvijā </w:t>
      </w:r>
      <w:r w:rsidR="005A4904">
        <w:rPr>
          <w:rFonts w:cstheme="minorHAnsi"/>
          <w:color w:val="000000" w:themeColor="text1"/>
          <w:sz w:val="24"/>
          <w:szCs w:val="24"/>
        </w:rPr>
        <w:t>kopā</w:t>
      </w:r>
      <w:r w:rsidRPr="003A7611">
        <w:rPr>
          <w:rFonts w:cstheme="minorHAnsi"/>
          <w:color w:val="000000" w:themeColor="text1"/>
          <w:sz w:val="24"/>
          <w:szCs w:val="24"/>
        </w:rPr>
        <w:t xml:space="preserve"> 69 dalībnieki</w:t>
      </w:r>
      <w:r w:rsidR="002D3532" w:rsidRPr="003A7611">
        <w:rPr>
          <w:rFonts w:cstheme="minorHAnsi"/>
          <w:color w:val="000000" w:themeColor="text1"/>
          <w:sz w:val="24"/>
          <w:szCs w:val="24"/>
        </w:rPr>
        <w:t>em.</w:t>
      </w:r>
    </w:p>
    <w:p w14:paraId="07C690D7" w14:textId="1C97B7F4" w:rsidR="002F5802" w:rsidRPr="003A7611" w:rsidRDefault="00CE48DF" w:rsidP="003A7611">
      <w:pPr>
        <w:spacing w:line="276" w:lineRule="auto"/>
        <w:ind w:firstLine="720"/>
        <w:jc w:val="both"/>
        <w:rPr>
          <w:rFonts w:cstheme="minorHAnsi"/>
          <w:color w:val="000000" w:themeColor="text1"/>
          <w:sz w:val="24"/>
          <w:szCs w:val="24"/>
        </w:rPr>
      </w:pPr>
      <w:r w:rsidRPr="003A7611">
        <w:rPr>
          <w:rFonts w:cstheme="minorHAnsi"/>
          <w:color w:val="000000" w:themeColor="text1"/>
          <w:sz w:val="24"/>
          <w:szCs w:val="24"/>
        </w:rPr>
        <w:t xml:space="preserve">Turpmākajā projekta īstenošanas laikā līdz 2029. gada 31. decembrim </w:t>
      </w:r>
      <w:r w:rsidR="00E75E5C" w:rsidRPr="003A7611">
        <w:rPr>
          <w:rFonts w:cstheme="minorHAnsi"/>
          <w:color w:val="000000" w:themeColor="text1"/>
          <w:sz w:val="24"/>
          <w:szCs w:val="24"/>
        </w:rPr>
        <w:t>plānots sasnie</w:t>
      </w:r>
      <w:r w:rsidR="006B7B2F" w:rsidRPr="003A7611">
        <w:rPr>
          <w:rFonts w:cstheme="minorHAnsi"/>
          <w:color w:val="000000" w:themeColor="text1"/>
          <w:sz w:val="24"/>
          <w:szCs w:val="24"/>
        </w:rPr>
        <w:t>gt</w:t>
      </w:r>
      <w:r w:rsidR="00E75E5C" w:rsidRPr="003A7611">
        <w:rPr>
          <w:rFonts w:cstheme="minorHAnsi"/>
          <w:color w:val="000000" w:themeColor="text1"/>
          <w:sz w:val="24"/>
          <w:szCs w:val="24"/>
        </w:rPr>
        <w:t xml:space="preserve"> </w:t>
      </w:r>
      <w:r w:rsidR="00122016" w:rsidRPr="003A7611">
        <w:rPr>
          <w:rFonts w:cstheme="minorHAnsi"/>
          <w:color w:val="000000" w:themeColor="text1"/>
          <w:sz w:val="24"/>
          <w:szCs w:val="24"/>
        </w:rPr>
        <w:t xml:space="preserve">rezultātus: </w:t>
      </w:r>
      <w:r w:rsidRPr="003A7611">
        <w:rPr>
          <w:rFonts w:cstheme="minorHAnsi"/>
          <w:color w:val="000000" w:themeColor="text1"/>
          <w:sz w:val="24"/>
          <w:szCs w:val="24"/>
        </w:rPr>
        <w:t>15 562 dalībnieki ieguvuši kvalifikāciju tālākizglītīb</w:t>
      </w:r>
      <w:r w:rsidR="005C102D" w:rsidRPr="003A7611">
        <w:rPr>
          <w:rFonts w:cstheme="minorHAnsi"/>
          <w:color w:val="000000" w:themeColor="text1"/>
          <w:sz w:val="24"/>
          <w:szCs w:val="24"/>
        </w:rPr>
        <w:t xml:space="preserve">ā, </w:t>
      </w:r>
      <w:r w:rsidRPr="003A7611">
        <w:rPr>
          <w:rFonts w:cstheme="minorHAnsi"/>
          <w:color w:val="000000" w:themeColor="text1"/>
          <w:sz w:val="24"/>
          <w:szCs w:val="24"/>
        </w:rPr>
        <w:t>no kuriem 1 549 personas ar vidējo izglītību un 14 013 personas ar augstāko izglītību. </w:t>
      </w:r>
      <w:r w:rsidR="005C102D" w:rsidRPr="003A7611">
        <w:rPr>
          <w:rFonts w:cstheme="minorHAnsi"/>
          <w:color w:val="000000" w:themeColor="text1"/>
          <w:sz w:val="24"/>
          <w:szCs w:val="24"/>
        </w:rPr>
        <w:t xml:space="preserve"> </w:t>
      </w:r>
      <w:r w:rsidRPr="003A7611">
        <w:rPr>
          <w:rFonts w:cstheme="minorHAnsi"/>
          <w:color w:val="000000" w:themeColor="text1"/>
          <w:sz w:val="24"/>
          <w:szCs w:val="24"/>
        </w:rPr>
        <w:t xml:space="preserve">Pasākumam pieejamais kopējais finansējums ir 12 684 970 </w:t>
      </w:r>
      <w:proofErr w:type="spellStart"/>
      <w:r w:rsidR="006B7B2F" w:rsidRPr="003A7611">
        <w:rPr>
          <w:rFonts w:cstheme="minorHAnsi"/>
          <w:i/>
          <w:iCs/>
          <w:color w:val="000000" w:themeColor="text1"/>
          <w:sz w:val="24"/>
          <w:szCs w:val="24"/>
        </w:rPr>
        <w:t>e</w:t>
      </w:r>
      <w:r w:rsidR="00BB0DAD" w:rsidRPr="003A7611">
        <w:rPr>
          <w:rFonts w:cstheme="minorHAnsi"/>
          <w:i/>
          <w:iCs/>
          <w:color w:val="000000" w:themeColor="text1"/>
          <w:sz w:val="24"/>
          <w:szCs w:val="24"/>
        </w:rPr>
        <w:t>u</w:t>
      </w:r>
      <w:r w:rsidR="006B7B2F" w:rsidRPr="003A7611">
        <w:rPr>
          <w:rFonts w:cstheme="minorHAnsi"/>
          <w:i/>
          <w:iCs/>
          <w:color w:val="000000" w:themeColor="text1"/>
          <w:sz w:val="24"/>
          <w:szCs w:val="24"/>
        </w:rPr>
        <w:t>ro</w:t>
      </w:r>
      <w:proofErr w:type="spellEnd"/>
      <w:r w:rsidRPr="003A7611">
        <w:rPr>
          <w:rFonts w:cstheme="minorHAnsi"/>
          <w:color w:val="000000" w:themeColor="text1"/>
          <w:sz w:val="24"/>
          <w:szCs w:val="24"/>
        </w:rPr>
        <w:t xml:space="preserve">, tai skaitā </w:t>
      </w:r>
      <w:r w:rsidR="006B7B2F" w:rsidRPr="003A7611">
        <w:rPr>
          <w:rFonts w:cstheme="minorHAnsi"/>
          <w:color w:val="000000" w:themeColor="text1"/>
          <w:sz w:val="24"/>
          <w:szCs w:val="24"/>
        </w:rPr>
        <w:t xml:space="preserve">ESF </w:t>
      </w:r>
      <w:r w:rsidRPr="003A7611">
        <w:rPr>
          <w:rFonts w:cstheme="minorHAnsi"/>
          <w:color w:val="000000" w:themeColor="text1"/>
          <w:sz w:val="24"/>
          <w:szCs w:val="24"/>
        </w:rPr>
        <w:t xml:space="preserve">Plus finansējums (85%) 10 782 224 </w:t>
      </w:r>
      <w:proofErr w:type="spellStart"/>
      <w:r w:rsidR="005C102D" w:rsidRPr="003A7611">
        <w:rPr>
          <w:rFonts w:cstheme="minorHAnsi"/>
          <w:i/>
          <w:iCs/>
          <w:color w:val="000000" w:themeColor="text1"/>
          <w:sz w:val="24"/>
          <w:szCs w:val="24"/>
        </w:rPr>
        <w:t>e</w:t>
      </w:r>
      <w:r w:rsidR="00BB0DAD" w:rsidRPr="003A7611">
        <w:rPr>
          <w:rFonts w:cstheme="minorHAnsi"/>
          <w:i/>
          <w:iCs/>
          <w:color w:val="000000" w:themeColor="text1"/>
          <w:sz w:val="24"/>
          <w:szCs w:val="24"/>
        </w:rPr>
        <w:t>u</w:t>
      </w:r>
      <w:r w:rsidR="005C102D" w:rsidRPr="003A7611">
        <w:rPr>
          <w:rFonts w:cstheme="minorHAnsi"/>
          <w:i/>
          <w:iCs/>
          <w:color w:val="000000" w:themeColor="text1"/>
          <w:sz w:val="24"/>
          <w:szCs w:val="24"/>
        </w:rPr>
        <w:t>ro</w:t>
      </w:r>
      <w:proofErr w:type="spellEnd"/>
      <w:r w:rsidRPr="003A7611">
        <w:rPr>
          <w:rFonts w:cstheme="minorHAnsi"/>
          <w:color w:val="000000" w:themeColor="text1"/>
          <w:sz w:val="24"/>
          <w:szCs w:val="24"/>
        </w:rPr>
        <w:t xml:space="preserve"> un valsts budžeta līdzfinansējums 1 902 746 </w:t>
      </w:r>
      <w:proofErr w:type="spellStart"/>
      <w:r w:rsidR="005C102D" w:rsidRPr="003A7611">
        <w:rPr>
          <w:rFonts w:cstheme="minorHAnsi"/>
          <w:i/>
          <w:iCs/>
          <w:color w:val="000000" w:themeColor="text1"/>
          <w:sz w:val="24"/>
          <w:szCs w:val="24"/>
        </w:rPr>
        <w:t>e</w:t>
      </w:r>
      <w:r w:rsidR="00BB0DAD" w:rsidRPr="003A7611">
        <w:rPr>
          <w:rFonts w:cstheme="minorHAnsi"/>
          <w:i/>
          <w:iCs/>
          <w:color w:val="000000" w:themeColor="text1"/>
          <w:sz w:val="24"/>
          <w:szCs w:val="24"/>
        </w:rPr>
        <w:t>u</w:t>
      </w:r>
      <w:r w:rsidR="005C102D" w:rsidRPr="003A7611">
        <w:rPr>
          <w:rFonts w:cstheme="minorHAnsi"/>
          <w:i/>
          <w:iCs/>
          <w:color w:val="000000" w:themeColor="text1"/>
          <w:sz w:val="24"/>
          <w:szCs w:val="24"/>
        </w:rPr>
        <w:t>ro</w:t>
      </w:r>
      <w:proofErr w:type="spellEnd"/>
      <w:r w:rsidR="00EE23AA" w:rsidRPr="003A7611">
        <w:rPr>
          <w:rFonts w:cstheme="minorHAnsi"/>
          <w:color w:val="000000" w:themeColor="text1"/>
          <w:sz w:val="24"/>
          <w:szCs w:val="24"/>
        </w:rPr>
        <w:t>.</w:t>
      </w:r>
    </w:p>
    <w:p w14:paraId="0E1DEE32" w14:textId="4CF3742D" w:rsidR="00374405" w:rsidRPr="003A7611" w:rsidRDefault="00C82B6D" w:rsidP="003A7611">
      <w:pPr>
        <w:spacing w:line="276" w:lineRule="auto"/>
        <w:ind w:firstLine="720"/>
        <w:jc w:val="both"/>
        <w:rPr>
          <w:rFonts w:cstheme="minorHAnsi"/>
          <w:color w:val="000000" w:themeColor="text1"/>
          <w:sz w:val="24"/>
          <w:szCs w:val="24"/>
        </w:rPr>
      </w:pPr>
      <w:r w:rsidRPr="003A7611">
        <w:rPr>
          <w:rFonts w:cstheme="minorHAnsi"/>
          <w:b/>
          <w:bCs/>
          <w:color w:val="000000" w:themeColor="text1"/>
          <w:sz w:val="24"/>
          <w:szCs w:val="24"/>
        </w:rPr>
        <w:t xml:space="preserve">Izmaiņas rezidentūras </w:t>
      </w:r>
      <w:proofErr w:type="spellStart"/>
      <w:r w:rsidRPr="003A7611">
        <w:rPr>
          <w:rFonts w:cstheme="minorHAnsi"/>
          <w:b/>
          <w:bCs/>
          <w:color w:val="000000" w:themeColor="text1"/>
          <w:sz w:val="24"/>
          <w:szCs w:val="24"/>
        </w:rPr>
        <w:t>atstrādē</w:t>
      </w:r>
      <w:proofErr w:type="spellEnd"/>
      <w:r w:rsidRPr="003A7611">
        <w:rPr>
          <w:rFonts w:cstheme="minorHAnsi"/>
          <w:b/>
          <w:bCs/>
          <w:color w:val="000000" w:themeColor="text1"/>
          <w:sz w:val="24"/>
          <w:szCs w:val="24"/>
        </w:rPr>
        <w:t xml:space="preserve"> p</w:t>
      </w:r>
      <w:r w:rsidR="00374405" w:rsidRPr="003A7611">
        <w:rPr>
          <w:rFonts w:cstheme="minorHAnsi"/>
          <w:b/>
          <w:bCs/>
          <w:color w:val="000000" w:themeColor="text1"/>
          <w:sz w:val="24"/>
          <w:szCs w:val="24"/>
        </w:rPr>
        <w:t>ēc jauno ārstu iniciatīvas:</w:t>
      </w:r>
      <w:r w:rsidR="00374405" w:rsidRPr="003A7611">
        <w:rPr>
          <w:rFonts w:cstheme="minorHAnsi"/>
          <w:color w:val="000000" w:themeColor="text1"/>
          <w:sz w:val="24"/>
          <w:szCs w:val="24"/>
        </w:rPr>
        <w:t xml:space="preserve"> 2025. gada 9. decembrī </w:t>
      </w:r>
      <w:r w:rsidR="00177E4A" w:rsidRPr="003A7611">
        <w:rPr>
          <w:rFonts w:cstheme="minorHAnsi"/>
          <w:color w:val="000000" w:themeColor="text1"/>
          <w:sz w:val="24"/>
          <w:szCs w:val="24"/>
        </w:rPr>
        <w:t>MK</w:t>
      </w:r>
      <w:r w:rsidR="00374405" w:rsidRPr="003A7611">
        <w:rPr>
          <w:rFonts w:cstheme="minorHAnsi"/>
          <w:color w:val="000000" w:themeColor="text1"/>
          <w:sz w:val="24"/>
          <w:szCs w:val="24"/>
        </w:rPr>
        <w:t xml:space="preserve"> atbalstīja </w:t>
      </w:r>
      <w:hyperlink r:id="rId41">
        <w:r w:rsidR="005A4904">
          <w:rPr>
            <w:rStyle w:val="Hipersaite"/>
            <w:rFonts w:cstheme="minorHAnsi"/>
            <w:sz w:val="24"/>
            <w:szCs w:val="24"/>
          </w:rPr>
          <w:t>k</w:t>
        </w:r>
        <w:r w:rsidR="000A564B" w:rsidRPr="003A7611">
          <w:rPr>
            <w:rStyle w:val="Hipersaite"/>
            <w:rFonts w:cstheme="minorHAnsi"/>
            <w:sz w:val="24"/>
            <w:szCs w:val="24"/>
          </w:rPr>
          <w:t>onceptuālo  ziņojumu</w:t>
        </w:r>
      </w:hyperlink>
      <w:r w:rsidR="000A564B" w:rsidRPr="003A7611">
        <w:rPr>
          <w:rFonts w:cstheme="minorHAnsi"/>
          <w:color w:val="000000" w:themeColor="text1"/>
          <w:sz w:val="24"/>
          <w:szCs w:val="24"/>
        </w:rPr>
        <w:t xml:space="preserve"> </w:t>
      </w:r>
      <w:r w:rsidR="0067711D" w:rsidRPr="003A7611">
        <w:rPr>
          <w:rFonts w:cstheme="minorHAnsi"/>
          <w:color w:val="000000" w:themeColor="text1"/>
          <w:sz w:val="24"/>
          <w:szCs w:val="24"/>
        </w:rPr>
        <w:t>p</w:t>
      </w:r>
      <w:r w:rsidR="000A564B" w:rsidRPr="003A7611">
        <w:rPr>
          <w:rFonts w:cstheme="minorHAnsi"/>
          <w:color w:val="000000" w:themeColor="text1"/>
          <w:sz w:val="24"/>
          <w:szCs w:val="24"/>
        </w:rPr>
        <w:t>ar alternatīviem, kompleksiem risinājumiem, lai atteiktos no Ministru kabineta 2011. gada 30. augusta noteikumu Nr. 685 "Rezidentu uzņemšanas, sadales un rezidentūras finansēšanas kārtība" 28. punktā noteiktā pienākuma</w:t>
      </w:r>
      <w:r w:rsidR="00367DEC" w:rsidRPr="003A7611">
        <w:rPr>
          <w:rFonts w:cstheme="minorHAnsi"/>
          <w:color w:val="000000" w:themeColor="text1"/>
          <w:sz w:val="24"/>
          <w:szCs w:val="24"/>
        </w:rPr>
        <w:t xml:space="preserve"> par </w:t>
      </w:r>
      <w:proofErr w:type="spellStart"/>
      <w:r w:rsidR="00367DEC" w:rsidRPr="003A7611">
        <w:rPr>
          <w:rFonts w:cstheme="minorHAnsi"/>
          <w:color w:val="000000" w:themeColor="text1"/>
          <w:sz w:val="24"/>
          <w:szCs w:val="24"/>
        </w:rPr>
        <w:t>atstrādi</w:t>
      </w:r>
      <w:proofErr w:type="spellEnd"/>
      <w:r w:rsidR="0067711D" w:rsidRPr="003A7611">
        <w:rPr>
          <w:rFonts w:cstheme="minorHAnsi"/>
          <w:color w:val="000000" w:themeColor="text1"/>
          <w:sz w:val="24"/>
          <w:szCs w:val="24"/>
        </w:rPr>
        <w:t>.</w:t>
      </w:r>
      <w:r w:rsidR="1BFDAFF8" w:rsidRPr="003A7611">
        <w:rPr>
          <w:rFonts w:cstheme="minorHAnsi"/>
          <w:color w:val="000000" w:themeColor="text1"/>
          <w:sz w:val="24"/>
          <w:szCs w:val="24"/>
        </w:rPr>
        <w:t xml:space="preserve"> </w:t>
      </w:r>
      <w:r w:rsidR="005A4904">
        <w:rPr>
          <w:rFonts w:cstheme="minorHAnsi"/>
          <w:color w:val="000000" w:themeColor="text1"/>
          <w:sz w:val="24"/>
          <w:szCs w:val="24"/>
        </w:rPr>
        <w:t xml:space="preserve">Tas tapis </w:t>
      </w:r>
      <w:r w:rsidR="00374405" w:rsidRPr="003A7611">
        <w:rPr>
          <w:rFonts w:cstheme="minorHAnsi"/>
          <w:color w:val="000000" w:themeColor="text1"/>
          <w:sz w:val="24"/>
          <w:szCs w:val="24"/>
        </w:rPr>
        <w:t xml:space="preserve">pēc jauno ārstu iniciatīvas un paredz risinājumus pakāpeniskai </w:t>
      </w:r>
      <w:proofErr w:type="spellStart"/>
      <w:r w:rsidR="00374405" w:rsidRPr="003A7611">
        <w:rPr>
          <w:rFonts w:cstheme="minorHAnsi"/>
          <w:color w:val="000000" w:themeColor="text1"/>
          <w:sz w:val="24"/>
          <w:szCs w:val="24"/>
        </w:rPr>
        <w:t>atstrādes</w:t>
      </w:r>
      <w:proofErr w:type="spellEnd"/>
      <w:r w:rsidR="00374405" w:rsidRPr="003A7611">
        <w:rPr>
          <w:rFonts w:cstheme="minorHAnsi"/>
          <w:color w:val="000000" w:themeColor="text1"/>
          <w:sz w:val="24"/>
          <w:szCs w:val="24"/>
        </w:rPr>
        <w:t xml:space="preserve"> normas atvieglošanai vai mazināšanai.</w:t>
      </w:r>
    </w:p>
    <w:p w14:paraId="0D464B96" w14:textId="7A80418F" w:rsidR="00675B66" w:rsidRPr="003A7611" w:rsidRDefault="00C07838" w:rsidP="003A7611">
      <w:pPr>
        <w:spacing w:line="276" w:lineRule="auto"/>
        <w:ind w:firstLine="720"/>
        <w:jc w:val="both"/>
        <w:rPr>
          <w:rFonts w:cstheme="minorHAnsi"/>
          <w:sz w:val="24"/>
          <w:szCs w:val="24"/>
        </w:rPr>
      </w:pPr>
      <w:r w:rsidRPr="003A7611">
        <w:rPr>
          <w:rFonts w:cstheme="minorHAnsi"/>
          <w:sz w:val="24"/>
          <w:szCs w:val="24"/>
        </w:rPr>
        <w:t>Atbalst</w:t>
      </w:r>
      <w:r w:rsidR="00675B66" w:rsidRPr="003A7611">
        <w:rPr>
          <w:rFonts w:cstheme="minorHAnsi"/>
          <w:sz w:val="24"/>
          <w:szCs w:val="24"/>
        </w:rPr>
        <w:t>ītajā</w:t>
      </w:r>
      <w:r w:rsidRPr="003A7611">
        <w:rPr>
          <w:rFonts w:cstheme="minorHAnsi"/>
          <w:sz w:val="24"/>
          <w:szCs w:val="24"/>
        </w:rPr>
        <w:t xml:space="preserve"> risinājuma variantā laika periodā līdz 2028.gadam plānoti pasākumi sistēmiskām izmaiņām un kopējā rezidentūras procesa norises pārskatīšanai. Plānot</w:t>
      </w:r>
      <w:r w:rsidR="00441121" w:rsidRPr="003A7611">
        <w:rPr>
          <w:rFonts w:cstheme="minorHAnsi"/>
          <w:sz w:val="24"/>
          <w:szCs w:val="24"/>
        </w:rPr>
        <w:t>s panākt</w:t>
      </w:r>
      <w:r w:rsidRPr="003A7611">
        <w:rPr>
          <w:rFonts w:cstheme="minorHAnsi"/>
          <w:sz w:val="24"/>
          <w:szCs w:val="24"/>
        </w:rPr>
        <w:t xml:space="preserve"> pakāpenisk</w:t>
      </w:r>
      <w:r w:rsidR="00441121" w:rsidRPr="003A7611">
        <w:rPr>
          <w:rFonts w:cstheme="minorHAnsi"/>
          <w:sz w:val="24"/>
          <w:szCs w:val="24"/>
        </w:rPr>
        <w:t>u</w:t>
      </w:r>
      <w:r w:rsidRPr="003A7611">
        <w:rPr>
          <w:rFonts w:cstheme="minorHAnsi"/>
          <w:sz w:val="24"/>
          <w:szCs w:val="24"/>
        </w:rPr>
        <w:t xml:space="preserve"> un sabalansēt</w:t>
      </w:r>
      <w:r w:rsidR="00441121" w:rsidRPr="003A7611">
        <w:rPr>
          <w:rFonts w:cstheme="minorHAnsi"/>
          <w:sz w:val="24"/>
          <w:szCs w:val="24"/>
        </w:rPr>
        <w:t>u</w:t>
      </w:r>
      <w:r w:rsidRPr="003A7611">
        <w:rPr>
          <w:rFonts w:cstheme="minorHAnsi"/>
          <w:sz w:val="24"/>
          <w:szCs w:val="24"/>
        </w:rPr>
        <w:t xml:space="preserve"> pārej</w:t>
      </w:r>
      <w:r w:rsidR="00441121" w:rsidRPr="003A7611">
        <w:rPr>
          <w:rFonts w:cstheme="minorHAnsi"/>
          <w:sz w:val="24"/>
          <w:szCs w:val="24"/>
        </w:rPr>
        <w:t>u</w:t>
      </w:r>
      <w:r w:rsidRPr="003A7611">
        <w:rPr>
          <w:rFonts w:cstheme="minorHAnsi"/>
          <w:sz w:val="24"/>
          <w:szCs w:val="24"/>
        </w:rPr>
        <w:t xml:space="preserve"> no obligātās </w:t>
      </w:r>
      <w:proofErr w:type="spellStart"/>
      <w:r w:rsidRPr="003A7611">
        <w:rPr>
          <w:rFonts w:cstheme="minorHAnsi"/>
          <w:sz w:val="24"/>
          <w:szCs w:val="24"/>
        </w:rPr>
        <w:t>atstrādes</w:t>
      </w:r>
      <w:proofErr w:type="spellEnd"/>
      <w:r w:rsidRPr="003A7611">
        <w:rPr>
          <w:rFonts w:cstheme="minorHAnsi"/>
          <w:sz w:val="24"/>
          <w:szCs w:val="24"/>
        </w:rPr>
        <w:t xml:space="preserve"> normas uz motivējošu nodarbinātības modeli. </w:t>
      </w:r>
    </w:p>
    <w:p w14:paraId="4A388C67" w14:textId="4C22D74C" w:rsidR="00C07838" w:rsidRPr="003A7611" w:rsidRDefault="00374405" w:rsidP="003A7611">
      <w:pPr>
        <w:spacing w:line="276" w:lineRule="auto"/>
        <w:ind w:firstLine="720"/>
        <w:jc w:val="both"/>
        <w:rPr>
          <w:rFonts w:cstheme="minorHAnsi"/>
          <w:sz w:val="24"/>
          <w:szCs w:val="24"/>
        </w:rPr>
      </w:pPr>
      <w:r w:rsidRPr="003A7611">
        <w:rPr>
          <w:rFonts w:cstheme="minorHAnsi"/>
          <w:color w:val="000000" w:themeColor="text1"/>
          <w:sz w:val="24"/>
          <w:szCs w:val="24"/>
        </w:rPr>
        <w:t>Šobrīd jaunajiem ārstiem speciālistiem, kuri studējuši valsts finansētās budžeta vietās, trīs gadus jāstrādā specialitātē valsts apmaksāto veselības aprūpes pakalpojumu sektorā. Ja jaunais speciālists šo pienākumu neizpilda, rezidentūras izmaksas jāatmaksā. Latvijas Jauno ārstu asociācija norāda, ka šāda norma nodrošina tikai īslaicīgu piesaisti publiskajam sektoram, bet neveicina ilgtermiņa cilvēkresursu attīstību.</w:t>
      </w:r>
      <w:r w:rsidR="00C07838" w:rsidRPr="003A7611">
        <w:rPr>
          <w:rFonts w:cstheme="minorHAnsi"/>
          <w:color w:val="000000" w:themeColor="text1"/>
          <w:sz w:val="24"/>
          <w:szCs w:val="24"/>
        </w:rPr>
        <w:t xml:space="preserve"> </w:t>
      </w:r>
    </w:p>
    <w:p w14:paraId="01570BA7" w14:textId="5E687A30" w:rsidR="001B155C" w:rsidRPr="003A7611" w:rsidRDefault="00F557E4" w:rsidP="003A7611">
      <w:pPr>
        <w:spacing w:line="276" w:lineRule="auto"/>
        <w:ind w:firstLine="720"/>
        <w:jc w:val="both"/>
        <w:rPr>
          <w:rFonts w:eastAsia="Times New Roman" w:cstheme="minorHAnsi"/>
          <w:noProof/>
          <w:color w:val="000000" w:themeColor="text1"/>
          <w:sz w:val="24"/>
          <w:szCs w:val="24"/>
          <w:lang w:eastAsia="lv-LV"/>
        </w:rPr>
      </w:pPr>
      <w:r w:rsidRPr="003A7611">
        <w:rPr>
          <w:rFonts w:eastAsia="Times New Roman" w:cstheme="minorHAnsi"/>
          <w:b/>
          <w:bCs/>
          <w:sz w:val="24"/>
          <w:szCs w:val="24"/>
        </w:rPr>
        <w:t>A</w:t>
      </w:r>
      <w:r w:rsidR="001B155C" w:rsidRPr="003A7611">
        <w:rPr>
          <w:rFonts w:eastAsia="Times New Roman" w:cstheme="minorHAnsi"/>
          <w:b/>
          <w:bCs/>
          <w:sz w:val="24"/>
          <w:szCs w:val="24"/>
        </w:rPr>
        <w:t>tbalsts Neatliekamās medicīniskās palīdzības darbiniekiem:</w:t>
      </w:r>
      <w:r w:rsidR="001B155C" w:rsidRPr="003A7611">
        <w:rPr>
          <w:rFonts w:eastAsia="Times New Roman" w:cstheme="minorHAnsi"/>
          <w:sz w:val="24"/>
          <w:szCs w:val="24"/>
        </w:rPr>
        <w:t xml:space="preserve"> </w:t>
      </w:r>
      <w:r w:rsidR="001B155C" w:rsidRPr="003A7611">
        <w:rPr>
          <w:rFonts w:eastAsia="Times New Roman" w:cstheme="minorHAnsi"/>
          <w:color w:val="000000" w:themeColor="text1"/>
          <w:sz w:val="24"/>
          <w:szCs w:val="24"/>
          <w:lang w:eastAsia="lv-LV"/>
        </w:rPr>
        <w:t xml:space="preserve">Lai samazinātu </w:t>
      </w:r>
      <w:r w:rsidR="00964A5A" w:rsidRPr="003A7611">
        <w:rPr>
          <w:rFonts w:eastAsia="Times New Roman" w:cstheme="minorHAnsi"/>
          <w:color w:val="000000" w:themeColor="text1"/>
          <w:sz w:val="24"/>
          <w:szCs w:val="24"/>
          <w:lang w:eastAsia="lv-LV"/>
        </w:rPr>
        <w:t xml:space="preserve">NMPD </w:t>
      </w:r>
      <w:r w:rsidR="001B155C" w:rsidRPr="003A7611">
        <w:rPr>
          <w:rFonts w:eastAsia="Times New Roman" w:cstheme="minorHAnsi"/>
          <w:color w:val="000000" w:themeColor="text1"/>
          <w:sz w:val="24"/>
          <w:szCs w:val="24"/>
          <w:lang w:eastAsia="lv-LV"/>
        </w:rPr>
        <w:t xml:space="preserve">darbinieku personīgos izdevumus par veselības aprūpi, veicinātu labāku veselību un uzlabotu darbinieku labsajūtu un motivāciju, kas savukārt pozitīvi atsauksies uz NMPD darbinieku sniegumu, 2025.gada 21.janvārī pieņemti </w:t>
      </w:r>
      <w:r w:rsidR="00964A5A" w:rsidRPr="003A7611">
        <w:rPr>
          <w:rFonts w:eastAsia="Times New Roman" w:cstheme="minorHAnsi"/>
          <w:color w:val="000000" w:themeColor="text1"/>
          <w:sz w:val="24"/>
          <w:szCs w:val="24"/>
          <w:lang w:eastAsia="lv-LV"/>
        </w:rPr>
        <w:t xml:space="preserve">MK </w:t>
      </w:r>
      <w:r w:rsidR="00D46888" w:rsidRPr="003A7611">
        <w:rPr>
          <w:rFonts w:eastAsia="Times New Roman" w:cstheme="minorHAnsi"/>
          <w:color w:val="000000" w:themeColor="text1"/>
          <w:sz w:val="24"/>
          <w:szCs w:val="24"/>
          <w:lang w:eastAsia="lv-LV"/>
        </w:rPr>
        <w:t xml:space="preserve">noteikumi Nr. 49 </w:t>
      </w:r>
      <w:r w:rsidR="001B155C" w:rsidRPr="003A7611">
        <w:rPr>
          <w:rFonts w:eastAsia="Times New Roman" w:cstheme="minorHAnsi"/>
          <w:color w:val="000000" w:themeColor="text1"/>
          <w:sz w:val="24"/>
          <w:szCs w:val="24"/>
          <w:lang w:eastAsia="lv-LV"/>
        </w:rPr>
        <w:t xml:space="preserve">“Noteikumi par apmaksātu veselības aprūpi Neatliekamās medicīniskās palīdzības dienesta darbiniekiem”. Noteikumi nosaka valsts apmaksātas veselības aprūpes saņemšanas nosacījumus NMPD darbiniekiem, kuri ir tieši iesaistīti neatliekamās medicīniskās palīdzības nodrošināšanā,  apmaksājamo pakalpojumu veidus un apmaksas kārtību, kā arī veselības aprūpes pakalpojumus un izdevumus, kas netiek apmaksāti. Noteikumu projekts  neattiecas uz  NMPD darbiniekiem, kuri nav tieši iesaistīti neatliekamās medicīniskās palīdzības nodrošināšanā. </w:t>
      </w:r>
    </w:p>
    <w:p w14:paraId="1F6E67A2" w14:textId="54068CAF" w:rsidR="008B667C" w:rsidRPr="00EE344B" w:rsidRDefault="00D46888" w:rsidP="003A7611">
      <w:pPr>
        <w:spacing w:line="276" w:lineRule="auto"/>
        <w:ind w:firstLine="720"/>
        <w:jc w:val="both"/>
        <w:rPr>
          <w:rFonts w:eastAsia="Times New Roman" w:cstheme="minorHAnsi"/>
          <w:sz w:val="24"/>
          <w:szCs w:val="24"/>
          <w:lang w:eastAsia="lv-LV"/>
        </w:rPr>
      </w:pPr>
      <w:r w:rsidRPr="003A7611">
        <w:rPr>
          <w:rFonts w:eastAsia="Times New Roman" w:cstheme="minorHAnsi"/>
          <w:sz w:val="24"/>
          <w:szCs w:val="24"/>
          <w:lang w:eastAsia="lv-LV"/>
        </w:rPr>
        <w:t>2025. gada 1</w:t>
      </w:r>
      <w:r w:rsidR="00601490" w:rsidRPr="003A7611">
        <w:rPr>
          <w:rFonts w:eastAsia="Times New Roman" w:cstheme="minorHAnsi"/>
          <w:sz w:val="24"/>
          <w:szCs w:val="24"/>
          <w:lang w:eastAsia="lv-LV"/>
        </w:rPr>
        <w:t xml:space="preserve">6. oktobrī </w:t>
      </w:r>
      <w:r w:rsidR="001B155C" w:rsidRPr="003A7611">
        <w:rPr>
          <w:rFonts w:eastAsia="Times New Roman" w:cstheme="minorHAnsi"/>
          <w:sz w:val="24"/>
          <w:szCs w:val="24"/>
          <w:lang w:eastAsia="lv-LV"/>
        </w:rPr>
        <w:t xml:space="preserve">Saeima pieņēma likumu ""Grozījumi Valsts un pašvaldību institūciju amatpersonu un darbinieku atlīdzības likumā", kas paredz, ka arī </w:t>
      </w:r>
      <w:r w:rsidR="002729A7" w:rsidRPr="003A7611">
        <w:rPr>
          <w:rFonts w:eastAsia="Times New Roman" w:cstheme="minorHAnsi"/>
          <w:sz w:val="24"/>
          <w:szCs w:val="24"/>
          <w:lang w:eastAsia="lv-LV"/>
        </w:rPr>
        <w:t xml:space="preserve">NMPD </w:t>
      </w:r>
      <w:r w:rsidR="001B155C" w:rsidRPr="003A7611">
        <w:rPr>
          <w:rFonts w:eastAsia="Times New Roman" w:cstheme="minorHAnsi"/>
          <w:sz w:val="24"/>
          <w:szCs w:val="24"/>
          <w:lang w:eastAsia="lv-LV"/>
        </w:rPr>
        <w:t>darbiniekiem no 2026. gada ir tiesības pretendēt uz veselības apdrošināšanas polisi</w:t>
      </w:r>
      <w:r w:rsidR="00601490" w:rsidRPr="003A7611">
        <w:rPr>
          <w:rFonts w:eastAsia="Times New Roman" w:cstheme="minorHAnsi"/>
          <w:sz w:val="24"/>
          <w:szCs w:val="24"/>
          <w:lang w:eastAsia="lv-LV"/>
        </w:rPr>
        <w:t>.</w:t>
      </w:r>
      <w:r w:rsidR="001B155C" w:rsidRPr="00EE344B">
        <w:rPr>
          <w:rFonts w:eastAsia="Times New Roman" w:cstheme="minorHAnsi"/>
          <w:sz w:val="24"/>
          <w:szCs w:val="24"/>
          <w:lang w:eastAsia="lv-LV"/>
        </w:rPr>
        <w:t xml:space="preserve"> </w:t>
      </w:r>
    </w:p>
    <w:p w14:paraId="289E4D4E" w14:textId="77777777" w:rsidR="003F637C" w:rsidRPr="00496CE4" w:rsidRDefault="001B155C" w:rsidP="00496CE4">
      <w:pPr>
        <w:rPr>
          <w:color w:val="ED7D31" w:themeColor="accent2"/>
          <w:sz w:val="28"/>
          <w:szCs w:val="28"/>
        </w:rPr>
      </w:pPr>
      <w:r w:rsidRPr="00496CE4">
        <w:rPr>
          <w:color w:val="ED7D31" w:themeColor="accent2"/>
          <w:sz w:val="28"/>
          <w:szCs w:val="28"/>
        </w:rPr>
        <w:t>STARPTAUTISKĀ SADARBĪBA</w:t>
      </w:r>
    </w:p>
    <w:p w14:paraId="0F74E357" w14:textId="31429D6C" w:rsidR="006A3E31" w:rsidRPr="003A7611" w:rsidRDefault="002729A7" w:rsidP="003A7611">
      <w:pPr>
        <w:spacing w:line="276" w:lineRule="auto"/>
        <w:ind w:firstLine="720"/>
        <w:jc w:val="both"/>
        <w:rPr>
          <w:rFonts w:eastAsia="Times New Roman" w:cstheme="minorHAnsi"/>
          <w:sz w:val="24"/>
          <w:szCs w:val="24"/>
          <w:lang w:eastAsia="lv-LV"/>
        </w:rPr>
      </w:pPr>
      <w:r w:rsidRPr="003A7611">
        <w:rPr>
          <w:rFonts w:eastAsia="Times New Roman" w:cstheme="minorHAnsi"/>
          <w:b/>
          <w:bCs/>
          <w:sz w:val="24"/>
          <w:szCs w:val="24"/>
          <w:lang w:eastAsia="lv-LV"/>
        </w:rPr>
        <w:t>Starptautiska p</w:t>
      </w:r>
      <w:r w:rsidR="006A3E31" w:rsidRPr="003A7611">
        <w:rPr>
          <w:rFonts w:eastAsia="Times New Roman" w:cstheme="minorHAnsi"/>
          <w:b/>
          <w:bCs/>
          <w:sz w:val="24"/>
          <w:szCs w:val="24"/>
          <w:lang w:eastAsia="lv-LV"/>
        </w:rPr>
        <w:t xml:space="preserve">ieredzes </w:t>
      </w:r>
      <w:r w:rsidR="00EC6671" w:rsidRPr="003A7611">
        <w:rPr>
          <w:rFonts w:eastAsia="Times New Roman" w:cstheme="minorHAnsi"/>
          <w:b/>
          <w:bCs/>
          <w:sz w:val="24"/>
          <w:szCs w:val="24"/>
          <w:lang w:eastAsia="lv-LV"/>
        </w:rPr>
        <w:t xml:space="preserve">apmaiņa </w:t>
      </w:r>
      <w:r w:rsidR="000F1B5D" w:rsidRPr="003A7611">
        <w:rPr>
          <w:rFonts w:eastAsia="Times New Roman" w:cstheme="minorHAnsi"/>
          <w:b/>
          <w:bCs/>
          <w:sz w:val="24"/>
          <w:szCs w:val="24"/>
          <w:lang w:eastAsia="lv-LV"/>
        </w:rPr>
        <w:t>cilvēkresurs</w:t>
      </w:r>
      <w:r w:rsidRPr="003A7611">
        <w:rPr>
          <w:rFonts w:eastAsia="Times New Roman" w:cstheme="minorHAnsi"/>
          <w:b/>
          <w:bCs/>
          <w:sz w:val="24"/>
          <w:szCs w:val="24"/>
          <w:lang w:eastAsia="lv-LV"/>
        </w:rPr>
        <w:t>u jomā</w:t>
      </w:r>
      <w:r w:rsidR="006A3E31" w:rsidRPr="003A7611">
        <w:rPr>
          <w:rFonts w:eastAsia="Times New Roman" w:cstheme="minorHAnsi"/>
          <w:b/>
          <w:bCs/>
          <w:sz w:val="24"/>
          <w:szCs w:val="24"/>
          <w:lang w:eastAsia="lv-LV"/>
        </w:rPr>
        <w:t>:</w:t>
      </w:r>
      <w:r w:rsidR="006A3E31" w:rsidRPr="003A7611">
        <w:rPr>
          <w:rFonts w:eastAsia="Times New Roman" w:cstheme="minorHAnsi"/>
          <w:sz w:val="24"/>
          <w:szCs w:val="24"/>
          <w:lang w:eastAsia="lv-LV"/>
        </w:rPr>
        <w:t xml:space="preserve"> </w:t>
      </w:r>
      <w:r w:rsidR="00980F88" w:rsidRPr="003A7611">
        <w:rPr>
          <w:rFonts w:eastAsia="Times New Roman" w:cstheme="minorHAnsi"/>
          <w:sz w:val="24"/>
          <w:szCs w:val="24"/>
          <w:lang w:eastAsia="lv-LV"/>
        </w:rPr>
        <w:t xml:space="preserve">2025. gada 11. aprīlī Rīgā </w:t>
      </w:r>
      <w:r w:rsidR="003F637C" w:rsidRPr="003A7611">
        <w:rPr>
          <w:rFonts w:eastAsia="Times New Roman" w:cstheme="minorHAnsi"/>
          <w:sz w:val="24"/>
          <w:szCs w:val="24"/>
          <w:lang w:eastAsia="lv-LV"/>
        </w:rPr>
        <w:t>notik</w:t>
      </w:r>
      <w:r w:rsidR="00403536" w:rsidRPr="003A7611">
        <w:rPr>
          <w:rFonts w:eastAsia="Times New Roman" w:cstheme="minorHAnsi"/>
          <w:sz w:val="24"/>
          <w:szCs w:val="24"/>
          <w:lang w:eastAsia="lv-LV"/>
        </w:rPr>
        <w:t xml:space="preserve">a </w:t>
      </w:r>
      <w:r w:rsidR="00980F88" w:rsidRPr="003A7611">
        <w:rPr>
          <w:rFonts w:eastAsia="Times New Roman" w:cstheme="minorHAnsi"/>
          <w:sz w:val="24"/>
          <w:szCs w:val="24"/>
          <w:lang w:eastAsia="lv-LV"/>
        </w:rPr>
        <w:t>augsta līmeņa starptautisk</w:t>
      </w:r>
      <w:r w:rsidR="00403536" w:rsidRPr="003A7611">
        <w:rPr>
          <w:rFonts w:eastAsia="Times New Roman" w:cstheme="minorHAnsi"/>
          <w:sz w:val="24"/>
          <w:szCs w:val="24"/>
          <w:lang w:eastAsia="lv-LV"/>
        </w:rPr>
        <w:t>a</w:t>
      </w:r>
      <w:r w:rsidR="00980F88" w:rsidRPr="003A7611">
        <w:rPr>
          <w:rFonts w:eastAsia="Times New Roman" w:cstheme="minorHAnsi"/>
          <w:sz w:val="24"/>
          <w:szCs w:val="24"/>
          <w:lang w:eastAsia="lv-LV"/>
        </w:rPr>
        <w:t xml:space="preserve"> </w:t>
      </w:r>
      <w:hyperlink r:id="rId42">
        <w:r w:rsidR="3E000F6D" w:rsidRPr="003A7611">
          <w:rPr>
            <w:rStyle w:val="Hipersaite"/>
            <w:rFonts w:cstheme="minorHAnsi"/>
            <w:sz w:val="24"/>
            <w:szCs w:val="24"/>
          </w:rPr>
          <w:t>konferenc</w:t>
        </w:r>
        <w:r w:rsidR="4BB547E0" w:rsidRPr="003A7611">
          <w:rPr>
            <w:rStyle w:val="Hipersaite"/>
            <w:rFonts w:eastAsia="Times New Roman" w:cstheme="minorHAnsi"/>
            <w:sz w:val="24"/>
            <w:szCs w:val="24"/>
            <w:lang w:eastAsia="lv-LV"/>
          </w:rPr>
          <w:t>e</w:t>
        </w:r>
        <w:r w:rsidR="3E000F6D" w:rsidRPr="003A7611">
          <w:rPr>
            <w:rStyle w:val="Hipersaite"/>
            <w:rFonts w:cstheme="minorHAnsi"/>
            <w:sz w:val="24"/>
            <w:szCs w:val="24"/>
          </w:rPr>
          <w:t> </w:t>
        </w:r>
      </w:hyperlink>
      <w:r w:rsidR="00980F88" w:rsidRPr="003A7611">
        <w:rPr>
          <w:rFonts w:eastAsia="Times New Roman" w:cstheme="minorHAnsi"/>
          <w:sz w:val="24"/>
          <w:szCs w:val="24"/>
          <w:lang w:eastAsia="lv-LV"/>
        </w:rPr>
        <w:t xml:space="preserve">"Veselības aprūpes cilvēkresursu </w:t>
      </w:r>
      <w:r w:rsidR="00980F88" w:rsidRPr="003A7611">
        <w:rPr>
          <w:rFonts w:eastAsia="Times New Roman" w:cstheme="minorHAnsi"/>
          <w:sz w:val="24"/>
          <w:szCs w:val="24"/>
          <w:lang w:eastAsia="lv-LV"/>
        </w:rPr>
        <w:lastRenderedPageBreak/>
        <w:t>krīze: Mazās valstis nākotnes risku priekšā"</w:t>
      </w:r>
      <w:r w:rsidR="00403536" w:rsidRPr="003A7611">
        <w:rPr>
          <w:rFonts w:eastAsia="Times New Roman" w:cstheme="minorHAnsi"/>
          <w:sz w:val="24"/>
          <w:szCs w:val="24"/>
          <w:lang w:eastAsia="lv-LV"/>
        </w:rPr>
        <w:t>,</w:t>
      </w:r>
      <w:r w:rsidR="00403536" w:rsidRPr="003A7611">
        <w:rPr>
          <w:rFonts w:eastAsia="Times New Roman" w:cstheme="minorHAnsi"/>
          <w:i/>
          <w:iCs/>
          <w:sz w:val="24"/>
          <w:szCs w:val="24"/>
          <w:lang w:eastAsia="lv-LV"/>
        </w:rPr>
        <w:t xml:space="preserve"> </w:t>
      </w:r>
      <w:r w:rsidR="00403536" w:rsidRPr="003A7611">
        <w:rPr>
          <w:rFonts w:eastAsia="Times New Roman" w:cstheme="minorHAnsi"/>
          <w:sz w:val="24"/>
          <w:szCs w:val="24"/>
          <w:lang w:eastAsia="lv-LV"/>
        </w:rPr>
        <w:t>kurā</w:t>
      </w:r>
      <w:r w:rsidR="00980F88" w:rsidRPr="003A7611">
        <w:rPr>
          <w:rFonts w:eastAsia="Times New Roman" w:cstheme="minorHAnsi"/>
          <w:sz w:val="24"/>
          <w:szCs w:val="24"/>
          <w:lang w:eastAsia="lv-LV"/>
        </w:rPr>
        <w:t xml:space="preserve"> piedalījās Latvijas, Kipras un Melnkalnes veselības ministri, pārstāvji no Lietuvas, Igaunijas, Slovēnijas, kā arī PVO un Ekonomiskās sadarbības un attīstības organizācijas (OECD).</w:t>
      </w:r>
      <w:r w:rsidR="00FC5523" w:rsidRPr="003A7611">
        <w:rPr>
          <w:rFonts w:cstheme="minorHAnsi"/>
          <w:sz w:val="24"/>
          <w:szCs w:val="24"/>
          <w:shd w:val="clear" w:color="auto" w:fill="FFFFFF"/>
        </w:rPr>
        <w:t xml:space="preserve"> </w:t>
      </w:r>
      <w:r w:rsidR="009B0407" w:rsidRPr="003A7611">
        <w:rPr>
          <w:rFonts w:cstheme="minorHAnsi"/>
          <w:sz w:val="24"/>
          <w:szCs w:val="24"/>
          <w:shd w:val="clear" w:color="auto" w:fill="FFFFFF"/>
        </w:rPr>
        <w:t xml:space="preserve">Konferences centrā bija mazo valstu stratēģijas, īstermiņa plāni un rīcības virzieni risku mazināšanai, jo Eiropas valstis sastopas ar ārstu un citu ārstniecības personu trūkumu, ko pastiprinājusi arī ģeopolitiskā situācija. </w:t>
      </w:r>
      <w:r w:rsidR="00F30FB3" w:rsidRPr="003A7611">
        <w:rPr>
          <w:rFonts w:cstheme="minorHAnsi"/>
          <w:sz w:val="24"/>
          <w:szCs w:val="24"/>
          <w:shd w:val="clear" w:color="auto" w:fill="FFFFFF"/>
        </w:rPr>
        <w:t xml:space="preserve">Dati </w:t>
      </w:r>
      <w:r w:rsidR="00F557E4" w:rsidRPr="003A7611">
        <w:rPr>
          <w:rFonts w:cstheme="minorHAnsi"/>
          <w:sz w:val="24"/>
          <w:szCs w:val="24"/>
          <w:shd w:val="clear" w:color="auto" w:fill="FFFFFF"/>
        </w:rPr>
        <w:t>rāda</w:t>
      </w:r>
      <w:r w:rsidR="00F30FB3" w:rsidRPr="003A7611">
        <w:rPr>
          <w:rFonts w:cstheme="minorHAnsi"/>
          <w:sz w:val="24"/>
          <w:szCs w:val="24"/>
          <w:shd w:val="clear" w:color="auto" w:fill="FFFFFF"/>
        </w:rPr>
        <w:t>, ka vairāk nekā trešdaļa ārstu Eiropā ir vecāki par 55 gadiem, kurus būs jāaizstāj jaunajiem speciālistiem, tajā pašā laikā investīcijas veselības aprūpes darbaspēkā apgrūtina ierobežotā fiskālā situācijā.</w:t>
      </w:r>
    </w:p>
    <w:p w14:paraId="63E9073B" w14:textId="543F94BB" w:rsidR="00FA43D3" w:rsidRPr="003A7611" w:rsidRDefault="00F557E4" w:rsidP="003A7611">
      <w:pPr>
        <w:spacing w:line="276" w:lineRule="auto"/>
        <w:ind w:firstLine="720"/>
        <w:jc w:val="both"/>
        <w:rPr>
          <w:rFonts w:eastAsia="Times New Roman" w:cstheme="minorHAnsi"/>
          <w:color w:val="212529"/>
          <w:kern w:val="0"/>
          <w:sz w:val="24"/>
          <w:szCs w:val="24"/>
          <w:lang w:eastAsia="lv-LV"/>
          <w14:ligatures w14:val="none"/>
        </w:rPr>
      </w:pPr>
      <w:r w:rsidRPr="003A7611">
        <w:rPr>
          <w:rFonts w:cstheme="minorHAnsi"/>
          <w:b/>
          <w:bCs/>
          <w:sz w:val="24"/>
          <w:szCs w:val="24"/>
        </w:rPr>
        <w:t>Starptautisk</w:t>
      </w:r>
      <w:r w:rsidR="000E1808" w:rsidRPr="003A7611">
        <w:rPr>
          <w:rFonts w:cstheme="minorHAnsi"/>
          <w:b/>
          <w:bCs/>
          <w:sz w:val="24"/>
          <w:szCs w:val="24"/>
        </w:rPr>
        <w:t>a</w:t>
      </w:r>
      <w:r w:rsidRPr="003A7611">
        <w:rPr>
          <w:rFonts w:cstheme="minorHAnsi"/>
          <w:b/>
          <w:bCs/>
          <w:sz w:val="24"/>
          <w:szCs w:val="24"/>
        </w:rPr>
        <w:t xml:space="preserve"> iniciatīva māsu </w:t>
      </w:r>
      <w:r w:rsidR="00E337DE" w:rsidRPr="003A7611">
        <w:rPr>
          <w:rFonts w:cstheme="minorHAnsi"/>
          <w:b/>
          <w:bCs/>
          <w:sz w:val="24"/>
          <w:szCs w:val="24"/>
        </w:rPr>
        <w:t>piesaistei</w:t>
      </w:r>
      <w:r w:rsidRPr="003A7611">
        <w:rPr>
          <w:rFonts w:cstheme="minorHAnsi"/>
          <w:b/>
          <w:bCs/>
          <w:i/>
          <w:iCs/>
          <w:sz w:val="24"/>
          <w:szCs w:val="24"/>
        </w:rPr>
        <w:t>:</w:t>
      </w:r>
      <w:r w:rsidRPr="003A7611">
        <w:rPr>
          <w:rFonts w:cstheme="minorHAnsi"/>
          <w:sz w:val="24"/>
          <w:szCs w:val="24"/>
        </w:rPr>
        <w:t xml:space="preserve"> 2025. gadā Latvija iesaistījās Eiropas Komisijas un PVO īstenotajā iniciatīvā “</w:t>
      </w:r>
      <w:proofErr w:type="spellStart"/>
      <w:r w:rsidRPr="003A7611">
        <w:rPr>
          <w:rFonts w:cstheme="minorHAnsi"/>
          <w:sz w:val="24"/>
          <w:szCs w:val="24"/>
        </w:rPr>
        <w:t>Nursing</w:t>
      </w:r>
      <w:proofErr w:type="spellEnd"/>
      <w:r w:rsidRPr="003A7611">
        <w:rPr>
          <w:rFonts w:cstheme="minorHAnsi"/>
          <w:sz w:val="24"/>
          <w:szCs w:val="24"/>
        </w:rPr>
        <w:t xml:space="preserve"> </w:t>
      </w:r>
      <w:proofErr w:type="spellStart"/>
      <w:r w:rsidRPr="003A7611">
        <w:rPr>
          <w:rFonts w:cstheme="minorHAnsi"/>
          <w:sz w:val="24"/>
          <w:szCs w:val="24"/>
        </w:rPr>
        <w:t>Action</w:t>
      </w:r>
      <w:proofErr w:type="spellEnd"/>
      <w:r w:rsidRPr="003A7611">
        <w:rPr>
          <w:rFonts w:cstheme="minorHAnsi"/>
          <w:sz w:val="24"/>
          <w:szCs w:val="24"/>
        </w:rPr>
        <w:t xml:space="preserve">”, kuras mērķis ir uz pierādījumiem balstītu risinājumu izstrāde māsu piesaistei un noturēšanai. </w:t>
      </w:r>
    </w:p>
    <w:p w14:paraId="4474EF64" w14:textId="0DFC6A12" w:rsidR="00F557E4" w:rsidRPr="003A7611" w:rsidRDefault="00FA43D3" w:rsidP="003A7611">
      <w:pPr>
        <w:spacing w:line="276" w:lineRule="auto"/>
        <w:ind w:firstLine="720"/>
        <w:jc w:val="both"/>
        <w:rPr>
          <w:rFonts w:cstheme="minorHAnsi"/>
          <w:sz w:val="24"/>
          <w:szCs w:val="24"/>
        </w:rPr>
      </w:pPr>
      <w:r w:rsidRPr="003A7611">
        <w:rPr>
          <w:rFonts w:cstheme="minorHAnsi"/>
          <w:sz w:val="24"/>
          <w:szCs w:val="24"/>
        </w:rPr>
        <w:t xml:space="preserve">Iniciatīva  norisināsies trīs gadu garumā ar programmas EU4Health un PVO finansiālu atbalstu, kuras laikā paredzēts: veikt izglītības tirgus un nodarbinātības analīzi visās 19 valstīs, iegūstot kvalitatīvus datus; pilnveidot valstu politikas māsu nodrošinājumam un noturībai veselības aprūpē; attīstīt </w:t>
      </w:r>
      <w:proofErr w:type="spellStart"/>
      <w:r w:rsidRPr="003A7611">
        <w:rPr>
          <w:rFonts w:cstheme="minorHAnsi"/>
          <w:sz w:val="24"/>
          <w:szCs w:val="24"/>
        </w:rPr>
        <w:t>mentoru</w:t>
      </w:r>
      <w:proofErr w:type="spellEnd"/>
      <w:r w:rsidRPr="003A7611">
        <w:rPr>
          <w:rFonts w:cstheme="minorHAnsi"/>
          <w:sz w:val="24"/>
          <w:szCs w:val="24"/>
        </w:rPr>
        <w:t xml:space="preserve"> programmas jaunajām māsām un veicināt pieredzes apmaiņu (</w:t>
      </w:r>
      <w:proofErr w:type="spellStart"/>
      <w:r w:rsidRPr="003A7611">
        <w:rPr>
          <w:rFonts w:cstheme="minorHAnsi"/>
          <w:sz w:val="24"/>
          <w:szCs w:val="24"/>
        </w:rPr>
        <w:t>twinning</w:t>
      </w:r>
      <w:proofErr w:type="spellEnd"/>
      <w:r w:rsidRPr="003A7611">
        <w:rPr>
          <w:rFonts w:cstheme="minorHAnsi"/>
          <w:sz w:val="24"/>
          <w:szCs w:val="24"/>
        </w:rPr>
        <w:t xml:space="preserve">) starp valstīm; integrēt digitālos risinājumus, kas palīdzētu māsām efektīvāk izmantot savas prasmes; stiprināt speciālistu </w:t>
      </w:r>
      <w:proofErr w:type="spellStart"/>
      <w:r w:rsidRPr="003A7611">
        <w:rPr>
          <w:rFonts w:cstheme="minorHAnsi"/>
          <w:sz w:val="24"/>
          <w:szCs w:val="24"/>
        </w:rPr>
        <w:t>labbūtību</w:t>
      </w:r>
      <w:proofErr w:type="spellEnd"/>
      <w:r w:rsidRPr="003A7611">
        <w:rPr>
          <w:rFonts w:cstheme="minorHAnsi"/>
          <w:sz w:val="24"/>
          <w:szCs w:val="24"/>
        </w:rPr>
        <w:t>, balstoties uz visaptverošas māsu aptaujas rezultātiem</w:t>
      </w:r>
      <w:r w:rsidR="005A4904">
        <w:rPr>
          <w:rFonts w:cstheme="minorHAnsi"/>
          <w:sz w:val="24"/>
          <w:szCs w:val="24"/>
        </w:rPr>
        <w:t>.</w:t>
      </w:r>
    </w:p>
    <w:p w14:paraId="7BD3F50E" w14:textId="07B43C5F" w:rsidR="490D97D5" w:rsidRPr="003A7611" w:rsidRDefault="490D97D5" w:rsidP="003A7611">
      <w:pPr>
        <w:spacing w:line="276" w:lineRule="auto"/>
        <w:ind w:firstLine="720"/>
        <w:jc w:val="both"/>
        <w:rPr>
          <w:rFonts w:eastAsia="Arial" w:cstheme="minorHAnsi"/>
          <w:sz w:val="24"/>
          <w:szCs w:val="24"/>
        </w:rPr>
      </w:pPr>
      <w:r w:rsidRPr="003A7611">
        <w:rPr>
          <w:rFonts w:cstheme="minorHAnsi"/>
          <w:b/>
          <w:bCs/>
          <w:sz w:val="24"/>
          <w:szCs w:val="24"/>
        </w:rPr>
        <w:t>Darbs Eiropas Savienības formātos:</w:t>
      </w:r>
      <w:r w:rsidRPr="003A7611">
        <w:rPr>
          <w:rFonts w:cstheme="minorHAnsi"/>
          <w:sz w:val="24"/>
          <w:szCs w:val="24"/>
        </w:rPr>
        <w:t xml:space="preserve"> 2025. </w:t>
      </w:r>
      <w:r w:rsidR="543DC951" w:rsidRPr="003A7611">
        <w:rPr>
          <w:rFonts w:cstheme="minorHAnsi"/>
          <w:sz w:val="24"/>
          <w:szCs w:val="24"/>
        </w:rPr>
        <w:t>g</w:t>
      </w:r>
      <w:r w:rsidRPr="003A7611">
        <w:rPr>
          <w:rFonts w:cstheme="minorHAnsi"/>
          <w:sz w:val="24"/>
          <w:szCs w:val="24"/>
        </w:rPr>
        <w:t xml:space="preserve">ada pirmajā pusē </w:t>
      </w:r>
      <w:r w:rsidR="2BE4FD0D" w:rsidRPr="003A7611">
        <w:rPr>
          <w:rFonts w:cstheme="minorHAnsi"/>
          <w:sz w:val="24"/>
          <w:szCs w:val="24"/>
        </w:rPr>
        <w:t>ES Padomes prezidējošā valsts bija Polija</w:t>
      </w:r>
      <w:r w:rsidR="2BE4FD0D" w:rsidRPr="003A7611">
        <w:rPr>
          <w:rFonts w:eastAsia="Arial" w:cstheme="minorHAnsi"/>
          <w:sz w:val="24"/>
          <w:szCs w:val="24"/>
        </w:rPr>
        <w:t>.</w:t>
      </w:r>
      <w:r w:rsidR="6D170D51" w:rsidRPr="003A7611">
        <w:rPr>
          <w:rFonts w:eastAsia="Arial" w:cstheme="minorHAnsi"/>
          <w:sz w:val="24"/>
          <w:szCs w:val="24"/>
        </w:rPr>
        <w:t xml:space="preserve"> Tā</w:t>
      </w:r>
      <w:r w:rsidR="2BE4FD0D" w:rsidRPr="003A7611">
        <w:rPr>
          <w:rFonts w:eastAsia="Arial" w:cstheme="minorHAnsi"/>
          <w:sz w:val="24"/>
          <w:szCs w:val="24"/>
        </w:rPr>
        <w:t>s galvenās prioritātes veselības jomā</w:t>
      </w:r>
      <w:r w:rsidR="435BEAC8" w:rsidRPr="003A7611">
        <w:rPr>
          <w:rFonts w:eastAsia="Arial" w:cstheme="minorHAnsi"/>
          <w:sz w:val="24"/>
          <w:szCs w:val="24"/>
        </w:rPr>
        <w:t xml:space="preserve"> bija v</w:t>
      </w:r>
      <w:r w:rsidR="2BE4FD0D" w:rsidRPr="003A7611">
        <w:rPr>
          <w:rFonts w:eastAsia="Arial" w:cstheme="minorHAnsi"/>
          <w:sz w:val="24"/>
          <w:szCs w:val="24"/>
        </w:rPr>
        <w:t>eselības aprūpes digitālā transformācija</w:t>
      </w:r>
      <w:r w:rsidR="5A7552E7" w:rsidRPr="003A7611">
        <w:rPr>
          <w:rFonts w:eastAsia="Arial" w:cstheme="minorHAnsi"/>
          <w:sz w:val="24"/>
          <w:szCs w:val="24"/>
        </w:rPr>
        <w:t>, v</w:t>
      </w:r>
      <w:r w:rsidR="2BE4FD0D" w:rsidRPr="003A7611">
        <w:rPr>
          <w:rFonts w:eastAsia="Arial" w:cstheme="minorHAnsi"/>
          <w:sz w:val="24"/>
          <w:szCs w:val="24"/>
        </w:rPr>
        <w:t>eselības veicināšana un slimību profilakse</w:t>
      </w:r>
      <w:r w:rsidR="522DEF2F" w:rsidRPr="003A7611">
        <w:rPr>
          <w:rFonts w:eastAsia="Arial" w:cstheme="minorHAnsi"/>
          <w:sz w:val="24"/>
          <w:szCs w:val="24"/>
        </w:rPr>
        <w:t>, kā arī b</w:t>
      </w:r>
      <w:r w:rsidR="2BE4FD0D" w:rsidRPr="003A7611">
        <w:rPr>
          <w:rFonts w:eastAsia="Arial" w:cstheme="minorHAnsi"/>
          <w:sz w:val="24"/>
          <w:szCs w:val="24"/>
        </w:rPr>
        <w:t xml:space="preserve">ērnu un pusaudžu psihiskā veselība </w:t>
      </w:r>
      <w:proofErr w:type="spellStart"/>
      <w:r w:rsidR="2BE4FD0D" w:rsidRPr="003A7611">
        <w:rPr>
          <w:rFonts w:eastAsia="Arial" w:cstheme="minorHAnsi"/>
          <w:sz w:val="24"/>
          <w:szCs w:val="24"/>
        </w:rPr>
        <w:t>digitalizācijas</w:t>
      </w:r>
      <w:proofErr w:type="spellEnd"/>
      <w:r w:rsidR="2BE4FD0D" w:rsidRPr="003A7611">
        <w:rPr>
          <w:rFonts w:eastAsia="Arial" w:cstheme="minorHAnsi"/>
          <w:sz w:val="24"/>
          <w:szCs w:val="24"/>
        </w:rPr>
        <w:t xml:space="preserve"> kontekstā</w:t>
      </w:r>
      <w:r w:rsidR="3075C4A3" w:rsidRPr="003A7611">
        <w:rPr>
          <w:rFonts w:eastAsia="Arial" w:cstheme="minorHAnsi"/>
          <w:sz w:val="24"/>
          <w:szCs w:val="24"/>
        </w:rPr>
        <w:t xml:space="preserve">. </w:t>
      </w:r>
      <w:r w:rsidR="2BE4FD0D" w:rsidRPr="003A7611">
        <w:rPr>
          <w:rFonts w:eastAsia="Arial" w:cstheme="minorHAnsi"/>
          <w:sz w:val="24"/>
          <w:szCs w:val="24"/>
        </w:rPr>
        <w:t xml:space="preserve">Tāpat Polijai </w:t>
      </w:r>
      <w:r w:rsidR="353142F4" w:rsidRPr="003A7611">
        <w:rPr>
          <w:rFonts w:eastAsia="Arial" w:cstheme="minorHAnsi"/>
          <w:sz w:val="24"/>
          <w:szCs w:val="24"/>
        </w:rPr>
        <w:t xml:space="preserve">bija </w:t>
      </w:r>
      <w:r w:rsidR="2BE4FD0D" w:rsidRPr="003A7611">
        <w:rPr>
          <w:rFonts w:eastAsia="Arial" w:cstheme="minorHAnsi"/>
          <w:sz w:val="24"/>
          <w:szCs w:val="24"/>
        </w:rPr>
        <w:t>svarīgi uzlabot ES zāļu drošību, īpašu uzmanību pievēršot pacientu viedoklim, kā arī dažādojot to piegādes ķēdes un atbalstot zāļu ražošanu ES.</w:t>
      </w:r>
    </w:p>
    <w:p w14:paraId="61D728F2" w14:textId="058E580A" w:rsidR="475503F8" w:rsidRPr="003A7611" w:rsidRDefault="475503F8" w:rsidP="003A7611">
      <w:pPr>
        <w:spacing w:line="276" w:lineRule="auto"/>
        <w:ind w:firstLine="720"/>
        <w:jc w:val="both"/>
        <w:rPr>
          <w:rFonts w:eastAsia="Arial" w:cstheme="minorHAnsi"/>
          <w:sz w:val="24"/>
          <w:szCs w:val="24"/>
        </w:rPr>
      </w:pPr>
      <w:r w:rsidRPr="003A7611">
        <w:rPr>
          <w:rFonts w:cstheme="minorHAnsi"/>
          <w:sz w:val="24"/>
          <w:szCs w:val="24"/>
        </w:rPr>
        <w:t xml:space="preserve">Savukārt 2025. gada otrajā pusē prezidentūru pārņēma </w:t>
      </w:r>
      <w:r w:rsidR="221B5BDF" w:rsidRPr="003A7611">
        <w:rPr>
          <w:rFonts w:cstheme="minorHAnsi"/>
          <w:sz w:val="24"/>
          <w:szCs w:val="24"/>
        </w:rPr>
        <w:t xml:space="preserve">Dānija, kas </w:t>
      </w:r>
      <w:r w:rsidR="221B5BDF" w:rsidRPr="003A7611">
        <w:rPr>
          <w:rFonts w:eastAsia="Arial" w:cstheme="minorHAnsi"/>
          <w:sz w:val="24"/>
          <w:szCs w:val="24"/>
        </w:rPr>
        <w:t xml:space="preserve">prioritāri pievērsās ES noturības veselības jomā stiprināšanai, savā programmā iekļaujot Zāļu piegādes drošības stiprināšanu ES, uz pacientu orientētas pieejas veicināšanu, uzsvaru uz medicīniskajiem pretpasākumiem un </w:t>
      </w:r>
      <w:r w:rsidR="00E337DE" w:rsidRPr="003A7611">
        <w:rPr>
          <w:rFonts w:eastAsia="Arial" w:cstheme="minorHAnsi"/>
          <w:sz w:val="24"/>
          <w:szCs w:val="24"/>
        </w:rPr>
        <w:t>AMR</w:t>
      </w:r>
      <w:r w:rsidR="34169C2B" w:rsidRPr="003A7611">
        <w:rPr>
          <w:rFonts w:eastAsia="Arial" w:cstheme="minorHAnsi"/>
          <w:sz w:val="24"/>
          <w:szCs w:val="24"/>
        </w:rPr>
        <w:t xml:space="preserve"> un </w:t>
      </w:r>
      <w:r w:rsidR="0DB6D4D1" w:rsidRPr="003A7611">
        <w:rPr>
          <w:rFonts w:eastAsia="Arial" w:cstheme="minorHAnsi"/>
          <w:sz w:val="24"/>
          <w:szCs w:val="24"/>
        </w:rPr>
        <w:t>pastiprinātu uzmanību dzīvības zinātnēm,</w:t>
      </w:r>
      <w:r w:rsidR="221B5BDF" w:rsidRPr="003A7611">
        <w:rPr>
          <w:rFonts w:eastAsia="Arial" w:cstheme="minorHAnsi"/>
          <w:sz w:val="24"/>
          <w:szCs w:val="24"/>
        </w:rPr>
        <w:t xml:space="preserve"> klīniskajiem pētījumiem un veselības datiem</w:t>
      </w:r>
      <w:r w:rsidR="3027B4FA" w:rsidRPr="003A7611">
        <w:rPr>
          <w:rFonts w:eastAsia="Arial" w:cstheme="minorHAnsi"/>
          <w:sz w:val="24"/>
          <w:szCs w:val="24"/>
        </w:rPr>
        <w:t>.</w:t>
      </w:r>
    </w:p>
    <w:p w14:paraId="32CF9D98" w14:textId="4F990E46" w:rsidR="490D97D5" w:rsidRPr="003A7611" w:rsidRDefault="490D97D5" w:rsidP="003A7611">
      <w:pPr>
        <w:spacing w:line="276" w:lineRule="auto"/>
        <w:ind w:firstLine="720"/>
        <w:jc w:val="both"/>
        <w:rPr>
          <w:rFonts w:eastAsia="Arial" w:cstheme="minorHAnsi"/>
          <w:sz w:val="24"/>
          <w:szCs w:val="24"/>
        </w:rPr>
      </w:pPr>
      <w:r w:rsidRPr="003A7611">
        <w:rPr>
          <w:rFonts w:eastAsia="Arial" w:cstheme="minorHAnsi"/>
          <w:sz w:val="24"/>
          <w:szCs w:val="24"/>
        </w:rPr>
        <w:t>2025. gadā Latvijas eksperti turpināja dalību ES Padomes Sabiedrības veselības darba grupā, kurā tika izskatīts</w:t>
      </w:r>
      <w:r w:rsidR="007F6D30" w:rsidRPr="003A7611">
        <w:rPr>
          <w:rFonts w:eastAsia="Arial" w:cstheme="minorHAnsi"/>
          <w:sz w:val="24"/>
          <w:szCs w:val="24"/>
        </w:rPr>
        <w:t xml:space="preserve"> </w:t>
      </w:r>
      <w:r w:rsidRPr="003A7611">
        <w:rPr>
          <w:rFonts w:eastAsia="Arial" w:cstheme="minorHAnsi"/>
          <w:sz w:val="24"/>
          <w:szCs w:val="24"/>
        </w:rPr>
        <w:t xml:space="preserve">secinājumu projekts par </w:t>
      </w:r>
      <w:r w:rsidR="67C98E7F" w:rsidRPr="003A7611">
        <w:rPr>
          <w:rFonts w:eastAsia="Arial" w:cstheme="minorHAnsi"/>
          <w:sz w:val="24"/>
          <w:szCs w:val="24"/>
        </w:rPr>
        <w:t>bērnu un pusaudžu psihiskās veselības veicināšanu un aizsardzību digitālajā laikmetā</w:t>
      </w:r>
      <w:r w:rsidRPr="003A7611">
        <w:rPr>
          <w:rFonts w:eastAsia="Arial" w:cstheme="minorHAnsi"/>
          <w:sz w:val="24"/>
          <w:szCs w:val="24"/>
        </w:rPr>
        <w:t>. Savukārt ES Padomes Farmācijas un medicīnas ierīču darba grupā Latvijas eksperti turpināja darbu pie jaunā tiesību aktu kopuma farmācijas jomā izstrādes</w:t>
      </w:r>
      <w:r w:rsidR="6C5F3FFD" w:rsidRPr="003A7611">
        <w:rPr>
          <w:rFonts w:eastAsia="Arial" w:cstheme="minorHAnsi"/>
          <w:sz w:val="24"/>
          <w:szCs w:val="24"/>
        </w:rPr>
        <w:t xml:space="preserve"> un regulas par kritiski svarīgām zālēm</w:t>
      </w:r>
      <w:r w:rsidRPr="003A7611">
        <w:rPr>
          <w:rFonts w:eastAsia="Arial" w:cstheme="minorHAnsi"/>
          <w:sz w:val="24"/>
          <w:szCs w:val="24"/>
        </w:rPr>
        <w:t>. Ministrija nodrošināja eksperta dalību arī ES Padomes Horizontālajā narkotiku darba grupā.</w:t>
      </w:r>
    </w:p>
    <w:p w14:paraId="4C413994" w14:textId="40D423FE" w:rsidR="00F138B8" w:rsidRDefault="00F138B8" w:rsidP="003A7611">
      <w:pPr>
        <w:spacing w:line="276" w:lineRule="auto"/>
        <w:ind w:firstLine="720"/>
        <w:jc w:val="both"/>
        <w:rPr>
          <w:rFonts w:cstheme="minorHAnsi"/>
          <w:sz w:val="24"/>
          <w:szCs w:val="24"/>
        </w:rPr>
      </w:pPr>
      <w:r w:rsidRPr="003A7611">
        <w:rPr>
          <w:rFonts w:cstheme="minorHAnsi"/>
          <w:b/>
          <w:bCs/>
          <w:sz w:val="24"/>
          <w:szCs w:val="24"/>
        </w:rPr>
        <w:t>Sadarbība ar Pasaules Veselības organizāciju:</w:t>
      </w:r>
      <w:r w:rsidRPr="003A7611">
        <w:rPr>
          <w:rFonts w:cstheme="minorHAnsi"/>
          <w:sz w:val="24"/>
          <w:szCs w:val="24"/>
        </w:rPr>
        <w:t xml:space="preserve"> 2025. gadā </w:t>
      </w:r>
      <w:r w:rsidR="002E69D4" w:rsidRPr="003A7611">
        <w:rPr>
          <w:rFonts w:cstheme="minorHAnsi"/>
          <w:sz w:val="24"/>
          <w:szCs w:val="24"/>
        </w:rPr>
        <w:t xml:space="preserve">VM </w:t>
      </w:r>
      <w:r w:rsidRPr="003A7611">
        <w:rPr>
          <w:rFonts w:cstheme="minorHAnsi"/>
          <w:sz w:val="24"/>
          <w:szCs w:val="24"/>
        </w:rPr>
        <w:t xml:space="preserve">turpināja sadarbību ar </w:t>
      </w:r>
      <w:r w:rsidR="000C7B20" w:rsidRPr="003A7611">
        <w:rPr>
          <w:rFonts w:cstheme="minorHAnsi"/>
          <w:sz w:val="24"/>
          <w:szCs w:val="24"/>
        </w:rPr>
        <w:t>PVO</w:t>
      </w:r>
      <w:r w:rsidRPr="003A7611">
        <w:rPr>
          <w:rFonts w:cstheme="minorHAnsi"/>
          <w:sz w:val="24"/>
          <w:szCs w:val="24"/>
        </w:rPr>
        <w:t xml:space="preserve">, īpašu uzsvaru liekot uz veselības aprūpes darbaspēka, </w:t>
      </w:r>
      <w:proofErr w:type="spellStart"/>
      <w:r w:rsidRPr="003A7611">
        <w:rPr>
          <w:rFonts w:cstheme="minorHAnsi"/>
          <w:sz w:val="24"/>
          <w:szCs w:val="24"/>
        </w:rPr>
        <w:t>digitalizācijas</w:t>
      </w:r>
      <w:proofErr w:type="spellEnd"/>
      <w:r w:rsidRPr="003A7611">
        <w:rPr>
          <w:rFonts w:cstheme="minorHAnsi"/>
          <w:sz w:val="24"/>
          <w:szCs w:val="24"/>
        </w:rPr>
        <w:t xml:space="preserve">, sabiedrības veselības un sistēmas noturības jautājumiem. Janvārī notika </w:t>
      </w:r>
      <w:r w:rsidR="000C7B20" w:rsidRPr="003A7611">
        <w:rPr>
          <w:rFonts w:cstheme="minorHAnsi"/>
          <w:sz w:val="24"/>
          <w:szCs w:val="24"/>
        </w:rPr>
        <w:t xml:space="preserve">VM </w:t>
      </w:r>
      <w:r w:rsidRPr="003A7611">
        <w:rPr>
          <w:rFonts w:cstheme="minorHAnsi"/>
          <w:sz w:val="24"/>
          <w:szCs w:val="24"/>
        </w:rPr>
        <w:t xml:space="preserve">vadības tikšanās ar PVO pārstāvniecību Latvijā, kuras laikā tika saskaņotas gada prioritātes un </w:t>
      </w:r>
      <w:r w:rsidRPr="003A7611">
        <w:rPr>
          <w:rFonts w:cstheme="minorHAnsi"/>
          <w:sz w:val="24"/>
          <w:szCs w:val="24"/>
        </w:rPr>
        <w:lastRenderedPageBreak/>
        <w:t>sadarbības aktivitātes, tostarp cilvēkresursu nodrošinājuma, primārās veselības aprūpes, bērnu un pusaudžu psihiskās veselības, kā arī veselības pakalpojumu kvalitātes uzlabošanas jomās.</w:t>
      </w:r>
    </w:p>
    <w:p w14:paraId="78BAFE8F" w14:textId="6EA9BD04" w:rsidR="00E84227" w:rsidRPr="004B14BB" w:rsidRDefault="00E84227" w:rsidP="00E84227">
      <w:pPr>
        <w:spacing w:line="276" w:lineRule="auto"/>
        <w:ind w:firstLine="720"/>
        <w:jc w:val="both"/>
        <w:rPr>
          <w:rFonts w:cstheme="minorHAnsi"/>
          <w:sz w:val="24"/>
          <w:szCs w:val="24"/>
        </w:rPr>
      </w:pPr>
      <w:r w:rsidRPr="004B14BB">
        <w:rPr>
          <w:rFonts w:cstheme="minorHAnsi"/>
          <w:sz w:val="24"/>
          <w:szCs w:val="24"/>
        </w:rPr>
        <w:t xml:space="preserve">2025.gada </w:t>
      </w:r>
      <w:r w:rsidRPr="004B14BB">
        <w:rPr>
          <w:rFonts w:cstheme="minorHAnsi"/>
          <w:b/>
          <w:bCs/>
          <w:sz w:val="24"/>
          <w:szCs w:val="24"/>
        </w:rPr>
        <w:t xml:space="preserve">februārī pēc Veselības ministrijas lūguma un sadarbībā ar PVO Pārstāvniecību Latvijā tika veikts PVO ekspertu </w:t>
      </w:r>
      <w:proofErr w:type="spellStart"/>
      <w:r w:rsidRPr="004B14BB">
        <w:rPr>
          <w:rFonts w:cstheme="minorHAnsi"/>
          <w:b/>
          <w:bCs/>
          <w:sz w:val="24"/>
          <w:szCs w:val="24"/>
        </w:rPr>
        <w:t>izvērtējums</w:t>
      </w:r>
      <w:proofErr w:type="spellEnd"/>
      <w:r w:rsidRPr="004B14BB">
        <w:rPr>
          <w:rFonts w:cstheme="minorHAnsi"/>
          <w:b/>
          <w:bCs/>
          <w:sz w:val="24"/>
          <w:szCs w:val="24"/>
        </w:rPr>
        <w:t xml:space="preserve"> par jauniešiem sniegtajiem atkarību ārstēšanas pakalpojumiem Latvijā</w:t>
      </w:r>
      <w:r w:rsidR="004B14BB" w:rsidRPr="004B14BB">
        <w:rPr>
          <w:rFonts w:cstheme="minorHAnsi"/>
          <w:b/>
          <w:bCs/>
          <w:sz w:val="24"/>
          <w:szCs w:val="24"/>
        </w:rPr>
        <w:t>.</w:t>
      </w:r>
      <w:r w:rsidRPr="004B14BB">
        <w:rPr>
          <w:rFonts w:cstheme="minorHAnsi"/>
          <w:sz w:val="24"/>
          <w:szCs w:val="24"/>
        </w:rPr>
        <w:t xml:space="preserve"> </w:t>
      </w:r>
      <w:proofErr w:type="spellStart"/>
      <w:r w:rsidRPr="004B14BB">
        <w:rPr>
          <w:rFonts w:cstheme="minorHAnsi"/>
          <w:sz w:val="24"/>
          <w:szCs w:val="24"/>
        </w:rPr>
        <w:t>Izvērtējuma</w:t>
      </w:r>
      <w:proofErr w:type="spellEnd"/>
      <w:r w:rsidRPr="004B14BB">
        <w:rPr>
          <w:rFonts w:cstheme="minorHAnsi"/>
          <w:sz w:val="24"/>
          <w:szCs w:val="24"/>
        </w:rPr>
        <w:t>, kas ietvēra PVO eksperta vizīti Latvijā un padziļinātas intervijas ar iesaistītajām pusēm, veikšanas rezultātā tapis ziņojums, kas ietver rekomendācijas turpmākiem uzlabojumiem.</w:t>
      </w:r>
    </w:p>
    <w:p w14:paraId="55C43C55" w14:textId="77777777" w:rsidR="00E84227" w:rsidRPr="004B14BB" w:rsidRDefault="00F138B8" w:rsidP="00E84227">
      <w:pPr>
        <w:spacing w:line="276" w:lineRule="auto"/>
        <w:ind w:firstLine="720"/>
        <w:jc w:val="both"/>
        <w:rPr>
          <w:rFonts w:cstheme="minorHAnsi"/>
          <w:sz w:val="24"/>
          <w:szCs w:val="24"/>
        </w:rPr>
      </w:pPr>
      <w:r w:rsidRPr="004B14BB">
        <w:rPr>
          <w:rFonts w:cstheme="minorHAnsi"/>
          <w:sz w:val="24"/>
          <w:szCs w:val="24"/>
        </w:rPr>
        <w:t>2025. gada martā Latvija pievienojās PVO Starptautisko veselības aizsardzības noteikumu (SVAN) grozījumiem, stiprinot starptautisko sadarbību sabiedrības veselības ārkārtas situāciju novēršanā un pārvaldībā, kā arī veselības sistēmas gatavību pārrobežu apdraudējumiem.</w:t>
      </w:r>
    </w:p>
    <w:p w14:paraId="66912B39" w14:textId="1B2272DC" w:rsidR="00E84227" w:rsidRPr="004B14BB" w:rsidRDefault="00E84227" w:rsidP="00E84227">
      <w:pPr>
        <w:spacing w:line="276" w:lineRule="auto"/>
        <w:ind w:firstLine="720"/>
        <w:jc w:val="both"/>
        <w:rPr>
          <w:rFonts w:cstheme="minorHAnsi"/>
          <w:sz w:val="24"/>
          <w:szCs w:val="24"/>
        </w:rPr>
      </w:pPr>
      <w:r w:rsidRPr="004B14BB">
        <w:rPr>
          <w:rFonts w:cstheme="minorHAnsi"/>
          <w:sz w:val="24"/>
          <w:szCs w:val="24"/>
        </w:rPr>
        <w:t xml:space="preserve"> 2025.gada novembrī </w:t>
      </w:r>
      <w:r w:rsidRPr="004B14BB">
        <w:rPr>
          <w:rFonts w:cstheme="minorHAnsi"/>
          <w:b/>
          <w:bCs/>
          <w:sz w:val="24"/>
          <w:szCs w:val="24"/>
        </w:rPr>
        <w:t>Veselības ministrija piedalījās PVO Konvencijas par tabakas uzraudzību 11.pušu sanāksmē</w:t>
      </w:r>
      <w:r w:rsidRPr="004B14BB">
        <w:rPr>
          <w:rFonts w:cstheme="minorHAnsi"/>
          <w:sz w:val="24"/>
          <w:szCs w:val="24"/>
        </w:rPr>
        <w:t>, kurā tika pieņemti vairāki dokumenti  tabakas un nikotīnu saturošu izstrādājumu regulējuma jomā, veicinot efektīvāku PVO Konvencijas ieviešanu gan pasaules, gan nacionālā līmenī ar lielu uzsvaru uz jauno nikotīna saturošu izstrādājumu pievilcīguma un pieejamības mazināšanu.</w:t>
      </w:r>
    </w:p>
    <w:p w14:paraId="4DB7F38E" w14:textId="085CA0BB" w:rsidR="006A404F" w:rsidRPr="003A7611" w:rsidRDefault="006A404F" w:rsidP="003A7611">
      <w:pPr>
        <w:spacing w:line="276" w:lineRule="auto"/>
        <w:ind w:firstLine="720"/>
        <w:jc w:val="both"/>
        <w:rPr>
          <w:rFonts w:cstheme="minorHAnsi"/>
          <w:sz w:val="24"/>
          <w:szCs w:val="24"/>
        </w:rPr>
      </w:pPr>
      <w:r w:rsidRPr="004B14BB">
        <w:rPr>
          <w:rFonts w:cstheme="minorHAnsi"/>
          <w:b/>
          <w:bCs/>
          <w:sz w:val="24"/>
          <w:szCs w:val="24"/>
        </w:rPr>
        <w:t>Sadarbība ar Ekonomiskās sadarbības un attīstības organizāciju :</w:t>
      </w:r>
      <w:r w:rsidRPr="004B14BB">
        <w:rPr>
          <w:rFonts w:cstheme="minorHAnsi"/>
          <w:sz w:val="24"/>
          <w:szCs w:val="24"/>
        </w:rPr>
        <w:t xml:space="preserve"> 2025. gadā Latvija</w:t>
      </w:r>
      <w:r w:rsidR="00D724ED" w:rsidRPr="004B14BB">
        <w:rPr>
          <w:rFonts w:cstheme="minorHAnsi"/>
          <w:sz w:val="24"/>
          <w:szCs w:val="24"/>
        </w:rPr>
        <w:t xml:space="preserve"> </w:t>
      </w:r>
      <w:r w:rsidRPr="004B14BB">
        <w:rPr>
          <w:rFonts w:cstheme="minorHAnsi"/>
          <w:sz w:val="24"/>
          <w:szCs w:val="24"/>
        </w:rPr>
        <w:t>aktīvi iesaistījās starptautiskajā</w:t>
      </w:r>
      <w:r w:rsidRPr="003A7611">
        <w:rPr>
          <w:rFonts w:cstheme="minorHAnsi"/>
          <w:sz w:val="24"/>
          <w:szCs w:val="24"/>
        </w:rPr>
        <w:t xml:space="preserve"> sadarbībā veselības jomā, piedaloties </w:t>
      </w:r>
      <w:r w:rsidR="00C82B6D" w:rsidRPr="003A7611">
        <w:rPr>
          <w:rFonts w:cstheme="minorHAnsi"/>
          <w:sz w:val="24"/>
          <w:szCs w:val="24"/>
        </w:rPr>
        <w:t>OECD</w:t>
      </w:r>
      <w:r w:rsidRPr="003A7611">
        <w:rPr>
          <w:rFonts w:cstheme="minorHAnsi"/>
          <w:sz w:val="24"/>
          <w:szCs w:val="24"/>
        </w:rPr>
        <w:t xml:space="preserve"> darbības procesos. Sadarbībā ar OECD tika stiprinātas zināšanas un analītiskā kapacitāte veselības politikas veidošanā, veicinot uz pierādījumiem balstītu pieeju lēmumu pieņemšanā un politikas plānošanā veselības nozarē.</w:t>
      </w:r>
    </w:p>
    <w:p w14:paraId="5CC5976B" w14:textId="7B4340EB" w:rsidR="00C30977" w:rsidRPr="003A7611" w:rsidRDefault="006A404F" w:rsidP="003A7611">
      <w:pPr>
        <w:spacing w:line="276" w:lineRule="auto"/>
        <w:ind w:firstLine="720"/>
        <w:jc w:val="both"/>
        <w:rPr>
          <w:rFonts w:cstheme="minorHAnsi"/>
          <w:sz w:val="24"/>
          <w:szCs w:val="24"/>
        </w:rPr>
      </w:pPr>
      <w:r w:rsidRPr="003A7611">
        <w:rPr>
          <w:rFonts w:cstheme="minorHAnsi"/>
          <w:sz w:val="24"/>
          <w:szCs w:val="24"/>
        </w:rPr>
        <w:t xml:space="preserve">Ministrijas pārstāvji piedalījās OECD Veselības komitejas 37. sesijā 26. </w:t>
      </w:r>
      <w:r w:rsidR="00DE1524" w:rsidRPr="003A7611">
        <w:rPr>
          <w:rFonts w:cstheme="minorHAnsi"/>
          <w:sz w:val="24"/>
          <w:szCs w:val="24"/>
        </w:rPr>
        <w:t xml:space="preserve">- </w:t>
      </w:r>
      <w:r w:rsidRPr="003A7611">
        <w:rPr>
          <w:rFonts w:cstheme="minorHAnsi"/>
          <w:sz w:val="24"/>
          <w:szCs w:val="24"/>
        </w:rPr>
        <w:t>27. jūnij</w:t>
      </w:r>
      <w:r w:rsidR="00F611C9" w:rsidRPr="003A7611">
        <w:rPr>
          <w:rFonts w:cstheme="minorHAnsi"/>
          <w:sz w:val="24"/>
          <w:szCs w:val="24"/>
        </w:rPr>
        <w:t>ā</w:t>
      </w:r>
      <w:r w:rsidRPr="003A7611">
        <w:rPr>
          <w:rFonts w:cstheme="minorHAnsi"/>
          <w:sz w:val="24"/>
          <w:szCs w:val="24"/>
        </w:rPr>
        <w:t xml:space="preserve"> un 38.</w:t>
      </w:r>
      <w:r w:rsidR="00551EA5" w:rsidRPr="003A7611">
        <w:rPr>
          <w:rFonts w:cstheme="minorHAnsi"/>
          <w:sz w:val="24"/>
          <w:szCs w:val="24"/>
        </w:rPr>
        <w:t> </w:t>
      </w:r>
      <w:r w:rsidRPr="003A7611">
        <w:rPr>
          <w:rFonts w:cstheme="minorHAnsi"/>
          <w:sz w:val="24"/>
          <w:szCs w:val="24"/>
        </w:rPr>
        <w:t xml:space="preserve">sesijā 4. </w:t>
      </w:r>
      <w:r w:rsidR="00DE1524" w:rsidRPr="003A7611">
        <w:rPr>
          <w:rFonts w:cstheme="minorHAnsi"/>
          <w:sz w:val="24"/>
          <w:szCs w:val="24"/>
        </w:rPr>
        <w:t xml:space="preserve">- </w:t>
      </w:r>
      <w:r w:rsidRPr="003A7611">
        <w:rPr>
          <w:rFonts w:cstheme="minorHAnsi"/>
          <w:sz w:val="24"/>
          <w:szCs w:val="24"/>
        </w:rPr>
        <w:t>5. decembr</w:t>
      </w:r>
      <w:r w:rsidR="00F611C9" w:rsidRPr="003A7611">
        <w:rPr>
          <w:rFonts w:cstheme="minorHAnsi"/>
          <w:sz w:val="24"/>
          <w:szCs w:val="24"/>
        </w:rPr>
        <w:t>ī</w:t>
      </w:r>
      <w:r w:rsidRPr="003A7611">
        <w:rPr>
          <w:rFonts w:cstheme="minorHAnsi"/>
          <w:sz w:val="24"/>
          <w:szCs w:val="24"/>
        </w:rPr>
        <w:t xml:space="preserve">, kā arī Veselības komitejas darba grupu sanāksmēs, tostarp </w:t>
      </w:r>
      <w:r w:rsidR="008725D5" w:rsidRPr="003A7611">
        <w:rPr>
          <w:rFonts w:cstheme="minorHAnsi"/>
          <w:sz w:val="24"/>
          <w:szCs w:val="24"/>
        </w:rPr>
        <w:t>s</w:t>
      </w:r>
      <w:r w:rsidR="001F1876" w:rsidRPr="003A7611">
        <w:rPr>
          <w:rFonts w:cstheme="minorHAnsi"/>
          <w:sz w:val="24"/>
          <w:szCs w:val="24"/>
        </w:rPr>
        <w:t>abiedrības veselības ekonomikas ekspertu</w:t>
      </w:r>
      <w:r w:rsidRPr="003A7611">
        <w:rPr>
          <w:rFonts w:cstheme="minorHAnsi"/>
          <w:sz w:val="24"/>
          <w:szCs w:val="24"/>
        </w:rPr>
        <w:t>, veselības statistikas, veselības aprūpes kvalitātes un rezultātu, kā arī farmācijas un medicīnisko ierīču jautājumu darba grupās.</w:t>
      </w:r>
      <w:r w:rsidR="00D1125E" w:rsidRPr="003A7611">
        <w:rPr>
          <w:rFonts w:cstheme="minorHAnsi"/>
          <w:sz w:val="24"/>
          <w:szCs w:val="24"/>
        </w:rPr>
        <w:t xml:space="preserve"> </w:t>
      </w:r>
      <w:r w:rsidR="00F5521E" w:rsidRPr="003A7611">
        <w:rPr>
          <w:rFonts w:cstheme="minorHAnsi"/>
          <w:sz w:val="24"/>
          <w:szCs w:val="24"/>
        </w:rPr>
        <w:t>Veselības komitejas sanāksmēs tika apspriesti veselības sistēmu attīstības, ilgtspējas un noturības jautājumi, tostarp veselības aprūpes darbaspēka izaicinājumi, mākslīgā intelekta izmantošana un sabiedrības veselības jautājumi mainīgos demogrāfiskos un ģeopolitiskos apstākļos.</w:t>
      </w:r>
    </w:p>
    <w:p w14:paraId="50DA3E5B" w14:textId="7303A1FB" w:rsidR="0017702A" w:rsidRPr="003A7611" w:rsidRDefault="787598B0" w:rsidP="003A7611">
      <w:pPr>
        <w:spacing w:line="276" w:lineRule="auto"/>
        <w:ind w:firstLine="720"/>
        <w:jc w:val="both"/>
        <w:rPr>
          <w:rFonts w:cstheme="minorHAnsi"/>
          <w:sz w:val="24"/>
          <w:szCs w:val="24"/>
        </w:rPr>
      </w:pPr>
      <w:r w:rsidRPr="003A7611">
        <w:rPr>
          <w:rFonts w:cstheme="minorHAnsi"/>
          <w:sz w:val="24"/>
          <w:szCs w:val="24"/>
        </w:rPr>
        <w:t xml:space="preserve">Ministrijas pārstāvji </w:t>
      </w:r>
      <w:r w:rsidR="40C91AD3" w:rsidRPr="003A7611">
        <w:rPr>
          <w:rFonts w:cstheme="minorHAnsi"/>
          <w:sz w:val="24"/>
          <w:szCs w:val="24"/>
        </w:rPr>
        <w:t>piedalījās arī OECD Vecāko budžeta un veselības amatpersonu apvienotā tīkla sanāksmē 2025. gada 16.</w:t>
      </w:r>
      <w:r w:rsidRPr="003A7611">
        <w:rPr>
          <w:rFonts w:cstheme="minorHAnsi"/>
          <w:sz w:val="24"/>
          <w:szCs w:val="24"/>
        </w:rPr>
        <w:t>-</w:t>
      </w:r>
      <w:r w:rsidR="40C91AD3" w:rsidRPr="003A7611">
        <w:rPr>
          <w:rFonts w:cstheme="minorHAnsi"/>
          <w:sz w:val="24"/>
          <w:szCs w:val="24"/>
        </w:rPr>
        <w:t xml:space="preserve">19. februārī. OECD ietvaros tika turpinātas diskusijas par jaunas </w:t>
      </w:r>
      <w:r w:rsidR="002B4AAB" w:rsidRPr="003A7611">
        <w:rPr>
          <w:rFonts w:cstheme="minorHAnsi"/>
          <w:sz w:val="24"/>
          <w:szCs w:val="24"/>
        </w:rPr>
        <w:t>d</w:t>
      </w:r>
      <w:r w:rsidR="40C91AD3" w:rsidRPr="003A7611">
        <w:rPr>
          <w:rFonts w:cstheme="minorHAnsi"/>
          <w:sz w:val="24"/>
          <w:szCs w:val="24"/>
        </w:rPr>
        <w:t xml:space="preserve">arba grupas veselības </w:t>
      </w:r>
      <w:proofErr w:type="spellStart"/>
      <w:r w:rsidR="40C91AD3" w:rsidRPr="003A7611">
        <w:rPr>
          <w:rFonts w:cstheme="minorHAnsi"/>
          <w:sz w:val="24"/>
          <w:szCs w:val="24"/>
        </w:rPr>
        <w:t>digitalizācijas</w:t>
      </w:r>
      <w:proofErr w:type="spellEnd"/>
      <w:r w:rsidR="40C91AD3" w:rsidRPr="003A7611">
        <w:rPr>
          <w:rFonts w:cstheme="minorHAnsi"/>
          <w:sz w:val="24"/>
          <w:szCs w:val="24"/>
        </w:rPr>
        <w:t xml:space="preserve"> un mākslīgā intelekta jautājumos izveidi, lai stiprinātu starptautisko koordināciju un atbalstītu atbildīgu inovāciju ieviešanu veselības aprūpes sistēmās.</w:t>
      </w:r>
    </w:p>
    <w:p w14:paraId="6A59228F" w14:textId="13D5A960" w:rsidR="007C2FF8" w:rsidRPr="003A7611" w:rsidRDefault="3E8DBCA2" w:rsidP="003A7611">
      <w:pPr>
        <w:spacing w:line="276" w:lineRule="auto"/>
        <w:ind w:firstLine="720"/>
        <w:jc w:val="both"/>
        <w:rPr>
          <w:rFonts w:eastAsia="Arial" w:cstheme="minorHAnsi"/>
          <w:sz w:val="24"/>
          <w:szCs w:val="24"/>
        </w:rPr>
      </w:pPr>
      <w:r w:rsidRPr="003A7611">
        <w:rPr>
          <w:rFonts w:eastAsia="Arial" w:cstheme="minorHAnsi"/>
          <w:b/>
          <w:bCs/>
          <w:sz w:val="24"/>
          <w:szCs w:val="24"/>
        </w:rPr>
        <w:t>Ziemeļu dimensijas Sabiedrības veselības un sociālās labklājības partnerība:</w:t>
      </w:r>
      <w:r w:rsidRPr="003A7611">
        <w:rPr>
          <w:rFonts w:eastAsia="Arial" w:cstheme="minorHAnsi"/>
          <w:sz w:val="24"/>
          <w:szCs w:val="24"/>
        </w:rPr>
        <w:t xml:space="preserve"> Latvijas pārstāvji turpināja darbu gan organizatoriskajos formātos, gan ekspertu darba grupās, </w:t>
      </w:r>
      <w:r w:rsidR="73CDB73A" w:rsidRPr="003A7611">
        <w:rPr>
          <w:rFonts w:eastAsia="Arial" w:cstheme="minorHAnsi"/>
          <w:sz w:val="24"/>
          <w:szCs w:val="24"/>
        </w:rPr>
        <w:t>jo īpaši</w:t>
      </w:r>
      <w:r w:rsidRPr="003A7611">
        <w:rPr>
          <w:rFonts w:eastAsia="Arial" w:cstheme="minorHAnsi"/>
          <w:sz w:val="24"/>
          <w:szCs w:val="24"/>
        </w:rPr>
        <w:t xml:space="preserve"> </w:t>
      </w:r>
      <w:r w:rsidR="31F96E8F" w:rsidRPr="003A7611">
        <w:rPr>
          <w:rFonts w:eastAsia="Arial" w:cstheme="minorHAnsi"/>
          <w:sz w:val="24"/>
          <w:szCs w:val="24"/>
        </w:rPr>
        <w:t>P</w:t>
      </w:r>
      <w:r w:rsidRPr="003A7611">
        <w:rPr>
          <w:rFonts w:eastAsia="Arial" w:cstheme="minorHAnsi"/>
          <w:sz w:val="24"/>
          <w:szCs w:val="24"/>
        </w:rPr>
        <w:t>rimārās veselības aprūpes</w:t>
      </w:r>
      <w:r w:rsidR="5F459027" w:rsidRPr="003A7611">
        <w:rPr>
          <w:rFonts w:eastAsia="Arial" w:cstheme="minorHAnsi"/>
          <w:sz w:val="24"/>
          <w:szCs w:val="24"/>
        </w:rPr>
        <w:t xml:space="preserve"> un</w:t>
      </w:r>
      <w:r w:rsidRPr="003A7611">
        <w:rPr>
          <w:rFonts w:eastAsia="Arial" w:cstheme="minorHAnsi"/>
          <w:sz w:val="24"/>
          <w:szCs w:val="24"/>
        </w:rPr>
        <w:t xml:space="preserve"> </w:t>
      </w:r>
      <w:r w:rsidR="40055447" w:rsidRPr="003A7611">
        <w:rPr>
          <w:rFonts w:eastAsia="Arial" w:cstheme="minorHAnsi"/>
          <w:sz w:val="24"/>
          <w:szCs w:val="24"/>
        </w:rPr>
        <w:t>A</w:t>
      </w:r>
      <w:r w:rsidRPr="003A7611">
        <w:rPr>
          <w:rFonts w:eastAsia="Arial" w:cstheme="minorHAnsi"/>
          <w:sz w:val="24"/>
          <w:szCs w:val="24"/>
        </w:rPr>
        <w:t>lkohola un citu vielu lietošanas ierobežošanas</w:t>
      </w:r>
      <w:r w:rsidR="4D5364FD" w:rsidRPr="003A7611">
        <w:rPr>
          <w:rFonts w:eastAsia="Arial" w:cstheme="minorHAnsi"/>
          <w:sz w:val="24"/>
          <w:szCs w:val="24"/>
        </w:rPr>
        <w:t xml:space="preserve"> </w:t>
      </w:r>
      <w:r w:rsidRPr="003A7611">
        <w:rPr>
          <w:rFonts w:eastAsia="Arial" w:cstheme="minorHAnsi"/>
          <w:sz w:val="24"/>
          <w:szCs w:val="24"/>
        </w:rPr>
        <w:t>grupā</w:t>
      </w:r>
      <w:r w:rsidR="085A684C" w:rsidRPr="003A7611">
        <w:rPr>
          <w:rFonts w:eastAsia="Arial" w:cstheme="minorHAnsi"/>
          <w:sz w:val="24"/>
          <w:szCs w:val="24"/>
        </w:rPr>
        <w:t>,</w:t>
      </w:r>
      <w:r w:rsidRPr="003A7611">
        <w:rPr>
          <w:rFonts w:eastAsia="Arial" w:cstheme="minorHAnsi"/>
          <w:sz w:val="24"/>
          <w:szCs w:val="24"/>
        </w:rPr>
        <w:t xml:space="preserve"> piedaloties tiešsaistes un klātienes sanāksmēs. 2025. </w:t>
      </w:r>
      <w:r w:rsidRPr="003A7611">
        <w:rPr>
          <w:rFonts w:eastAsia="Arial" w:cstheme="minorHAnsi"/>
          <w:sz w:val="24"/>
          <w:szCs w:val="24"/>
        </w:rPr>
        <w:lastRenderedPageBreak/>
        <w:t xml:space="preserve">gada </w:t>
      </w:r>
      <w:r w:rsidR="738D06E9" w:rsidRPr="003A7611">
        <w:rPr>
          <w:rFonts w:eastAsia="Arial" w:cstheme="minorHAnsi"/>
          <w:sz w:val="24"/>
          <w:szCs w:val="24"/>
        </w:rPr>
        <w:t xml:space="preserve">novembrī </w:t>
      </w:r>
      <w:r w:rsidRPr="003A7611">
        <w:rPr>
          <w:rFonts w:eastAsia="Arial" w:cstheme="minorHAnsi"/>
          <w:sz w:val="24"/>
          <w:szCs w:val="24"/>
        </w:rPr>
        <w:t xml:space="preserve">Viļņā, Lietuvā norisinājās </w:t>
      </w:r>
      <w:r w:rsidR="76D354D5" w:rsidRPr="003A7611">
        <w:rPr>
          <w:rFonts w:eastAsia="Arial" w:cstheme="minorHAnsi"/>
          <w:sz w:val="24"/>
          <w:szCs w:val="24"/>
        </w:rPr>
        <w:t xml:space="preserve">"Arts </w:t>
      </w:r>
      <w:proofErr w:type="spellStart"/>
      <w:r w:rsidR="76D354D5" w:rsidRPr="003A7611">
        <w:rPr>
          <w:rFonts w:eastAsia="Arial" w:cstheme="minorHAnsi"/>
          <w:sz w:val="24"/>
          <w:szCs w:val="24"/>
        </w:rPr>
        <w:t>on</w:t>
      </w:r>
      <w:proofErr w:type="spellEnd"/>
      <w:r w:rsidR="76D354D5" w:rsidRPr="003A7611">
        <w:rPr>
          <w:rFonts w:eastAsia="Arial" w:cstheme="minorHAnsi"/>
          <w:sz w:val="24"/>
          <w:szCs w:val="24"/>
        </w:rPr>
        <w:t xml:space="preserve"> </w:t>
      </w:r>
      <w:proofErr w:type="spellStart"/>
      <w:r w:rsidR="76D354D5" w:rsidRPr="003A7611">
        <w:rPr>
          <w:rFonts w:eastAsia="Arial" w:cstheme="minorHAnsi"/>
          <w:sz w:val="24"/>
          <w:szCs w:val="24"/>
        </w:rPr>
        <w:t>Prescription</w:t>
      </w:r>
      <w:proofErr w:type="spellEnd"/>
      <w:r w:rsidR="76D354D5" w:rsidRPr="003A7611">
        <w:rPr>
          <w:rFonts w:eastAsia="Arial" w:cstheme="minorHAnsi"/>
          <w:sz w:val="24"/>
          <w:szCs w:val="24"/>
        </w:rPr>
        <w:t xml:space="preserve">" projekta noslēguma konference un </w:t>
      </w:r>
      <w:r w:rsidRPr="003A7611">
        <w:rPr>
          <w:rFonts w:eastAsia="Arial" w:cstheme="minorHAnsi"/>
          <w:sz w:val="24"/>
          <w:szCs w:val="24"/>
        </w:rPr>
        <w:t xml:space="preserve">Partnerības </w:t>
      </w:r>
      <w:r w:rsidR="4999DDE1" w:rsidRPr="003A7611">
        <w:rPr>
          <w:rFonts w:eastAsia="Arial" w:cstheme="minorHAnsi"/>
          <w:sz w:val="24"/>
          <w:szCs w:val="24"/>
        </w:rPr>
        <w:t xml:space="preserve">ikgadējā konference, </w:t>
      </w:r>
      <w:r w:rsidR="36333537" w:rsidRPr="003A7611">
        <w:rPr>
          <w:rFonts w:eastAsia="Arial" w:cstheme="minorHAnsi"/>
          <w:sz w:val="24"/>
          <w:szCs w:val="24"/>
        </w:rPr>
        <w:t xml:space="preserve">kurā uz nākamajiem diviem gadiem </w:t>
      </w:r>
      <w:proofErr w:type="spellStart"/>
      <w:r w:rsidR="36333537" w:rsidRPr="003A7611">
        <w:rPr>
          <w:rFonts w:eastAsia="Arial" w:cstheme="minorHAnsi"/>
          <w:sz w:val="24"/>
          <w:szCs w:val="24"/>
        </w:rPr>
        <w:t>priekšsēdētājvalsts</w:t>
      </w:r>
      <w:proofErr w:type="spellEnd"/>
      <w:r w:rsidR="36333537" w:rsidRPr="003A7611">
        <w:rPr>
          <w:rFonts w:eastAsia="Arial" w:cstheme="minorHAnsi"/>
          <w:sz w:val="24"/>
          <w:szCs w:val="24"/>
        </w:rPr>
        <w:t xml:space="preserve"> lomu no Lietuvas pārņēma Norvēģija.</w:t>
      </w:r>
    </w:p>
    <w:p w14:paraId="2BA6CDBB" w14:textId="5E1E6AE9" w:rsidR="00E52A11" w:rsidRPr="003A7611" w:rsidRDefault="00BF6B66" w:rsidP="003A7611">
      <w:pPr>
        <w:spacing w:line="276" w:lineRule="auto"/>
        <w:ind w:firstLine="720"/>
        <w:jc w:val="both"/>
        <w:rPr>
          <w:rFonts w:cstheme="minorHAnsi"/>
          <w:sz w:val="24"/>
          <w:szCs w:val="24"/>
        </w:rPr>
      </w:pPr>
      <w:r w:rsidRPr="003A7611">
        <w:rPr>
          <w:rFonts w:cstheme="minorHAnsi"/>
          <w:b/>
          <w:bCs/>
          <w:sz w:val="24"/>
          <w:szCs w:val="24"/>
        </w:rPr>
        <w:t>Baltijas valstu sadarbība</w:t>
      </w:r>
      <w:r w:rsidR="006A3E31" w:rsidRPr="003A7611">
        <w:rPr>
          <w:rFonts w:cstheme="minorHAnsi"/>
          <w:b/>
          <w:bCs/>
          <w:sz w:val="24"/>
          <w:szCs w:val="24"/>
        </w:rPr>
        <w:t xml:space="preserve"> noturības stiprin</w:t>
      </w:r>
      <w:r w:rsidR="00F30FB3" w:rsidRPr="003A7611">
        <w:rPr>
          <w:rFonts w:cstheme="minorHAnsi"/>
          <w:b/>
          <w:bCs/>
          <w:sz w:val="24"/>
          <w:szCs w:val="24"/>
        </w:rPr>
        <w:t>āšanai</w:t>
      </w:r>
      <w:r w:rsidRPr="003A7611">
        <w:rPr>
          <w:rFonts w:cstheme="minorHAnsi"/>
          <w:b/>
          <w:bCs/>
          <w:sz w:val="24"/>
          <w:szCs w:val="24"/>
        </w:rPr>
        <w:t>:</w:t>
      </w:r>
      <w:r w:rsidRPr="003A7611">
        <w:rPr>
          <w:rFonts w:cstheme="minorHAnsi"/>
          <w:sz w:val="24"/>
          <w:szCs w:val="24"/>
        </w:rPr>
        <w:t xml:space="preserve"> </w:t>
      </w:r>
      <w:r w:rsidR="006A3E31" w:rsidRPr="003A7611">
        <w:rPr>
          <w:rFonts w:cstheme="minorHAnsi"/>
          <w:sz w:val="24"/>
          <w:szCs w:val="24"/>
        </w:rPr>
        <w:t xml:space="preserve"> </w:t>
      </w:r>
      <w:r w:rsidR="00F30FB3" w:rsidRPr="003A7611">
        <w:rPr>
          <w:rFonts w:cstheme="minorHAnsi"/>
          <w:sz w:val="24"/>
          <w:szCs w:val="24"/>
        </w:rPr>
        <w:t xml:space="preserve"> </w:t>
      </w:r>
      <w:r w:rsidRPr="003A7611">
        <w:rPr>
          <w:rFonts w:cstheme="minorHAnsi"/>
          <w:sz w:val="24"/>
          <w:szCs w:val="24"/>
        </w:rPr>
        <w:t>2025. gada 12. decembrī Baltijas Asamblejas laikā Latvijas, Lietuvas un Igaunijas veselības ministri parakstīja saprašanās memorandu par sadarbību asins, asins komponentu, kā arī aprīkojuma un materiālu nodrošināšanu ārkārtas situācijās.</w:t>
      </w:r>
      <w:r w:rsidR="00F30FB3" w:rsidRPr="003A7611">
        <w:rPr>
          <w:rFonts w:cstheme="minorHAnsi"/>
          <w:sz w:val="24"/>
          <w:szCs w:val="24"/>
        </w:rPr>
        <w:t xml:space="preserve"> </w:t>
      </w:r>
      <w:r w:rsidR="001C7774" w:rsidRPr="003A7611">
        <w:rPr>
          <w:rFonts w:cstheme="minorHAnsi"/>
          <w:sz w:val="24"/>
          <w:szCs w:val="24"/>
        </w:rPr>
        <w:t xml:space="preserve">Memoranda mērķis ir izveidot kopīgu sadarbības ietvaru, lai krīzes vai neparedzētu apstākļu gadījumā nodrošinātu savstarpēju palīdzību asins un asins komponentu, kā arī nepieciešamā aprīkojuma un materiālu piegādē. </w:t>
      </w:r>
      <w:r w:rsidR="003F1536" w:rsidRPr="003A7611">
        <w:rPr>
          <w:rFonts w:cstheme="minorHAnsi"/>
          <w:sz w:val="24"/>
          <w:szCs w:val="24"/>
        </w:rPr>
        <w:t xml:space="preserve">Plānotā sadarbība aptver asins, asins komponentu, aprīkojuma un materiālu savstarpēju nodrošināšanu ārkārtas situācijās. </w:t>
      </w:r>
    </w:p>
    <w:p w14:paraId="17EDB89A" w14:textId="49499EFD" w:rsidR="00E52A11" w:rsidRPr="003A7611" w:rsidRDefault="003F1536" w:rsidP="003A7611">
      <w:pPr>
        <w:spacing w:line="276" w:lineRule="auto"/>
        <w:ind w:firstLine="720"/>
        <w:jc w:val="both"/>
        <w:rPr>
          <w:rFonts w:cstheme="minorHAnsi"/>
          <w:sz w:val="24"/>
          <w:szCs w:val="24"/>
        </w:rPr>
      </w:pPr>
      <w:r w:rsidRPr="003A7611">
        <w:rPr>
          <w:rFonts w:cstheme="minorHAnsi"/>
          <w:sz w:val="24"/>
          <w:szCs w:val="24"/>
        </w:rPr>
        <w:t xml:space="preserve">Katras valsts kompetentās iestādes (Latvijā – Valsts asinsdonoru centrs, Lietuvā – Nacionālais asins centrs, Igaunijā – Veselības pārvalde) būs atbildīgas par tiešu sadarbību. </w:t>
      </w:r>
      <w:r w:rsidR="005A4904">
        <w:rPr>
          <w:rFonts w:cstheme="minorHAnsi"/>
          <w:sz w:val="24"/>
          <w:szCs w:val="24"/>
        </w:rPr>
        <w:t>V</w:t>
      </w:r>
      <w:r w:rsidR="001C7774" w:rsidRPr="003A7611">
        <w:rPr>
          <w:rFonts w:cstheme="minorHAnsi"/>
          <w:sz w:val="24"/>
          <w:szCs w:val="24"/>
        </w:rPr>
        <w:t>ienošanās balstās uz atziņu, ka veselības nozares nepārtrauktība un drošība ir neatņemama nacionālās un reģionālās drošības sastāvdaļa, īpaši ņemot vērā ģeopolitiskos riskus un nepieciešamību pēc efektīvas rīcības ārkārtas situācijās.</w:t>
      </w:r>
      <w:r w:rsidR="00F30FB3" w:rsidRPr="003A7611">
        <w:rPr>
          <w:rFonts w:cstheme="minorHAnsi"/>
          <w:sz w:val="24"/>
          <w:szCs w:val="24"/>
        </w:rPr>
        <w:t xml:space="preserve">  </w:t>
      </w:r>
    </w:p>
    <w:p w14:paraId="416EBD21" w14:textId="4D2D10EC" w:rsidR="00D26095" w:rsidRPr="003A7611" w:rsidRDefault="184FE3D0" w:rsidP="003A7611">
      <w:pPr>
        <w:spacing w:line="276" w:lineRule="auto"/>
        <w:ind w:firstLine="720"/>
        <w:jc w:val="both"/>
        <w:rPr>
          <w:rFonts w:eastAsia="Times New Roman" w:cstheme="minorHAnsi"/>
          <w:color w:val="ED7D31" w:themeColor="accent2"/>
          <w:sz w:val="24"/>
          <w:szCs w:val="24"/>
          <w:lang w:eastAsia="lv-LV"/>
        </w:rPr>
      </w:pPr>
      <w:r w:rsidRPr="003A7611">
        <w:rPr>
          <w:rFonts w:eastAsia="Times New Roman" w:cstheme="minorHAnsi"/>
          <w:color w:val="000000" w:themeColor="text1"/>
          <w:sz w:val="24"/>
          <w:szCs w:val="24"/>
        </w:rPr>
        <w:t>Baltijas valstu slimnīcu pārstāvji piedalījās 2025.</w:t>
      </w:r>
      <w:r w:rsidR="68AB2A4D" w:rsidRPr="003A7611">
        <w:rPr>
          <w:rFonts w:eastAsia="Times New Roman" w:cstheme="minorHAnsi"/>
          <w:color w:val="000000" w:themeColor="text1"/>
          <w:sz w:val="24"/>
          <w:szCs w:val="24"/>
        </w:rPr>
        <w:t xml:space="preserve"> </w:t>
      </w:r>
      <w:r w:rsidRPr="003A7611">
        <w:rPr>
          <w:rFonts w:eastAsia="Times New Roman" w:cstheme="minorHAnsi"/>
          <w:color w:val="000000" w:themeColor="text1"/>
          <w:sz w:val="24"/>
          <w:szCs w:val="24"/>
        </w:rPr>
        <w:t>gada 9.-10.</w:t>
      </w:r>
      <w:r w:rsidR="09E0E515" w:rsidRPr="003A7611">
        <w:rPr>
          <w:rFonts w:eastAsia="Times New Roman" w:cstheme="minorHAnsi"/>
          <w:color w:val="000000" w:themeColor="text1"/>
          <w:sz w:val="24"/>
          <w:szCs w:val="24"/>
        </w:rPr>
        <w:t xml:space="preserve"> </w:t>
      </w:r>
      <w:r w:rsidRPr="003A7611">
        <w:rPr>
          <w:rFonts w:eastAsia="Times New Roman" w:cstheme="minorHAnsi"/>
          <w:color w:val="000000" w:themeColor="text1"/>
          <w:sz w:val="24"/>
          <w:szCs w:val="24"/>
        </w:rPr>
        <w:t xml:space="preserve">aprīlī NMPD sadarbībā ar Eiropas Komisijas, Veselības un pārtikas nekaitīguma ģenerāldirektorāta (DG SANTE) organizētajā seminārā </w:t>
      </w:r>
      <w:r w:rsidR="32F8A2A4" w:rsidRPr="003A7611">
        <w:rPr>
          <w:rFonts w:eastAsia="Times New Roman" w:cstheme="minorHAnsi"/>
          <w:color w:val="000000" w:themeColor="text1"/>
          <w:sz w:val="24"/>
          <w:szCs w:val="24"/>
        </w:rPr>
        <w:t>“</w:t>
      </w:r>
      <w:r w:rsidRPr="003A7611">
        <w:rPr>
          <w:rFonts w:eastAsia="Times New Roman" w:cstheme="minorHAnsi"/>
          <w:color w:val="000000" w:themeColor="text1"/>
          <w:sz w:val="24"/>
          <w:szCs w:val="24"/>
        </w:rPr>
        <w:t>Slimnīcu noturība un gatavība ārkārtas situācijām</w:t>
      </w:r>
      <w:r w:rsidR="3D76F9C9" w:rsidRPr="003A7611">
        <w:rPr>
          <w:rFonts w:eastAsia="Times New Roman" w:cstheme="minorHAnsi"/>
          <w:color w:val="000000" w:themeColor="text1"/>
          <w:sz w:val="24"/>
          <w:szCs w:val="24"/>
        </w:rPr>
        <w:t>”</w:t>
      </w:r>
      <w:r w:rsidR="0FC10DC6" w:rsidRPr="003A7611">
        <w:rPr>
          <w:rFonts w:eastAsia="Times New Roman" w:cstheme="minorHAnsi"/>
          <w:color w:val="000000" w:themeColor="text1"/>
          <w:sz w:val="24"/>
          <w:szCs w:val="24"/>
        </w:rPr>
        <w:t>.</w:t>
      </w:r>
    </w:p>
    <w:p w14:paraId="0711EA87" w14:textId="77777777" w:rsidR="00F138B8" w:rsidRPr="003A7611" w:rsidRDefault="00F138B8" w:rsidP="003A7611">
      <w:pPr>
        <w:spacing w:line="276" w:lineRule="auto"/>
        <w:ind w:firstLine="720"/>
        <w:jc w:val="both"/>
        <w:rPr>
          <w:rFonts w:cstheme="minorHAnsi"/>
          <w:sz w:val="24"/>
          <w:szCs w:val="24"/>
        </w:rPr>
      </w:pPr>
      <w:r w:rsidRPr="003A7611">
        <w:rPr>
          <w:rFonts w:cstheme="minorHAnsi"/>
          <w:b/>
          <w:bCs/>
          <w:sz w:val="24"/>
          <w:szCs w:val="24"/>
        </w:rPr>
        <w:t>Divpusējā sadarbība:</w:t>
      </w:r>
      <w:r w:rsidRPr="003A7611">
        <w:rPr>
          <w:rFonts w:cstheme="minorHAnsi"/>
          <w:sz w:val="24"/>
          <w:szCs w:val="24"/>
        </w:rPr>
        <w:t xml:space="preserve"> 2025. gada decembrī Latvija un Azerbaidžāna parakstīja vienošanos par sadarbību veselības jomā, paredzot pieredzes apmaiņu veselības aprūpes pakalpojumu organizēšanā, </w:t>
      </w:r>
      <w:proofErr w:type="spellStart"/>
      <w:r w:rsidRPr="003A7611">
        <w:rPr>
          <w:rFonts w:cstheme="minorHAnsi"/>
          <w:sz w:val="24"/>
          <w:szCs w:val="24"/>
        </w:rPr>
        <w:t>digitalizācijā</w:t>
      </w:r>
      <w:proofErr w:type="spellEnd"/>
      <w:r w:rsidRPr="003A7611">
        <w:rPr>
          <w:rFonts w:cstheme="minorHAnsi"/>
          <w:sz w:val="24"/>
          <w:szCs w:val="24"/>
        </w:rPr>
        <w:t xml:space="preserve">, infekcijas slimību kontrolē, kā arī medicīnas izglītībā un zinātnē. </w:t>
      </w:r>
    </w:p>
    <w:p w14:paraId="0473647B" w14:textId="37CB206A" w:rsidR="009A75E7" w:rsidRPr="003A7611" w:rsidRDefault="009A75E7" w:rsidP="003A7611">
      <w:pPr>
        <w:spacing w:line="276" w:lineRule="auto"/>
        <w:ind w:firstLine="720"/>
        <w:jc w:val="both"/>
        <w:rPr>
          <w:rFonts w:cstheme="minorHAnsi"/>
          <w:sz w:val="24"/>
          <w:szCs w:val="24"/>
        </w:rPr>
      </w:pPr>
      <w:r w:rsidRPr="003A7611">
        <w:rPr>
          <w:rFonts w:cstheme="minorHAnsi"/>
          <w:b/>
          <w:bCs/>
          <w:sz w:val="24"/>
          <w:szCs w:val="24"/>
        </w:rPr>
        <w:t>Veselības nozare turpina atbalst</w:t>
      </w:r>
      <w:r w:rsidR="00F557E4" w:rsidRPr="003A7611">
        <w:rPr>
          <w:rFonts w:cstheme="minorHAnsi"/>
          <w:b/>
          <w:bCs/>
          <w:sz w:val="24"/>
          <w:szCs w:val="24"/>
        </w:rPr>
        <w:t>īt</w:t>
      </w:r>
      <w:r w:rsidRPr="003A7611">
        <w:rPr>
          <w:rFonts w:cstheme="minorHAnsi"/>
          <w:b/>
          <w:bCs/>
          <w:sz w:val="24"/>
          <w:szCs w:val="24"/>
        </w:rPr>
        <w:t xml:space="preserve"> Ukrain</w:t>
      </w:r>
      <w:r w:rsidR="00F557E4" w:rsidRPr="003A7611">
        <w:rPr>
          <w:rFonts w:cstheme="minorHAnsi"/>
          <w:b/>
          <w:bCs/>
          <w:sz w:val="24"/>
          <w:szCs w:val="24"/>
        </w:rPr>
        <w:t>u</w:t>
      </w:r>
      <w:r w:rsidRPr="003A7611">
        <w:rPr>
          <w:rFonts w:cstheme="minorHAnsi"/>
          <w:b/>
          <w:bCs/>
          <w:sz w:val="24"/>
          <w:szCs w:val="24"/>
        </w:rPr>
        <w:t>:</w:t>
      </w:r>
      <w:r w:rsidRPr="003A7611">
        <w:rPr>
          <w:rFonts w:cstheme="minorHAnsi"/>
          <w:sz w:val="24"/>
          <w:szCs w:val="24"/>
        </w:rPr>
        <w:t xml:space="preserve"> Atsaucoties Ukrainas lūgumiem, 2025. gadā MK vairākkārt lēma par medicīnisko transportlīdzekļu, aprīkojuma, medikamentu, </w:t>
      </w:r>
      <w:proofErr w:type="spellStart"/>
      <w:r w:rsidRPr="003A7611">
        <w:rPr>
          <w:rFonts w:cstheme="minorHAnsi"/>
          <w:sz w:val="24"/>
          <w:szCs w:val="24"/>
        </w:rPr>
        <w:t>defibrilatoru</w:t>
      </w:r>
      <w:proofErr w:type="spellEnd"/>
      <w:r w:rsidRPr="003A7611">
        <w:rPr>
          <w:rFonts w:cstheme="minorHAnsi"/>
          <w:sz w:val="24"/>
          <w:szCs w:val="24"/>
        </w:rPr>
        <w:t>, </w:t>
      </w:r>
      <w:proofErr w:type="spellStart"/>
      <w:r w:rsidRPr="003A7611">
        <w:rPr>
          <w:rFonts w:cstheme="minorHAnsi"/>
          <w:sz w:val="24"/>
          <w:szCs w:val="24"/>
        </w:rPr>
        <w:t>dīzeļelektroģeneratoru</w:t>
      </w:r>
      <w:proofErr w:type="spellEnd"/>
      <w:r w:rsidRPr="003A7611">
        <w:rPr>
          <w:rFonts w:cstheme="minorHAnsi"/>
          <w:sz w:val="24"/>
          <w:szCs w:val="24"/>
        </w:rPr>
        <w:t xml:space="preserve"> un citu dzīvību glābšanai nepieciešamo resursu piegādi Ukrainai neatliekamās palīdzības nodrošināšanai. Papildus Latvija ik gadu uzņem ap 240 Ukrainas karavīr</w:t>
      </w:r>
      <w:r w:rsidR="6D071D27" w:rsidRPr="003A7611">
        <w:rPr>
          <w:rFonts w:cstheme="minorHAnsi"/>
          <w:sz w:val="24"/>
          <w:szCs w:val="24"/>
        </w:rPr>
        <w:t>u</w:t>
      </w:r>
      <w:r w:rsidRPr="003A7611">
        <w:rPr>
          <w:rFonts w:cstheme="minorHAnsi"/>
          <w:sz w:val="24"/>
          <w:szCs w:val="24"/>
        </w:rPr>
        <w:t xml:space="preserve">, no kuriem </w:t>
      </w:r>
      <w:r w:rsidR="00F341ED" w:rsidRPr="003A7611">
        <w:rPr>
          <w:rFonts w:cstheme="minorHAnsi"/>
          <w:sz w:val="24"/>
          <w:szCs w:val="24"/>
        </w:rPr>
        <w:t xml:space="preserve">lielākā daļa Latvijā saņem </w:t>
      </w:r>
      <w:r w:rsidRPr="003A7611">
        <w:rPr>
          <w:rFonts w:cstheme="minorHAnsi"/>
          <w:sz w:val="24"/>
          <w:szCs w:val="24"/>
        </w:rPr>
        <w:t>medicīnisko rehabilitāciju. Ārstēšanu nodrošina RAKUS, bet rehabilitāciju</w:t>
      </w:r>
      <w:r w:rsidR="675423E4" w:rsidRPr="003A7611">
        <w:rPr>
          <w:rFonts w:cstheme="minorHAnsi"/>
          <w:sz w:val="24"/>
          <w:szCs w:val="24"/>
        </w:rPr>
        <w:t xml:space="preserve"> - </w:t>
      </w:r>
      <w:r w:rsidR="32FFD4FD" w:rsidRPr="003A7611">
        <w:rPr>
          <w:rFonts w:cstheme="minorHAnsi"/>
          <w:sz w:val="24"/>
          <w:szCs w:val="24"/>
        </w:rPr>
        <w:t xml:space="preserve">VSIA “Nacionālais rehabilitācijas centrs </w:t>
      </w:r>
      <w:r w:rsidRPr="003A7611">
        <w:rPr>
          <w:rFonts w:cstheme="minorHAnsi"/>
          <w:sz w:val="24"/>
          <w:szCs w:val="24"/>
        </w:rPr>
        <w:t xml:space="preserve">“Vaivari” un Rehabilitācijas centrs “Jaunķemeri”. 2025. gadā VSIA “Nacionālais rehabilitācijas centrs “Vaivari” apmācīja Ukrainas </w:t>
      </w:r>
      <w:r w:rsidR="00CE5A58" w:rsidRPr="003A7611">
        <w:rPr>
          <w:rFonts w:cstheme="minorHAnsi"/>
          <w:sz w:val="24"/>
          <w:szCs w:val="24"/>
        </w:rPr>
        <w:t>ārstus,</w:t>
      </w:r>
      <w:r w:rsidRPr="003A7611">
        <w:rPr>
          <w:rFonts w:cstheme="minorHAnsi"/>
          <w:sz w:val="24"/>
          <w:szCs w:val="24"/>
        </w:rPr>
        <w:t xml:space="preserve"> lai stiprinātu Ukrainas speciālistu spējas. </w:t>
      </w:r>
    </w:p>
    <w:p w14:paraId="67C12C5F" w14:textId="06A747AC" w:rsidR="005455EE" w:rsidRPr="001140E6" w:rsidRDefault="00623CE8" w:rsidP="001140E6">
      <w:pPr>
        <w:ind w:firstLine="720"/>
        <w:jc w:val="both"/>
        <w:rPr>
          <w:rFonts w:cstheme="minorHAnsi"/>
          <w:sz w:val="24"/>
          <w:szCs w:val="24"/>
        </w:rPr>
      </w:pPr>
      <w:r w:rsidRPr="00D74D44">
        <w:rPr>
          <w:noProof/>
          <w:color w:val="E7E6E6" w:themeColor="background2"/>
          <w:sz w:val="52"/>
          <w:szCs w:val="52"/>
        </w:rPr>
        <w:drawing>
          <wp:anchor distT="0" distB="0" distL="114300" distR="114300" simplePos="0" relativeHeight="251672582" behindDoc="1" locked="0" layoutInCell="1" allowOverlap="1" wp14:anchorId="027B263C" wp14:editId="4FF30DFF">
            <wp:simplePos x="0" y="0"/>
            <wp:positionH relativeFrom="page">
              <wp:align>right</wp:align>
            </wp:positionH>
            <wp:positionV relativeFrom="paragraph">
              <wp:posOffset>8890</wp:posOffset>
            </wp:positionV>
            <wp:extent cx="7545705" cy="1613535"/>
            <wp:effectExtent l="0" t="0" r="0" b="5715"/>
            <wp:wrapNone/>
            <wp:docPr id="1754712621" name="Picture 3" descr="A close up of an orange and yellow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2510843" name="Picture 3" descr="A close up of an orange and yellow background&#10;&#10;AI-generated content may be incorrect."/>
                    <pic:cNvPicPr/>
                  </pic:nvPicPr>
                  <pic:blipFill>
                    <a:blip r:embed="rId13" cstate="print">
                      <a:extLst>
                        <a:ext uri="{28A0092B-C50C-407E-A947-70E740481C1C}">
                          <a14:useLocalDpi xmlns:a14="http://schemas.microsoft.com/office/drawing/2010/main" val="0"/>
                        </a:ext>
                      </a:extLst>
                    </a:blip>
                    <a:stretch>
                      <a:fillRect/>
                    </a:stretch>
                  </pic:blipFill>
                  <pic:spPr>
                    <a:xfrm>
                      <a:off x="0" y="0"/>
                      <a:ext cx="7545705" cy="1613535"/>
                    </a:xfrm>
                    <a:prstGeom prst="rect">
                      <a:avLst/>
                    </a:prstGeom>
                  </pic:spPr>
                </pic:pic>
              </a:graphicData>
            </a:graphic>
            <wp14:sizeRelH relativeFrom="page">
              <wp14:pctWidth>0</wp14:pctWidth>
            </wp14:sizeRelH>
            <wp14:sizeRelV relativeFrom="page">
              <wp14:pctHeight>0</wp14:pctHeight>
            </wp14:sizeRelV>
          </wp:anchor>
        </w:drawing>
      </w:r>
    </w:p>
    <w:p w14:paraId="369C827E" w14:textId="3E4FB6A0" w:rsidR="002036E7" w:rsidRPr="00381DB8" w:rsidRDefault="00E87CA9" w:rsidP="00FF1D4C">
      <w:pPr>
        <w:pStyle w:val="Virsraksts1"/>
        <w:rPr>
          <w:color w:val="FFFFFF" w:themeColor="background1"/>
          <w:sz w:val="48"/>
          <w:szCs w:val="48"/>
        </w:rPr>
      </w:pPr>
      <w:bookmarkStart w:id="13" w:name="_Toc230942203"/>
      <w:r w:rsidRPr="00381DB8">
        <w:rPr>
          <w:color w:val="FFFFFF" w:themeColor="background1"/>
          <w:sz w:val="48"/>
          <w:szCs w:val="48"/>
        </w:rPr>
        <w:t>P</w:t>
      </w:r>
      <w:r w:rsidR="00F45464" w:rsidRPr="00381DB8">
        <w:rPr>
          <w:color w:val="FFFFFF" w:themeColor="background1"/>
          <w:sz w:val="48"/>
          <w:szCs w:val="48"/>
        </w:rPr>
        <w:t>ĀRSKATS PAR VADĪBAS UN DARBĪBAS UZLABOŠANAS SISTĒMĀM</w:t>
      </w:r>
      <w:bookmarkEnd w:id="13"/>
      <w:r w:rsidR="00F45464" w:rsidRPr="00381DB8">
        <w:rPr>
          <w:color w:val="FFFFFF" w:themeColor="background1"/>
          <w:sz w:val="48"/>
          <w:szCs w:val="48"/>
        </w:rPr>
        <w:t xml:space="preserve"> </w:t>
      </w:r>
    </w:p>
    <w:p w14:paraId="283A2252" w14:textId="77777777" w:rsidR="00D21872" w:rsidRDefault="00D21872" w:rsidP="00EE344B">
      <w:pPr>
        <w:jc w:val="both"/>
        <w:rPr>
          <w:rFonts w:cstheme="minorHAnsi"/>
          <w:sz w:val="24"/>
          <w:szCs w:val="24"/>
        </w:rPr>
      </w:pPr>
    </w:p>
    <w:p w14:paraId="6BE0C922" w14:textId="77777777" w:rsidR="003A7611" w:rsidRDefault="003A7611" w:rsidP="008807A8">
      <w:pPr>
        <w:ind w:firstLine="720"/>
        <w:jc w:val="both"/>
        <w:rPr>
          <w:rFonts w:cstheme="minorHAnsi"/>
          <w:b/>
          <w:bCs/>
          <w:sz w:val="24"/>
          <w:szCs w:val="24"/>
        </w:rPr>
      </w:pPr>
    </w:p>
    <w:p w14:paraId="400B6E73" w14:textId="39D2ED27" w:rsidR="00303DD3" w:rsidRPr="00F23B91" w:rsidRDefault="003F3FF0" w:rsidP="00F23B91">
      <w:pPr>
        <w:spacing w:line="276" w:lineRule="auto"/>
        <w:ind w:firstLine="720"/>
        <w:jc w:val="both"/>
        <w:rPr>
          <w:rFonts w:eastAsia="Times New Roman" w:cstheme="minorHAnsi"/>
          <w:sz w:val="24"/>
          <w:szCs w:val="24"/>
        </w:rPr>
      </w:pPr>
      <w:r w:rsidRPr="00F23B91">
        <w:rPr>
          <w:rFonts w:cstheme="minorHAnsi"/>
          <w:b/>
          <w:bCs/>
          <w:sz w:val="24"/>
          <w:szCs w:val="24"/>
        </w:rPr>
        <w:t>N</w:t>
      </w:r>
      <w:r w:rsidR="001173CD" w:rsidRPr="00F23B91">
        <w:rPr>
          <w:rFonts w:cstheme="minorHAnsi"/>
          <w:b/>
          <w:bCs/>
          <w:sz w:val="24"/>
          <w:szCs w:val="24"/>
        </w:rPr>
        <w:t>oturības</w:t>
      </w:r>
      <w:r w:rsidR="0043076D" w:rsidRPr="00F23B91">
        <w:rPr>
          <w:rFonts w:cstheme="minorHAnsi"/>
          <w:b/>
          <w:bCs/>
          <w:sz w:val="24"/>
          <w:szCs w:val="24"/>
        </w:rPr>
        <w:t xml:space="preserve"> stiprināšana pret krīz</w:t>
      </w:r>
      <w:r w:rsidR="00E6121D" w:rsidRPr="00F23B91">
        <w:rPr>
          <w:rFonts w:cstheme="minorHAnsi"/>
          <w:b/>
          <w:bCs/>
          <w:sz w:val="24"/>
          <w:szCs w:val="24"/>
        </w:rPr>
        <w:t>ē</w:t>
      </w:r>
      <w:r w:rsidR="0043076D" w:rsidRPr="00F23B91">
        <w:rPr>
          <w:rFonts w:cstheme="minorHAnsi"/>
          <w:b/>
          <w:bCs/>
          <w:sz w:val="24"/>
          <w:szCs w:val="24"/>
        </w:rPr>
        <w:t>m un apdraudējumiem</w:t>
      </w:r>
      <w:r w:rsidR="001173CD" w:rsidRPr="00F23B91">
        <w:rPr>
          <w:rFonts w:cstheme="minorHAnsi"/>
          <w:b/>
          <w:bCs/>
          <w:sz w:val="24"/>
          <w:szCs w:val="24"/>
        </w:rPr>
        <w:t>:</w:t>
      </w:r>
      <w:r w:rsidR="00A62E94" w:rsidRPr="00F23B91">
        <w:rPr>
          <w:rFonts w:cstheme="minorHAnsi"/>
          <w:b/>
          <w:bCs/>
          <w:sz w:val="24"/>
          <w:szCs w:val="24"/>
        </w:rPr>
        <w:t xml:space="preserve"> </w:t>
      </w:r>
      <w:r w:rsidR="00A62E94" w:rsidRPr="00F23B91">
        <w:rPr>
          <w:rFonts w:cstheme="minorHAnsi"/>
          <w:sz w:val="24"/>
          <w:szCs w:val="24"/>
        </w:rPr>
        <w:t>Veselības</w:t>
      </w:r>
      <w:r w:rsidR="00A62E94" w:rsidRPr="00F23B91">
        <w:rPr>
          <w:rFonts w:cstheme="minorHAnsi"/>
          <w:b/>
          <w:bCs/>
          <w:sz w:val="24"/>
          <w:szCs w:val="24"/>
        </w:rPr>
        <w:t xml:space="preserve"> </w:t>
      </w:r>
      <w:r w:rsidR="00A62E94" w:rsidRPr="00F23B91">
        <w:rPr>
          <w:rFonts w:cstheme="minorHAnsi"/>
          <w:sz w:val="24"/>
          <w:szCs w:val="24"/>
        </w:rPr>
        <w:t>sektorā</w:t>
      </w:r>
      <w:r w:rsidR="001173CD" w:rsidRPr="00F23B91">
        <w:rPr>
          <w:rFonts w:cstheme="minorHAnsi"/>
          <w:sz w:val="24"/>
          <w:szCs w:val="24"/>
        </w:rPr>
        <w:t xml:space="preserve"> </w:t>
      </w:r>
      <w:r w:rsidR="00A62E94" w:rsidRPr="00F23B91">
        <w:rPr>
          <w:rFonts w:cstheme="minorHAnsi"/>
          <w:sz w:val="24"/>
          <w:szCs w:val="24"/>
        </w:rPr>
        <w:t>r</w:t>
      </w:r>
      <w:r w:rsidR="00303DD3" w:rsidRPr="00F23B91">
        <w:rPr>
          <w:rFonts w:cstheme="minorHAnsi"/>
          <w:sz w:val="24"/>
          <w:szCs w:val="24"/>
        </w:rPr>
        <w:t xml:space="preserve">egulāri </w:t>
      </w:r>
      <w:r w:rsidR="008807A8" w:rsidRPr="00F23B91">
        <w:rPr>
          <w:rFonts w:cstheme="minorHAnsi"/>
          <w:sz w:val="24"/>
          <w:szCs w:val="24"/>
        </w:rPr>
        <w:t xml:space="preserve">tiek </w:t>
      </w:r>
      <w:r w:rsidR="00303DD3" w:rsidRPr="00F23B91">
        <w:rPr>
          <w:rFonts w:cstheme="minorHAnsi"/>
          <w:sz w:val="24"/>
          <w:szCs w:val="24"/>
        </w:rPr>
        <w:t>aktualizēts Valsts katastrofu medicīnas plāns, kas nosaka iestāžu rīcību ārkārtas situācijās.</w:t>
      </w:r>
      <w:r w:rsidR="008807A8" w:rsidRPr="00F23B91">
        <w:rPr>
          <w:rFonts w:cstheme="minorHAnsi"/>
          <w:sz w:val="24"/>
          <w:szCs w:val="24"/>
        </w:rPr>
        <w:t xml:space="preserve"> </w:t>
      </w:r>
      <w:r w:rsidR="005A474C" w:rsidRPr="00F23B91">
        <w:rPr>
          <w:rFonts w:cstheme="minorHAnsi"/>
          <w:sz w:val="24"/>
          <w:szCs w:val="24"/>
        </w:rPr>
        <w:t xml:space="preserve">2025.gadā tika aktualizēts </w:t>
      </w:r>
      <w:r w:rsidR="000769D4" w:rsidRPr="00F23B91">
        <w:rPr>
          <w:rFonts w:eastAsia="Times New Roman" w:cstheme="minorHAnsi"/>
          <w:sz w:val="24"/>
          <w:szCs w:val="24"/>
        </w:rPr>
        <w:t>t</w:t>
      </w:r>
      <w:r w:rsidR="005A474C" w:rsidRPr="00F23B91">
        <w:rPr>
          <w:rFonts w:eastAsia="Times New Roman" w:cstheme="minorHAnsi"/>
          <w:sz w:val="24"/>
          <w:szCs w:val="24"/>
        </w:rPr>
        <w:t>rauksmes gatavības plāns un rīcības plāns</w:t>
      </w:r>
      <w:r w:rsidR="00014C7A" w:rsidRPr="00F23B91">
        <w:rPr>
          <w:rFonts w:eastAsia="Times New Roman" w:cstheme="minorHAnsi"/>
          <w:sz w:val="24"/>
          <w:szCs w:val="24"/>
        </w:rPr>
        <w:t xml:space="preserve"> </w:t>
      </w:r>
      <w:r w:rsidR="00C37745" w:rsidRPr="00F23B91">
        <w:rPr>
          <w:rFonts w:eastAsia="Times New Roman" w:cstheme="minorHAnsi"/>
          <w:sz w:val="24"/>
          <w:szCs w:val="24"/>
        </w:rPr>
        <w:t xml:space="preserve">(atbilstoši likumam Par valsts civilās aizsardzības plānu), kā </w:t>
      </w:r>
      <w:r w:rsidR="00C37745" w:rsidRPr="00F23B91">
        <w:rPr>
          <w:rFonts w:cstheme="minorHAnsi"/>
          <w:sz w:val="24"/>
          <w:szCs w:val="24"/>
        </w:rPr>
        <w:t xml:space="preserve">arī izveidota Veselības ministrijas operatīvās vadības grupa un apstiprināts tās darbības nolikums. Sadarbībā ar NMPD un Aizsardzības ministriju 2025.gadā tika izstrādāta metodoloģija vienotai </w:t>
      </w:r>
      <w:r w:rsidR="00C37745" w:rsidRPr="00F23B91">
        <w:rPr>
          <w:rFonts w:eastAsia="Times New Roman" w:cstheme="minorHAnsi"/>
          <w:sz w:val="24"/>
          <w:szCs w:val="24"/>
        </w:rPr>
        <w:t xml:space="preserve">slimnīcu noturības novērtēšanai dažādām ārkārtas situācijām, tajā skaitā valsts apdraudējumam, kā arī veikts divu slimnīcu </w:t>
      </w:r>
      <w:proofErr w:type="spellStart"/>
      <w:r w:rsidR="00C37745" w:rsidRPr="00F23B91">
        <w:rPr>
          <w:rFonts w:eastAsia="Times New Roman" w:cstheme="minorHAnsi"/>
          <w:sz w:val="24"/>
          <w:szCs w:val="24"/>
        </w:rPr>
        <w:t>pilotnovērtējums</w:t>
      </w:r>
      <w:proofErr w:type="spellEnd"/>
      <w:r w:rsidR="00C37745" w:rsidRPr="00F23B91">
        <w:rPr>
          <w:rFonts w:eastAsia="Times New Roman" w:cstheme="minorHAnsi"/>
          <w:sz w:val="24"/>
          <w:szCs w:val="24"/>
        </w:rPr>
        <w:t>.</w:t>
      </w:r>
    </w:p>
    <w:p w14:paraId="266B2F50" w14:textId="3162C743" w:rsidR="00285843" w:rsidRPr="00F23B91" w:rsidRDefault="001D736A" w:rsidP="00F23B91">
      <w:pPr>
        <w:spacing w:line="276" w:lineRule="auto"/>
        <w:ind w:firstLine="720"/>
        <w:jc w:val="both"/>
        <w:rPr>
          <w:rFonts w:eastAsia="Times New Roman" w:cstheme="minorHAnsi"/>
          <w:color w:val="000000" w:themeColor="text1"/>
          <w:sz w:val="24"/>
          <w:szCs w:val="24"/>
        </w:rPr>
      </w:pPr>
      <w:r w:rsidRPr="00F23B91">
        <w:rPr>
          <w:rFonts w:eastAsia="Times New Roman" w:cstheme="minorHAnsi"/>
          <w:color w:val="000000" w:themeColor="text1"/>
          <w:sz w:val="24"/>
          <w:szCs w:val="24"/>
        </w:rPr>
        <w:t>VM</w:t>
      </w:r>
      <w:r w:rsidR="00BB0D6B" w:rsidRPr="00F23B91">
        <w:rPr>
          <w:rFonts w:eastAsia="Times New Roman" w:cstheme="minorHAnsi"/>
          <w:color w:val="000000" w:themeColor="text1"/>
          <w:sz w:val="24"/>
          <w:szCs w:val="24"/>
        </w:rPr>
        <w:t xml:space="preserve"> pārstāvji piedalījās kopīgajās mācībās ar Nacionālajiem bruņotajiem spēkiem un Zemessardzi, ta</w:t>
      </w:r>
      <w:r w:rsidR="001754AC" w:rsidRPr="00F23B91">
        <w:rPr>
          <w:rFonts w:eastAsia="Times New Roman" w:cstheme="minorHAnsi"/>
          <w:color w:val="000000" w:themeColor="text1"/>
          <w:sz w:val="24"/>
          <w:szCs w:val="24"/>
        </w:rPr>
        <w:t>jā</w:t>
      </w:r>
      <w:r w:rsidR="00BB0D6B" w:rsidRPr="00F23B91">
        <w:rPr>
          <w:rFonts w:eastAsia="Times New Roman" w:cstheme="minorHAnsi"/>
          <w:color w:val="000000" w:themeColor="text1"/>
          <w:sz w:val="24"/>
          <w:szCs w:val="24"/>
        </w:rPr>
        <w:t xml:space="preserve"> skaitā Valsts operatīvās medicīniskās komisijas sastāvā mācībās “Panaceja 2025”.</w:t>
      </w:r>
      <w:r w:rsidR="008D1394" w:rsidRPr="00F23B91">
        <w:rPr>
          <w:rFonts w:eastAsia="Times New Roman" w:cstheme="minorHAnsi"/>
          <w:color w:val="000000" w:themeColor="text1"/>
          <w:sz w:val="24"/>
          <w:szCs w:val="24"/>
        </w:rPr>
        <w:t xml:space="preserve"> </w:t>
      </w:r>
      <w:r w:rsidR="002528A0" w:rsidRPr="00F23B91">
        <w:rPr>
          <w:rFonts w:eastAsia="Times New Roman" w:cstheme="minorHAnsi"/>
          <w:color w:val="000000" w:themeColor="text1"/>
          <w:sz w:val="24"/>
          <w:szCs w:val="24"/>
        </w:rPr>
        <w:t xml:space="preserve">Kopumā </w:t>
      </w:r>
      <w:r w:rsidR="00285843" w:rsidRPr="00F23B91">
        <w:rPr>
          <w:rFonts w:eastAsia="Times New Roman" w:cstheme="minorHAnsi"/>
          <w:color w:val="000000" w:themeColor="text1"/>
          <w:sz w:val="24"/>
          <w:szCs w:val="24"/>
        </w:rPr>
        <w:t>2025.</w:t>
      </w:r>
      <w:r w:rsidR="00E05F20" w:rsidRPr="00F23B91">
        <w:rPr>
          <w:rFonts w:eastAsia="Times New Roman" w:cstheme="minorHAnsi"/>
          <w:color w:val="000000" w:themeColor="text1"/>
          <w:sz w:val="24"/>
          <w:szCs w:val="24"/>
        </w:rPr>
        <w:t> </w:t>
      </w:r>
      <w:r w:rsidR="00285843" w:rsidRPr="00F23B91">
        <w:rPr>
          <w:rFonts w:eastAsia="Times New Roman" w:cstheme="minorHAnsi"/>
          <w:color w:val="000000" w:themeColor="text1"/>
          <w:sz w:val="24"/>
          <w:szCs w:val="24"/>
        </w:rPr>
        <w:t xml:space="preserve">gadā tika īstenotas teorētiskās un praktiskās mācības gan individuāli atsevišķās ārstniecības iestādēs, gan vienlaikus iesaistot vairākas iestādes, aptverot 33 slimnīcas un NMPD, sasniedzot aptuveni 135 mācības, kur kopskaits aprēķināts, summējot katras iesaistītās iestādes īstenoto mācību skaitu, tostarp kopīgās mācības. (darbības nepārtrauktības, civilās un </w:t>
      </w:r>
      <w:proofErr w:type="spellStart"/>
      <w:r w:rsidR="00285843" w:rsidRPr="00F23B91">
        <w:rPr>
          <w:rFonts w:eastAsia="Times New Roman" w:cstheme="minorHAnsi"/>
          <w:color w:val="000000" w:themeColor="text1"/>
          <w:sz w:val="24"/>
          <w:szCs w:val="24"/>
        </w:rPr>
        <w:t>civilmilitārās</w:t>
      </w:r>
      <w:proofErr w:type="spellEnd"/>
      <w:r w:rsidR="00285843" w:rsidRPr="00F23B91">
        <w:rPr>
          <w:rFonts w:eastAsia="Times New Roman" w:cstheme="minorHAnsi"/>
          <w:color w:val="000000" w:themeColor="text1"/>
          <w:sz w:val="24"/>
          <w:szCs w:val="24"/>
        </w:rPr>
        <w:t xml:space="preserve">, evakuācijas, </w:t>
      </w:r>
      <w:proofErr w:type="spellStart"/>
      <w:r w:rsidR="00285843" w:rsidRPr="00F23B91">
        <w:rPr>
          <w:rFonts w:eastAsia="Times New Roman" w:cstheme="minorHAnsi"/>
          <w:color w:val="000000" w:themeColor="text1"/>
          <w:sz w:val="24"/>
          <w:szCs w:val="24"/>
        </w:rPr>
        <w:t>kiberdrošības</w:t>
      </w:r>
      <w:proofErr w:type="spellEnd"/>
      <w:r w:rsidR="00285843" w:rsidRPr="00F23B91">
        <w:rPr>
          <w:rFonts w:eastAsia="Times New Roman" w:cstheme="minorHAnsi"/>
          <w:color w:val="000000" w:themeColor="text1"/>
          <w:sz w:val="24"/>
          <w:szCs w:val="24"/>
        </w:rPr>
        <w:t>, pretterorisma, KM plāna mācības u.c.).</w:t>
      </w:r>
    </w:p>
    <w:p w14:paraId="124AF866" w14:textId="156FE709" w:rsidR="005A474C" w:rsidRPr="003A7611" w:rsidRDefault="005A474C" w:rsidP="003A7611">
      <w:pPr>
        <w:spacing w:line="276" w:lineRule="auto"/>
        <w:ind w:firstLine="720"/>
        <w:jc w:val="both"/>
        <w:rPr>
          <w:rFonts w:eastAsia="Times New Roman" w:cstheme="minorHAnsi"/>
          <w:color w:val="000000" w:themeColor="text1"/>
          <w:sz w:val="24"/>
          <w:szCs w:val="24"/>
        </w:rPr>
      </w:pPr>
      <w:r w:rsidRPr="003A7611">
        <w:rPr>
          <w:rFonts w:eastAsia="Times New Roman" w:cstheme="minorHAnsi"/>
          <w:color w:val="000000" w:themeColor="text1"/>
          <w:sz w:val="24"/>
          <w:szCs w:val="24"/>
        </w:rPr>
        <w:t>Lai nodrošinātu ar veselības nozares saistīto rezervju veidošan</w:t>
      </w:r>
      <w:r w:rsidR="500B9280" w:rsidRPr="003A7611">
        <w:rPr>
          <w:rFonts w:eastAsia="Times New Roman" w:cstheme="minorHAnsi"/>
          <w:color w:val="000000" w:themeColor="text1"/>
          <w:sz w:val="24"/>
          <w:szCs w:val="24"/>
        </w:rPr>
        <w:t>u</w:t>
      </w:r>
      <w:r w:rsidRPr="003A7611">
        <w:rPr>
          <w:rFonts w:eastAsia="Times New Roman" w:cstheme="minorHAnsi"/>
          <w:color w:val="000000" w:themeColor="text1"/>
          <w:sz w:val="24"/>
          <w:szCs w:val="24"/>
        </w:rPr>
        <w:t xml:space="preserve"> aizsardzībai pret ķīmisko, bioloģisko, </w:t>
      </w:r>
      <w:proofErr w:type="spellStart"/>
      <w:r w:rsidRPr="003A7611">
        <w:rPr>
          <w:rFonts w:eastAsia="Times New Roman" w:cstheme="minorHAnsi"/>
          <w:color w:val="000000" w:themeColor="text1"/>
          <w:sz w:val="24"/>
          <w:szCs w:val="24"/>
        </w:rPr>
        <w:t>radioloģisko</w:t>
      </w:r>
      <w:proofErr w:type="spellEnd"/>
      <w:r w:rsidRPr="003A7611">
        <w:rPr>
          <w:rFonts w:eastAsia="Times New Roman" w:cstheme="minorHAnsi"/>
          <w:color w:val="000000" w:themeColor="text1"/>
          <w:sz w:val="24"/>
          <w:szCs w:val="24"/>
        </w:rPr>
        <w:t xml:space="preserve"> un </w:t>
      </w:r>
      <w:proofErr w:type="spellStart"/>
      <w:r w:rsidRPr="003A7611">
        <w:rPr>
          <w:rFonts w:eastAsia="Times New Roman" w:cstheme="minorHAnsi"/>
          <w:color w:val="000000" w:themeColor="text1"/>
          <w:sz w:val="24"/>
          <w:szCs w:val="24"/>
        </w:rPr>
        <w:t>kodolelenerģijas</w:t>
      </w:r>
      <w:proofErr w:type="spellEnd"/>
      <w:r w:rsidRPr="003A7611">
        <w:rPr>
          <w:rFonts w:eastAsia="Times New Roman" w:cstheme="minorHAnsi"/>
          <w:color w:val="000000" w:themeColor="text1"/>
          <w:sz w:val="24"/>
          <w:szCs w:val="24"/>
        </w:rPr>
        <w:t xml:space="preserve"> apdraudējumu, kā arī kritisko ārstniecības iestāžu noturības stiprināšanu</w:t>
      </w:r>
      <w:r w:rsidR="015C8138" w:rsidRPr="003A7611">
        <w:rPr>
          <w:rFonts w:eastAsia="Times New Roman" w:cstheme="minorHAnsi"/>
          <w:color w:val="000000" w:themeColor="text1"/>
          <w:sz w:val="24"/>
          <w:szCs w:val="24"/>
        </w:rPr>
        <w:t>,</w:t>
      </w:r>
      <w:r w:rsidRPr="003A7611">
        <w:rPr>
          <w:rFonts w:eastAsia="Times New Roman" w:cstheme="minorHAnsi"/>
          <w:color w:val="000000" w:themeColor="text1"/>
          <w:sz w:val="24"/>
          <w:szCs w:val="24"/>
        </w:rPr>
        <w:t xml:space="preserve"> tika izstrādāts un </w:t>
      </w:r>
      <w:r w:rsidR="009A75E7" w:rsidRPr="003A7611">
        <w:rPr>
          <w:rFonts w:eastAsia="Times New Roman" w:cstheme="minorHAnsi"/>
          <w:color w:val="000000" w:themeColor="text1"/>
          <w:sz w:val="24"/>
          <w:szCs w:val="24"/>
        </w:rPr>
        <w:t xml:space="preserve">MK </w:t>
      </w:r>
      <w:r w:rsidRPr="003A7611">
        <w:rPr>
          <w:rFonts w:eastAsia="Times New Roman" w:cstheme="minorHAnsi"/>
          <w:color w:val="000000" w:themeColor="text1"/>
          <w:sz w:val="24"/>
          <w:szCs w:val="24"/>
        </w:rPr>
        <w:t>2025.</w:t>
      </w:r>
      <w:r w:rsidR="00E05F20" w:rsidRPr="003A7611">
        <w:rPr>
          <w:rFonts w:eastAsia="Times New Roman" w:cstheme="minorHAnsi"/>
          <w:color w:val="000000" w:themeColor="text1"/>
          <w:sz w:val="24"/>
          <w:szCs w:val="24"/>
        </w:rPr>
        <w:t> </w:t>
      </w:r>
      <w:r w:rsidRPr="003A7611">
        <w:rPr>
          <w:rFonts w:eastAsia="Times New Roman" w:cstheme="minorHAnsi"/>
          <w:color w:val="000000" w:themeColor="text1"/>
          <w:sz w:val="24"/>
          <w:szCs w:val="24"/>
        </w:rPr>
        <w:t>gada 10.</w:t>
      </w:r>
      <w:r w:rsidR="00E05F20" w:rsidRPr="003A7611">
        <w:rPr>
          <w:rFonts w:eastAsia="Times New Roman" w:cstheme="minorHAnsi"/>
          <w:color w:val="000000" w:themeColor="text1"/>
          <w:sz w:val="24"/>
          <w:szCs w:val="24"/>
        </w:rPr>
        <w:t> </w:t>
      </w:r>
      <w:r w:rsidRPr="003A7611">
        <w:rPr>
          <w:rFonts w:eastAsia="Times New Roman" w:cstheme="minorHAnsi"/>
          <w:color w:val="000000" w:themeColor="text1"/>
          <w:sz w:val="24"/>
          <w:szCs w:val="24"/>
        </w:rPr>
        <w:t>jūnij</w:t>
      </w:r>
      <w:r w:rsidR="006D1838" w:rsidRPr="003A7611">
        <w:rPr>
          <w:rFonts w:eastAsia="Times New Roman" w:cstheme="minorHAnsi"/>
          <w:color w:val="000000" w:themeColor="text1"/>
          <w:sz w:val="24"/>
          <w:szCs w:val="24"/>
        </w:rPr>
        <w:t xml:space="preserve">ā </w:t>
      </w:r>
      <w:r w:rsidRPr="003A7611">
        <w:rPr>
          <w:rFonts w:eastAsia="Times New Roman" w:cstheme="minorHAnsi"/>
          <w:color w:val="000000" w:themeColor="text1"/>
          <w:sz w:val="24"/>
          <w:szCs w:val="24"/>
        </w:rPr>
        <w:t xml:space="preserve">apstiprināts </w:t>
      </w:r>
      <w:r w:rsidR="00F23B91">
        <w:rPr>
          <w:rFonts w:eastAsia="Times New Roman" w:cstheme="minorHAnsi"/>
          <w:color w:val="000000" w:themeColor="text1"/>
          <w:sz w:val="24"/>
          <w:szCs w:val="24"/>
        </w:rPr>
        <w:t>i</w:t>
      </w:r>
      <w:r w:rsidRPr="003A7611">
        <w:rPr>
          <w:rFonts w:eastAsia="Times New Roman" w:cstheme="minorHAnsi"/>
          <w:color w:val="000000" w:themeColor="text1"/>
          <w:sz w:val="24"/>
          <w:szCs w:val="24"/>
        </w:rPr>
        <w:t>nformatīvais ziņojums “Par Veselības ministrijas pasākumiem gatavībai CBRN situācijai vai to draudu gadījumā izpildi, kā arī priekšlikumiem  kritisko ārstniecības iestāžu noturības stiprināšanai dažādiem apdraudējuma veidiem”</w:t>
      </w:r>
      <w:r w:rsidR="0043076D" w:rsidRPr="003A7611">
        <w:rPr>
          <w:rFonts w:eastAsia="Times New Roman" w:cstheme="minorHAnsi"/>
          <w:color w:val="000000" w:themeColor="text1"/>
          <w:sz w:val="24"/>
          <w:szCs w:val="24"/>
        </w:rPr>
        <w:t xml:space="preserve"> (ierobežota pieejamība)</w:t>
      </w:r>
      <w:r w:rsidRPr="003A7611">
        <w:rPr>
          <w:rFonts w:eastAsia="Times New Roman" w:cstheme="minorHAnsi"/>
          <w:color w:val="000000" w:themeColor="text1"/>
          <w:sz w:val="24"/>
          <w:szCs w:val="24"/>
        </w:rPr>
        <w:t xml:space="preserve">. Atbilstoši </w:t>
      </w:r>
      <w:proofErr w:type="spellStart"/>
      <w:r w:rsidRPr="003A7611">
        <w:rPr>
          <w:rFonts w:eastAsia="Times New Roman" w:cstheme="minorHAnsi"/>
          <w:color w:val="000000" w:themeColor="text1"/>
          <w:sz w:val="24"/>
          <w:szCs w:val="24"/>
        </w:rPr>
        <w:t>protokollēmumam</w:t>
      </w:r>
      <w:proofErr w:type="spellEnd"/>
      <w:r w:rsidRPr="003A7611">
        <w:rPr>
          <w:rFonts w:eastAsia="Times New Roman" w:cstheme="minorHAnsi"/>
          <w:color w:val="000000" w:themeColor="text1"/>
          <w:sz w:val="24"/>
          <w:szCs w:val="24"/>
        </w:rPr>
        <w:t xml:space="preserve"> un piešķirtajam finansējumam uzsākta un nodrošināta ziņojumā minēto resursu iegāde, kas tiks turpināta 2026. gadā. </w:t>
      </w:r>
    </w:p>
    <w:p w14:paraId="08419A6B" w14:textId="261E0643" w:rsidR="005A474C" w:rsidRPr="003A7611" w:rsidRDefault="00EE23AA" w:rsidP="003A7611">
      <w:pPr>
        <w:spacing w:line="276" w:lineRule="auto"/>
        <w:jc w:val="both"/>
        <w:rPr>
          <w:rFonts w:cstheme="minorHAnsi"/>
          <w:sz w:val="24"/>
          <w:szCs w:val="24"/>
        </w:rPr>
      </w:pPr>
      <w:r w:rsidRPr="003A7611">
        <w:rPr>
          <w:rFonts w:eastAsia="Times New Roman" w:cstheme="minorHAnsi"/>
          <w:color w:val="000000" w:themeColor="text1"/>
          <w:sz w:val="24"/>
          <w:szCs w:val="24"/>
        </w:rPr>
        <w:tab/>
      </w:r>
      <w:r w:rsidR="005A474C" w:rsidRPr="003A7611">
        <w:rPr>
          <w:rFonts w:eastAsia="Times New Roman" w:cstheme="minorHAnsi"/>
          <w:color w:val="000000" w:themeColor="text1"/>
          <w:sz w:val="24"/>
          <w:szCs w:val="24"/>
        </w:rPr>
        <w:t>Valsts asinsdonoru centrs, lai nodrošinātu rezervju veidošanu aizsardzībai pret ķīmisko</w:t>
      </w:r>
      <w:r w:rsidR="2BE07752" w:rsidRPr="003A7611">
        <w:rPr>
          <w:rFonts w:eastAsia="Times New Roman" w:cstheme="minorHAnsi"/>
          <w:color w:val="000000" w:themeColor="text1"/>
          <w:sz w:val="24"/>
          <w:szCs w:val="24"/>
        </w:rPr>
        <w:t xml:space="preserve">, </w:t>
      </w:r>
      <w:r w:rsidR="005A474C" w:rsidRPr="003A7611">
        <w:rPr>
          <w:rFonts w:eastAsia="Times New Roman" w:cstheme="minorHAnsi"/>
          <w:color w:val="000000" w:themeColor="text1"/>
          <w:sz w:val="24"/>
          <w:szCs w:val="24"/>
        </w:rPr>
        <w:t xml:space="preserve">bioloģisko, </w:t>
      </w:r>
      <w:proofErr w:type="spellStart"/>
      <w:r w:rsidR="005A474C" w:rsidRPr="003A7611">
        <w:rPr>
          <w:rFonts w:eastAsia="Times New Roman" w:cstheme="minorHAnsi"/>
          <w:color w:val="000000" w:themeColor="text1"/>
          <w:sz w:val="24"/>
          <w:szCs w:val="24"/>
        </w:rPr>
        <w:t>radioloģisko</w:t>
      </w:r>
      <w:proofErr w:type="spellEnd"/>
      <w:r w:rsidR="005A474C" w:rsidRPr="003A7611">
        <w:rPr>
          <w:rFonts w:eastAsia="Times New Roman" w:cstheme="minorHAnsi"/>
          <w:color w:val="000000" w:themeColor="text1"/>
          <w:sz w:val="24"/>
          <w:szCs w:val="24"/>
        </w:rPr>
        <w:t xml:space="preserve"> un kodolenerģijas apdraudējumu, kā arī stiprinātu kritisko ārstniecības iestāžu noturību, 2025. gadā apguva 484 121 </w:t>
      </w:r>
      <w:proofErr w:type="spellStart"/>
      <w:r w:rsidR="005A474C" w:rsidRPr="003A7611">
        <w:rPr>
          <w:rFonts w:eastAsia="Times New Roman" w:cstheme="minorHAnsi"/>
          <w:i/>
          <w:iCs/>
          <w:color w:val="000000" w:themeColor="text1"/>
          <w:sz w:val="24"/>
          <w:szCs w:val="24"/>
        </w:rPr>
        <w:t>e</w:t>
      </w:r>
      <w:r w:rsidR="00BB0DAD" w:rsidRPr="003A7611">
        <w:rPr>
          <w:rFonts w:eastAsia="Times New Roman" w:cstheme="minorHAnsi"/>
          <w:i/>
          <w:iCs/>
          <w:color w:val="000000" w:themeColor="text1"/>
          <w:sz w:val="24"/>
          <w:szCs w:val="24"/>
        </w:rPr>
        <w:t>u</w:t>
      </w:r>
      <w:r w:rsidR="005A474C" w:rsidRPr="003A7611">
        <w:rPr>
          <w:rFonts w:eastAsia="Times New Roman" w:cstheme="minorHAnsi"/>
          <w:i/>
          <w:iCs/>
          <w:color w:val="000000" w:themeColor="text1"/>
          <w:sz w:val="24"/>
          <w:szCs w:val="24"/>
        </w:rPr>
        <w:t>ro</w:t>
      </w:r>
      <w:proofErr w:type="spellEnd"/>
      <w:r w:rsidR="005A474C" w:rsidRPr="003A7611">
        <w:rPr>
          <w:rFonts w:eastAsia="Times New Roman" w:cstheme="minorHAnsi"/>
          <w:color w:val="000000" w:themeColor="text1"/>
          <w:sz w:val="24"/>
          <w:szCs w:val="24"/>
        </w:rPr>
        <w:t xml:space="preserve"> finansējumu. No tā preču un pakalpojumu iegādei (EKK 2341) izlietoti 397 122 </w:t>
      </w:r>
      <w:proofErr w:type="spellStart"/>
      <w:r w:rsidR="005A474C" w:rsidRPr="003A7611">
        <w:rPr>
          <w:rFonts w:eastAsia="Times New Roman" w:cstheme="minorHAnsi"/>
          <w:i/>
          <w:iCs/>
          <w:color w:val="000000" w:themeColor="text1"/>
          <w:sz w:val="24"/>
          <w:szCs w:val="24"/>
        </w:rPr>
        <w:t>e</w:t>
      </w:r>
      <w:r w:rsidR="00BB0DAD" w:rsidRPr="003A7611">
        <w:rPr>
          <w:rFonts w:eastAsia="Times New Roman" w:cstheme="minorHAnsi"/>
          <w:i/>
          <w:iCs/>
          <w:color w:val="000000" w:themeColor="text1"/>
          <w:sz w:val="24"/>
          <w:szCs w:val="24"/>
        </w:rPr>
        <w:t>u</w:t>
      </w:r>
      <w:r w:rsidR="005A474C" w:rsidRPr="003A7611">
        <w:rPr>
          <w:rFonts w:eastAsia="Times New Roman" w:cstheme="minorHAnsi"/>
          <w:i/>
          <w:iCs/>
          <w:color w:val="000000" w:themeColor="text1"/>
          <w:sz w:val="24"/>
          <w:szCs w:val="24"/>
        </w:rPr>
        <w:t>ro</w:t>
      </w:r>
      <w:proofErr w:type="spellEnd"/>
      <w:r w:rsidR="005A474C" w:rsidRPr="003A7611">
        <w:rPr>
          <w:rFonts w:eastAsia="Times New Roman" w:cstheme="minorHAnsi"/>
          <w:color w:val="000000" w:themeColor="text1"/>
          <w:sz w:val="24"/>
          <w:szCs w:val="24"/>
        </w:rPr>
        <w:t xml:space="preserve">, savukārt kapitālajiem izdevumiem (EKK 5239) – 86 999 </w:t>
      </w:r>
      <w:proofErr w:type="spellStart"/>
      <w:r w:rsidR="005A474C" w:rsidRPr="003A7611">
        <w:rPr>
          <w:rFonts w:eastAsia="Times New Roman" w:cstheme="minorHAnsi"/>
          <w:i/>
          <w:iCs/>
          <w:color w:val="000000" w:themeColor="text1"/>
          <w:sz w:val="24"/>
          <w:szCs w:val="24"/>
        </w:rPr>
        <w:t>e</w:t>
      </w:r>
      <w:r w:rsidR="00BB0DAD" w:rsidRPr="003A7611">
        <w:rPr>
          <w:rFonts w:eastAsia="Times New Roman" w:cstheme="minorHAnsi"/>
          <w:i/>
          <w:iCs/>
          <w:color w:val="000000" w:themeColor="text1"/>
          <w:sz w:val="24"/>
          <w:szCs w:val="24"/>
        </w:rPr>
        <w:t>u</w:t>
      </w:r>
      <w:r w:rsidR="005A474C" w:rsidRPr="003A7611">
        <w:rPr>
          <w:rFonts w:eastAsia="Times New Roman" w:cstheme="minorHAnsi"/>
          <w:i/>
          <w:iCs/>
          <w:color w:val="000000" w:themeColor="text1"/>
          <w:sz w:val="24"/>
          <w:szCs w:val="24"/>
        </w:rPr>
        <w:t>ro</w:t>
      </w:r>
      <w:proofErr w:type="spellEnd"/>
      <w:r w:rsidR="005A474C" w:rsidRPr="003A7611">
        <w:rPr>
          <w:rFonts w:eastAsia="Times New Roman" w:cstheme="minorHAnsi"/>
          <w:color w:val="000000" w:themeColor="text1"/>
          <w:sz w:val="24"/>
          <w:szCs w:val="24"/>
        </w:rPr>
        <w:t>.</w:t>
      </w:r>
    </w:p>
    <w:p w14:paraId="60424779" w14:textId="53718DA5" w:rsidR="00916C54" w:rsidRPr="003A7611" w:rsidRDefault="00BB0D6B" w:rsidP="003A7611">
      <w:pPr>
        <w:spacing w:line="276" w:lineRule="auto"/>
        <w:ind w:firstLine="720"/>
        <w:jc w:val="both"/>
        <w:rPr>
          <w:rFonts w:cstheme="minorHAnsi"/>
          <w:color w:val="000000" w:themeColor="text1"/>
          <w:sz w:val="24"/>
          <w:szCs w:val="24"/>
        </w:rPr>
      </w:pPr>
      <w:r w:rsidRPr="003A7611">
        <w:rPr>
          <w:rFonts w:cstheme="minorHAnsi"/>
          <w:b/>
          <w:bCs/>
          <w:sz w:val="24"/>
          <w:szCs w:val="24"/>
        </w:rPr>
        <w:t xml:space="preserve">Iekšējās </w:t>
      </w:r>
      <w:r w:rsidR="0043076D" w:rsidRPr="003A7611">
        <w:rPr>
          <w:rFonts w:cstheme="minorHAnsi"/>
          <w:b/>
          <w:bCs/>
          <w:sz w:val="24"/>
          <w:szCs w:val="24"/>
        </w:rPr>
        <w:t>p</w:t>
      </w:r>
      <w:r w:rsidR="0035756A" w:rsidRPr="003A7611">
        <w:rPr>
          <w:rFonts w:cstheme="minorHAnsi"/>
          <w:b/>
          <w:bCs/>
          <w:sz w:val="24"/>
          <w:szCs w:val="24"/>
        </w:rPr>
        <w:t>ārvaldības sistēmu pilnveide:</w:t>
      </w:r>
      <w:r w:rsidR="0035756A" w:rsidRPr="003A7611">
        <w:rPr>
          <w:rFonts w:cstheme="minorHAnsi"/>
          <w:sz w:val="24"/>
          <w:szCs w:val="24"/>
        </w:rPr>
        <w:t xml:space="preserve"> </w:t>
      </w:r>
      <w:r w:rsidR="0035756A" w:rsidRPr="003A7611">
        <w:rPr>
          <w:rFonts w:cstheme="minorHAnsi"/>
          <w:color w:val="000000" w:themeColor="text1"/>
          <w:sz w:val="24"/>
          <w:szCs w:val="24"/>
        </w:rPr>
        <w:t xml:space="preserve"> </w:t>
      </w:r>
      <w:r w:rsidR="00916C54" w:rsidRPr="003A7611">
        <w:rPr>
          <w:rFonts w:cstheme="minorHAnsi"/>
          <w:color w:val="000000" w:themeColor="text1"/>
          <w:sz w:val="24"/>
          <w:szCs w:val="24"/>
        </w:rPr>
        <w:t xml:space="preserve">Pārskata periodā resorā tika ieviesta </w:t>
      </w:r>
      <w:r w:rsidR="00907125" w:rsidRPr="003A7611">
        <w:rPr>
          <w:rFonts w:cstheme="minorHAnsi"/>
          <w:color w:val="000000" w:themeColor="text1"/>
          <w:sz w:val="24"/>
          <w:szCs w:val="24"/>
        </w:rPr>
        <w:t>c</w:t>
      </w:r>
      <w:r w:rsidR="00916C54" w:rsidRPr="003A7611">
        <w:rPr>
          <w:rFonts w:cstheme="minorHAnsi"/>
          <w:color w:val="000000" w:themeColor="text1"/>
          <w:sz w:val="24"/>
          <w:szCs w:val="24"/>
        </w:rPr>
        <w:t>entralizētā grāmatvedība, lai uzlabotu finanšu pārvaldību un nodrošinātu lielāku efektivitāti. No 2025. gada 1. janvāra grāmatvedības funkcija tika centralizēta Valsts kasē. Lai gan grāmatvedības procesi tika nodoti Valsts kasei, resora iestādes saglabāja atbildību par finanšu lēmumiem un to izpildes kontroli. Šīs pārmaiņas ietekmēja arī personāla struktūru, likvidējot dažas grāmatvežu amata vietas un izveidojot jaunas amata vietas.</w:t>
      </w:r>
    </w:p>
    <w:p w14:paraId="69BCCF8F" w14:textId="3B20C312" w:rsidR="00916C54" w:rsidRPr="003A7611" w:rsidRDefault="00916C54" w:rsidP="003A7611">
      <w:pPr>
        <w:spacing w:line="276" w:lineRule="auto"/>
        <w:ind w:firstLine="720"/>
        <w:jc w:val="both"/>
        <w:rPr>
          <w:rFonts w:eastAsia="Times New Roman" w:cstheme="minorHAnsi"/>
          <w:color w:val="000000" w:themeColor="text1"/>
          <w:sz w:val="24"/>
          <w:szCs w:val="24"/>
        </w:rPr>
      </w:pPr>
      <w:r w:rsidRPr="003A7611">
        <w:rPr>
          <w:rFonts w:eastAsia="Times New Roman" w:cstheme="minorHAnsi"/>
          <w:color w:val="000000" w:themeColor="text1"/>
          <w:sz w:val="24"/>
          <w:szCs w:val="24"/>
        </w:rPr>
        <w:t xml:space="preserve">2025.gadā uzsākts darbs pie </w:t>
      </w:r>
      <w:r w:rsidR="001D736A" w:rsidRPr="003A7611">
        <w:rPr>
          <w:rFonts w:eastAsia="Times New Roman" w:cstheme="minorHAnsi"/>
          <w:color w:val="000000" w:themeColor="text1"/>
          <w:sz w:val="24"/>
          <w:szCs w:val="24"/>
        </w:rPr>
        <w:t>VM</w:t>
      </w:r>
      <w:r w:rsidRPr="003A7611">
        <w:rPr>
          <w:rFonts w:eastAsia="Times New Roman" w:cstheme="minorHAnsi"/>
          <w:color w:val="000000" w:themeColor="text1"/>
          <w:sz w:val="24"/>
          <w:szCs w:val="24"/>
        </w:rPr>
        <w:t xml:space="preserve"> pamatbudžeta līdzekļu samazinājuma, kas ietver noteiktu tehnisko drošības sistēmu uzlabošanu un papildināšanu, kā arī procesu pārskatīšanu un ieviešanu, lai saņemtu Satversmes aizsardzības biroja lēmumu par </w:t>
      </w:r>
      <w:r w:rsidRPr="003A7611">
        <w:rPr>
          <w:rFonts w:eastAsia="Times New Roman" w:cstheme="minorHAnsi"/>
          <w:color w:val="000000" w:themeColor="text1"/>
          <w:sz w:val="24"/>
          <w:szCs w:val="24"/>
        </w:rPr>
        <w:lastRenderedPageBreak/>
        <w:t>iespēju mainīt apsardzes pakalpojuma veidu un režīmu, kas sniegtu būtisku finansiālu ietaupījumu.</w:t>
      </w:r>
    </w:p>
    <w:p w14:paraId="33392416" w14:textId="4AF14716" w:rsidR="001A2316" w:rsidRPr="003A7611" w:rsidRDefault="00916C54" w:rsidP="003A7611">
      <w:pPr>
        <w:spacing w:line="276" w:lineRule="auto"/>
        <w:ind w:firstLine="720"/>
        <w:jc w:val="both"/>
        <w:rPr>
          <w:rFonts w:eastAsia="Times New Roman" w:cstheme="minorHAnsi"/>
          <w:sz w:val="24"/>
          <w:szCs w:val="24"/>
          <w:lang w:eastAsia="lv-LV"/>
        </w:rPr>
      </w:pPr>
      <w:r w:rsidRPr="003A7611">
        <w:rPr>
          <w:rFonts w:eastAsia="Times New Roman" w:cstheme="minorHAnsi"/>
          <w:color w:val="000000" w:themeColor="text1"/>
          <w:sz w:val="24"/>
          <w:szCs w:val="24"/>
        </w:rPr>
        <w:t>Zāļu valsts aģentūrā 2025. gada 2. janvārī darbu uzsāka Bioloģisko produktu nodaļa, lai stiprinātu kapacitāti cilvēka izcelsmes bioloģisko materiālu (</w:t>
      </w:r>
      <w:proofErr w:type="spellStart"/>
      <w:r w:rsidRPr="003A7611">
        <w:rPr>
          <w:rFonts w:eastAsia="Times New Roman" w:cstheme="minorHAnsi"/>
          <w:color w:val="000000" w:themeColor="text1"/>
          <w:sz w:val="24"/>
          <w:szCs w:val="24"/>
        </w:rPr>
        <w:t>SoHO</w:t>
      </w:r>
      <w:proofErr w:type="spellEnd"/>
      <w:r w:rsidRPr="003A7611">
        <w:rPr>
          <w:rFonts w:eastAsia="Times New Roman" w:cstheme="minorHAnsi"/>
          <w:color w:val="000000" w:themeColor="text1"/>
          <w:sz w:val="24"/>
          <w:szCs w:val="24"/>
        </w:rPr>
        <w:t xml:space="preserve">) regulējuma ieviešanai. 2025. gadā stājās spēkā jauns </w:t>
      </w:r>
      <w:r w:rsidR="007B7669" w:rsidRPr="003A7611">
        <w:rPr>
          <w:rFonts w:eastAsia="Times New Roman" w:cstheme="minorHAnsi"/>
          <w:color w:val="000000" w:themeColor="text1"/>
          <w:sz w:val="24"/>
          <w:szCs w:val="24"/>
        </w:rPr>
        <w:t>a</w:t>
      </w:r>
      <w:r w:rsidRPr="003A7611">
        <w:rPr>
          <w:rFonts w:eastAsia="Times New Roman" w:cstheme="minorHAnsi"/>
          <w:color w:val="000000" w:themeColor="text1"/>
          <w:sz w:val="24"/>
          <w:szCs w:val="24"/>
        </w:rPr>
        <w:t xml:space="preserve">ģentūras maksas pakalpojumu cenrādis, pārskatot maksājumu struktūru un piemērošanas principus. Būtiskākās izmaiņas paredz farmakovigilances gada maksas iekļaušanu zāļu </w:t>
      </w:r>
      <w:proofErr w:type="spellStart"/>
      <w:r w:rsidRPr="003A7611">
        <w:rPr>
          <w:rFonts w:eastAsia="Times New Roman" w:cstheme="minorHAnsi"/>
          <w:color w:val="000000" w:themeColor="text1"/>
          <w:sz w:val="24"/>
          <w:szCs w:val="24"/>
        </w:rPr>
        <w:t>pēcreģistrācijas</w:t>
      </w:r>
      <w:proofErr w:type="spellEnd"/>
      <w:r w:rsidRPr="003A7611">
        <w:rPr>
          <w:rFonts w:eastAsia="Times New Roman" w:cstheme="minorHAnsi"/>
          <w:color w:val="000000" w:themeColor="text1"/>
          <w:sz w:val="24"/>
          <w:szCs w:val="24"/>
        </w:rPr>
        <w:t xml:space="preserve"> uzturēšanas gada maksā, nosakot kopējo maksas samazinājumu par 11,5 </w:t>
      </w:r>
      <w:r w:rsidR="00423648" w:rsidRPr="003A7611">
        <w:rPr>
          <w:rFonts w:eastAsia="Times New Roman" w:cstheme="minorHAnsi"/>
          <w:color w:val="000000" w:themeColor="text1"/>
          <w:sz w:val="24"/>
          <w:szCs w:val="24"/>
        </w:rPr>
        <w:t>%</w:t>
      </w:r>
      <w:r w:rsidRPr="003A7611">
        <w:rPr>
          <w:rFonts w:eastAsia="Times New Roman" w:cstheme="minorHAnsi"/>
          <w:color w:val="000000" w:themeColor="text1"/>
          <w:sz w:val="24"/>
          <w:szCs w:val="24"/>
        </w:rPr>
        <w:t xml:space="preserve">, kā arī tika mainīti atlaižu piemērošanas nosacījumi zāļu </w:t>
      </w:r>
      <w:proofErr w:type="spellStart"/>
      <w:r w:rsidRPr="003A7611">
        <w:rPr>
          <w:rFonts w:eastAsia="Times New Roman" w:cstheme="minorHAnsi"/>
          <w:color w:val="000000" w:themeColor="text1"/>
          <w:sz w:val="24"/>
          <w:szCs w:val="24"/>
        </w:rPr>
        <w:t>pēcreģistrācijas</w:t>
      </w:r>
      <w:proofErr w:type="spellEnd"/>
      <w:r w:rsidRPr="003A7611">
        <w:rPr>
          <w:rFonts w:eastAsia="Times New Roman" w:cstheme="minorHAnsi"/>
          <w:color w:val="000000" w:themeColor="text1"/>
          <w:sz w:val="24"/>
          <w:szCs w:val="24"/>
        </w:rPr>
        <w:t xml:space="preserve"> uzturēšanas gada maksai. Tāpat pabeigta </w:t>
      </w:r>
      <w:r w:rsidR="003046F4" w:rsidRPr="003A7611">
        <w:rPr>
          <w:rFonts w:eastAsia="Times New Roman" w:cstheme="minorHAnsi"/>
          <w:color w:val="000000" w:themeColor="text1"/>
          <w:sz w:val="24"/>
          <w:szCs w:val="24"/>
        </w:rPr>
        <w:t xml:space="preserve">iestādes </w:t>
      </w:r>
      <w:r w:rsidRPr="003A7611">
        <w:rPr>
          <w:rFonts w:eastAsia="Times New Roman" w:cstheme="minorHAnsi"/>
          <w:color w:val="000000" w:themeColor="text1"/>
          <w:sz w:val="24"/>
          <w:szCs w:val="24"/>
        </w:rPr>
        <w:t>arhīva ēkas renovācija, paaugstinot ēkas energoefektivitāti un uzlabojot darba vides kvalitāti. Renovācijas rezultātā izveidotas modernas biroja telpas, nodrošinātas 28 jaunas darba vietas darbiniekiem un ierīkotas funkcionālas dokumentu krātuves 320 m² platībā.</w:t>
      </w:r>
    </w:p>
    <w:p w14:paraId="51FB7492" w14:textId="560E7CA1" w:rsidR="6C49171F" w:rsidRPr="003A7611" w:rsidRDefault="0035756A" w:rsidP="003A7611">
      <w:pPr>
        <w:spacing w:line="276" w:lineRule="auto"/>
        <w:ind w:firstLine="720"/>
        <w:jc w:val="both"/>
        <w:rPr>
          <w:rFonts w:cstheme="minorHAnsi"/>
          <w:sz w:val="24"/>
          <w:szCs w:val="24"/>
        </w:rPr>
      </w:pPr>
      <w:r w:rsidRPr="003A7611">
        <w:rPr>
          <w:rFonts w:eastAsia="Times New Roman" w:cstheme="minorHAnsi"/>
          <w:b/>
          <w:bCs/>
          <w:sz w:val="24"/>
          <w:szCs w:val="24"/>
          <w:lang w:eastAsia="lv-LV"/>
        </w:rPr>
        <w:t>Iekšējie auditi:</w:t>
      </w:r>
      <w:r w:rsidRPr="003A7611">
        <w:rPr>
          <w:rFonts w:eastAsia="Times New Roman" w:cstheme="minorHAnsi"/>
          <w:sz w:val="24"/>
          <w:szCs w:val="24"/>
          <w:lang w:eastAsia="lv-LV"/>
        </w:rPr>
        <w:t xml:space="preserve"> </w:t>
      </w:r>
      <w:r w:rsidR="6C49171F" w:rsidRPr="003A7611">
        <w:rPr>
          <w:rFonts w:cstheme="minorHAnsi"/>
          <w:sz w:val="24"/>
          <w:szCs w:val="24"/>
        </w:rPr>
        <w:t>Pamatojoties uz normatīvajiem aktiem</w:t>
      </w:r>
      <w:r w:rsidR="01644022" w:rsidRPr="003A7611">
        <w:rPr>
          <w:rFonts w:cstheme="minorHAnsi"/>
          <w:sz w:val="24"/>
          <w:szCs w:val="24"/>
        </w:rPr>
        <w:t>,</w:t>
      </w:r>
      <w:r w:rsidR="6C49171F" w:rsidRPr="003A7611">
        <w:rPr>
          <w:rFonts w:cstheme="minorHAnsi"/>
          <w:sz w:val="24"/>
          <w:szCs w:val="24"/>
        </w:rPr>
        <w:t xml:space="preserve"> 2025. gadā veikta iekšējās kontroles sistēmas novērtēšana. Plānveida auditi veikti: </w:t>
      </w:r>
    </w:p>
    <w:p w14:paraId="08E591D5" w14:textId="0529B53F" w:rsidR="6C49171F" w:rsidRPr="003A7611" w:rsidRDefault="6C49171F" w:rsidP="003A7611">
      <w:pPr>
        <w:pStyle w:val="Sarakstarindkopa"/>
        <w:numPr>
          <w:ilvl w:val="0"/>
          <w:numId w:val="28"/>
        </w:numPr>
        <w:spacing w:line="276" w:lineRule="auto"/>
        <w:jc w:val="both"/>
        <w:rPr>
          <w:rFonts w:cstheme="minorHAnsi"/>
          <w:sz w:val="24"/>
          <w:szCs w:val="24"/>
        </w:rPr>
      </w:pPr>
      <w:r w:rsidRPr="003A7611">
        <w:rPr>
          <w:rFonts w:cstheme="minorHAnsi"/>
          <w:sz w:val="24"/>
          <w:szCs w:val="24"/>
        </w:rPr>
        <w:t xml:space="preserve">veselības aprūpes jomas politikas plānošanā, izstrādē un īstenošanas uzraudzībā </w:t>
      </w:r>
      <w:r w:rsidR="00505B65" w:rsidRPr="003A7611">
        <w:rPr>
          <w:rFonts w:cstheme="minorHAnsi"/>
          <w:sz w:val="24"/>
          <w:szCs w:val="24"/>
        </w:rPr>
        <w:t xml:space="preserve">- </w:t>
      </w:r>
      <w:r w:rsidRPr="003A7611">
        <w:rPr>
          <w:rFonts w:cstheme="minorHAnsi"/>
          <w:sz w:val="24"/>
          <w:szCs w:val="24"/>
        </w:rPr>
        <w:t>"Tiesu medicīnas pakalpojumi”,</w:t>
      </w:r>
    </w:p>
    <w:p w14:paraId="5DA7C1B3" w14:textId="50C0C891" w:rsidR="6C49171F" w:rsidRPr="003A7611" w:rsidRDefault="6C49171F" w:rsidP="003A7611">
      <w:pPr>
        <w:pStyle w:val="Sarakstarindkopa"/>
        <w:numPr>
          <w:ilvl w:val="0"/>
          <w:numId w:val="18"/>
        </w:numPr>
        <w:spacing w:line="276" w:lineRule="auto"/>
        <w:jc w:val="both"/>
        <w:rPr>
          <w:rFonts w:cstheme="minorHAnsi"/>
          <w:sz w:val="24"/>
          <w:szCs w:val="24"/>
        </w:rPr>
      </w:pPr>
      <w:r w:rsidRPr="003A7611">
        <w:rPr>
          <w:rFonts w:cstheme="minorHAnsi"/>
          <w:sz w:val="24"/>
          <w:szCs w:val="24"/>
        </w:rPr>
        <w:t xml:space="preserve">sabiedrības veselības politikas veidošanā, īstenošanas organizēšanā un koordinēšanā </w:t>
      </w:r>
      <w:r w:rsidR="00505B65" w:rsidRPr="003A7611">
        <w:rPr>
          <w:rFonts w:cstheme="minorHAnsi"/>
          <w:sz w:val="24"/>
          <w:szCs w:val="24"/>
        </w:rPr>
        <w:t>-</w:t>
      </w:r>
      <w:r w:rsidR="00F23B91">
        <w:rPr>
          <w:rFonts w:cstheme="minorHAnsi"/>
          <w:sz w:val="24"/>
          <w:szCs w:val="24"/>
        </w:rPr>
        <w:t xml:space="preserve"> </w:t>
      </w:r>
      <w:r w:rsidRPr="003A7611">
        <w:rPr>
          <w:rFonts w:cstheme="minorHAnsi"/>
          <w:sz w:val="24"/>
          <w:szCs w:val="24"/>
        </w:rPr>
        <w:t>"Sabiedrības un vides veselības politikas plānošana un īstenošanas koordinēšana”,</w:t>
      </w:r>
    </w:p>
    <w:p w14:paraId="21296346" w14:textId="5D00C2D7" w:rsidR="6C49171F" w:rsidRPr="003A7611" w:rsidRDefault="6C49171F" w:rsidP="003A7611">
      <w:pPr>
        <w:pStyle w:val="Sarakstarindkopa"/>
        <w:numPr>
          <w:ilvl w:val="0"/>
          <w:numId w:val="18"/>
        </w:numPr>
        <w:spacing w:line="276" w:lineRule="auto"/>
        <w:jc w:val="both"/>
        <w:rPr>
          <w:rFonts w:cstheme="minorHAnsi"/>
          <w:sz w:val="24"/>
          <w:szCs w:val="24"/>
        </w:rPr>
      </w:pPr>
      <w:r w:rsidRPr="003A7611">
        <w:rPr>
          <w:rFonts w:cstheme="minorHAnsi"/>
          <w:sz w:val="24"/>
          <w:szCs w:val="24"/>
        </w:rPr>
        <w:t xml:space="preserve">farmācijas un medicīnas ierīču jomas politikas plānošanā, izstrādē un īstenošanas uzraudzībā </w:t>
      </w:r>
      <w:r w:rsidR="00505B65" w:rsidRPr="003A7611">
        <w:rPr>
          <w:rFonts w:cstheme="minorHAnsi"/>
          <w:sz w:val="24"/>
          <w:szCs w:val="24"/>
        </w:rPr>
        <w:t xml:space="preserve">- </w:t>
      </w:r>
      <w:r w:rsidRPr="003A7611">
        <w:rPr>
          <w:rFonts w:cstheme="minorHAnsi"/>
          <w:sz w:val="24"/>
          <w:szCs w:val="24"/>
        </w:rPr>
        <w:t>"Humāno zāļu aprite”.</w:t>
      </w:r>
    </w:p>
    <w:p w14:paraId="0C327E2E" w14:textId="6BA43A21" w:rsidR="6C49171F" w:rsidRPr="003A7611" w:rsidRDefault="00920E68" w:rsidP="003A7611">
      <w:pPr>
        <w:pStyle w:val="Sarakstarindkopa"/>
        <w:numPr>
          <w:ilvl w:val="0"/>
          <w:numId w:val="18"/>
        </w:numPr>
        <w:spacing w:line="276" w:lineRule="auto"/>
        <w:jc w:val="both"/>
        <w:rPr>
          <w:rFonts w:cstheme="minorHAnsi"/>
          <w:sz w:val="24"/>
          <w:szCs w:val="24"/>
        </w:rPr>
      </w:pPr>
      <w:r w:rsidRPr="003A7611">
        <w:rPr>
          <w:rFonts w:cstheme="minorHAnsi"/>
          <w:sz w:val="24"/>
          <w:szCs w:val="24"/>
        </w:rPr>
        <w:t xml:space="preserve">informācijas un komunikācijas tehnoloģiju drošības jomā - </w:t>
      </w:r>
      <w:r w:rsidR="6C49171F" w:rsidRPr="003A7611">
        <w:rPr>
          <w:rFonts w:cstheme="minorHAnsi"/>
          <w:sz w:val="24"/>
          <w:szCs w:val="24"/>
        </w:rPr>
        <w:t>“Par kopējām valsts pārvaldē auditējamām prioritātēm 2024. un 2025.gadam”</w:t>
      </w:r>
      <w:r w:rsidRPr="003A7611">
        <w:rPr>
          <w:rFonts w:cstheme="minorHAnsi"/>
          <w:sz w:val="24"/>
          <w:szCs w:val="24"/>
        </w:rPr>
        <w:t>.</w:t>
      </w:r>
    </w:p>
    <w:p w14:paraId="54896473" w14:textId="00F181EB" w:rsidR="6C49171F" w:rsidRPr="003A7611" w:rsidRDefault="6C49171F" w:rsidP="003A7611">
      <w:pPr>
        <w:spacing w:line="276" w:lineRule="auto"/>
        <w:ind w:firstLine="720"/>
        <w:jc w:val="both"/>
        <w:rPr>
          <w:rFonts w:cstheme="minorHAnsi"/>
          <w:sz w:val="24"/>
          <w:szCs w:val="24"/>
        </w:rPr>
      </w:pPr>
      <w:r w:rsidRPr="003A7611">
        <w:rPr>
          <w:rFonts w:cstheme="minorHAnsi"/>
          <w:sz w:val="24"/>
          <w:szCs w:val="24"/>
        </w:rPr>
        <w:t xml:space="preserve">Saskaņā ar auditā noteiktajiem kritērijiem, secināts, ka ir nepieciešami atsevišķi uzlabojumi, tomēr kopumā novērtētās kontroles ir atbilstošas, pietiekamas un efektīvas, kas sniedz pietiekamu pārliecību, ka riski tiek vadīti (mazināti) un institūcijas/sistēmas mērķis tiks sasniegts. </w:t>
      </w:r>
    </w:p>
    <w:p w14:paraId="0748D8C0" w14:textId="382FFAAA" w:rsidR="08567C3D" w:rsidRPr="003A7611" w:rsidRDefault="6C49171F" w:rsidP="003A7611">
      <w:pPr>
        <w:spacing w:line="276" w:lineRule="auto"/>
        <w:ind w:firstLine="720"/>
        <w:jc w:val="both"/>
        <w:rPr>
          <w:rFonts w:cstheme="minorHAnsi"/>
          <w:sz w:val="24"/>
          <w:szCs w:val="24"/>
        </w:rPr>
      </w:pPr>
      <w:r w:rsidRPr="003A7611">
        <w:rPr>
          <w:rFonts w:cstheme="minorHAnsi"/>
          <w:sz w:val="24"/>
          <w:szCs w:val="24"/>
        </w:rPr>
        <w:t>Nodrošinot iekšējās kontroles sistēmas pamatprasīb</w:t>
      </w:r>
      <w:r w:rsidR="00163955" w:rsidRPr="003A7611">
        <w:rPr>
          <w:rFonts w:cstheme="minorHAnsi"/>
          <w:sz w:val="24"/>
          <w:szCs w:val="24"/>
        </w:rPr>
        <w:t>as</w:t>
      </w:r>
      <w:r w:rsidRPr="003A7611">
        <w:rPr>
          <w:rFonts w:cstheme="minorHAnsi"/>
          <w:sz w:val="24"/>
          <w:szCs w:val="24"/>
        </w:rPr>
        <w:t xml:space="preserve"> korupcijas un interešu konflikta risk</w:t>
      </w:r>
      <w:r w:rsidR="00163955" w:rsidRPr="003A7611">
        <w:rPr>
          <w:rFonts w:cstheme="minorHAnsi"/>
          <w:sz w:val="24"/>
          <w:szCs w:val="24"/>
        </w:rPr>
        <w:t>u</w:t>
      </w:r>
      <w:r w:rsidRPr="003A7611">
        <w:rPr>
          <w:rFonts w:cstheme="minorHAnsi"/>
          <w:sz w:val="24"/>
          <w:szCs w:val="24"/>
        </w:rPr>
        <w:t xml:space="preserve"> novēršanai publiskas personas institūcijā izpildi, veikta ikgadējā pārbaude par likumā “Par interešu konflikta novēršanu valsts amatpersonu darbībā” noteikto ierobežojumu par amatu savienošanu ievērošanu 2024.gadā, izskatot Valsts ieņēmumu dienestā iesniegtās valsts amatpersonu deklarācijas.</w:t>
      </w:r>
    </w:p>
    <w:p w14:paraId="75F41F8D" w14:textId="1A8F7B7A" w:rsidR="003E0A46" w:rsidRPr="003A7611" w:rsidRDefault="31E2FEFC" w:rsidP="003A7611">
      <w:pPr>
        <w:spacing w:line="276" w:lineRule="auto"/>
        <w:ind w:firstLine="720"/>
        <w:jc w:val="both"/>
        <w:rPr>
          <w:rFonts w:cstheme="minorHAnsi"/>
          <w:sz w:val="24"/>
          <w:szCs w:val="24"/>
        </w:rPr>
      </w:pPr>
      <w:r w:rsidRPr="003A7611">
        <w:rPr>
          <w:rFonts w:cstheme="minorHAnsi"/>
          <w:b/>
          <w:bCs/>
          <w:sz w:val="24"/>
          <w:szCs w:val="24"/>
        </w:rPr>
        <w:t>Valsts kontrole</w:t>
      </w:r>
      <w:r w:rsidR="0035756A" w:rsidRPr="003A7611">
        <w:rPr>
          <w:rFonts w:cstheme="minorHAnsi"/>
          <w:b/>
          <w:bCs/>
          <w:sz w:val="24"/>
          <w:szCs w:val="24"/>
        </w:rPr>
        <w:t>s ziņojumi un ieteikum</w:t>
      </w:r>
      <w:r w:rsidR="007F5947" w:rsidRPr="003A7611">
        <w:rPr>
          <w:rFonts w:cstheme="minorHAnsi"/>
          <w:b/>
          <w:bCs/>
          <w:sz w:val="24"/>
          <w:szCs w:val="24"/>
        </w:rPr>
        <w:t>i</w:t>
      </w:r>
      <w:r w:rsidR="0035756A" w:rsidRPr="003A7611">
        <w:rPr>
          <w:rFonts w:cstheme="minorHAnsi"/>
          <w:b/>
          <w:bCs/>
          <w:sz w:val="24"/>
          <w:szCs w:val="24"/>
        </w:rPr>
        <w:t>:</w:t>
      </w:r>
      <w:r w:rsidR="0035756A" w:rsidRPr="003A7611">
        <w:rPr>
          <w:rFonts w:cstheme="minorHAnsi"/>
          <w:sz w:val="24"/>
          <w:szCs w:val="24"/>
        </w:rPr>
        <w:t xml:space="preserve"> </w:t>
      </w:r>
      <w:r w:rsidR="003173FB" w:rsidRPr="003A7611">
        <w:rPr>
          <w:rFonts w:cstheme="minorHAnsi"/>
          <w:sz w:val="24"/>
          <w:szCs w:val="24"/>
        </w:rPr>
        <w:t xml:space="preserve"> </w:t>
      </w:r>
      <w:r w:rsidRPr="003A7611">
        <w:rPr>
          <w:rFonts w:cstheme="minorHAnsi"/>
          <w:sz w:val="24"/>
          <w:szCs w:val="24"/>
        </w:rPr>
        <w:t>2025.</w:t>
      </w:r>
      <w:r w:rsidR="00E05F20" w:rsidRPr="003A7611">
        <w:rPr>
          <w:rFonts w:cstheme="minorHAnsi"/>
          <w:sz w:val="24"/>
          <w:szCs w:val="24"/>
        </w:rPr>
        <w:t> </w:t>
      </w:r>
      <w:r w:rsidRPr="003A7611">
        <w:rPr>
          <w:rFonts w:cstheme="minorHAnsi"/>
          <w:sz w:val="24"/>
          <w:szCs w:val="24"/>
        </w:rPr>
        <w:t>gada otrā pusē Valsts kontrole noslēdza revīziju “Vai stacionārā veselības aprūpe tiek plānota un organizēta efektīvi?”</w:t>
      </w:r>
      <w:r w:rsidR="003E0A46" w:rsidRPr="003A7611">
        <w:rPr>
          <w:rFonts w:cstheme="minorHAnsi"/>
          <w:sz w:val="24"/>
          <w:szCs w:val="24"/>
        </w:rPr>
        <w:t xml:space="preserve">, lai </w:t>
      </w:r>
      <w:r w:rsidRPr="003A7611">
        <w:rPr>
          <w:rFonts w:cstheme="minorHAnsi"/>
          <w:sz w:val="24"/>
          <w:szCs w:val="24"/>
        </w:rPr>
        <w:t>novērtēt</w:t>
      </w:r>
      <w:r w:rsidR="003E0A46" w:rsidRPr="003A7611">
        <w:rPr>
          <w:rFonts w:cstheme="minorHAnsi"/>
          <w:sz w:val="24"/>
          <w:szCs w:val="24"/>
        </w:rPr>
        <w:t>u</w:t>
      </w:r>
      <w:r w:rsidRPr="003A7611">
        <w:rPr>
          <w:rFonts w:cstheme="minorHAnsi"/>
          <w:sz w:val="24"/>
          <w:szCs w:val="24"/>
        </w:rPr>
        <w:t xml:space="preserve"> VM izstrādātās politikas stacionārās veselības aprūpes jomā īstenošanas efektivitāti. Revīzijas ietvaros sniegti pieci  ieteikumi. </w:t>
      </w:r>
    </w:p>
    <w:p w14:paraId="7E1CE5C6" w14:textId="04B5950C" w:rsidR="31E2FEFC" w:rsidRPr="003A7611" w:rsidRDefault="00F23B91" w:rsidP="003A7611">
      <w:pPr>
        <w:spacing w:line="276" w:lineRule="auto"/>
        <w:ind w:firstLine="720"/>
        <w:jc w:val="both"/>
        <w:rPr>
          <w:rFonts w:cstheme="minorHAnsi"/>
          <w:sz w:val="24"/>
          <w:szCs w:val="24"/>
        </w:rPr>
      </w:pPr>
      <w:r>
        <w:rPr>
          <w:rFonts w:cstheme="minorHAnsi"/>
          <w:sz w:val="24"/>
          <w:szCs w:val="24"/>
        </w:rPr>
        <w:t>Noslēdzot</w:t>
      </w:r>
      <w:r w:rsidR="31E2FEFC" w:rsidRPr="003A7611">
        <w:rPr>
          <w:rFonts w:cstheme="minorHAnsi"/>
          <w:sz w:val="24"/>
          <w:szCs w:val="24"/>
        </w:rPr>
        <w:t xml:space="preserve"> finanšu revīzij</w:t>
      </w:r>
      <w:r>
        <w:rPr>
          <w:rFonts w:cstheme="minorHAnsi"/>
          <w:sz w:val="24"/>
          <w:szCs w:val="24"/>
        </w:rPr>
        <w:t>u</w:t>
      </w:r>
      <w:r w:rsidR="31E2FEFC" w:rsidRPr="003A7611">
        <w:rPr>
          <w:rFonts w:cstheme="minorHAnsi"/>
          <w:sz w:val="24"/>
          <w:szCs w:val="24"/>
        </w:rPr>
        <w:t xml:space="preserve"> “Par Veselības ministrijas 2024.</w:t>
      </w:r>
      <w:r w:rsidR="00E05F20" w:rsidRPr="003A7611">
        <w:rPr>
          <w:rFonts w:cstheme="minorHAnsi"/>
          <w:sz w:val="24"/>
          <w:szCs w:val="24"/>
        </w:rPr>
        <w:t> </w:t>
      </w:r>
      <w:r w:rsidR="31E2FEFC" w:rsidRPr="003A7611">
        <w:rPr>
          <w:rFonts w:cstheme="minorHAnsi"/>
          <w:sz w:val="24"/>
          <w:szCs w:val="24"/>
        </w:rPr>
        <w:t xml:space="preserve">gada pārskata sagatavošanas pareizību”, ieteikumi darbības uzlabošanai netika sniegti. </w:t>
      </w:r>
    </w:p>
    <w:p w14:paraId="15F3B6D6" w14:textId="6C69FE9B" w:rsidR="00BC02E8" w:rsidRPr="003A7611" w:rsidRDefault="31E2FEFC" w:rsidP="003A7611">
      <w:pPr>
        <w:spacing w:line="276" w:lineRule="auto"/>
        <w:ind w:firstLine="720"/>
        <w:jc w:val="both"/>
        <w:rPr>
          <w:rFonts w:cstheme="minorHAnsi"/>
          <w:sz w:val="24"/>
          <w:szCs w:val="24"/>
        </w:rPr>
      </w:pPr>
      <w:r w:rsidRPr="003A7611">
        <w:rPr>
          <w:rFonts w:cstheme="minorHAnsi"/>
          <w:sz w:val="24"/>
          <w:szCs w:val="24"/>
        </w:rPr>
        <w:lastRenderedPageBreak/>
        <w:t>Kopumā 2025.gadā veselības sektorā bija jāievieš 8 Valsts kontroles sniegtie ieteikumi divās revīzijās. Valsts kontrole atzinusi par ieviestiem trīs ieteikumus, savukārt ieteikumu ieviešanas termiņus pagarināja piecos gadījumos. VM turpinās darbu pie Valsts kontroles sniegto ieteikumu īstenošanas.</w:t>
      </w:r>
    </w:p>
    <w:p w14:paraId="5D457AD4" w14:textId="6230D1E5" w:rsidR="00025CE4" w:rsidRPr="003A7611" w:rsidRDefault="00025CE4" w:rsidP="003A7611">
      <w:pPr>
        <w:spacing w:line="276" w:lineRule="auto"/>
        <w:ind w:firstLine="720"/>
        <w:jc w:val="both"/>
        <w:rPr>
          <w:rFonts w:cstheme="minorHAnsi"/>
          <w:sz w:val="24"/>
          <w:szCs w:val="24"/>
        </w:rPr>
      </w:pPr>
      <w:r w:rsidRPr="003A7611">
        <w:rPr>
          <w:rFonts w:cstheme="minorHAnsi"/>
          <w:b/>
          <w:bCs/>
          <w:sz w:val="24"/>
          <w:szCs w:val="24"/>
        </w:rPr>
        <w:t xml:space="preserve">Uzlabota </w:t>
      </w:r>
      <w:r w:rsidR="005D646A" w:rsidRPr="003A7611">
        <w:rPr>
          <w:rFonts w:cstheme="minorHAnsi"/>
          <w:b/>
          <w:bCs/>
          <w:sz w:val="24"/>
          <w:szCs w:val="24"/>
        </w:rPr>
        <w:t>iedzīvotāju zvanu plūsma:</w:t>
      </w:r>
      <w:r w:rsidR="005D646A" w:rsidRPr="003A7611">
        <w:rPr>
          <w:rFonts w:cstheme="minorHAnsi"/>
          <w:sz w:val="24"/>
          <w:szCs w:val="24"/>
        </w:rPr>
        <w:t xml:space="preserve">  </w:t>
      </w:r>
      <w:r w:rsidRPr="003A7611">
        <w:rPr>
          <w:rFonts w:cstheme="minorHAnsi"/>
          <w:sz w:val="24"/>
          <w:szCs w:val="24"/>
        </w:rPr>
        <w:t xml:space="preserve">No 2025. gada 28. oktobra </w:t>
      </w:r>
      <w:r w:rsidR="005D646A" w:rsidRPr="003A7611">
        <w:rPr>
          <w:rFonts w:cstheme="minorHAnsi"/>
          <w:sz w:val="24"/>
          <w:szCs w:val="24"/>
        </w:rPr>
        <w:t>VM</w:t>
      </w:r>
      <w:r w:rsidRPr="003A7611">
        <w:rPr>
          <w:rFonts w:cstheme="minorHAnsi"/>
          <w:sz w:val="24"/>
          <w:szCs w:val="24"/>
        </w:rPr>
        <w:t xml:space="preserve"> centrālajam tālrunim</w:t>
      </w:r>
      <w:r w:rsidR="005D646A" w:rsidRPr="003A7611">
        <w:rPr>
          <w:rFonts w:cstheme="minorHAnsi"/>
          <w:sz w:val="24"/>
          <w:szCs w:val="24"/>
        </w:rPr>
        <w:t>, kas publicēts mājas lapā,</w:t>
      </w:r>
      <w:r w:rsidRPr="003A7611">
        <w:rPr>
          <w:rFonts w:cstheme="minorHAnsi"/>
          <w:sz w:val="24"/>
          <w:szCs w:val="24"/>
        </w:rPr>
        <w:t> ieviesta zvana tēmas izvēles funkcionalitāte, lai uzlabotu iedzīvotāju apkalpošanas efektivitāti un nodrošinātu mērķtiecīgāku zvanu novirzīšanu.</w:t>
      </w:r>
      <w:r w:rsidR="005D646A" w:rsidRPr="003A7611">
        <w:rPr>
          <w:rFonts w:cstheme="minorHAnsi"/>
          <w:sz w:val="24"/>
          <w:szCs w:val="24"/>
        </w:rPr>
        <w:t xml:space="preserve"> </w:t>
      </w:r>
      <w:r w:rsidRPr="003A7611">
        <w:rPr>
          <w:rFonts w:cstheme="minorHAnsi"/>
          <w:sz w:val="24"/>
          <w:szCs w:val="24"/>
        </w:rPr>
        <w:t>Ieviestās funkcionalitātes mērķis bija veicināt ātrāku un precīzāku iedzīvotāju jautājumu risināšanu, kā arī mazināt administratīvo slogu, optimizējot zvanu plūsmas pārvaldību.</w:t>
      </w:r>
      <w:r w:rsidR="00E203D1" w:rsidRPr="003A7611">
        <w:rPr>
          <w:rFonts w:cstheme="minorHAnsi"/>
          <w:sz w:val="24"/>
          <w:szCs w:val="24"/>
        </w:rPr>
        <w:t xml:space="preserve"> </w:t>
      </w:r>
      <w:r w:rsidRPr="003A7611">
        <w:rPr>
          <w:rFonts w:cstheme="minorHAnsi"/>
          <w:sz w:val="24"/>
          <w:szCs w:val="24"/>
        </w:rPr>
        <w:t xml:space="preserve">Piezvanot uz ministrijas centrālo tālruni, zvanītājiem </w:t>
      </w:r>
      <w:r w:rsidR="00E203D1" w:rsidRPr="003A7611">
        <w:rPr>
          <w:rFonts w:cstheme="minorHAnsi"/>
          <w:sz w:val="24"/>
          <w:szCs w:val="24"/>
        </w:rPr>
        <w:t xml:space="preserve">jāizvēlas </w:t>
      </w:r>
      <w:r w:rsidRPr="003A7611">
        <w:rPr>
          <w:rFonts w:cstheme="minorHAnsi"/>
          <w:sz w:val="24"/>
          <w:szCs w:val="24"/>
        </w:rPr>
        <w:t>jautājuma tematiku, nodrošinot automātisku pāradresāciju uz atbilstošo iestādi.</w:t>
      </w:r>
    </w:p>
    <w:p w14:paraId="4D861246" w14:textId="5FF237DA" w:rsidR="00025CE4" w:rsidRPr="003A7611" w:rsidRDefault="00025CE4" w:rsidP="003A7611">
      <w:pPr>
        <w:spacing w:line="276" w:lineRule="auto"/>
        <w:ind w:firstLine="720"/>
        <w:jc w:val="both"/>
        <w:rPr>
          <w:rFonts w:cstheme="minorHAnsi"/>
          <w:sz w:val="24"/>
          <w:szCs w:val="24"/>
        </w:rPr>
      </w:pPr>
      <w:r w:rsidRPr="003A7611">
        <w:rPr>
          <w:rFonts w:cstheme="minorHAnsi"/>
          <w:sz w:val="24"/>
          <w:szCs w:val="24"/>
        </w:rPr>
        <w:t xml:space="preserve">Jautājumos par gaidīšanas rindām, reģistrāciju pie ģimenes ārsta un valsts apmaksātajiem veselības aprūpes pakalpojumiem tiek nodrošināts savienojums ar </w:t>
      </w:r>
      <w:r w:rsidR="00F03446" w:rsidRPr="003A7611">
        <w:rPr>
          <w:rFonts w:cstheme="minorHAnsi"/>
          <w:sz w:val="24"/>
          <w:szCs w:val="24"/>
        </w:rPr>
        <w:t xml:space="preserve">NVD </w:t>
      </w:r>
      <w:r w:rsidRPr="003A7611">
        <w:rPr>
          <w:rFonts w:cstheme="minorHAnsi"/>
          <w:sz w:val="24"/>
          <w:szCs w:val="24"/>
        </w:rPr>
        <w:t>bezmaksas informatīvo tālruni 80001234. Savukārt jautājumos par ārstniecības kvalitāti, ārstniecības personām, kā arī ārstniecības iestāžu reģistrāciju zvani tiek novirzīti Veselības inspekcijai.</w:t>
      </w:r>
    </w:p>
    <w:p w14:paraId="4FF5DF83" w14:textId="4004BAF4" w:rsidR="00025CE4" w:rsidRPr="003A7611" w:rsidRDefault="00EE23AA" w:rsidP="003A7611">
      <w:pPr>
        <w:spacing w:line="276" w:lineRule="auto"/>
        <w:ind w:firstLine="720"/>
        <w:jc w:val="both"/>
        <w:rPr>
          <w:rFonts w:cstheme="minorHAnsi"/>
          <w:sz w:val="24"/>
          <w:szCs w:val="24"/>
        </w:rPr>
      </w:pPr>
      <w:r w:rsidRPr="003A7611">
        <w:rPr>
          <w:rFonts w:cstheme="minorHAnsi"/>
          <w:sz w:val="24"/>
          <w:szCs w:val="24"/>
        </w:rPr>
        <w:t>VM</w:t>
      </w:r>
      <w:r w:rsidR="00025CE4" w:rsidRPr="003A7611">
        <w:rPr>
          <w:rFonts w:cstheme="minorHAnsi"/>
          <w:sz w:val="24"/>
          <w:szCs w:val="24"/>
        </w:rPr>
        <w:t xml:space="preserve"> centrālajam tālrunim papildus ir nodrošināta iespēja izvēlēties arī zvana tēmu savienojumam ar </w:t>
      </w:r>
      <w:r w:rsidR="00E203D1" w:rsidRPr="003A7611">
        <w:rPr>
          <w:rFonts w:cstheme="minorHAnsi"/>
          <w:sz w:val="24"/>
          <w:szCs w:val="24"/>
        </w:rPr>
        <w:t xml:space="preserve">VM </w:t>
      </w:r>
      <w:r w:rsidR="00025CE4" w:rsidRPr="003A7611">
        <w:rPr>
          <w:rFonts w:cstheme="minorHAnsi"/>
          <w:sz w:val="24"/>
          <w:szCs w:val="24"/>
        </w:rPr>
        <w:t>lietvedi, lai saņemtu informāciju par ministrijai nosūtītā iesnieguma izskatīšanas virzību.</w:t>
      </w:r>
    </w:p>
    <w:p w14:paraId="07A94950" w14:textId="17042B09" w:rsidR="00984081" w:rsidRPr="00496CE4" w:rsidRDefault="15DE3332" w:rsidP="00496CE4">
      <w:pPr>
        <w:rPr>
          <w:color w:val="ED7D31" w:themeColor="accent2"/>
          <w:sz w:val="28"/>
          <w:szCs w:val="28"/>
        </w:rPr>
      </w:pPr>
      <w:r w:rsidRPr="5CA2EEEC">
        <w:rPr>
          <w:color w:val="ED7D31" w:themeColor="accent2"/>
          <w:sz w:val="28"/>
          <w:szCs w:val="28"/>
        </w:rPr>
        <w:t>KVALITĀTES VADĪBA</w:t>
      </w:r>
    </w:p>
    <w:p w14:paraId="1EE2B7CE" w14:textId="772C694A" w:rsidR="41EEE5F3" w:rsidRPr="003A7611" w:rsidRDefault="41EEE5F3" w:rsidP="003A7611">
      <w:pPr>
        <w:spacing w:line="276" w:lineRule="auto"/>
        <w:ind w:firstLine="720"/>
        <w:jc w:val="both"/>
        <w:rPr>
          <w:rFonts w:cstheme="minorHAnsi"/>
          <w:sz w:val="24"/>
          <w:szCs w:val="24"/>
        </w:rPr>
      </w:pPr>
      <w:r w:rsidRPr="003A7611">
        <w:rPr>
          <w:rFonts w:eastAsia="Aptos" w:cstheme="minorHAnsi"/>
          <w:sz w:val="24"/>
          <w:szCs w:val="24"/>
        </w:rPr>
        <w:t xml:space="preserve">2025. gada 20.februārī tika apstiprināts “Kvalitātes dokumentu aktualizēšanas plāns 2025.-2026.gadam”, kvalitātes pārvaldības sistēmas nodrošināšanai nepieciešamo procesu un procedūru pārskatīšanai un aktualizēšanai. Plāna ietvaros procesu izpildes apraksti un procedūras tika aktualizētas būtiski lielākā apjomā nekā 2024. gadā (par piecām reizēm vairāk). Informācijas saturs un struktūra tika optimizēta, padarot to skaidrāku un vieglāk uztveramu, kas veicina procesu kvalitatīvāku izpildi. </w:t>
      </w:r>
    </w:p>
    <w:p w14:paraId="050B7B67" w14:textId="65F264A8" w:rsidR="41EEE5F3" w:rsidRPr="003A7611" w:rsidRDefault="41EEE5F3" w:rsidP="003A7611">
      <w:pPr>
        <w:spacing w:line="276" w:lineRule="auto"/>
        <w:ind w:firstLine="720"/>
        <w:jc w:val="both"/>
        <w:rPr>
          <w:rFonts w:cstheme="minorHAnsi"/>
          <w:sz w:val="24"/>
          <w:szCs w:val="24"/>
        </w:rPr>
      </w:pPr>
      <w:r w:rsidRPr="003A7611">
        <w:rPr>
          <w:rFonts w:eastAsia="Aptos" w:cstheme="minorHAnsi"/>
          <w:sz w:val="24"/>
          <w:szCs w:val="24"/>
        </w:rPr>
        <w:t xml:space="preserve">Liela nozīme bija darbinieku iesaistei procesu pārskatīšanā un optimizācijā, kas ļāva pilnveidot procesu norisi, noteikt aktuālākus rādītājus šī brīža situācijai, kas ļaus analizēt procesu izpildes kvalitāti un noteikt procesos sasniedzamos mērķus. Darbinieki procesu un procedūru pārskatīšanas un aktualizēšanas periodā tika individuāli apmācīti procesu vadībā un pārskatīšanā, </w:t>
      </w:r>
      <w:r w:rsidR="7EEF0CCA" w:rsidRPr="003A7611">
        <w:rPr>
          <w:rFonts w:eastAsia="Aptos" w:cstheme="minorHAnsi"/>
          <w:sz w:val="24"/>
          <w:szCs w:val="24"/>
        </w:rPr>
        <w:t>gūstot</w:t>
      </w:r>
      <w:r w:rsidRPr="003A7611">
        <w:rPr>
          <w:rFonts w:eastAsia="Aptos" w:cstheme="minorHAnsi"/>
          <w:sz w:val="24"/>
          <w:szCs w:val="24"/>
        </w:rPr>
        <w:t xml:space="preserve"> jaunu skatījumu uz procesu pārvaldību.</w:t>
      </w:r>
    </w:p>
    <w:p w14:paraId="7A630882" w14:textId="505358A8" w:rsidR="41EEE5F3" w:rsidRPr="003A7611" w:rsidRDefault="41EEE5F3" w:rsidP="003A7611">
      <w:pPr>
        <w:spacing w:line="276" w:lineRule="auto"/>
        <w:ind w:firstLine="720"/>
        <w:jc w:val="both"/>
        <w:rPr>
          <w:rFonts w:cstheme="minorHAnsi"/>
          <w:sz w:val="24"/>
          <w:szCs w:val="24"/>
        </w:rPr>
      </w:pPr>
      <w:r w:rsidRPr="003A7611">
        <w:rPr>
          <w:rFonts w:eastAsia="Aptos" w:cstheme="minorHAnsi"/>
          <w:sz w:val="24"/>
          <w:szCs w:val="24"/>
        </w:rPr>
        <w:t xml:space="preserve">Veicot </w:t>
      </w:r>
      <w:hyperlink r:id="rId43" w:history="1">
        <w:r w:rsidR="00000342" w:rsidRPr="003A7611">
          <w:rPr>
            <w:rStyle w:val="Hipersaite"/>
            <w:rFonts w:eastAsia="Aptos" w:cstheme="minorHAnsi"/>
            <w:sz w:val="24"/>
            <w:szCs w:val="24"/>
          </w:rPr>
          <w:t>V</w:t>
        </w:r>
        <w:r w:rsidR="005A080B" w:rsidRPr="003A7611">
          <w:rPr>
            <w:rStyle w:val="Hipersaite"/>
            <w:rFonts w:eastAsia="Aptos" w:cstheme="minorHAnsi"/>
            <w:sz w:val="24"/>
            <w:szCs w:val="24"/>
          </w:rPr>
          <w:t xml:space="preserve">eselības ministrijas </w:t>
        </w:r>
        <w:r w:rsidRPr="003A7611">
          <w:rPr>
            <w:rStyle w:val="Hipersaite"/>
            <w:rFonts w:eastAsia="Aptos" w:cstheme="minorHAnsi"/>
            <w:sz w:val="24"/>
            <w:szCs w:val="24"/>
          </w:rPr>
          <w:t>darbības stratēģijas 2025.–2028.gadam</w:t>
        </w:r>
      </w:hyperlink>
      <w:r w:rsidRPr="003A7611">
        <w:rPr>
          <w:rFonts w:eastAsia="Aptos" w:cstheme="minorHAnsi"/>
          <w:sz w:val="24"/>
          <w:szCs w:val="24"/>
        </w:rPr>
        <w:t xml:space="preserve"> noteikto - izpildīto rezultatīvo rādītāju apkopojumu par 2025.gadu, secinām</w:t>
      </w:r>
      <w:r w:rsidR="00172591" w:rsidRPr="003A7611">
        <w:rPr>
          <w:rFonts w:eastAsia="Aptos" w:cstheme="minorHAnsi"/>
          <w:sz w:val="24"/>
          <w:szCs w:val="24"/>
        </w:rPr>
        <w:t>s</w:t>
      </w:r>
      <w:r w:rsidRPr="003A7611">
        <w:rPr>
          <w:rFonts w:eastAsia="Aptos" w:cstheme="minorHAnsi"/>
          <w:sz w:val="24"/>
          <w:szCs w:val="24"/>
        </w:rPr>
        <w:t xml:space="preserve">, ka īsā laika periodā tika pārsniegts rezultatīvais rādītājs – „ik gadu veikta vismaz 30% kvalitātes sistēmas dokumentu </w:t>
      </w:r>
      <w:proofErr w:type="spellStart"/>
      <w:r w:rsidRPr="003A7611">
        <w:rPr>
          <w:rFonts w:eastAsia="Aptos" w:cstheme="minorHAnsi"/>
          <w:sz w:val="24"/>
          <w:szCs w:val="24"/>
        </w:rPr>
        <w:t>pārskate</w:t>
      </w:r>
      <w:proofErr w:type="spellEnd"/>
      <w:r w:rsidRPr="003A7611">
        <w:rPr>
          <w:rFonts w:eastAsia="Aptos" w:cstheme="minorHAnsi"/>
          <w:sz w:val="24"/>
          <w:szCs w:val="24"/>
        </w:rPr>
        <w:t xml:space="preserve"> un aktualizācija”– ar rādītāju 41% dokumentu pārskatīšanu un aktualizāciju. Plāna realizācijas apjoms nodrošināja, ka 2025.</w:t>
      </w:r>
      <w:r w:rsidR="00E05F20" w:rsidRPr="003A7611">
        <w:rPr>
          <w:rFonts w:eastAsia="Aptos" w:cstheme="minorHAnsi"/>
          <w:sz w:val="24"/>
          <w:szCs w:val="24"/>
        </w:rPr>
        <w:t> </w:t>
      </w:r>
      <w:r w:rsidRPr="003A7611">
        <w:rPr>
          <w:rFonts w:eastAsia="Aptos" w:cstheme="minorHAnsi"/>
          <w:sz w:val="24"/>
          <w:szCs w:val="24"/>
        </w:rPr>
        <w:t xml:space="preserve">gadā tika izpildīti 63% (kas </w:t>
      </w:r>
      <w:r w:rsidR="0022222E" w:rsidRPr="003A7611">
        <w:rPr>
          <w:rFonts w:eastAsia="Aptos" w:cstheme="minorHAnsi"/>
          <w:sz w:val="24"/>
          <w:szCs w:val="24"/>
        </w:rPr>
        <w:t xml:space="preserve">veido </w:t>
      </w:r>
      <w:r w:rsidRPr="003A7611">
        <w:rPr>
          <w:rFonts w:eastAsia="Aptos" w:cstheme="minorHAnsi"/>
          <w:sz w:val="24"/>
          <w:szCs w:val="24"/>
        </w:rPr>
        <w:t xml:space="preserve">27 ieteikumus) no auditoru ziņojumos ietvertajiem ieteikumiem. Tika īstenoti visi auditoru ziņojumos ietvertie ieteikumi, kas skar kvalitātes vadītājam noteikto pienākumu izpildi un atbildības jomu. </w:t>
      </w:r>
    </w:p>
    <w:p w14:paraId="44BECDC6" w14:textId="68A0247D" w:rsidR="5CA2EEEC" w:rsidRPr="003A7611" w:rsidRDefault="41EEE5F3" w:rsidP="003A7611">
      <w:pPr>
        <w:spacing w:line="276" w:lineRule="auto"/>
        <w:ind w:firstLine="720"/>
        <w:jc w:val="both"/>
        <w:rPr>
          <w:rFonts w:cstheme="minorHAnsi"/>
          <w:sz w:val="24"/>
          <w:szCs w:val="24"/>
        </w:rPr>
      </w:pPr>
      <w:r w:rsidRPr="003A7611">
        <w:rPr>
          <w:rFonts w:eastAsia="Aptos" w:cstheme="minorHAnsi"/>
          <w:sz w:val="24"/>
          <w:szCs w:val="24"/>
        </w:rPr>
        <w:lastRenderedPageBreak/>
        <w:t xml:space="preserve">Kvalitātes pārvaldības sistēmas attīstība tiek turpināta, balstoties uz darbinieku ierosinājumiem, sasniegtajiem rezultātiem, kā arī datu apkopošanā un analīzē identificētajām pilnveides iespējām, kā arī izmaiņām normatīvajos aktos. </w:t>
      </w:r>
      <w:r w:rsidR="0022222E" w:rsidRPr="003A7611">
        <w:rPr>
          <w:rFonts w:eastAsia="Aptos" w:cstheme="minorHAnsi"/>
          <w:sz w:val="24"/>
          <w:szCs w:val="24"/>
        </w:rPr>
        <w:t>T</w:t>
      </w:r>
      <w:r w:rsidRPr="003A7611">
        <w:rPr>
          <w:rFonts w:eastAsia="Aptos" w:cstheme="minorHAnsi"/>
          <w:sz w:val="24"/>
          <w:szCs w:val="24"/>
        </w:rPr>
        <w:t>iek pilnveidota komunikācija starp darbiniekiem un vadību, stiprinot savstarpējo sadarbību un informācijas apriti.</w:t>
      </w:r>
    </w:p>
    <w:p w14:paraId="6BF6B74F" w14:textId="77777777" w:rsidR="00623EB2" w:rsidRPr="00F23B91" w:rsidRDefault="25615073" w:rsidP="003A7611">
      <w:pPr>
        <w:spacing w:line="276" w:lineRule="auto"/>
        <w:rPr>
          <w:rFonts w:cstheme="minorHAnsi"/>
          <w:sz w:val="28"/>
          <w:szCs w:val="28"/>
        </w:rPr>
      </w:pPr>
      <w:r w:rsidRPr="00F23B91">
        <w:rPr>
          <w:rFonts w:cstheme="minorHAnsi"/>
          <w:color w:val="ED7D31" w:themeColor="accent2"/>
          <w:sz w:val="28"/>
          <w:szCs w:val="28"/>
        </w:rPr>
        <w:t>STRATĒĢIJAS IEVIEŠANA</w:t>
      </w:r>
    </w:p>
    <w:p w14:paraId="32AA4692" w14:textId="368FA7B4" w:rsidR="635E360E" w:rsidRPr="003A7611" w:rsidRDefault="635E360E" w:rsidP="003A7611">
      <w:pPr>
        <w:spacing w:line="276" w:lineRule="auto"/>
        <w:ind w:firstLine="720"/>
        <w:jc w:val="both"/>
        <w:rPr>
          <w:rFonts w:eastAsia="Aptos" w:cstheme="minorHAnsi"/>
          <w:sz w:val="24"/>
          <w:szCs w:val="24"/>
        </w:rPr>
      </w:pPr>
      <w:r w:rsidRPr="003A7611">
        <w:rPr>
          <w:rFonts w:eastAsia="Aptos" w:cstheme="minorHAnsi"/>
          <w:sz w:val="24"/>
          <w:szCs w:val="24"/>
        </w:rPr>
        <w:t xml:space="preserve">2025.gada 13.novembrī tika apstiprināta Veselības ministrijas darbības stratēģija 2025.-2028.gadam. VM stratēģijas mērķis ir stiprināt tās institucionālo kapacitāti, lai efektīvi pildītu deleģētās funkcijas un savlaicīgi reaģētu uz ārējiem un iekšējiem izaicinājumiem. </w:t>
      </w:r>
    </w:p>
    <w:p w14:paraId="30E2CA52" w14:textId="7547614B" w:rsidR="635E360E" w:rsidRPr="003A7611" w:rsidRDefault="635E360E" w:rsidP="003A7611">
      <w:pPr>
        <w:spacing w:line="276" w:lineRule="auto"/>
        <w:ind w:firstLine="720"/>
        <w:jc w:val="both"/>
        <w:rPr>
          <w:rFonts w:cstheme="minorHAnsi"/>
          <w:sz w:val="24"/>
          <w:szCs w:val="24"/>
        </w:rPr>
      </w:pPr>
      <w:r w:rsidRPr="003A7611">
        <w:rPr>
          <w:rFonts w:eastAsia="Aptos" w:cstheme="minorHAnsi"/>
          <w:sz w:val="24"/>
          <w:szCs w:val="24"/>
        </w:rPr>
        <w:t xml:space="preserve">Stratēģija koncentrējas uz piecām prioritātēm:  </w:t>
      </w:r>
    </w:p>
    <w:p w14:paraId="79D27F9B" w14:textId="0233DFE8" w:rsidR="635E360E" w:rsidRPr="003A7611" w:rsidRDefault="635E360E" w:rsidP="003A7611">
      <w:pPr>
        <w:pStyle w:val="Sarakstarindkopa"/>
        <w:numPr>
          <w:ilvl w:val="0"/>
          <w:numId w:val="2"/>
        </w:numPr>
        <w:spacing w:line="276" w:lineRule="auto"/>
        <w:jc w:val="both"/>
        <w:rPr>
          <w:rFonts w:eastAsia="Aptos" w:cstheme="minorHAnsi"/>
          <w:sz w:val="24"/>
          <w:szCs w:val="24"/>
        </w:rPr>
      </w:pPr>
      <w:r w:rsidRPr="003A7611">
        <w:rPr>
          <w:rFonts w:eastAsia="Aptos" w:cstheme="minorHAnsi"/>
          <w:sz w:val="24"/>
          <w:szCs w:val="24"/>
        </w:rPr>
        <w:t xml:space="preserve">darbības efektivitātes uzlabošana, </w:t>
      </w:r>
    </w:p>
    <w:p w14:paraId="61FBF100" w14:textId="17AC3D51" w:rsidR="635E360E" w:rsidRPr="003A7611" w:rsidRDefault="635E360E" w:rsidP="003A7611">
      <w:pPr>
        <w:pStyle w:val="Sarakstarindkopa"/>
        <w:numPr>
          <w:ilvl w:val="0"/>
          <w:numId w:val="2"/>
        </w:numPr>
        <w:spacing w:line="276" w:lineRule="auto"/>
        <w:jc w:val="both"/>
        <w:rPr>
          <w:rFonts w:eastAsia="Aptos" w:cstheme="minorHAnsi"/>
          <w:sz w:val="24"/>
          <w:szCs w:val="24"/>
        </w:rPr>
      </w:pPr>
      <w:r w:rsidRPr="003A7611">
        <w:rPr>
          <w:rFonts w:eastAsia="Aptos" w:cstheme="minorHAnsi"/>
          <w:sz w:val="24"/>
          <w:szCs w:val="24"/>
        </w:rPr>
        <w:t xml:space="preserve">personāla attīstība un kompetenču pilnveide, </w:t>
      </w:r>
    </w:p>
    <w:p w14:paraId="3A37F445" w14:textId="3F7CF016" w:rsidR="635E360E" w:rsidRPr="003A7611" w:rsidRDefault="635E360E" w:rsidP="003A7611">
      <w:pPr>
        <w:pStyle w:val="Sarakstarindkopa"/>
        <w:numPr>
          <w:ilvl w:val="0"/>
          <w:numId w:val="2"/>
        </w:numPr>
        <w:spacing w:line="276" w:lineRule="auto"/>
        <w:jc w:val="both"/>
        <w:rPr>
          <w:rFonts w:eastAsia="Aptos" w:cstheme="minorHAnsi"/>
          <w:sz w:val="24"/>
          <w:szCs w:val="24"/>
        </w:rPr>
      </w:pPr>
      <w:proofErr w:type="spellStart"/>
      <w:r w:rsidRPr="003A7611">
        <w:rPr>
          <w:rFonts w:eastAsia="Aptos" w:cstheme="minorHAnsi"/>
          <w:sz w:val="24"/>
          <w:szCs w:val="24"/>
        </w:rPr>
        <w:t>labbūtības</w:t>
      </w:r>
      <w:proofErr w:type="spellEnd"/>
      <w:r w:rsidRPr="003A7611">
        <w:rPr>
          <w:rFonts w:eastAsia="Aptos" w:cstheme="minorHAnsi"/>
          <w:sz w:val="24"/>
          <w:szCs w:val="24"/>
        </w:rPr>
        <w:t xml:space="preserve"> uzlabošana darba vietā, </w:t>
      </w:r>
    </w:p>
    <w:p w14:paraId="16AF975A" w14:textId="3F92BE2A" w:rsidR="635E360E" w:rsidRPr="003A7611" w:rsidRDefault="635E360E" w:rsidP="003A7611">
      <w:pPr>
        <w:pStyle w:val="Sarakstarindkopa"/>
        <w:numPr>
          <w:ilvl w:val="0"/>
          <w:numId w:val="2"/>
        </w:numPr>
        <w:spacing w:line="276" w:lineRule="auto"/>
        <w:jc w:val="both"/>
        <w:rPr>
          <w:rFonts w:eastAsia="Aptos" w:cstheme="minorHAnsi"/>
          <w:sz w:val="24"/>
          <w:szCs w:val="24"/>
        </w:rPr>
      </w:pPr>
      <w:r w:rsidRPr="003A7611">
        <w:rPr>
          <w:rFonts w:eastAsia="Aptos" w:cstheme="minorHAnsi"/>
          <w:sz w:val="24"/>
          <w:szCs w:val="24"/>
        </w:rPr>
        <w:t xml:space="preserve">tehnoloģiju integrācija un digitālā transformācija, </w:t>
      </w:r>
    </w:p>
    <w:p w14:paraId="13FEDB9B" w14:textId="0462AAEF" w:rsidR="635E360E" w:rsidRPr="003A7611" w:rsidRDefault="635E360E" w:rsidP="003A7611">
      <w:pPr>
        <w:pStyle w:val="Sarakstarindkopa"/>
        <w:numPr>
          <w:ilvl w:val="0"/>
          <w:numId w:val="2"/>
        </w:numPr>
        <w:spacing w:line="276" w:lineRule="auto"/>
        <w:jc w:val="both"/>
        <w:rPr>
          <w:rFonts w:eastAsia="Aptos" w:cstheme="minorHAnsi"/>
          <w:sz w:val="24"/>
          <w:szCs w:val="24"/>
        </w:rPr>
      </w:pPr>
      <w:r w:rsidRPr="003A7611">
        <w:rPr>
          <w:rFonts w:eastAsia="Aptos" w:cstheme="minorHAnsi"/>
          <w:sz w:val="24"/>
          <w:szCs w:val="24"/>
        </w:rPr>
        <w:t xml:space="preserve">darbības nepārtrauktības un noturības stiprināšana. </w:t>
      </w:r>
    </w:p>
    <w:p w14:paraId="5604C895" w14:textId="78158BA9" w:rsidR="635E360E" w:rsidRPr="003A7611" w:rsidRDefault="635E360E" w:rsidP="003A7611">
      <w:pPr>
        <w:spacing w:line="276" w:lineRule="auto"/>
        <w:ind w:firstLine="720"/>
        <w:jc w:val="both"/>
        <w:rPr>
          <w:rFonts w:cstheme="minorHAnsi"/>
          <w:sz w:val="24"/>
          <w:szCs w:val="24"/>
        </w:rPr>
      </w:pPr>
      <w:r w:rsidRPr="003A7611">
        <w:rPr>
          <w:rFonts w:eastAsia="Aptos" w:cstheme="minorHAnsi"/>
          <w:sz w:val="24"/>
          <w:szCs w:val="24"/>
        </w:rPr>
        <w:t>Pārskata periodā atbildīgie ministrijas darbinieki uzsāka īsteno</w:t>
      </w:r>
      <w:r w:rsidR="00BE26C6" w:rsidRPr="003A7611">
        <w:rPr>
          <w:rFonts w:eastAsia="Aptos" w:cstheme="minorHAnsi"/>
          <w:sz w:val="24"/>
          <w:szCs w:val="24"/>
        </w:rPr>
        <w:t>t</w:t>
      </w:r>
      <w:r w:rsidRPr="003A7611">
        <w:rPr>
          <w:rFonts w:eastAsia="Aptos" w:cstheme="minorHAnsi"/>
          <w:sz w:val="24"/>
          <w:szCs w:val="24"/>
        </w:rPr>
        <w:t xml:space="preserve"> darbības stratēģijā noteiktos uzdevumus. Lielākā daļa plānoto pasākumu tika izpildīti vai to īstenošana uzsākta, nodrošinot progresu stratēģisko prioritāšu sasniegšanā. Stratēģijas īstenošanu ietekmēja būtiskas ģeopolitiskas izmaiņas, tomēr kopumā tika saglabāta stratēģiskā virzība un nodrošināta būtiskāko rezultatīvo rādītāju izpilde. Galvenie sasniegumi: </w:t>
      </w:r>
    </w:p>
    <w:p w14:paraId="584EABB5" w14:textId="6FAC38F8" w:rsidR="635E360E" w:rsidRPr="003A7611" w:rsidRDefault="635E360E" w:rsidP="003A7611">
      <w:pPr>
        <w:pStyle w:val="Sarakstarindkopa"/>
        <w:numPr>
          <w:ilvl w:val="0"/>
          <w:numId w:val="1"/>
        </w:numPr>
        <w:spacing w:line="276" w:lineRule="auto"/>
        <w:jc w:val="both"/>
        <w:rPr>
          <w:rFonts w:eastAsia="Aptos" w:cstheme="minorHAnsi"/>
          <w:sz w:val="24"/>
          <w:szCs w:val="24"/>
        </w:rPr>
      </w:pPr>
      <w:r w:rsidRPr="003A7611">
        <w:rPr>
          <w:rFonts w:eastAsia="Aptos" w:cstheme="minorHAnsi"/>
          <w:sz w:val="24"/>
          <w:szCs w:val="24"/>
        </w:rPr>
        <w:t xml:space="preserve">uzlabota darbinieku </w:t>
      </w:r>
      <w:proofErr w:type="spellStart"/>
      <w:r w:rsidRPr="003A7611">
        <w:rPr>
          <w:rFonts w:eastAsia="Aptos" w:cstheme="minorHAnsi"/>
          <w:sz w:val="24"/>
          <w:szCs w:val="24"/>
        </w:rPr>
        <w:t>labbūtība</w:t>
      </w:r>
      <w:proofErr w:type="spellEnd"/>
      <w:r w:rsidRPr="003A7611">
        <w:rPr>
          <w:rFonts w:eastAsia="Aptos" w:cstheme="minorHAnsi"/>
          <w:sz w:val="24"/>
          <w:szCs w:val="24"/>
        </w:rPr>
        <w:t>, izveidojot ergonomiski pilnvērtīgākas darba vietas un uzlabota darba vide kopumā</w:t>
      </w:r>
      <w:r w:rsidR="000123E9" w:rsidRPr="003A7611">
        <w:rPr>
          <w:rFonts w:eastAsia="Aptos" w:cstheme="minorHAnsi"/>
          <w:sz w:val="24"/>
          <w:szCs w:val="24"/>
        </w:rPr>
        <w:t>;</w:t>
      </w:r>
    </w:p>
    <w:p w14:paraId="0B8C582B" w14:textId="06A0EF7C" w:rsidR="635E360E" w:rsidRPr="003A7611" w:rsidRDefault="635E360E" w:rsidP="003A7611">
      <w:pPr>
        <w:pStyle w:val="Sarakstarindkopa"/>
        <w:numPr>
          <w:ilvl w:val="0"/>
          <w:numId w:val="1"/>
        </w:numPr>
        <w:spacing w:line="276" w:lineRule="auto"/>
        <w:jc w:val="both"/>
        <w:rPr>
          <w:rFonts w:eastAsia="Aptos" w:cstheme="minorHAnsi"/>
          <w:sz w:val="24"/>
          <w:szCs w:val="24"/>
        </w:rPr>
      </w:pPr>
      <w:r w:rsidRPr="003A7611">
        <w:rPr>
          <w:rFonts w:eastAsia="Aptos" w:cstheme="minorHAnsi"/>
          <w:sz w:val="24"/>
          <w:szCs w:val="24"/>
        </w:rPr>
        <w:t xml:space="preserve">veicināta ilgtspējīga darbība, iegādājoties un ikdienā izmantojot </w:t>
      </w:r>
      <w:proofErr w:type="spellStart"/>
      <w:r w:rsidRPr="003A7611">
        <w:rPr>
          <w:rFonts w:eastAsia="Aptos" w:cstheme="minorHAnsi"/>
          <w:sz w:val="24"/>
          <w:szCs w:val="24"/>
        </w:rPr>
        <w:t>elektroauto</w:t>
      </w:r>
      <w:proofErr w:type="spellEnd"/>
      <w:r w:rsidRPr="003A7611">
        <w:rPr>
          <w:rFonts w:eastAsia="Aptos" w:cstheme="minorHAnsi"/>
          <w:sz w:val="24"/>
          <w:szCs w:val="24"/>
        </w:rPr>
        <w:t>, tādējādi samazinot emisiju apjomu un ministrijas ietekmi uz vidi</w:t>
      </w:r>
      <w:r w:rsidR="000123E9" w:rsidRPr="003A7611">
        <w:rPr>
          <w:rFonts w:eastAsia="Aptos" w:cstheme="minorHAnsi"/>
          <w:sz w:val="24"/>
          <w:szCs w:val="24"/>
        </w:rPr>
        <w:t>;</w:t>
      </w:r>
    </w:p>
    <w:p w14:paraId="3E0DC901" w14:textId="7D3F1F74" w:rsidR="635E360E" w:rsidRPr="003A7611" w:rsidRDefault="635E360E" w:rsidP="003A7611">
      <w:pPr>
        <w:pStyle w:val="Sarakstarindkopa"/>
        <w:numPr>
          <w:ilvl w:val="0"/>
          <w:numId w:val="1"/>
        </w:numPr>
        <w:spacing w:line="276" w:lineRule="auto"/>
        <w:jc w:val="both"/>
        <w:rPr>
          <w:rFonts w:eastAsia="Aptos" w:cstheme="minorHAnsi"/>
          <w:sz w:val="24"/>
          <w:szCs w:val="24"/>
        </w:rPr>
      </w:pPr>
      <w:r w:rsidRPr="003A7611">
        <w:rPr>
          <w:rFonts w:eastAsia="Aptos" w:cstheme="minorHAnsi"/>
          <w:sz w:val="24"/>
          <w:szCs w:val="24"/>
        </w:rPr>
        <w:t>uzlaboti informācijas kvalitātes ziņā 50% ministrijas darbības procesi, tos pārskatot un optimizējot</w:t>
      </w:r>
      <w:r w:rsidR="000123E9" w:rsidRPr="003A7611">
        <w:rPr>
          <w:rFonts w:eastAsia="Aptos" w:cstheme="minorHAnsi"/>
          <w:sz w:val="24"/>
          <w:szCs w:val="24"/>
        </w:rPr>
        <w:t>;</w:t>
      </w:r>
    </w:p>
    <w:p w14:paraId="388BDFC8" w14:textId="1C311105" w:rsidR="635E360E" w:rsidRPr="003A7611" w:rsidRDefault="635E360E" w:rsidP="003A7611">
      <w:pPr>
        <w:pStyle w:val="Sarakstarindkopa"/>
        <w:numPr>
          <w:ilvl w:val="0"/>
          <w:numId w:val="1"/>
        </w:numPr>
        <w:spacing w:line="276" w:lineRule="auto"/>
        <w:jc w:val="both"/>
        <w:rPr>
          <w:rFonts w:eastAsia="Aptos" w:cstheme="minorHAnsi"/>
          <w:sz w:val="24"/>
          <w:szCs w:val="24"/>
        </w:rPr>
      </w:pPr>
      <w:r w:rsidRPr="003A7611">
        <w:rPr>
          <w:rFonts w:eastAsia="Aptos" w:cstheme="minorHAnsi"/>
          <w:sz w:val="24"/>
          <w:szCs w:val="24"/>
        </w:rPr>
        <w:t>pāriets ir uz centralizētu grāmatvedības uzskaiti, ko nodrošina Valsts kases Vienotais pakalpojumu centrs. Šis solis tika veikts ar mērķi optimizēt valsts pārvaldes atbalsta funkcijas un nodrošināt vienotu, augstas kvalitātes finanšu uzskaites standartu</w:t>
      </w:r>
      <w:r w:rsidR="000123E9" w:rsidRPr="003A7611">
        <w:rPr>
          <w:rFonts w:eastAsia="Aptos" w:cstheme="minorHAnsi"/>
          <w:sz w:val="24"/>
          <w:szCs w:val="24"/>
        </w:rPr>
        <w:t>;</w:t>
      </w:r>
    </w:p>
    <w:p w14:paraId="4E273DDF" w14:textId="2E32181C" w:rsidR="635E360E" w:rsidRPr="003A7611" w:rsidRDefault="635E360E" w:rsidP="003A7611">
      <w:pPr>
        <w:pStyle w:val="Sarakstarindkopa"/>
        <w:numPr>
          <w:ilvl w:val="0"/>
          <w:numId w:val="1"/>
        </w:numPr>
        <w:spacing w:line="276" w:lineRule="auto"/>
        <w:jc w:val="both"/>
        <w:rPr>
          <w:rFonts w:eastAsia="Aptos" w:cstheme="minorHAnsi"/>
          <w:sz w:val="24"/>
          <w:szCs w:val="24"/>
        </w:rPr>
      </w:pPr>
      <w:r w:rsidRPr="003A7611">
        <w:rPr>
          <w:rFonts w:eastAsia="Aptos" w:cstheme="minorHAnsi"/>
          <w:sz w:val="24"/>
          <w:szCs w:val="24"/>
        </w:rPr>
        <w:t>stiprināta stratēģiskā plānošana un īstenošanas uzraudzība, izmantojot rīkus, kas izpildes un uzraudzības procesam paaugstina izpildes kvalitāti</w:t>
      </w:r>
      <w:r w:rsidR="000123E9" w:rsidRPr="003A7611">
        <w:rPr>
          <w:rFonts w:eastAsia="Aptos" w:cstheme="minorHAnsi"/>
          <w:sz w:val="24"/>
          <w:szCs w:val="24"/>
        </w:rPr>
        <w:t>;</w:t>
      </w:r>
    </w:p>
    <w:p w14:paraId="6DBD54D0" w14:textId="1BC7660A" w:rsidR="01ABF0F1" w:rsidRPr="003A7611" w:rsidRDefault="01ABF0F1" w:rsidP="003A7611">
      <w:pPr>
        <w:pStyle w:val="Sarakstarindkopa"/>
        <w:numPr>
          <w:ilvl w:val="0"/>
          <w:numId w:val="1"/>
        </w:numPr>
        <w:spacing w:line="276" w:lineRule="auto"/>
        <w:jc w:val="both"/>
        <w:rPr>
          <w:rFonts w:eastAsia="Aptos" w:cstheme="minorHAnsi"/>
          <w:sz w:val="24"/>
          <w:szCs w:val="24"/>
        </w:rPr>
      </w:pPr>
      <w:r w:rsidRPr="003A7611">
        <w:rPr>
          <w:rFonts w:eastAsiaTheme="minorEastAsia" w:cstheme="minorHAnsi"/>
          <w:sz w:val="24"/>
          <w:szCs w:val="24"/>
        </w:rPr>
        <w:t>LDVC izveide dod būtisku pievienoto vērtību, nodrošinot vienotu un pārskatāmu veselības nozares informācijas sistēmu arhitektūru, kas veicina risinājumu savietojamību, efektīvāku pārvaldību un ilgtspējīgu attīstību</w:t>
      </w:r>
      <w:r w:rsidR="000123E9" w:rsidRPr="003A7611">
        <w:rPr>
          <w:rFonts w:eastAsiaTheme="minorEastAsia" w:cstheme="minorHAnsi"/>
          <w:sz w:val="24"/>
          <w:szCs w:val="24"/>
        </w:rPr>
        <w:t>;</w:t>
      </w:r>
    </w:p>
    <w:p w14:paraId="44BD0AA1" w14:textId="783B7AE0" w:rsidR="635E360E" w:rsidRPr="003A7611" w:rsidRDefault="635E360E" w:rsidP="003A7611">
      <w:pPr>
        <w:pStyle w:val="Sarakstarindkopa"/>
        <w:numPr>
          <w:ilvl w:val="0"/>
          <w:numId w:val="1"/>
        </w:numPr>
        <w:spacing w:line="276" w:lineRule="auto"/>
        <w:jc w:val="both"/>
        <w:rPr>
          <w:rFonts w:eastAsia="Aptos" w:cstheme="minorHAnsi"/>
          <w:sz w:val="24"/>
          <w:szCs w:val="24"/>
        </w:rPr>
      </w:pPr>
      <w:r w:rsidRPr="003A7611">
        <w:rPr>
          <w:rFonts w:eastAsia="Aptos" w:cstheme="minorHAnsi"/>
          <w:sz w:val="24"/>
          <w:szCs w:val="24"/>
        </w:rPr>
        <w:t xml:space="preserve">veicināta mērķtiecīga, koordinēta un rezultātos balstīta iestādes darbība. </w:t>
      </w:r>
    </w:p>
    <w:p w14:paraId="5D23D26A" w14:textId="06E0F93E" w:rsidR="00082940" w:rsidRPr="003A7611" w:rsidRDefault="635E360E" w:rsidP="003A7611">
      <w:pPr>
        <w:spacing w:line="276" w:lineRule="auto"/>
        <w:ind w:firstLine="720"/>
        <w:jc w:val="both"/>
        <w:rPr>
          <w:rFonts w:cstheme="minorHAnsi"/>
          <w:sz w:val="24"/>
          <w:szCs w:val="24"/>
        </w:rPr>
      </w:pPr>
      <w:r w:rsidRPr="003A7611">
        <w:rPr>
          <w:rFonts w:eastAsia="Aptos" w:cstheme="minorHAnsi"/>
          <w:sz w:val="24"/>
          <w:szCs w:val="24"/>
        </w:rPr>
        <w:lastRenderedPageBreak/>
        <w:t>Stratēģijas īstenošanas progress tika regulāri uzraudzīts, balstoties uz stratēģijā noteiktajiem rezultātu rādītājiem.</w:t>
      </w:r>
      <w:r w:rsidR="225958D2" w:rsidRPr="003A7611">
        <w:rPr>
          <w:rFonts w:eastAsia="Aptos" w:cstheme="minorHAnsi"/>
          <w:sz w:val="24"/>
          <w:szCs w:val="24"/>
        </w:rPr>
        <w:t xml:space="preserve"> </w:t>
      </w:r>
      <w:r w:rsidRPr="003A7611">
        <w:rPr>
          <w:rFonts w:eastAsia="Aptos" w:cstheme="minorHAnsi"/>
          <w:sz w:val="24"/>
          <w:szCs w:val="24"/>
        </w:rPr>
        <w:t>Pārskata periodā rādītāju izpilde kopumā atbilda plānotajiem mērķiem un uzrādīja pozitīvu izpildes dinamiku</w:t>
      </w:r>
      <w:r w:rsidR="00C92C48" w:rsidRPr="003A7611">
        <w:rPr>
          <w:rFonts w:eastAsia="Aptos" w:cstheme="minorHAnsi"/>
          <w:sz w:val="24"/>
          <w:szCs w:val="24"/>
        </w:rPr>
        <w:t xml:space="preserve">. VM </w:t>
      </w:r>
      <w:r w:rsidRPr="003A7611">
        <w:rPr>
          <w:rFonts w:eastAsia="Aptos" w:cstheme="minorHAnsi"/>
          <w:sz w:val="24"/>
          <w:szCs w:val="24"/>
        </w:rPr>
        <w:t>turpina darbu pie procesu pilnveides, stratēģiski nozīmīgu prioritāšu īstenošanas un sadarbības stiprināšanas struktūrvienībās, lai arī turpmāk nodrošinātu noteikto rezultatīvo rādītāju sasniegšanu.</w:t>
      </w:r>
    </w:p>
    <w:p w14:paraId="281FE829" w14:textId="04FC6F1E" w:rsidR="005C52C0" w:rsidRDefault="00623CE8" w:rsidP="005C52C0">
      <w:pPr>
        <w:ind w:firstLine="360"/>
        <w:jc w:val="both"/>
        <w:rPr>
          <w:rFonts w:eastAsia="Aptos" w:cstheme="minorHAnsi"/>
          <w:sz w:val="24"/>
          <w:szCs w:val="24"/>
        </w:rPr>
      </w:pPr>
      <w:r w:rsidRPr="00D74D44">
        <w:rPr>
          <w:noProof/>
          <w:color w:val="E7E6E6" w:themeColor="background2"/>
          <w:sz w:val="52"/>
          <w:szCs w:val="52"/>
        </w:rPr>
        <w:drawing>
          <wp:anchor distT="0" distB="0" distL="114300" distR="114300" simplePos="0" relativeHeight="251674630" behindDoc="1" locked="0" layoutInCell="1" allowOverlap="1" wp14:anchorId="4A586561" wp14:editId="536CB542">
            <wp:simplePos x="0" y="0"/>
            <wp:positionH relativeFrom="page">
              <wp:align>right</wp:align>
            </wp:positionH>
            <wp:positionV relativeFrom="paragraph">
              <wp:posOffset>184150</wp:posOffset>
            </wp:positionV>
            <wp:extent cx="7554595" cy="1539875"/>
            <wp:effectExtent l="0" t="0" r="8255" b="3175"/>
            <wp:wrapNone/>
            <wp:docPr id="2013837846" name="Picture 3" descr="A close up of an orange and yellow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2510843" name="Picture 3" descr="A close up of an orange and yellow background&#10;&#10;AI-generated content may be incorrect."/>
                    <pic:cNvPicPr/>
                  </pic:nvPicPr>
                  <pic:blipFill>
                    <a:blip r:embed="rId13" cstate="print">
                      <a:extLst>
                        <a:ext uri="{28A0092B-C50C-407E-A947-70E740481C1C}">
                          <a14:useLocalDpi xmlns:a14="http://schemas.microsoft.com/office/drawing/2010/main" val="0"/>
                        </a:ext>
                      </a:extLst>
                    </a:blip>
                    <a:stretch>
                      <a:fillRect/>
                    </a:stretch>
                  </pic:blipFill>
                  <pic:spPr>
                    <a:xfrm>
                      <a:off x="0" y="0"/>
                      <a:ext cx="7554595" cy="1539875"/>
                    </a:xfrm>
                    <a:prstGeom prst="rect">
                      <a:avLst/>
                    </a:prstGeom>
                  </pic:spPr>
                </pic:pic>
              </a:graphicData>
            </a:graphic>
            <wp14:sizeRelH relativeFrom="page">
              <wp14:pctWidth>0</wp14:pctWidth>
            </wp14:sizeRelH>
            <wp14:sizeRelV relativeFrom="page">
              <wp14:pctHeight>0</wp14:pctHeight>
            </wp14:sizeRelV>
          </wp:anchor>
        </w:drawing>
      </w:r>
    </w:p>
    <w:p w14:paraId="3958CA6B" w14:textId="02B910A7" w:rsidR="0083516D" w:rsidRDefault="0083516D" w:rsidP="00CA5A31">
      <w:pPr>
        <w:ind w:firstLine="360"/>
        <w:jc w:val="both"/>
        <w:rPr>
          <w:color w:val="FFFFFF" w:themeColor="background1"/>
          <w:sz w:val="48"/>
          <w:szCs w:val="48"/>
        </w:rPr>
      </w:pPr>
    </w:p>
    <w:p w14:paraId="4B993ABF" w14:textId="0C932B9A" w:rsidR="00D97342" w:rsidRPr="005C52C0" w:rsidRDefault="00BC02E8" w:rsidP="005C52C0">
      <w:pPr>
        <w:pStyle w:val="Virsraksts1"/>
        <w:rPr>
          <w:rFonts w:eastAsia="Aptos" w:cstheme="minorHAnsi"/>
          <w:color w:val="FFFFFF" w:themeColor="background1"/>
          <w:sz w:val="48"/>
          <w:szCs w:val="48"/>
        </w:rPr>
      </w:pPr>
      <w:bookmarkStart w:id="14" w:name="_Toc230942204"/>
      <w:r w:rsidRPr="005C52C0">
        <w:rPr>
          <w:color w:val="FFFFFF" w:themeColor="background1"/>
          <w:sz w:val="48"/>
          <w:szCs w:val="48"/>
        </w:rPr>
        <w:t>PERSONĀLS</w:t>
      </w:r>
      <w:bookmarkEnd w:id="14"/>
    </w:p>
    <w:p w14:paraId="72C88B37" w14:textId="77777777" w:rsidR="004A24F1" w:rsidRPr="00EE344B" w:rsidRDefault="004A24F1" w:rsidP="00EE344B">
      <w:pPr>
        <w:jc w:val="both"/>
        <w:rPr>
          <w:rFonts w:cstheme="minorHAnsi"/>
          <w:color w:val="ED7D31" w:themeColor="accent2"/>
          <w:sz w:val="24"/>
          <w:szCs w:val="24"/>
        </w:rPr>
      </w:pPr>
    </w:p>
    <w:p w14:paraId="04BE1CFA" w14:textId="77777777" w:rsidR="00F23B91" w:rsidRDefault="00F23B91" w:rsidP="00F23B91">
      <w:pPr>
        <w:spacing w:line="276" w:lineRule="auto"/>
        <w:jc w:val="both"/>
        <w:rPr>
          <w:rFonts w:eastAsia="Times New Roman" w:cstheme="minorHAnsi"/>
          <w:sz w:val="24"/>
          <w:szCs w:val="24"/>
        </w:rPr>
      </w:pPr>
    </w:p>
    <w:p w14:paraId="2C7BAAFB" w14:textId="034EE544" w:rsidR="008C7488" w:rsidRPr="003A7611" w:rsidRDefault="3D4EF09A" w:rsidP="00F23B91">
      <w:pPr>
        <w:spacing w:line="276" w:lineRule="auto"/>
        <w:ind w:firstLine="720"/>
        <w:jc w:val="both"/>
        <w:rPr>
          <w:rFonts w:eastAsia="Times New Roman" w:cstheme="minorHAnsi"/>
          <w:sz w:val="24"/>
          <w:szCs w:val="24"/>
        </w:rPr>
      </w:pPr>
      <w:r w:rsidRPr="003A7611">
        <w:rPr>
          <w:rFonts w:eastAsia="Times New Roman" w:cstheme="minorHAnsi"/>
          <w:sz w:val="24"/>
          <w:szCs w:val="24"/>
        </w:rPr>
        <w:t xml:space="preserve">Lai veselības sektorā īstenotu izvirzītos mērķus, nodrošinātu attīstību un pilnveidi, VM nozīmīgākais resurss ir tās ierēdņi un darbinieki. </w:t>
      </w:r>
    </w:p>
    <w:p w14:paraId="443F91B1" w14:textId="1FD6CC0C" w:rsidR="006473BF" w:rsidRPr="003A7611" w:rsidRDefault="3D4EF09A" w:rsidP="003A7611">
      <w:pPr>
        <w:spacing w:line="276" w:lineRule="auto"/>
        <w:ind w:firstLine="720"/>
        <w:jc w:val="both"/>
        <w:rPr>
          <w:rFonts w:eastAsia="Times New Roman" w:cstheme="minorHAnsi"/>
          <w:sz w:val="24"/>
          <w:szCs w:val="24"/>
        </w:rPr>
      </w:pPr>
      <w:r w:rsidRPr="003A7611">
        <w:rPr>
          <w:rFonts w:eastAsia="Times New Roman" w:cstheme="minorHAnsi"/>
          <w:b/>
          <w:bCs/>
          <w:sz w:val="24"/>
          <w:szCs w:val="24"/>
        </w:rPr>
        <w:t>Personāla skaitliskais sastāvs un izmaiņas:</w:t>
      </w:r>
      <w:r w:rsidRPr="003A7611">
        <w:rPr>
          <w:rFonts w:eastAsia="Times New Roman" w:cstheme="minorHAnsi"/>
          <w:sz w:val="24"/>
          <w:szCs w:val="24"/>
        </w:rPr>
        <w:t xml:space="preserve"> 2025. gadā VM vidēji bija 184 amata vietas, no kurām – 148 bija valsts civildienesta ierēdņu amata vietas, 28 – darbinieku amata vietas un 8 – amatpersonas, bet faktiskais vidējais nodarbināto skaits </w:t>
      </w:r>
      <w:r w:rsidR="00F23B91">
        <w:rPr>
          <w:rFonts w:eastAsia="Times New Roman" w:cstheme="minorHAnsi"/>
          <w:sz w:val="24"/>
          <w:szCs w:val="24"/>
        </w:rPr>
        <w:t xml:space="preserve">iestādē </w:t>
      </w:r>
      <w:r w:rsidRPr="003A7611">
        <w:rPr>
          <w:rFonts w:eastAsia="Times New Roman" w:cstheme="minorHAnsi"/>
          <w:sz w:val="24"/>
          <w:szCs w:val="24"/>
        </w:rPr>
        <w:t>– 15</w:t>
      </w:r>
      <w:r w:rsidR="3B92CCBD" w:rsidRPr="003A7611">
        <w:rPr>
          <w:rFonts w:eastAsia="Times New Roman" w:cstheme="minorHAnsi"/>
          <w:sz w:val="24"/>
          <w:szCs w:val="24"/>
        </w:rPr>
        <w:t>8</w:t>
      </w:r>
      <w:r w:rsidRPr="003A7611">
        <w:rPr>
          <w:rFonts w:eastAsia="Times New Roman" w:cstheme="minorHAnsi"/>
          <w:sz w:val="24"/>
          <w:szCs w:val="24"/>
        </w:rPr>
        <w:t xml:space="preserve">, no tiem </w:t>
      </w:r>
      <w:r w:rsidR="5D5B7CEE" w:rsidRPr="003A7611">
        <w:rPr>
          <w:rFonts w:eastAsia="Times New Roman" w:cstheme="minorHAnsi"/>
          <w:sz w:val="24"/>
          <w:szCs w:val="24"/>
        </w:rPr>
        <w:t>122</w:t>
      </w:r>
      <w:r w:rsidRPr="003A7611">
        <w:rPr>
          <w:rFonts w:eastAsia="Times New Roman" w:cstheme="minorHAnsi"/>
          <w:sz w:val="24"/>
          <w:szCs w:val="24"/>
        </w:rPr>
        <w:t xml:space="preserve"> valsts civildienesta ierēdņi, 2</w:t>
      </w:r>
      <w:r w:rsidR="614DFA00" w:rsidRPr="003A7611">
        <w:rPr>
          <w:rFonts w:eastAsia="Times New Roman" w:cstheme="minorHAnsi"/>
          <w:sz w:val="24"/>
          <w:szCs w:val="24"/>
        </w:rPr>
        <w:t>9</w:t>
      </w:r>
      <w:r w:rsidRPr="003A7611">
        <w:rPr>
          <w:rFonts w:eastAsia="Times New Roman" w:cstheme="minorHAnsi"/>
          <w:sz w:val="24"/>
          <w:szCs w:val="24"/>
        </w:rPr>
        <w:t xml:space="preserve"> darbinieki un </w:t>
      </w:r>
      <w:r w:rsidR="7ECA52B8" w:rsidRPr="003A7611">
        <w:rPr>
          <w:rFonts w:eastAsia="Times New Roman" w:cstheme="minorHAnsi"/>
          <w:sz w:val="24"/>
          <w:szCs w:val="24"/>
        </w:rPr>
        <w:t>7</w:t>
      </w:r>
      <w:r w:rsidRPr="003A7611">
        <w:rPr>
          <w:rFonts w:eastAsia="Times New Roman" w:cstheme="minorHAnsi"/>
          <w:sz w:val="24"/>
          <w:szCs w:val="24"/>
        </w:rPr>
        <w:t xml:space="preserve"> amatpersonas. 2025.</w:t>
      </w:r>
      <w:r w:rsidR="00E05F20" w:rsidRPr="003A7611">
        <w:rPr>
          <w:rFonts w:eastAsia="Times New Roman" w:cstheme="minorHAnsi"/>
          <w:sz w:val="24"/>
          <w:szCs w:val="24"/>
        </w:rPr>
        <w:t> </w:t>
      </w:r>
      <w:r w:rsidRPr="003A7611">
        <w:rPr>
          <w:rFonts w:eastAsia="Times New Roman" w:cstheme="minorHAnsi"/>
          <w:sz w:val="24"/>
          <w:szCs w:val="24"/>
        </w:rPr>
        <w:t xml:space="preserve">gadā iestādē nodibinātas valsts civildienesta/darba tiesiskās attiecības ar </w:t>
      </w:r>
      <w:r w:rsidR="7CFBA3AD" w:rsidRPr="003A7611">
        <w:rPr>
          <w:rFonts w:eastAsia="Times New Roman" w:cstheme="minorHAnsi"/>
          <w:sz w:val="24"/>
          <w:szCs w:val="24"/>
        </w:rPr>
        <w:t>30</w:t>
      </w:r>
      <w:r w:rsidRPr="003A7611">
        <w:rPr>
          <w:rFonts w:eastAsia="Times New Roman" w:cstheme="minorHAnsi"/>
          <w:sz w:val="24"/>
          <w:szCs w:val="24"/>
        </w:rPr>
        <w:t xml:space="preserve"> nodarbinātajiem, no kuriem 3 – amatpersonas, </w:t>
      </w:r>
      <w:r w:rsidR="2295CE3B" w:rsidRPr="003A7611">
        <w:rPr>
          <w:rFonts w:eastAsia="Times New Roman" w:cstheme="minorHAnsi"/>
          <w:sz w:val="24"/>
          <w:szCs w:val="24"/>
        </w:rPr>
        <w:t>8</w:t>
      </w:r>
      <w:r w:rsidRPr="003A7611">
        <w:rPr>
          <w:rFonts w:eastAsia="Times New Roman" w:cstheme="minorHAnsi"/>
          <w:sz w:val="24"/>
          <w:szCs w:val="24"/>
        </w:rPr>
        <w:t xml:space="preserve"> – darbinieki un </w:t>
      </w:r>
      <w:r w:rsidR="6CA587C4" w:rsidRPr="003A7611">
        <w:rPr>
          <w:rFonts w:eastAsia="Times New Roman" w:cstheme="minorHAnsi"/>
          <w:sz w:val="24"/>
          <w:szCs w:val="24"/>
        </w:rPr>
        <w:t>19</w:t>
      </w:r>
      <w:r w:rsidRPr="003A7611">
        <w:rPr>
          <w:rFonts w:eastAsia="Times New Roman" w:cstheme="minorHAnsi"/>
          <w:sz w:val="24"/>
          <w:szCs w:val="24"/>
        </w:rPr>
        <w:t xml:space="preserve"> – valsts civildienesta ierēdņi, un izbeigtas valsts civildienesta/darba tiesiskās attiecības ar </w:t>
      </w:r>
      <w:r w:rsidR="35DA66F2" w:rsidRPr="003A7611">
        <w:rPr>
          <w:rFonts w:eastAsia="Times New Roman" w:cstheme="minorHAnsi"/>
          <w:sz w:val="24"/>
          <w:szCs w:val="24"/>
        </w:rPr>
        <w:t>27</w:t>
      </w:r>
      <w:r w:rsidRPr="003A7611">
        <w:rPr>
          <w:rFonts w:eastAsia="Times New Roman" w:cstheme="minorHAnsi"/>
          <w:sz w:val="24"/>
          <w:szCs w:val="24"/>
        </w:rPr>
        <w:t xml:space="preserve"> nodarbinātajiem, no kuriem </w:t>
      </w:r>
      <w:r w:rsidR="360D5AF6" w:rsidRPr="003A7611">
        <w:rPr>
          <w:rFonts w:eastAsia="Times New Roman" w:cstheme="minorHAnsi"/>
          <w:sz w:val="24"/>
          <w:szCs w:val="24"/>
        </w:rPr>
        <w:t>4</w:t>
      </w:r>
      <w:r w:rsidRPr="003A7611">
        <w:rPr>
          <w:rFonts w:eastAsia="Times New Roman" w:cstheme="minorHAnsi"/>
          <w:sz w:val="24"/>
          <w:szCs w:val="24"/>
        </w:rPr>
        <w:t xml:space="preserve"> – amatpersonas, 6 – darbinieki un </w:t>
      </w:r>
      <w:r w:rsidR="7066082D" w:rsidRPr="003A7611">
        <w:rPr>
          <w:rFonts w:eastAsia="Times New Roman" w:cstheme="minorHAnsi"/>
          <w:sz w:val="24"/>
          <w:szCs w:val="24"/>
        </w:rPr>
        <w:t>17</w:t>
      </w:r>
      <w:r w:rsidRPr="003A7611">
        <w:rPr>
          <w:rFonts w:eastAsia="Times New Roman" w:cstheme="minorHAnsi"/>
          <w:sz w:val="24"/>
          <w:szCs w:val="24"/>
        </w:rPr>
        <w:t xml:space="preserve"> – valsts civildienesta ierēdņi.</w:t>
      </w:r>
    </w:p>
    <w:p w14:paraId="299BF0F5" w14:textId="33BA19AC" w:rsidR="00D82762" w:rsidRPr="003A7611" w:rsidRDefault="72B33D94" w:rsidP="003A7611">
      <w:pPr>
        <w:spacing w:line="276" w:lineRule="auto"/>
        <w:ind w:firstLine="720"/>
        <w:jc w:val="both"/>
        <w:rPr>
          <w:rFonts w:eastAsia="Times New Roman" w:cstheme="minorHAnsi"/>
          <w:sz w:val="24"/>
          <w:szCs w:val="24"/>
        </w:rPr>
      </w:pPr>
      <w:r w:rsidRPr="003A7611">
        <w:rPr>
          <w:rFonts w:eastAsia="Times New Roman" w:cstheme="minorHAnsi"/>
          <w:b/>
          <w:bCs/>
          <w:sz w:val="24"/>
          <w:szCs w:val="24"/>
        </w:rPr>
        <w:t>Personāla demogrāfisk</w:t>
      </w:r>
      <w:r w:rsidR="0052620E" w:rsidRPr="003A7611">
        <w:rPr>
          <w:rFonts w:eastAsia="Times New Roman" w:cstheme="minorHAnsi"/>
          <w:b/>
          <w:bCs/>
          <w:sz w:val="24"/>
          <w:szCs w:val="24"/>
        </w:rPr>
        <w:t>ie dati</w:t>
      </w:r>
      <w:r w:rsidRPr="003A7611">
        <w:rPr>
          <w:rFonts w:eastAsia="Times New Roman" w:cstheme="minorHAnsi"/>
          <w:b/>
          <w:bCs/>
          <w:sz w:val="24"/>
          <w:szCs w:val="24"/>
        </w:rPr>
        <w:t>:</w:t>
      </w:r>
      <w:r w:rsidRPr="003A7611">
        <w:rPr>
          <w:rFonts w:eastAsia="Times New Roman" w:cstheme="minorHAnsi"/>
          <w:sz w:val="24"/>
          <w:szCs w:val="24"/>
        </w:rPr>
        <w:t xml:space="preserve"> 2025. gadā no nodarbinātajiem 12</w:t>
      </w:r>
      <w:r w:rsidR="478D95F9" w:rsidRPr="003A7611">
        <w:rPr>
          <w:rFonts w:eastAsia="Times New Roman" w:cstheme="minorHAnsi"/>
          <w:sz w:val="24"/>
          <w:szCs w:val="24"/>
        </w:rPr>
        <w:t>9</w:t>
      </w:r>
      <w:r w:rsidRPr="003A7611">
        <w:rPr>
          <w:rFonts w:eastAsia="Times New Roman" w:cstheme="minorHAnsi"/>
          <w:sz w:val="24"/>
          <w:szCs w:val="24"/>
        </w:rPr>
        <w:t xml:space="preserve"> bija sievietes, kas veido 8</w:t>
      </w:r>
      <w:r w:rsidR="4AA2DB5B" w:rsidRPr="003A7611">
        <w:rPr>
          <w:rFonts w:eastAsia="Times New Roman" w:cstheme="minorHAnsi"/>
          <w:sz w:val="24"/>
          <w:szCs w:val="24"/>
        </w:rPr>
        <w:t>2</w:t>
      </w:r>
      <w:r w:rsidRPr="003A7611">
        <w:rPr>
          <w:rFonts w:eastAsia="Times New Roman" w:cstheme="minorHAnsi"/>
          <w:sz w:val="24"/>
          <w:szCs w:val="24"/>
        </w:rPr>
        <w:t>% no kopējo nodarbināto skaita VM, un 29 vīrieši, kas ir 1</w:t>
      </w:r>
      <w:r w:rsidR="3834BF93" w:rsidRPr="003A7611">
        <w:rPr>
          <w:rFonts w:eastAsia="Times New Roman" w:cstheme="minorHAnsi"/>
          <w:sz w:val="24"/>
          <w:szCs w:val="24"/>
        </w:rPr>
        <w:t>8</w:t>
      </w:r>
      <w:r w:rsidRPr="003A7611">
        <w:rPr>
          <w:rFonts w:eastAsia="Times New Roman" w:cstheme="minorHAnsi"/>
          <w:sz w:val="24"/>
          <w:szCs w:val="24"/>
        </w:rPr>
        <w:t>% no kopējā nodarbināto skaita iestādē. Statistika liecina, ka 202</w:t>
      </w:r>
      <w:r w:rsidR="092B24CC" w:rsidRPr="003A7611">
        <w:rPr>
          <w:rFonts w:eastAsia="Times New Roman" w:cstheme="minorHAnsi"/>
          <w:sz w:val="24"/>
          <w:szCs w:val="24"/>
        </w:rPr>
        <w:t>5</w:t>
      </w:r>
      <w:r w:rsidRPr="003A7611">
        <w:rPr>
          <w:rFonts w:eastAsia="Times New Roman" w:cstheme="minorHAnsi"/>
          <w:sz w:val="24"/>
          <w:szCs w:val="24"/>
        </w:rPr>
        <w:t>. gadā visvairāk nodarbināto bija vecumā no 40 līdz 49 gadiem (46%), 30 līdz 39 gadiem (</w:t>
      </w:r>
      <w:r w:rsidR="597E2805" w:rsidRPr="003A7611">
        <w:rPr>
          <w:rFonts w:eastAsia="Times New Roman" w:cstheme="minorHAnsi"/>
          <w:sz w:val="24"/>
          <w:szCs w:val="24"/>
        </w:rPr>
        <w:t>21</w:t>
      </w:r>
      <w:r w:rsidRPr="003A7611">
        <w:rPr>
          <w:rFonts w:eastAsia="Times New Roman" w:cstheme="minorHAnsi"/>
          <w:sz w:val="24"/>
          <w:szCs w:val="24"/>
        </w:rPr>
        <w:t>%), no 50 līdz 59 gadiem (19%), no 20 līdz 29 gadiem (8%), vecumā virs 60 gadiem 6%.</w:t>
      </w:r>
    </w:p>
    <w:p w14:paraId="0C236044" w14:textId="17D00E7B" w:rsidR="00BC02E8" w:rsidRPr="00EE344B" w:rsidRDefault="03EC4790" w:rsidP="00EE344B">
      <w:pPr>
        <w:jc w:val="both"/>
        <w:rPr>
          <w:rFonts w:cstheme="minorHAnsi"/>
          <w:sz w:val="24"/>
          <w:szCs w:val="24"/>
        </w:rPr>
      </w:pPr>
      <w:r w:rsidRPr="00EE344B">
        <w:rPr>
          <w:rFonts w:cstheme="minorHAnsi"/>
          <w:noProof/>
          <w:sz w:val="24"/>
          <w:szCs w:val="24"/>
        </w:rPr>
        <w:lastRenderedPageBreak/>
        <w:drawing>
          <wp:inline distT="0" distB="0" distL="0" distR="0" wp14:anchorId="7323C800" wp14:editId="40AB3E28">
            <wp:extent cx="4963582" cy="3361609"/>
            <wp:effectExtent l="0" t="0" r="8890" b="0"/>
            <wp:docPr id="1695228231"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5228231" name="Picture 1695228231"/>
                    <pic:cNvPicPr/>
                  </pic:nvPicPr>
                  <pic:blipFill>
                    <a:blip r:embed="rId44">
                      <a:extLst>
                        <a:ext uri="{28A0092B-C50C-407E-A947-70E740481C1C}">
                          <a14:useLocalDpi xmlns:a14="http://schemas.microsoft.com/office/drawing/2010/main"/>
                        </a:ext>
                      </a:extLst>
                    </a:blip>
                    <a:stretch>
                      <a:fillRect/>
                    </a:stretch>
                  </pic:blipFill>
                  <pic:spPr>
                    <a:xfrm>
                      <a:off x="0" y="0"/>
                      <a:ext cx="5143283" cy="3483312"/>
                    </a:xfrm>
                    <a:prstGeom prst="rect">
                      <a:avLst/>
                    </a:prstGeom>
                  </pic:spPr>
                </pic:pic>
              </a:graphicData>
            </a:graphic>
          </wp:inline>
        </w:drawing>
      </w:r>
    </w:p>
    <w:p w14:paraId="05CCDC34" w14:textId="2F0F72CE" w:rsidR="67C0A583" w:rsidRDefault="67C0A583" w:rsidP="00EE344B">
      <w:pPr>
        <w:jc w:val="both"/>
        <w:rPr>
          <w:rFonts w:cstheme="minorHAnsi"/>
          <w:sz w:val="24"/>
          <w:szCs w:val="24"/>
        </w:rPr>
      </w:pPr>
    </w:p>
    <w:p w14:paraId="04B2AA98" w14:textId="77777777" w:rsidR="00D82762" w:rsidRDefault="00D82762" w:rsidP="00EE344B">
      <w:pPr>
        <w:jc w:val="both"/>
        <w:rPr>
          <w:rFonts w:cstheme="minorHAnsi"/>
          <w:sz w:val="24"/>
          <w:szCs w:val="24"/>
        </w:rPr>
      </w:pPr>
    </w:p>
    <w:p w14:paraId="1B93F80E" w14:textId="77777777" w:rsidR="00C140EE" w:rsidRPr="00EE344B" w:rsidRDefault="00C140EE" w:rsidP="00EE344B">
      <w:pPr>
        <w:jc w:val="both"/>
        <w:rPr>
          <w:rFonts w:cstheme="minorHAnsi"/>
          <w:sz w:val="24"/>
          <w:szCs w:val="24"/>
        </w:rPr>
      </w:pPr>
    </w:p>
    <w:p w14:paraId="77B477F5" w14:textId="3EB37F28" w:rsidR="125A0B34" w:rsidRDefault="125A0B34" w:rsidP="00EE344B">
      <w:pPr>
        <w:jc w:val="both"/>
        <w:rPr>
          <w:rFonts w:cstheme="minorHAnsi"/>
          <w:sz w:val="24"/>
          <w:szCs w:val="24"/>
        </w:rPr>
      </w:pPr>
      <w:r w:rsidRPr="00EE344B">
        <w:rPr>
          <w:rFonts w:cstheme="minorHAnsi"/>
          <w:noProof/>
          <w:sz w:val="24"/>
          <w:szCs w:val="24"/>
        </w:rPr>
        <w:drawing>
          <wp:inline distT="0" distB="0" distL="0" distR="0" wp14:anchorId="7526AC62" wp14:editId="572198FE">
            <wp:extent cx="5199975" cy="3628261"/>
            <wp:effectExtent l="0" t="0" r="1270" b="0"/>
            <wp:docPr id="1587787959"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7787959" name="Picture 1587787959"/>
                    <pic:cNvPicPr/>
                  </pic:nvPicPr>
                  <pic:blipFill>
                    <a:blip r:embed="rId45">
                      <a:extLst>
                        <a:ext uri="{28A0092B-C50C-407E-A947-70E740481C1C}">
                          <a14:useLocalDpi xmlns:a14="http://schemas.microsoft.com/office/drawing/2010/main"/>
                        </a:ext>
                      </a:extLst>
                    </a:blip>
                    <a:stretch>
                      <a:fillRect/>
                    </a:stretch>
                  </pic:blipFill>
                  <pic:spPr>
                    <a:xfrm>
                      <a:off x="0" y="0"/>
                      <a:ext cx="5297134" cy="3696053"/>
                    </a:xfrm>
                    <a:prstGeom prst="rect">
                      <a:avLst/>
                    </a:prstGeom>
                  </pic:spPr>
                </pic:pic>
              </a:graphicData>
            </a:graphic>
          </wp:inline>
        </w:drawing>
      </w:r>
    </w:p>
    <w:p w14:paraId="5B702F75" w14:textId="77777777" w:rsidR="00F23B91" w:rsidRDefault="00F23B91" w:rsidP="00EE344B">
      <w:pPr>
        <w:jc w:val="both"/>
        <w:rPr>
          <w:rFonts w:cstheme="minorHAnsi"/>
          <w:sz w:val="24"/>
          <w:szCs w:val="24"/>
        </w:rPr>
      </w:pPr>
    </w:p>
    <w:p w14:paraId="261B86C8" w14:textId="77777777" w:rsidR="00F23B91" w:rsidRPr="00EE344B" w:rsidRDefault="00F23B91" w:rsidP="00EE344B">
      <w:pPr>
        <w:jc w:val="both"/>
        <w:rPr>
          <w:rFonts w:cstheme="minorHAnsi"/>
          <w:sz w:val="24"/>
          <w:szCs w:val="24"/>
        </w:rPr>
      </w:pPr>
    </w:p>
    <w:p w14:paraId="3748AAC3" w14:textId="68BDA3FF" w:rsidR="24AB85CD" w:rsidRPr="00EE344B" w:rsidRDefault="24AB85CD" w:rsidP="00EE344B">
      <w:pPr>
        <w:jc w:val="both"/>
        <w:rPr>
          <w:rFonts w:cstheme="minorHAnsi"/>
          <w:sz w:val="24"/>
          <w:szCs w:val="24"/>
        </w:rPr>
      </w:pPr>
      <w:r w:rsidRPr="00EE344B">
        <w:rPr>
          <w:rFonts w:cstheme="minorHAnsi"/>
          <w:noProof/>
          <w:sz w:val="24"/>
          <w:szCs w:val="24"/>
        </w:rPr>
        <w:lastRenderedPageBreak/>
        <w:drawing>
          <wp:inline distT="0" distB="0" distL="0" distR="0" wp14:anchorId="694EE501" wp14:editId="2E682C3C">
            <wp:extent cx="5188985" cy="3031701"/>
            <wp:effectExtent l="0" t="0" r="0" b="0"/>
            <wp:docPr id="487276203"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7276203" name="Picture 487276203"/>
                    <pic:cNvPicPr/>
                  </pic:nvPicPr>
                  <pic:blipFill>
                    <a:blip r:embed="rId46">
                      <a:extLst>
                        <a:ext uri="{28A0092B-C50C-407E-A947-70E740481C1C}">
                          <a14:useLocalDpi xmlns:a14="http://schemas.microsoft.com/office/drawing/2010/main"/>
                        </a:ext>
                      </a:extLst>
                    </a:blip>
                    <a:stretch>
                      <a:fillRect/>
                    </a:stretch>
                  </pic:blipFill>
                  <pic:spPr>
                    <a:xfrm>
                      <a:off x="0" y="0"/>
                      <a:ext cx="5231919" cy="3056786"/>
                    </a:xfrm>
                    <a:prstGeom prst="rect">
                      <a:avLst/>
                    </a:prstGeom>
                  </pic:spPr>
                </pic:pic>
              </a:graphicData>
            </a:graphic>
          </wp:inline>
        </w:drawing>
      </w:r>
    </w:p>
    <w:p w14:paraId="6A2BAC34" w14:textId="3FBF69FA" w:rsidR="67C0A583" w:rsidRPr="00EE344B" w:rsidRDefault="67C0A583" w:rsidP="00EE344B">
      <w:pPr>
        <w:jc w:val="both"/>
        <w:rPr>
          <w:rFonts w:eastAsia="Times New Roman" w:cstheme="minorHAnsi"/>
          <w:sz w:val="24"/>
          <w:szCs w:val="24"/>
        </w:rPr>
      </w:pPr>
    </w:p>
    <w:p w14:paraId="66497BE1" w14:textId="57C92AE4" w:rsidR="00AB4744" w:rsidRPr="00EE344B" w:rsidRDefault="24CF0BB9" w:rsidP="00EE344B">
      <w:pPr>
        <w:jc w:val="both"/>
        <w:rPr>
          <w:rFonts w:eastAsia="Times New Roman" w:cstheme="minorHAnsi"/>
          <w:sz w:val="24"/>
          <w:szCs w:val="24"/>
        </w:rPr>
      </w:pPr>
      <w:r w:rsidRPr="00EE344B">
        <w:rPr>
          <w:rFonts w:cstheme="minorHAnsi"/>
          <w:noProof/>
          <w:sz w:val="24"/>
          <w:szCs w:val="24"/>
        </w:rPr>
        <w:drawing>
          <wp:inline distT="0" distB="0" distL="0" distR="0" wp14:anchorId="2B86BEE1" wp14:editId="3D597933">
            <wp:extent cx="4968416" cy="2906205"/>
            <wp:effectExtent l="0" t="0" r="3810" b="8890"/>
            <wp:docPr id="1992048682"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2048682" name="Picture 1992048682"/>
                    <pic:cNvPicPr/>
                  </pic:nvPicPr>
                  <pic:blipFill>
                    <a:blip r:embed="rId47">
                      <a:extLst>
                        <a:ext uri="{28A0092B-C50C-407E-A947-70E740481C1C}">
                          <a14:useLocalDpi xmlns:a14="http://schemas.microsoft.com/office/drawing/2010/main"/>
                        </a:ext>
                      </a:extLst>
                    </a:blip>
                    <a:stretch>
                      <a:fillRect/>
                    </a:stretch>
                  </pic:blipFill>
                  <pic:spPr>
                    <a:xfrm>
                      <a:off x="0" y="0"/>
                      <a:ext cx="5032202" cy="2943516"/>
                    </a:xfrm>
                    <a:prstGeom prst="rect">
                      <a:avLst/>
                    </a:prstGeom>
                  </pic:spPr>
                </pic:pic>
              </a:graphicData>
            </a:graphic>
          </wp:inline>
        </w:drawing>
      </w:r>
    </w:p>
    <w:p w14:paraId="063F187B" w14:textId="2C8402EE" w:rsidR="33B40DDB" w:rsidRDefault="33B40DDB" w:rsidP="003A7611">
      <w:pPr>
        <w:spacing w:line="276" w:lineRule="auto"/>
        <w:ind w:firstLine="720"/>
        <w:jc w:val="both"/>
        <w:rPr>
          <w:rFonts w:eastAsia="Times New Roman" w:cstheme="minorHAnsi"/>
          <w:sz w:val="24"/>
          <w:szCs w:val="24"/>
        </w:rPr>
      </w:pPr>
      <w:r w:rsidRPr="0052620E">
        <w:rPr>
          <w:rFonts w:eastAsia="Times New Roman" w:cstheme="minorHAnsi"/>
          <w:b/>
          <w:bCs/>
          <w:sz w:val="24"/>
          <w:szCs w:val="24"/>
        </w:rPr>
        <w:t>Personāla kvalifikācija:</w:t>
      </w:r>
      <w:r w:rsidRPr="00EE344B">
        <w:rPr>
          <w:rFonts w:eastAsia="Times New Roman" w:cstheme="minorHAnsi"/>
          <w:sz w:val="24"/>
          <w:szCs w:val="24"/>
        </w:rPr>
        <w:t xml:space="preserve"> 2025. gadā VM 94% nodarbinātajiem ir augstākā izglītība, no kuriem </w:t>
      </w:r>
      <w:r w:rsidR="395569CA" w:rsidRPr="00EE344B">
        <w:rPr>
          <w:rFonts w:eastAsia="Times New Roman" w:cstheme="minorHAnsi"/>
          <w:sz w:val="24"/>
          <w:szCs w:val="24"/>
        </w:rPr>
        <w:t>2</w:t>
      </w:r>
      <w:r w:rsidRPr="00EE344B">
        <w:rPr>
          <w:rFonts w:eastAsia="Times New Roman" w:cstheme="minorHAnsi"/>
          <w:sz w:val="24"/>
          <w:szCs w:val="24"/>
        </w:rPr>
        <w:t>% ir iegūts doktora grāds, 3</w:t>
      </w:r>
      <w:r w:rsidR="675ABC69" w:rsidRPr="00EE344B">
        <w:rPr>
          <w:rFonts w:eastAsia="Times New Roman" w:cstheme="minorHAnsi"/>
          <w:sz w:val="24"/>
          <w:szCs w:val="24"/>
        </w:rPr>
        <w:t>7</w:t>
      </w:r>
      <w:r w:rsidRPr="00EE344B">
        <w:rPr>
          <w:rFonts w:eastAsia="Times New Roman" w:cstheme="minorHAnsi"/>
          <w:sz w:val="24"/>
          <w:szCs w:val="24"/>
        </w:rPr>
        <w:t xml:space="preserve">% ir iegūts maģistra grāds, </w:t>
      </w:r>
      <w:r w:rsidR="314E5029" w:rsidRPr="00EE344B">
        <w:rPr>
          <w:rFonts w:eastAsia="Times New Roman" w:cstheme="minorHAnsi"/>
          <w:sz w:val="24"/>
          <w:szCs w:val="24"/>
        </w:rPr>
        <w:t>55</w:t>
      </w:r>
      <w:r w:rsidRPr="00EE344B">
        <w:rPr>
          <w:rFonts w:eastAsia="Times New Roman" w:cstheme="minorHAnsi"/>
          <w:sz w:val="24"/>
          <w:szCs w:val="24"/>
        </w:rPr>
        <w:t>% ir iegūts bakalaura grāds.</w:t>
      </w:r>
      <w:r w:rsidR="00E05F20">
        <w:rPr>
          <w:rFonts w:eastAsia="Times New Roman" w:cstheme="minorHAnsi"/>
          <w:sz w:val="24"/>
          <w:szCs w:val="24"/>
        </w:rPr>
        <w:t xml:space="preserve"> </w:t>
      </w:r>
      <w:r w:rsidRPr="00EE344B">
        <w:rPr>
          <w:rFonts w:eastAsia="Times New Roman" w:cstheme="minorHAnsi"/>
          <w:sz w:val="24"/>
          <w:szCs w:val="24"/>
        </w:rPr>
        <w:t xml:space="preserve">VM nodarbinātie savu profesionālo kvalifikāciju paaugstināja, piedaloties konferencēs </w:t>
      </w:r>
      <w:proofErr w:type="spellStart"/>
      <w:r w:rsidRPr="00EE344B">
        <w:rPr>
          <w:rFonts w:eastAsia="Times New Roman" w:cstheme="minorHAnsi"/>
          <w:i/>
          <w:iCs/>
          <w:sz w:val="24"/>
          <w:szCs w:val="24"/>
        </w:rPr>
        <w:t>Lemtspēja</w:t>
      </w:r>
      <w:proofErr w:type="spellEnd"/>
      <w:r w:rsidRPr="00EE344B">
        <w:rPr>
          <w:rFonts w:eastAsia="Times New Roman" w:cstheme="minorHAnsi"/>
          <w:i/>
          <w:iCs/>
          <w:sz w:val="24"/>
          <w:szCs w:val="24"/>
        </w:rPr>
        <w:t>, Iedvesmai un jaudai</w:t>
      </w:r>
      <w:r w:rsidRPr="00EE344B">
        <w:rPr>
          <w:rFonts w:eastAsia="Times New Roman" w:cstheme="minorHAnsi"/>
          <w:sz w:val="24"/>
          <w:szCs w:val="24"/>
        </w:rPr>
        <w:t>, kā arī mācībās, semināros. Zināšanu papildināšanai un pieredzes pilnveidošanai ministrijas nodarbinātajiem, kuri pārvalda svešvalodas, piedāvātas kvalifikācijas paaugstināšanas iespējas ārvalstīs. Rezultātā tika sekmēta personāla profesionālā izaugsme un darba efektivitāte.</w:t>
      </w:r>
    </w:p>
    <w:p w14:paraId="61EDEF1C" w14:textId="508F2C43" w:rsidR="00E672EC" w:rsidRPr="00EE344B" w:rsidRDefault="00E672EC" w:rsidP="0052620E">
      <w:pPr>
        <w:ind w:firstLine="720"/>
        <w:jc w:val="both"/>
        <w:rPr>
          <w:rFonts w:cstheme="minorHAnsi"/>
          <w:sz w:val="24"/>
          <w:szCs w:val="24"/>
        </w:rPr>
      </w:pPr>
    </w:p>
    <w:p w14:paraId="640E1861" w14:textId="50BDDC4B" w:rsidR="67C0A583" w:rsidRDefault="67C0A583" w:rsidP="00EE344B">
      <w:pPr>
        <w:jc w:val="both"/>
        <w:rPr>
          <w:rFonts w:cstheme="minorHAnsi"/>
          <w:color w:val="ED7D31" w:themeColor="accent2"/>
          <w:sz w:val="24"/>
          <w:szCs w:val="24"/>
        </w:rPr>
      </w:pPr>
    </w:p>
    <w:p w14:paraId="655D0E39" w14:textId="7CB81B8A" w:rsidR="00623CE8" w:rsidRPr="0056302B" w:rsidRDefault="00623CE8" w:rsidP="00623CE8">
      <w:pPr>
        <w:pStyle w:val="Virsraksts1"/>
        <w:rPr>
          <w:color w:val="FFFFFF" w:themeColor="background1"/>
          <w:sz w:val="48"/>
          <w:szCs w:val="48"/>
        </w:rPr>
      </w:pPr>
      <w:bookmarkStart w:id="15" w:name="_Toc230942205"/>
      <w:r w:rsidRPr="00D74D44">
        <w:rPr>
          <w:noProof/>
          <w:color w:val="E7E6E6" w:themeColor="background2"/>
          <w:sz w:val="52"/>
          <w:szCs w:val="52"/>
        </w:rPr>
        <w:lastRenderedPageBreak/>
        <w:drawing>
          <wp:anchor distT="0" distB="0" distL="114300" distR="114300" simplePos="0" relativeHeight="251678726" behindDoc="1" locked="0" layoutInCell="1" allowOverlap="1" wp14:anchorId="783A1C8E" wp14:editId="22436A19">
            <wp:simplePos x="0" y="0"/>
            <wp:positionH relativeFrom="page">
              <wp:align>right</wp:align>
            </wp:positionH>
            <wp:positionV relativeFrom="page">
              <wp:posOffset>-125095</wp:posOffset>
            </wp:positionV>
            <wp:extent cx="7548245" cy="1473200"/>
            <wp:effectExtent l="0" t="0" r="0" b="0"/>
            <wp:wrapNone/>
            <wp:docPr id="1810320069" name="Picture 3" descr="A close up of an orange and yellow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2510843" name="Picture 3" descr="A close up of an orange and yellow background&#10;&#10;AI-generated content may be incorrect."/>
                    <pic:cNvPicPr/>
                  </pic:nvPicPr>
                  <pic:blipFill>
                    <a:blip r:embed="rId13" cstate="print">
                      <a:extLst>
                        <a:ext uri="{28A0092B-C50C-407E-A947-70E740481C1C}">
                          <a14:useLocalDpi xmlns:a14="http://schemas.microsoft.com/office/drawing/2010/main" val="0"/>
                        </a:ext>
                      </a:extLst>
                    </a:blip>
                    <a:stretch>
                      <a:fillRect/>
                    </a:stretch>
                  </pic:blipFill>
                  <pic:spPr>
                    <a:xfrm>
                      <a:off x="0" y="0"/>
                      <a:ext cx="7548245" cy="1473200"/>
                    </a:xfrm>
                    <a:prstGeom prst="rect">
                      <a:avLst/>
                    </a:prstGeom>
                  </pic:spPr>
                </pic:pic>
              </a:graphicData>
            </a:graphic>
            <wp14:sizeRelH relativeFrom="page">
              <wp14:pctWidth>0</wp14:pctWidth>
            </wp14:sizeRelH>
            <wp14:sizeRelV relativeFrom="page">
              <wp14:pctHeight>0</wp14:pctHeight>
            </wp14:sizeRelV>
          </wp:anchor>
        </w:drawing>
      </w:r>
      <w:r w:rsidRPr="0056302B">
        <w:rPr>
          <w:color w:val="FFFFFF" w:themeColor="background1"/>
          <w:sz w:val="48"/>
          <w:szCs w:val="48"/>
        </w:rPr>
        <w:t>KOMUNIKĀCIJA AR SABIEDRĪBU</w:t>
      </w:r>
      <w:bookmarkEnd w:id="15"/>
    </w:p>
    <w:p w14:paraId="122192A5" w14:textId="7A1B19C2" w:rsidR="00B81763" w:rsidRPr="00EE344B" w:rsidRDefault="00B81763" w:rsidP="00EE344B">
      <w:pPr>
        <w:jc w:val="both"/>
        <w:rPr>
          <w:rFonts w:cstheme="minorHAnsi"/>
          <w:color w:val="ED7D31" w:themeColor="accent2"/>
          <w:sz w:val="24"/>
          <w:szCs w:val="24"/>
        </w:rPr>
      </w:pPr>
    </w:p>
    <w:p w14:paraId="7934671F" w14:textId="77777777" w:rsidR="00623CE8" w:rsidRDefault="00623CE8" w:rsidP="00623CE8">
      <w:pPr>
        <w:spacing w:line="276" w:lineRule="auto"/>
        <w:ind w:firstLine="720"/>
        <w:jc w:val="both"/>
        <w:rPr>
          <w:rFonts w:cstheme="minorHAnsi"/>
          <w:color w:val="ED7D31" w:themeColor="accent2"/>
          <w:sz w:val="24"/>
          <w:szCs w:val="24"/>
        </w:rPr>
      </w:pPr>
    </w:p>
    <w:p w14:paraId="7FAEC482" w14:textId="1FF0F003" w:rsidR="00E672EC" w:rsidRPr="003A7611" w:rsidRDefault="004A24F1" w:rsidP="00623CE8">
      <w:pPr>
        <w:spacing w:line="276" w:lineRule="auto"/>
        <w:ind w:firstLine="720"/>
        <w:jc w:val="both"/>
        <w:rPr>
          <w:rFonts w:cstheme="minorHAnsi"/>
          <w:sz w:val="24"/>
          <w:szCs w:val="24"/>
        </w:rPr>
      </w:pPr>
      <w:r w:rsidRPr="003A7611">
        <w:rPr>
          <w:rFonts w:cstheme="minorHAnsi"/>
          <w:sz w:val="24"/>
          <w:szCs w:val="24"/>
        </w:rPr>
        <w:t>VM</w:t>
      </w:r>
      <w:r w:rsidR="002213A7" w:rsidRPr="003A7611">
        <w:rPr>
          <w:rFonts w:cstheme="minorHAnsi"/>
          <w:sz w:val="24"/>
          <w:szCs w:val="24"/>
        </w:rPr>
        <w:t xml:space="preserve"> komunikācijas aktivitāšu galvenās mērķauditorijas ir:</w:t>
      </w:r>
      <w:r w:rsidR="00583618" w:rsidRPr="003A7611">
        <w:rPr>
          <w:rFonts w:cstheme="minorHAnsi"/>
          <w:sz w:val="24"/>
          <w:szCs w:val="24"/>
        </w:rPr>
        <w:t xml:space="preserve"> </w:t>
      </w:r>
    </w:p>
    <w:p w14:paraId="4AE42309" w14:textId="77777777" w:rsidR="00E672EC" w:rsidRPr="003A7611" w:rsidRDefault="002213A7" w:rsidP="003A7611">
      <w:pPr>
        <w:pStyle w:val="Sarakstarindkopa"/>
        <w:numPr>
          <w:ilvl w:val="0"/>
          <w:numId w:val="29"/>
        </w:numPr>
        <w:spacing w:line="276" w:lineRule="auto"/>
        <w:jc w:val="both"/>
        <w:rPr>
          <w:rFonts w:cstheme="minorHAnsi"/>
          <w:sz w:val="24"/>
          <w:szCs w:val="24"/>
        </w:rPr>
      </w:pPr>
      <w:r w:rsidRPr="003A7611">
        <w:rPr>
          <w:rFonts w:cstheme="minorHAnsi"/>
          <w:b/>
          <w:bCs/>
          <w:color w:val="ED7D31" w:themeColor="accent2"/>
          <w:sz w:val="24"/>
          <w:szCs w:val="24"/>
        </w:rPr>
        <w:t xml:space="preserve">iedzīvotāji un pacienti, </w:t>
      </w:r>
      <w:r w:rsidR="00583618" w:rsidRPr="003A7611">
        <w:rPr>
          <w:rFonts w:cstheme="minorHAnsi"/>
          <w:sz w:val="24"/>
          <w:szCs w:val="24"/>
        </w:rPr>
        <w:t xml:space="preserve"> </w:t>
      </w:r>
    </w:p>
    <w:p w14:paraId="635D3EDC" w14:textId="77777777" w:rsidR="00E672EC" w:rsidRPr="003A7611" w:rsidRDefault="002213A7" w:rsidP="003A7611">
      <w:pPr>
        <w:pStyle w:val="Sarakstarindkopa"/>
        <w:numPr>
          <w:ilvl w:val="0"/>
          <w:numId w:val="29"/>
        </w:numPr>
        <w:spacing w:line="276" w:lineRule="auto"/>
        <w:jc w:val="both"/>
        <w:rPr>
          <w:rFonts w:cstheme="minorHAnsi"/>
          <w:b/>
          <w:bCs/>
          <w:color w:val="ED7D31" w:themeColor="accent2"/>
          <w:sz w:val="24"/>
          <w:szCs w:val="24"/>
        </w:rPr>
      </w:pPr>
      <w:r w:rsidRPr="003A7611">
        <w:rPr>
          <w:rFonts w:cstheme="minorHAnsi"/>
          <w:b/>
          <w:bCs/>
          <w:color w:val="ED7D31" w:themeColor="accent2"/>
          <w:sz w:val="24"/>
          <w:szCs w:val="24"/>
        </w:rPr>
        <w:t xml:space="preserve">ārstniecības personas un ārstniecības iestādes, </w:t>
      </w:r>
    </w:p>
    <w:p w14:paraId="65E49918" w14:textId="77777777" w:rsidR="00E672EC" w:rsidRPr="003A7611" w:rsidRDefault="002213A7" w:rsidP="003A7611">
      <w:pPr>
        <w:pStyle w:val="Sarakstarindkopa"/>
        <w:numPr>
          <w:ilvl w:val="0"/>
          <w:numId w:val="29"/>
        </w:numPr>
        <w:spacing w:line="276" w:lineRule="auto"/>
        <w:jc w:val="both"/>
        <w:rPr>
          <w:rFonts w:cstheme="minorHAnsi"/>
          <w:b/>
          <w:bCs/>
          <w:color w:val="ED7D31" w:themeColor="accent2"/>
          <w:sz w:val="24"/>
          <w:szCs w:val="24"/>
        </w:rPr>
      </w:pPr>
      <w:r w:rsidRPr="003A7611">
        <w:rPr>
          <w:rFonts w:cstheme="minorHAnsi"/>
          <w:b/>
          <w:bCs/>
          <w:color w:val="ED7D31" w:themeColor="accent2"/>
          <w:sz w:val="24"/>
          <w:szCs w:val="24"/>
        </w:rPr>
        <w:t xml:space="preserve">farmācijas jomas komersanti. </w:t>
      </w:r>
    </w:p>
    <w:p w14:paraId="6B75EDEA" w14:textId="696007FE" w:rsidR="001145D3" w:rsidRPr="003A7611" w:rsidRDefault="00337896" w:rsidP="003A7611">
      <w:pPr>
        <w:spacing w:line="276" w:lineRule="auto"/>
        <w:ind w:firstLine="720"/>
        <w:jc w:val="both"/>
        <w:rPr>
          <w:rFonts w:cstheme="minorHAnsi"/>
          <w:sz w:val="24"/>
          <w:szCs w:val="24"/>
        </w:rPr>
      </w:pPr>
      <w:r w:rsidRPr="003A7611">
        <w:rPr>
          <w:rFonts w:cstheme="minorHAnsi"/>
          <w:sz w:val="24"/>
          <w:szCs w:val="24"/>
        </w:rPr>
        <w:t>K</w:t>
      </w:r>
      <w:r w:rsidR="00984081" w:rsidRPr="003A7611">
        <w:rPr>
          <w:rFonts w:cstheme="minorHAnsi"/>
          <w:sz w:val="24"/>
          <w:szCs w:val="24"/>
        </w:rPr>
        <w:t>omunikācijas veidi ir di</w:t>
      </w:r>
      <w:r w:rsidR="00D33A9E" w:rsidRPr="003A7611">
        <w:rPr>
          <w:rFonts w:cstheme="minorHAnsi"/>
          <w:sz w:val="24"/>
          <w:szCs w:val="24"/>
        </w:rPr>
        <w:t>ferencēti un tiek pielietoti dažādi formāti</w:t>
      </w:r>
      <w:r w:rsidR="002213A7" w:rsidRPr="003A7611">
        <w:rPr>
          <w:rFonts w:cstheme="minorHAnsi"/>
          <w:sz w:val="24"/>
          <w:szCs w:val="24"/>
        </w:rPr>
        <w:t xml:space="preserve">, nodrošinot gan plašai sabiedrībai pieejamus skaidrojumus, gan profesionāļiem nepieciešamo informāciju </w:t>
      </w:r>
      <w:r w:rsidR="00D33A9E" w:rsidRPr="003A7611">
        <w:rPr>
          <w:rFonts w:cstheme="minorHAnsi"/>
          <w:sz w:val="24"/>
          <w:szCs w:val="24"/>
        </w:rPr>
        <w:t xml:space="preserve">un to iesaisti jautājumos </w:t>
      </w:r>
      <w:r w:rsidR="002213A7" w:rsidRPr="003A7611">
        <w:rPr>
          <w:rFonts w:cstheme="minorHAnsi"/>
          <w:sz w:val="24"/>
          <w:szCs w:val="24"/>
        </w:rPr>
        <w:t>par pārmaiņām un sistēmisk</w:t>
      </w:r>
      <w:r w:rsidR="00F23B91">
        <w:rPr>
          <w:rFonts w:cstheme="minorHAnsi"/>
          <w:sz w:val="24"/>
          <w:szCs w:val="24"/>
        </w:rPr>
        <w:t>ām izmaiņām</w:t>
      </w:r>
      <w:r w:rsidR="0099753A" w:rsidRPr="003A7611">
        <w:rPr>
          <w:rFonts w:cstheme="minorHAnsi"/>
          <w:sz w:val="24"/>
          <w:szCs w:val="24"/>
        </w:rPr>
        <w:t>.</w:t>
      </w:r>
      <w:r w:rsidR="00CF409E" w:rsidRPr="003A7611">
        <w:rPr>
          <w:rFonts w:cstheme="minorHAnsi"/>
          <w:sz w:val="24"/>
          <w:szCs w:val="24"/>
        </w:rPr>
        <w:t xml:space="preserve"> </w:t>
      </w:r>
      <w:r w:rsidR="00080131" w:rsidRPr="003A7611">
        <w:rPr>
          <w:rFonts w:cstheme="minorHAnsi"/>
          <w:sz w:val="24"/>
          <w:szCs w:val="24"/>
        </w:rPr>
        <w:t>Ar ārstniecības personām, ārstniecības iestādēm un farmācijas jomu tiek uzturēts regulārs dialogs.</w:t>
      </w:r>
    </w:p>
    <w:p w14:paraId="790F585A" w14:textId="3A68E126" w:rsidR="000C00BA" w:rsidRPr="003A7611" w:rsidRDefault="000C00BA" w:rsidP="003A7611">
      <w:pPr>
        <w:spacing w:line="276" w:lineRule="auto"/>
        <w:ind w:firstLine="720"/>
        <w:jc w:val="both"/>
        <w:rPr>
          <w:rFonts w:cstheme="minorHAnsi"/>
          <w:sz w:val="24"/>
          <w:szCs w:val="24"/>
        </w:rPr>
      </w:pPr>
      <w:r w:rsidRPr="003A7611">
        <w:rPr>
          <w:rFonts w:cstheme="minorHAnsi"/>
          <w:b/>
          <w:bCs/>
          <w:sz w:val="24"/>
          <w:szCs w:val="24"/>
        </w:rPr>
        <w:t>Iedzīvotāji un pacienti:</w:t>
      </w:r>
      <w:r w:rsidRPr="003A7611">
        <w:rPr>
          <w:rFonts w:cstheme="minorHAnsi"/>
          <w:sz w:val="24"/>
          <w:szCs w:val="24"/>
        </w:rPr>
        <w:t xml:space="preserve"> Iedzīvotāji ir lielākā un daudzveidīgākā mērķa grupa, kurai VM nodrošina informāciju par </w:t>
      </w:r>
      <w:r w:rsidR="00D20477" w:rsidRPr="003A7611">
        <w:rPr>
          <w:rFonts w:cstheme="minorHAnsi"/>
          <w:sz w:val="24"/>
          <w:szCs w:val="24"/>
        </w:rPr>
        <w:t xml:space="preserve">virzītajām </w:t>
      </w:r>
      <w:r w:rsidRPr="003A7611">
        <w:rPr>
          <w:rFonts w:cstheme="minorHAnsi"/>
          <w:sz w:val="24"/>
          <w:szCs w:val="24"/>
        </w:rPr>
        <w:t>izmaiņām, ta</w:t>
      </w:r>
      <w:r w:rsidR="00D20477" w:rsidRPr="003A7611">
        <w:rPr>
          <w:rFonts w:cstheme="minorHAnsi"/>
          <w:sz w:val="24"/>
          <w:szCs w:val="24"/>
        </w:rPr>
        <w:t>jā</w:t>
      </w:r>
      <w:r w:rsidRPr="003A7611">
        <w:rPr>
          <w:rFonts w:cstheme="minorHAnsi"/>
          <w:sz w:val="24"/>
          <w:szCs w:val="24"/>
        </w:rPr>
        <w:t xml:space="preserve"> skaitā valsts apmaksāt</w:t>
      </w:r>
      <w:r w:rsidR="00D20477" w:rsidRPr="003A7611">
        <w:rPr>
          <w:rFonts w:cstheme="minorHAnsi"/>
          <w:sz w:val="24"/>
          <w:szCs w:val="24"/>
        </w:rPr>
        <w:t>o</w:t>
      </w:r>
      <w:r w:rsidRPr="003A7611">
        <w:rPr>
          <w:rFonts w:cstheme="minorHAnsi"/>
          <w:sz w:val="24"/>
          <w:szCs w:val="24"/>
        </w:rPr>
        <w:t xml:space="preserve"> veselības aprūpes pakalpojum</w:t>
      </w:r>
      <w:r w:rsidR="00D20477" w:rsidRPr="003A7611">
        <w:rPr>
          <w:rFonts w:cstheme="minorHAnsi"/>
          <w:sz w:val="24"/>
          <w:szCs w:val="24"/>
        </w:rPr>
        <w:t>u jomā</w:t>
      </w:r>
      <w:r w:rsidRPr="003A7611">
        <w:rPr>
          <w:rFonts w:cstheme="minorHAnsi"/>
          <w:sz w:val="24"/>
          <w:szCs w:val="24"/>
        </w:rPr>
        <w:t>, kompensējamiem medikamentiem, profilaks</w:t>
      </w:r>
      <w:r w:rsidR="00D20477" w:rsidRPr="003A7611">
        <w:rPr>
          <w:rFonts w:cstheme="minorHAnsi"/>
          <w:sz w:val="24"/>
          <w:szCs w:val="24"/>
        </w:rPr>
        <w:t>i</w:t>
      </w:r>
      <w:r w:rsidRPr="003A7611">
        <w:rPr>
          <w:rFonts w:cstheme="minorHAnsi"/>
          <w:sz w:val="24"/>
          <w:szCs w:val="24"/>
        </w:rPr>
        <w:t xml:space="preserve"> u.c. </w:t>
      </w:r>
    </w:p>
    <w:p w14:paraId="5CBD7785" w14:textId="6009D279" w:rsidR="000C00BA" w:rsidRPr="003A7611" w:rsidRDefault="000C00BA" w:rsidP="003A7611">
      <w:pPr>
        <w:spacing w:line="276" w:lineRule="auto"/>
        <w:ind w:firstLine="720"/>
        <w:jc w:val="both"/>
        <w:rPr>
          <w:rFonts w:cstheme="minorHAnsi"/>
          <w:sz w:val="24"/>
          <w:szCs w:val="24"/>
        </w:rPr>
      </w:pPr>
      <w:r w:rsidRPr="003A7611">
        <w:rPr>
          <w:rFonts w:cstheme="minorHAnsi"/>
          <w:sz w:val="24"/>
          <w:szCs w:val="24"/>
        </w:rPr>
        <w:t xml:space="preserve">2025. gada laikā VM īstenoja regulāru sabiedrības informēšanas darbu, sagatavojot un izplatot aptuveni 200 preses </w:t>
      </w:r>
      <w:proofErr w:type="spellStart"/>
      <w:r w:rsidRPr="003A7611">
        <w:rPr>
          <w:rFonts w:cstheme="minorHAnsi"/>
          <w:sz w:val="24"/>
          <w:szCs w:val="24"/>
        </w:rPr>
        <w:t>relīzes</w:t>
      </w:r>
      <w:proofErr w:type="spellEnd"/>
      <w:r w:rsidRPr="003A7611">
        <w:rPr>
          <w:rFonts w:cstheme="minorHAnsi"/>
          <w:sz w:val="24"/>
          <w:szCs w:val="24"/>
        </w:rPr>
        <w:t xml:space="preserve"> par veselības nozares aktualitātēm, pieņemtajiem lēmumiem un</w:t>
      </w:r>
      <w:r w:rsidR="00EF7775" w:rsidRPr="003A7611">
        <w:rPr>
          <w:rFonts w:cstheme="minorHAnsi"/>
          <w:sz w:val="24"/>
          <w:szCs w:val="24"/>
        </w:rPr>
        <w:t xml:space="preserve"> virzītajām</w:t>
      </w:r>
      <w:r w:rsidRPr="003A7611">
        <w:rPr>
          <w:rFonts w:cstheme="minorHAnsi"/>
          <w:sz w:val="24"/>
          <w:szCs w:val="24"/>
        </w:rPr>
        <w:t xml:space="preserve"> iniciatīvām</w:t>
      </w:r>
      <w:r w:rsidR="00986673" w:rsidRPr="003A7611">
        <w:rPr>
          <w:rFonts w:cstheme="minorHAnsi"/>
          <w:sz w:val="24"/>
          <w:szCs w:val="24"/>
        </w:rPr>
        <w:t>, kā arī pasākumiem ministrijā</w:t>
      </w:r>
      <w:r w:rsidRPr="003A7611">
        <w:rPr>
          <w:rFonts w:cstheme="minorHAnsi"/>
          <w:sz w:val="24"/>
          <w:szCs w:val="24"/>
        </w:rPr>
        <w:t xml:space="preserve">. </w:t>
      </w:r>
      <w:r w:rsidR="00550487" w:rsidRPr="003A7611">
        <w:rPr>
          <w:rFonts w:cstheme="minorHAnsi"/>
          <w:sz w:val="24"/>
          <w:szCs w:val="24"/>
        </w:rPr>
        <w:t>I</w:t>
      </w:r>
      <w:r w:rsidRPr="003A7611">
        <w:rPr>
          <w:rFonts w:cstheme="minorHAnsi"/>
          <w:sz w:val="24"/>
          <w:szCs w:val="24"/>
        </w:rPr>
        <w:t xml:space="preserve">nformācija </w:t>
      </w:r>
      <w:r w:rsidR="00550487" w:rsidRPr="003A7611">
        <w:rPr>
          <w:rFonts w:cstheme="minorHAnsi"/>
          <w:sz w:val="24"/>
          <w:szCs w:val="24"/>
        </w:rPr>
        <w:t xml:space="preserve">par jaunumiem  nozarē </w:t>
      </w:r>
      <w:r w:rsidRPr="003A7611">
        <w:rPr>
          <w:rFonts w:cstheme="minorHAnsi"/>
          <w:sz w:val="24"/>
          <w:szCs w:val="24"/>
        </w:rPr>
        <w:t xml:space="preserve">tika </w:t>
      </w:r>
      <w:r w:rsidR="00550487" w:rsidRPr="003A7611">
        <w:rPr>
          <w:rFonts w:cstheme="minorHAnsi"/>
          <w:sz w:val="24"/>
          <w:szCs w:val="24"/>
        </w:rPr>
        <w:t xml:space="preserve">izsūtīta </w:t>
      </w:r>
      <w:r w:rsidRPr="003A7611">
        <w:rPr>
          <w:rFonts w:cstheme="minorHAnsi"/>
          <w:sz w:val="24"/>
          <w:szCs w:val="24"/>
        </w:rPr>
        <w:t xml:space="preserve">Latvijas nacionālajiem un reģionālajiem medijiem, nodrošinot informācijas pieejamību </w:t>
      </w:r>
      <w:r w:rsidR="00550487" w:rsidRPr="003A7611">
        <w:rPr>
          <w:rFonts w:cstheme="minorHAnsi"/>
          <w:sz w:val="24"/>
          <w:szCs w:val="24"/>
        </w:rPr>
        <w:t xml:space="preserve">plašai </w:t>
      </w:r>
      <w:r w:rsidRPr="003A7611">
        <w:rPr>
          <w:rFonts w:cstheme="minorHAnsi"/>
          <w:sz w:val="24"/>
          <w:szCs w:val="24"/>
        </w:rPr>
        <w:t xml:space="preserve">sabiedrībai. </w:t>
      </w:r>
      <w:r w:rsidR="008C3A64" w:rsidRPr="003A7611">
        <w:rPr>
          <w:rFonts w:cstheme="minorHAnsi"/>
          <w:sz w:val="24"/>
          <w:szCs w:val="24"/>
        </w:rPr>
        <w:t>P</w:t>
      </w:r>
      <w:r w:rsidRPr="003A7611">
        <w:rPr>
          <w:rFonts w:cstheme="minorHAnsi"/>
          <w:sz w:val="24"/>
          <w:szCs w:val="24"/>
        </w:rPr>
        <w:t xml:space="preserve">reses </w:t>
      </w:r>
      <w:proofErr w:type="spellStart"/>
      <w:r w:rsidRPr="003A7611">
        <w:rPr>
          <w:rFonts w:cstheme="minorHAnsi"/>
          <w:sz w:val="24"/>
          <w:szCs w:val="24"/>
        </w:rPr>
        <w:t>relīzes</w:t>
      </w:r>
      <w:proofErr w:type="spellEnd"/>
      <w:r w:rsidRPr="003A7611">
        <w:rPr>
          <w:rFonts w:cstheme="minorHAnsi"/>
          <w:sz w:val="24"/>
          <w:szCs w:val="24"/>
        </w:rPr>
        <w:t xml:space="preserve"> tika publicētas VM tīmekļvietnē, kur i</w:t>
      </w:r>
      <w:r w:rsidR="00C82B6D" w:rsidRPr="003A7611">
        <w:rPr>
          <w:rFonts w:cstheme="minorHAnsi"/>
          <w:sz w:val="24"/>
          <w:szCs w:val="24"/>
        </w:rPr>
        <w:t xml:space="preserve">kviens </w:t>
      </w:r>
      <w:r w:rsidRPr="003A7611">
        <w:rPr>
          <w:rFonts w:cstheme="minorHAnsi"/>
          <w:sz w:val="24"/>
          <w:szCs w:val="24"/>
        </w:rPr>
        <w:t>var iepazīties ar aktuālajām ziņām, skaidrojumiem par veselības politikas izmaiņām</w:t>
      </w:r>
      <w:r w:rsidR="003503E9" w:rsidRPr="003A7611">
        <w:rPr>
          <w:rFonts w:cstheme="minorHAnsi"/>
          <w:sz w:val="24"/>
          <w:szCs w:val="24"/>
        </w:rPr>
        <w:t xml:space="preserve">. </w:t>
      </w:r>
      <w:r w:rsidRPr="003A7611">
        <w:rPr>
          <w:rFonts w:cstheme="minorHAnsi"/>
          <w:sz w:val="24"/>
          <w:szCs w:val="24"/>
        </w:rPr>
        <w:t xml:space="preserve">Lai sasniegtu vēl plašāku auditoriju, būtiska loma komunikācijā </w:t>
      </w:r>
      <w:r w:rsidR="00F23B91">
        <w:rPr>
          <w:rFonts w:cstheme="minorHAnsi"/>
          <w:sz w:val="24"/>
          <w:szCs w:val="24"/>
        </w:rPr>
        <w:t>ir</w:t>
      </w:r>
      <w:r w:rsidRPr="003A7611">
        <w:rPr>
          <w:rFonts w:cstheme="minorHAnsi"/>
          <w:sz w:val="24"/>
          <w:szCs w:val="24"/>
        </w:rPr>
        <w:t xml:space="preserve"> sociālajiem tīkliem – </w:t>
      </w:r>
      <w:proofErr w:type="spellStart"/>
      <w:r w:rsidRPr="003A7611">
        <w:rPr>
          <w:rFonts w:cstheme="minorHAnsi"/>
          <w:sz w:val="24"/>
          <w:szCs w:val="24"/>
        </w:rPr>
        <w:t>Facebook</w:t>
      </w:r>
      <w:proofErr w:type="spellEnd"/>
      <w:r w:rsidRPr="003A7611">
        <w:rPr>
          <w:rFonts w:cstheme="minorHAnsi"/>
          <w:sz w:val="24"/>
          <w:szCs w:val="24"/>
        </w:rPr>
        <w:t xml:space="preserve"> (sekotāju skaits 27 tūkstoši), </w:t>
      </w:r>
      <w:proofErr w:type="spellStart"/>
      <w:r w:rsidRPr="003A7611">
        <w:rPr>
          <w:rFonts w:cstheme="minorHAnsi"/>
          <w:sz w:val="24"/>
          <w:szCs w:val="24"/>
        </w:rPr>
        <w:t>Instagram</w:t>
      </w:r>
      <w:proofErr w:type="spellEnd"/>
      <w:r w:rsidRPr="003A7611">
        <w:rPr>
          <w:rFonts w:cstheme="minorHAnsi"/>
          <w:sz w:val="24"/>
          <w:szCs w:val="24"/>
        </w:rPr>
        <w:t xml:space="preserve"> (sekotāju skaits 2,4 tūkstoši), X platforma (21,4 tūkstoši</w:t>
      </w:r>
      <w:r w:rsidR="00424F0C" w:rsidRPr="003A7611">
        <w:rPr>
          <w:rFonts w:cstheme="minorHAnsi"/>
          <w:sz w:val="24"/>
          <w:szCs w:val="24"/>
        </w:rPr>
        <w:t>)</w:t>
      </w:r>
      <w:r w:rsidRPr="003A7611">
        <w:rPr>
          <w:rFonts w:cstheme="minorHAnsi"/>
          <w:sz w:val="24"/>
          <w:szCs w:val="24"/>
        </w:rPr>
        <w:t>, kuros regulāri tika publicēta aktuālā informācija.</w:t>
      </w:r>
    </w:p>
    <w:p w14:paraId="6B9F08D9" w14:textId="6B96184D" w:rsidR="000C00BA" w:rsidRPr="003A7611" w:rsidRDefault="000C00BA" w:rsidP="003A7611">
      <w:pPr>
        <w:spacing w:line="276" w:lineRule="auto"/>
        <w:ind w:firstLine="720"/>
        <w:jc w:val="both"/>
        <w:rPr>
          <w:rFonts w:cstheme="minorHAnsi"/>
          <w:sz w:val="24"/>
          <w:szCs w:val="24"/>
        </w:rPr>
      </w:pPr>
      <w:r w:rsidRPr="003A7611">
        <w:rPr>
          <w:rFonts w:cstheme="minorHAnsi"/>
          <w:sz w:val="24"/>
          <w:szCs w:val="24"/>
        </w:rPr>
        <w:t>Papildus sociāl</w:t>
      </w:r>
      <w:r w:rsidR="00C82B6D" w:rsidRPr="003A7611">
        <w:rPr>
          <w:rFonts w:cstheme="minorHAnsi"/>
          <w:sz w:val="24"/>
          <w:szCs w:val="24"/>
        </w:rPr>
        <w:t xml:space="preserve">ie tīkli izmantoti </w:t>
      </w:r>
      <w:r w:rsidRPr="003A7611">
        <w:rPr>
          <w:rFonts w:cstheme="minorHAnsi"/>
          <w:sz w:val="24"/>
          <w:szCs w:val="24"/>
        </w:rPr>
        <w:t xml:space="preserve">skaidrojošu un izglītojošu </w:t>
      </w:r>
      <w:r w:rsidR="00C82B6D" w:rsidRPr="003A7611">
        <w:rPr>
          <w:rFonts w:cstheme="minorHAnsi"/>
          <w:sz w:val="24"/>
          <w:szCs w:val="24"/>
        </w:rPr>
        <w:t>materiālu publikācijām</w:t>
      </w:r>
      <w:r w:rsidRPr="003A7611">
        <w:rPr>
          <w:rFonts w:cstheme="minorHAnsi"/>
          <w:sz w:val="24"/>
          <w:szCs w:val="24"/>
        </w:rPr>
        <w:t xml:space="preserve">. Regulāri tika gatavoti informatīvi ieraksti par slimību profilaksi, veselīga dzīvesveida nozīmi, valsts nodrošinātajiem profilaktiskajiem izmeklējumiem un citiem ar veselību saistītajiem jautājumiem. Šie ieraksti tika veidoti saistībā ar starptautiskām veselības dienām un tematiskajiem mēnešiem, piemēram, Pasaules </w:t>
      </w:r>
      <w:proofErr w:type="spellStart"/>
      <w:r w:rsidRPr="003A7611">
        <w:rPr>
          <w:rFonts w:cstheme="minorHAnsi"/>
          <w:sz w:val="24"/>
          <w:szCs w:val="24"/>
        </w:rPr>
        <w:t>Pretvēža</w:t>
      </w:r>
      <w:proofErr w:type="spellEnd"/>
      <w:r w:rsidRPr="003A7611">
        <w:rPr>
          <w:rFonts w:cstheme="minorHAnsi"/>
          <w:sz w:val="24"/>
          <w:szCs w:val="24"/>
        </w:rPr>
        <w:t xml:space="preserve"> dienu, Reto slimību dienu, Dzemdes kakla vēža izpratnes veicināšanas mēnesi, Pasaules Aptaukošanās dienu, Mutes veselības mēnesi, Pasaules zīdīšanas veicināšanas nedēļu u.c. Publicētajos materiālos tika iekļautas atsauces uz uzticamiem informācijas avotiem un institūcijām, kas sniedz skaidrojumus un praktiskus ieteikumus iedzīvotājiem. VM savā kontā dalījās ar NVD, SPKC un citu padotības iestāžu sagatavoto informāciju par sabiedrībai būtiskām veselības tēmām, piemēram, valsts apmaksāto </w:t>
      </w:r>
      <w:proofErr w:type="spellStart"/>
      <w:r w:rsidRPr="003A7611">
        <w:rPr>
          <w:rFonts w:cstheme="minorHAnsi"/>
          <w:sz w:val="24"/>
          <w:szCs w:val="24"/>
        </w:rPr>
        <w:t>skrīninga</w:t>
      </w:r>
      <w:proofErr w:type="spellEnd"/>
      <w:r w:rsidRPr="003A7611">
        <w:rPr>
          <w:rFonts w:cstheme="minorHAnsi"/>
          <w:sz w:val="24"/>
          <w:szCs w:val="24"/>
        </w:rPr>
        <w:t xml:space="preserve"> kārtību, ģimenes ārstu konsultatīvo tālruni u.c. </w:t>
      </w:r>
    </w:p>
    <w:p w14:paraId="1AC1FF1F" w14:textId="7CC34A3F" w:rsidR="000C00BA" w:rsidRPr="003A7611" w:rsidRDefault="000C00BA" w:rsidP="003A7611">
      <w:pPr>
        <w:spacing w:line="276" w:lineRule="auto"/>
        <w:ind w:firstLine="720"/>
        <w:jc w:val="both"/>
        <w:rPr>
          <w:rFonts w:cstheme="minorHAnsi"/>
          <w:sz w:val="24"/>
          <w:szCs w:val="24"/>
        </w:rPr>
      </w:pPr>
      <w:r w:rsidRPr="003A7611">
        <w:rPr>
          <w:rFonts w:cstheme="minorHAnsi"/>
          <w:sz w:val="24"/>
          <w:szCs w:val="24"/>
        </w:rPr>
        <w:lastRenderedPageBreak/>
        <w:t xml:space="preserve">2025. gada 17. aprīlī notika preses konference par recepšu zāļu cenām, lai informētu par recepšu zāļu cenu veidošanas modeļa maiņas ieviešanu un secinājumiem pirmā ceturkšņa laikā, kuru klātienē apmeklēja vairāk nekā 10 </w:t>
      </w:r>
      <w:r w:rsidR="00424F0C" w:rsidRPr="003A7611">
        <w:rPr>
          <w:rFonts w:cstheme="minorHAnsi"/>
          <w:sz w:val="24"/>
          <w:szCs w:val="24"/>
        </w:rPr>
        <w:t xml:space="preserve">dažādu mediju </w:t>
      </w:r>
      <w:r w:rsidRPr="003A7611">
        <w:rPr>
          <w:rFonts w:cstheme="minorHAnsi"/>
          <w:sz w:val="24"/>
          <w:szCs w:val="24"/>
        </w:rPr>
        <w:t xml:space="preserve">žurnālisti.  Preses konferencē </w:t>
      </w:r>
      <w:proofErr w:type="spellStart"/>
      <w:r w:rsidRPr="003A7611">
        <w:rPr>
          <w:rFonts w:cstheme="minorHAnsi"/>
          <w:sz w:val="24"/>
          <w:szCs w:val="24"/>
        </w:rPr>
        <w:t>klātesoš</w:t>
      </w:r>
      <w:r w:rsidR="00B349CF" w:rsidRPr="003A7611">
        <w:rPr>
          <w:rFonts w:cstheme="minorHAnsi"/>
          <w:sz w:val="24"/>
          <w:szCs w:val="24"/>
        </w:rPr>
        <w:t>as</w:t>
      </w:r>
      <w:proofErr w:type="spellEnd"/>
      <w:r w:rsidR="00B349CF" w:rsidRPr="003A7611">
        <w:rPr>
          <w:rFonts w:cstheme="minorHAnsi"/>
          <w:sz w:val="24"/>
          <w:szCs w:val="24"/>
        </w:rPr>
        <w:t xml:space="preserve"> bija arī amatpersonas no </w:t>
      </w:r>
      <w:r w:rsidRPr="003A7611">
        <w:rPr>
          <w:rFonts w:cstheme="minorHAnsi"/>
          <w:sz w:val="24"/>
          <w:szCs w:val="24"/>
        </w:rPr>
        <w:t xml:space="preserve">Zāļu valsts aģentūras, </w:t>
      </w:r>
      <w:r w:rsidR="003503E9" w:rsidRPr="003A7611">
        <w:rPr>
          <w:rFonts w:cstheme="minorHAnsi"/>
          <w:sz w:val="24"/>
          <w:szCs w:val="24"/>
        </w:rPr>
        <w:t>NVD</w:t>
      </w:r>
      <w:r w:rsidRPr="003A7611">
        <w:rPr>
          <w:rFonts w:cstheme="minorHAnsi"/>
          <w:sz w:val="24"/>
          <w:szCs w:val="24"/>
        </w:rPr>
        <w:t xml:space="preserve">, Veselības inspekcijas un </w:t>
      </w:r>
      <w:r w:rsidR="003503E9" w:rsidRPr="003A7611">
        <w:rPr>
          <w:rFonts w:cstheme="minorHAnsi"/>
          <w:sz w:val="24"/>
          <w:szCs w:val="24"/>
        </w:rPr>
        <w:t>LDVC</w:t>
      </w:r>
      <w:r w:rsidRPr="003A7611">
        <w:rPr>
          <w:rFonts w:cstheme="minorHAnsi"/>
          <w:sz w:val="24"/>
          <w:szCs w:val="24"/>
        </w:rPr>
        <w:t xml:space="preserve">, lai tieši, atkarībā no kompetences, atbildētu uz žurnālistu </w:t>
      </w:r>
      <w:r w:rsidR="00B349CF" w:rsidRPr="003A7611">
        <w:rPr>
          <w:rFonts w:cstheme="minorHAnsi"/>
          <w:sz w:val="24"/>
          <w:szCs w:val="24"/>
        </w:rPr>
        <w:t>papild</w:t>
      </w:r>
      <w:r w:rsidRPr="003A7611">
        <w:rPr>
          <w:rFonts w:cstheme="minorHAnsi"/>
          <w:sz w:val="24"/>
          <w:szCs w:val="24"/>
        </w:rPr>
        <w:t>jautājumiem.</w:t>
      </w:r>
    </w:p>
    <w:p w14:paraId="1F651A89" w14:textId="5BAC48B7" w:rsidR="000C00BA" w:rsidRPr="003A7611" w:rsidRDefault="000C00BA" w:rsidP="003A7611">
      <w:pPr>
        <w:spacing w:line="276" w:lineRule="auto"/>
        <w:ind w:firstLine="720"/>
        <w:jc w:val="both"/>
        <w:rPr>
          <w:rFonts w:cstheme="minorHAnsi"/>
          <w:sz w:val="24"/>
          <w:szCs w:val="24"/>
        </w:rPr>
      </w:pPr>
      <w:r w:rsidRPr="003A7611">
        <w:rPr>
          <w:rFonts w:cstheme="minorHAnsi"/>
          <w:sz w:val="24"/>
          <w:szCs w:val="24"/>
        </w:rPr>
        <w:t xml:space="preserve">Komunikācijas nodaļas ikdienas darbs ir </w:t>
      </w:r>
      <w:r w:rsidR="00E65673" w:rsidRPr="003A7611">
        <w:rPr>
          <w:rFonts w:cstheme="minorHAnsi"/>
          <w:sz w:val="24"/>
          <w:szCs w:val="24"/>
        </w:rPr>
        <w:t xml:space="preserve">nepārtrauktu </w:t>
      </w:r>
      <w:r w:rsidRPr="003A7611">
        <w:rPr>
          <w:rFonts w:cstheme="minorHAnsi"/>
          <w:sz w:val="24"/>
          <w:szCs w:val="24"/>
        </w:rPr>
        <w:t>informācijas un atbilžu sniegšanu medij</w:t>
      </w:r>
      <w:r w:rsidR="00F23B91">
        <w:rPr>
          <w:rFonts w:cstheme="minorHAnsi"/>
          <w:sz w:val="24"/>
          <w:szCs w:val="24"/>
        </w:rPr>
        <w:t xml:space="preserve">iem, kā arī </w:t>
      </w:r>
      <w:r w:rsidRPr="003A7611">
        <w:rPr>
          <w:rFonts w:cstheme="minorHAnsi"/>
          <w:sz w:val="24"/>
          <w:szCs w:val="24"/>
        </w:rPr>
        <w:t>interviju organizēšan</w:t>
      </w:r>
      <w:r w:rsidR="00F23B91">
        <w:rPr>
          <w:rFonts w:cstheme="minorHAnsi"/>
          <w:sz w:val="24"/>
          <w:szCs w:val="24"/>
        </w:rPr>
        <w:t>a</w:t>
      </w:r>
      <w:r w:rsidRPr="003A7611">
        <w:rPr>
          <w:rFonts w:cstheme="minorHAnsi"/>
          <w:sz w:val="24"/>
          <w:szCs w:val="24"/>
        </w:rPr>
        <w:t xml:space="preserve"> ar VM speciālistiem. Intervijās eksperti sniedza skaidrojumu par veselības aprūpes sistēmas attīstību</w:t>
      </w:r>
      <w:r w:rsidR="00B349CF" w:rsidRPr="003A7611">
        <w:rPr>
          <w:rFonts w:cstheme="minorHAnsi"/>
          <w:sz w:val="24"/>
          <w:szCs w:val="24"/>
        </w:rPr>
        <w:t xml:space="preserve"> un pamatoja pieņemtos lēmumus vai virzīt</w:t>
      </w:r>
      <w:r w:rsidR="004A1542" w:rsidRPr="003A7611">
        <w:rPr>
          <w:rFonts w:cstheme="minorHAnsi"/>
          <w:sz w:val="24"/>
          <w:szCs w:val="24"/>
        </w:rPr>
        <w:t>ās likumdošanas izmaiņas</w:t>
      </w:r>
      <w:r w:rsidRPr="003A7611">
        <w:rPr>
          <w:rFonts w:cstheme="minorHAnsi"/>
          <w:sz w:val="24"/>
          <w:szCs w:val="24"/>
        </w:rPr>
        <w:t>. Žurnālistu jautājumi tiek saņemti ik dienu</w:t>
      </w:r>
      <w:r w:rsidR="004A1542" w:rsidRPr="003A7611">
        <w:rPr>
          <w:rFonts w:cstheme="minorHAnsi"/>
          <w:sz w:val="24"/>
          <w:szCs w:val="24"/>
        </w:rPr>
        <w:t xml:space="preserve">, to precīzs skaits ir grūti </w:t>
      </w:r>
      <w:r w:rsidR="00260C2B" w:rsidRPr="003A7611">
        <w:rPr>
          <w:rFonts w:cstheme="minorHAnsi"/>
          <w:sz w:val="24"/>
          <w:szCs w:val="24"/>
        </w:rPr>
        <w:t>atspoguļojams.</w:t>
      </w:r>
    </w:p>
    <w:p w14:paraId="04B7BE2F" w14:textId="22722968" w:rsidR="000C00BA" w:rsidRPr="003A7611" w:rsidRDefault="005A7703" w:rsidP="003A7611">
      <w:pPr>
        <w:spacing w:line="276" w:lineRule="auto"/>
        <w:ind w:firstLine="720"/>
        <w:jc w:val="both"/>
        <w:rPr>
          <w:rFonts w:cstheme="minorHAnsi"/>
          <w:sz w:val="24"/>
          <w:szCs w:val="24"/>
        </w:rPr>
      </w:pPr>
      <w:r w:rsidRPr="003A7611">
        <w:rPr>
          <w:rFonts w:cstheme="minorHAnsi"/>
          <w:sz w:val="24"/>
          <w:szCs w:val="24"/>
        </w:rPr>
        <w:t xml:space="preserve">Ar iedzīvotājiem </w:t>
      </w:r>
      <w:r w:rsidR="001D6F3D" w:rsidRPr="003A7611">
        <w:rPr>
          <w:rFonts w:cstheme="minorHAnsi"/>
          <w:sz w:val="24"/>
          <w:szCs w:val="24"/>
        </w:rPr>
        <w:t>notiek s</w:t>
      </w:r>
      <w:r w:rsidR="000C00BA" w:rsidRPr="003A7611">
        <w:rPr>
          <w:rFonts w:cstheme="minorHAnsi"/>
          <w:sz w:val="24"/>
          <w:szCs w:val="24"/>
        </w:rPr>
        <w:t>aziņa gan ar vēstuļu starpniecību (vēstules papīra formā un elektroniski parakstītas), e-pastā, izmantojot informatīvo tālruni un arī apmeklētājiem ierodoties klātienē. 2025. gadā saziņa ar iedzīvotājiem notika galvenokārt telefoniski un ar e- vēstuļu starpniecību, sniedzot atbildes uz uzdotajiem jautājumiem. Uz VM centrālo tālruni 2025. gadā kopā uz saņemti 1 155 zvani (sniegtas atbildes).</w:t>
      </w:r>
    </w:p>
    <w:p w14:paraId="28BDAB28" w14:textId="77777777" w:rsidR="007A79B0" w:rsidRPr="003A7611" w:rsidRDefault="007A79B0" w:rsidP="003A7611">
      <w:pPr>
        <w:spacing w:line="276" w:lineRule="auto"/>
        <w:ind w:firstLine="360"/>
        <w:jc w:val="both"/>
        <w:rPr>
          <w:rFonts w:cstheme="minorHAnsi"/>
          <w:sz w:val="24"/>
          <w:szCs w:val="24"/>
        </w:rPr>
      </w:pPr>
    </w:p>
    <w:p w14:paraId="1807BE55" w14:textId="77777777" w:rsidR="000C00BA" w:rsidRPr="00EE344B" w:rsidRDefault="000C00BA" w:rsidP="00EE344B">
      <w:pPr>
        <w:jc w:val="both"/>
        <w:rPr>
          <w:rFonts w:cstheme="minorHAnsi"/>
          <w:sz w:val="24"/>
          <w:szCs w:val="24"/>
        </w:rPr>
      </w:pPr>
      <w:r w:rsidRPr="00EE344B">
        <w:rPr>
          <w:rFonts w:cstheme="minorHAnsi"/>
          <w:noProof/>
          <w:sz w:val="24"/>
          <w:szCs w:val="24"/>
        </w:rPr>
        <w:drawing>
          <wp:inline distT="0" distB="0" distL="0" distR="0" wp14:anchorId="191F9A17" wp14:editId="33EF8525">
            <wp:extent cx="5355125" cy="2521390"/>
            <wp:effectExtent l="0" t="0" r="0" b="0"/>
            <wp:docPr id="2072298251" name="Diagramma 1">
              <a:extLst xmlns:a="http://schemas.openxmlformats.org/drawingml/2006/main">
                <a:ext uri="{FF2B5EF4-FFF2-40B4-BE49-F238E27FC236}">
                  <a16:creationId xmlns:a16="http://schemas.microsoft.com/office/drawing/2014/main" id="{8C6E6E4D-3814-9CFE-2BE0-A643B0E16AD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8"/>
              </a:graphicData>
            </a:graphic>
          </wp:inline>
        </w:drawing>
      </w:r>
    </w:p>
    <w:p w14:paraId="7C1D91A0" w14:textId="77777777" w:rsidR="000C00BA" w:rsidRPr="003A7611" w:rsidRDefault="000C00BA" w:rsidP="003A7611">
      <w:pPr>
        <w:spacing w:line="276" w:lineRule="auto"/>
        <w:jc w:val="both"/>
        <w:rPr>
          <w:rFonts w:cstheme="minorHAnsi"/>
          <w:sz w:val="24"/>
          <w:szCs w:val="24"/>
        </w:rPr>
      </w:pPr>
    </w:p>
    <w:p w14:paraId="1568A3A9" w14:textId="4A9776BD" w:rsidR="000C00BA" w:rsidRPr="003A7611" w:rsidRDefault="000C00BA" w:rsidP="003A7611">
      <w:pPr>
        <w:spacing w:line="276" w:lineRule="auto"/>
        <w:ind w:firstLine="720"/>
        <w:jc w:val="both"/>
        <w:rPr>
          <w:rFonts w:cstheme="minorHAnsi"/>
          <w:sz w:val="24"/>
          <w:szCs w:val="24"/>
        </w:rPr>
      </w:pPr>
      <w:r w:rsidRPr="003A7611">
        <w:rPr>
          <w:rFonts w:cstheme="minorHAnsi"/>
          <w:b/>
          <w:bCs/>
          <w:sz w:val="24"/>
          <w:szCs w:val="24"/>
        </w:rPr>
        <w:t>Ārstniecības personas, profesionālās nozares organizācijas un NVO</w:t>
      </w:r>
      <w:r w:rsidRPr="003A7611">
        <w:rPr>
          <w:rFonts w:cstheme="minorHAnsi"/>
          <w:b/>
          <w:bCs/>
          <w:i/>
          <w:iCs/>
          <w:sz w:val="24"/>
          <w:szCs w:val="24"/>
        </w:rPr>
        <w:t>:</w:t>
      </w:r>
      <w:r w:rsidRPr="003A7611">
        <w:rPr>
          <w:rFonts w:cstheme="minorHAnsi"/>
          <w:i/>
          <w:iCs/>
          <w:sz w:val="24"/>
          <w:szCs w:val="24"/>
        </w:rPr>
        <w:t xml:space="preserve"> </w:t>
      </w:r>
      <w:r w:rsidRPr="003A7611">
        <w:rPr>
          <w:rFonts w:cstheme="minorHAnsi"/>
          <w:sz w:val="24"/>
          <w:szCs w:val="24"/>
        </w:rPr>
        <w:t>Ārstniecības personas un profesionālās organizācijas ir viens no nozīmīgākajiem VM  sadarbības partneriem veselības politikas veidošanā</w:t>
      </w:r>
      <w:r w:rsidR="00F657BD" w:rsidRPr="003A7611">
        <w:rPr>
          <w:rFonts w:cstheme="minorHAnsi"/>
          <w:sz w:val="24"/>
          <w:szCs w:val="24"/>
        </w:rPr>
        <w:t xml:space="preserve">, kas </w:t>
      </w:r>
      <w:r w:rsidRPr="003A7611">
        <w:rPr>
          <w:rFonts w:cstheme="minorHAnsi"/>
          <w:sz w:val="24"/>
          <w:szCs w:val="24"/>
        </w:rPr>
        <w:t xml:space="preserve">pārstāv plašu un daudzveidīgu profesionāļu loku. </w:t>
      </w:r>
    </w:p>
    <w:p w14:paraId="6A5B39AC" w14:textId="33E683EE" w:rsidR="000C00BA" w:rsidRPr="003A7611" w:rsidRDefault="000C00BA" w:rsidP="003A7611">
      <w:pPr>
        <w:spacing w:line="276" w:lineRule="auto"/>
        <w:ind w:firstLine="720"/>
        <w:jc w:val="both"/>
        <w:rPr>
          <w:rFonts w:cstheme="minorHAnsi"/>
          <w:sz w:val="24"/>
          <w:szCs w:val="24"/>
        </w:rPr>
      </w:pPr>
      <w:r w:rsidRPr="003A7611">
        <w:rPr>
          <w:rFonts w:cstheme="minorHAnsi"/>
          <w:b/>
          <w:bCs/>
          <w:sz w:val="24"/>
          <w:szCs w:val="24"/>
        </w:rPr>
        <w:t>Ārstniecības iestādes</w:t>
      </w:r>
      <w:r w:rsidR="00A82DD2" w:rsidRPr="003A7611">
        <w:rPr>
          <w:rFonts w:cstheme="minorHAnsi"/>
          <w:b/>
          <w:bCs/>
          <w:sz w:val="24"/>
          <w:szCs w:val="24"/>
        </w:rPr>
        <w:t>:</w:t>
      </w:r>
      <w:r w:rsidRPr="003A7611">
        <w:rPr>
          <w:rFonts w:cstheme="minorHAnsi"/>
          <w:sz w:val="24"/>
          <w:szCs w:val="24"/>
        </w:rPr>
        <w:t xml:space="preserve"> Valsts kapitālsabiedrības ir partneri, kas ikdienā nodrošin</w:t>
      </w:r>
      <w:r w:rsidR="002D6D64" w:rsidRPr="003A7611">
        <w:rPr>
          <w:rFonts w:cstheme="minorHAnsi"/>
          <w:sz w:val="24"/>
          <w:szCs w:val="24"/>
        </w:rPr>
        <w:t>a</w:t>
      </w:r>
      <w:r w:rsidRPr="003A7611">
        <w:rPr>
          <w:rFonts w:cstheme="minorHAnsi"/>
          <w:sz w:val="24"/>
          <w:szCs w:val="24"/>
        </w:rPr>
        <w:t xml:space="preserve"> datus, operatīvu atgriezenisko saiti</w:t>
      </w:r>
      <w:r w:rsidR="00F23B91">
        <w:rPr>
          <w:rFonts w:cstheme="minorHAnsi"/>
          <w:sz w:val="24"/>
          <w:szCs w:val="24"/>
        </w:rPr>
        <w:t>, kā arī</w:t>
      </w:r>
      <w:r w:rsidRPr="003A7611">
        <w:rPr>
          <w:rFonts w:cstheme="minorHAnsi"/>
          <w:sz w:val="24"/>
          <w:szCs w:val="24"/>
        </w:rPr>
        <w:t xml:space="preserve"> </w:t>
      </w:r>
      <w:r w:rsidR="00F23B91">
        <w:rPr>
          <w:rFonts w:cstheme="minorHAnsi"/>
          <w:sz w:val="24"/>
          <w:szCs w:val="24"/>
        </w:rPr>
        <w:t>p</w:t>
      </w:r>
      <w:r w:rsidRPr="003A7611">
        <w:rPr>
          <w:rFonts w:cstheme="minorHAnsi"/>
          <w:sz w:val="24"/>
          <w:szCs w:val="24"/>
        </w:rPr>
        <w:t>ašvaldību slimnīcas</w:t>
      </w:r>
      <w:r w:rsidR="00F568AE" w:rsidRPr="003A7611">
        <w:rPr>
          <w:rFonts w:cstheme="minorHAnsi"/>
          <w:sz w:val="24"/>
          <w:szCs w:val="24"/>
        </w:rPr>
        <w:t>, kā arī</w:t>
      </w:r>
      <w:r w:rsidRPr="003A7611">
        <w:rPr>
          <w:rFonts w:cstheme="minorHAnsi"/>
          <w:sz w:val="24"/>
          <w:szCs w:val="24"/>
        </w:rPr>
        <w:t xml:space="preserve"> privātie pakalpojumu sniedzēj</w:t>
      </w:r>
      <w:r w:rsidR="00F23B91">
        <w:rPr>
          <w:rFonts w:cstheme="minorHAnsi"/>
          <w:sz w:val="24"/>
          <w:szCs w:val="24"/>
        </w:rPr>
        <w:t>i, kuru</w:t>
      </w:r>
      <w:r w:rsidRPr="003A7611">
        <w:rPr>
          <w:rFonts w:cstheme="minorHAnsi"/>
          <w:sz w:val="24"/>
          <w:szCs w:val="24"/>
        </w:rPr>
        <w:t xml:space="preserve"> iesaistes intensitāte </w:t>
      </w:r>
      <w:r w:rsidR="00B053FF" w:rsidRPr="003A7611">
        <w:rPr>
          <w:rFonts w:cstheme="minorHAnsi"/>
          <w:sz w:val="24"/>
          <w:szCs w:val="24"/>
        </w:rPr>
        <w:t xml:space="preserve">ir </w:t>
      </w:r>
      <w:r w:rsidRPr="003A7611">
        <w:rPr>
          <w:rFonts w:cstheme="minorHAnsi"/>
          <w:sz w:val="24"/>
          <w:szCs w:val="24"/>
        </w:rPr>
        <w:t>atkarī</w:t>
      </w:r>
      <w:r w:rsidR="002D6D64" w:rsidRPr="003A7611">
        <w:rPr>
          <w:rFonts w:cstheme="minorHAnsi"/>
          <w:sz w:val="24"/>
          <w:szCs w:val="24"/>
        </w:rPr>
        <w:t>ga</w:t>
      </w:r>
      <w:r w:rsidRPr="003A7611">
        <w:rPr>
          <w:rFonts w:cstheme="minorHAnsi"/>
          <w:sz w:val="24"/>
          <w:szCs w:val="24"/>
        </w:rPr>
        <w:t xml:space="preserve"> no jautājum</w:t>
      </w:r>
      <w:r w:rsidR="00F23B91">
        <w:rPr>
          <w:rFonts w:cstheme="minorHAnsi"/>
          <w:sz w:val="24"/>
          <w:szCs w:val="24"/>
        </w:rPr>
        <w:t>a</w:t>
      </w:r>
      <w:r w:rsidRPr="003A7611">
        <w:rPr>
          <w:rFonts w:cstheme="minorHAnsi"/>
          <w:sz w:val="24"/>
          <w:szCs w:val="24"/>
        </w:rPr>
        <w:t xml:space="preserve">. </w:t>
      </w:r>
    </w:p>
    <w:p w14:paraId="1566B8C2" w14:textId="2F400109" w:rsidR="00E42653" w:rsidRPr="003A7611" w:rsidRDefault="000C00BA" w:rsidP="003A7611">
      <w:pPr>
        <w:spacing w:line="276" w:lineRule="auto"/>
        <w:ind w:firstLine="720"/>
        <w:jc w:val="both"/>
        <w:rPr>
          <w:rFonts w:cstheme="minorHAnsi"/>
          <w:sz w:val="24"/>
          <w:szCs w:val="24"/>
        </w:rPr>
      </w:pPr>
      <w:r w:rsidRPr="003A7611">
        <w:rPr>
          <w:rFonts w:cstheme="minorHAnsi"/>
          <w:b/>
          <w:bCs/>
          <w:sz w:val="24"/>
          <w:szCs w:val="24"/>
        </w:rPr>
        <w:lastRenderedPageBreak/>
        <w:t>Farmācijas jomas komersanti</w:t>
      </w:r>
      <w:r w:rsidR="00A82DD2" w:rsidRPr="003A7611">
        <w:rPr>
          <w:rFonts w:cstheme="minorHAnsi"/>
          <w:b/>
          <w:bCs/>
          <w:sz w:val="24"/>
          <w:szCs w:val="24"/>
        </w:rPr>
        <w:t>:</w:t>
      </w:r>
      <w:r w:rsidRPr="003A7611">
        <w:rPr>
          <w:rFonts w:cstheme="minorHAnsi"/>
          <w:sz w:val="24"/>
          <w:szCs w:val="24"/>
        </w:rPr>
        <w:t xml:space="preserve"> Farmācijas sektors ir kritiski svarīgs zāļu pieejamībai, un tā dalībniekiem ir daudzveidīgas intereses -  no cen</w:t>
      </w:r>
      <w:r w:rsidR="001A54D6" w:rsidRPr="003A7611">
        <w:rPr>
          <w:rFonts w:cstheme="minorHAnsi"/>
          <w:sz w:val="24"/>
          <w:szCs w:val="24"/>
        </w:rPr>
        <w:t>u</w:t>
      </w:r>
      <w:r w:rsidRPr="003A7611">
        <w:rPr>
          <w:rFonts w:cstheme="minorHAnsi"/>
          <w:sz w:val="24"/>
          <w:szCs w:val="24"/>
        </w:rPr>
        <w:t xml:space="preserve"> veidošanās līdz kompensācijas sistēmai. VM komunikācijas mērķis</w:t>
      </w:r>
      <w:r w:rsidR="00F23B91">
        <w:rPr>
          <w:rFonts w:cstheme="minorHAnsi"/>
          <w:sz w:val="24"/>
          <w:szCs w:val="24"/>
        </w:rPr>
        <w:t xml:space="preserve"> darbam ar šo grupu ir vērsts uz </w:t>
      </w:r>
      <w:r w:rsidRPr="003A7611">
        <w:rPr>
          <w:rFonts w:cstheme="minorHAnsi"/>
          <w:sz w:val="24"/>
          <w:szCs w:val="24"/>
        </w:rPr>
        <w:t>medikamentu nodrošinājum</w:t>
      </w:r>
      <w:r w:rsidR="00F23B91">
        <w:rPr>
          <w:rFonts w:cstheme="minorHAnsi"/>
          <w:sz w:val="24"/>
          <w:szCs w:val="24"/>
        </w:rPr>
        <w:t>u</w:t>
      </w:r>
      <w:r w:rsidRPr="003A7611">
        <w:rPr>
          <w:rFonts w:cstheme="minorHAnsi"/>
          <w:sz w:val="24"/>
          <w:szCs w:val="24"/>
        </w:rPr>
        <w:t xml:space="preserve"> un pacientiem pieejam</w:t>
      </w:r>
      <w:r w:rsidR="00F23B91">
        <w:rPr>
          <w:rFonts w:cstheme="minorHAnsi"/>
          <w:sz w:val="24"/>
          <w:szCs w:val="24"/>
        </w:rPr>
        <w:t>ām</w:t>
      </w:r>
      <w:r w:rsidRPr="003A7611">
        <w:rPr>
          <w:rFonts w:cstheme="minorHAnsi"/>
          <w:sz w:val="24"/>
          <w:szCs w:val="24"/>
        </w:rPr>
        <w:t xml:space="preserve"> zāl</w:t>
      </w:r>
      <w:r w:rsidR="00F23B91">
        <w:rPr>
          <w:rFonts w:cstheme="minorHAnsi"/>
          <w:sz w:val="24"/>
          <w:szCs w:val="24"/>
        </w:rPr>
        <w:t>ēm</w:t>
      </w:r>
      <w:r w:rsidRPr="003A7611">
        <w:rPr>
          <w:rFonts w:cstheme="minorHAnsi"/>
          <w:sz w:val="24"/>
          <w:szCs w:val="24"/>
        </w:rPr>
        <w:t xml:space="preserve">. </w:t>
      </w:r>
    </w:p>
    <w:p w14:paraId="211A22AD" w14:textId="3570B3E4" w:rsidR="001145D3" w:rsidRPr="00F23B91" w:rsidRDefault="00766436" w:rsidP="003A7611">
      <w:pPr>
        <w:spacing w:line="276" w:lineRule="auto"/>
        <w:ind w:firstLine="720"/>
        <w:jc w:val="both"/>
        <w:rPr>
          <w:rFonts w:cstheme="minorHAnsi"/>
          <w:b/>
          <w:bCs/>
          <w:sz w:val="24"/>
          <w:szCs w:val="24"/>
        </w:rPr>
      </w:pPr>
      <w:proofErr w:type="spellStart"/>
      <w:r w:rsidRPr="00F23B91">
        <w:rPr>
          <w:rFonts w:cstheme="minorHAnsi"/>
          <w:b/>
          <w:bCs/>
          <w:sz w:val="24"/>
          <w:szCs w:val="24"/>
        </w:rPr>
        <w:t>Starpsektoru</w:t>
      </w:r>
      <w:proofErr w:type="spellEnd"/>
      <w:r w:rsidRPr="00F23B91">
        <w:rPr>
          <w:rFonts w:cstheme="minorHAnsi"/>
          <w:b/>
          <w:bCs/>
          <w:sz w:val="24"/>
          <w:szCs w:val="24"/>
        </w:rPr>
        <w:t xml:space="preserve"> sadarbības ietvaros </w:t>
      </w:r>
      <w:r w:rsidR="001145D3" w:rsidRPr="00F23B91">
        <w:rPr>
          <w:rFonts w:cstheme="minorHAnsi"/>
          <w:sz w:val="24"/>
          <w:szCs w:val="24"/>
        </w:rPr>
        <w:t>2025</w:t>
      </w:r>
      <w:r w:rsidR="00852C5D" w:rsidRPr="00F23B91">
        <w:rPr>
          <w:rFonts w:cstheme="minorHAnsi"/>
          <w:sz w:val="24"/>
          <w:szCs w:val="24"/>
        </w:rPr>
        <w:t xml:space="preserve">. </w:t>
      </w:r>
      <w:r w:rsidR="001145D3" w:rsidRPr="00F23B91">
        <w:rPr>
          <w:rFonts w:cstheme="minorHAnsi"/>
          <w:sz w:val="24"/>
          <w:szCs w:val="24"/>
        </w:rPr>
        <w:t>gadā</w:t>
      </w:r>
      <w:r w:rsidR="00852C5D" w:rsidRPr="00F23B91">
        <w:rPr>
          <w:rFonts w:cstheme="minorHAnsi"/>
          <w:sz w:val="24"/>
          <w:szCs w:val="24"/>
        </w:rPr>
        <w:t xml:space="preserve"> notika:</w:t>
      </w:r>
      <w:r w:rsidR="00852C5D" w:rsidRPr="00F23B91">
        <w:rPr>
          <w:rFonts w:cstheme="minorHAnsi"/>
          <w:b/>
          <w:bCs/>
          <w:sz w:val="24"/>
          <w:szCs w:val="24"/>
        </w:rPr>
        <w:t xml:space="preserve"> </w:t>
      </w:r>
    </w:p>
    <w:p w14:paraId="0FB3B29B" w14:textId="06A1B37F" w:rsidR="00E6121D" w:rsidRPr="003A7611" w:rsidRDefault="007A19E5" w:rsidP="003A7611">
      <w:pPr>
        <w:pStyle w:val="Sarakstarindkopa"/>
        <w:numPr>
          <w:ilvl w:val="0"/>
          <w:numId w:val="21"/>
        </w:numPr>
        <w:spacing w:line="276" w:lineRule="auto"/>
        <w:jc w:val="both"/>
        <w:rPr>
          <w:rFonts w:cstheme="minorHAnsi"/>
          <w:sz w:val="24"/>
          <w:szCs w:val="24"/>
        </w:rPr>
      </w:pPr>
      <w:r w:rsidRPr="003A7611">
        <w:rPr>
          <w:rFonts w:cstheme="minorHAnsi"/>
          <w:sz w:val="24"/>
          <w:szCs w:val="24"/>
        </w:rPr>
        <w:t xml:space="preserve">Narkotiku kontroles un narkomānijas ierobežošanas koordinācijas padomes </w:t>
      </w:r>
      <w:hyperlink r:id="rId49" w:history="1">
        <w:r w:rsidRPr="003A7611">
          <w:rPr>
            <w:rStyle w:val="Hipersaite"/>
            <w:rFonts w:cstheme="minorHAnsi"/>
            <w:sz w:val="24"/>
            <w:szCs w:val="24"/>
          </w:rPr>
          <w:t>sēde</w:t>
        </w:r>
        <w:r w:rsidR="00A0231B" w:rsidRPr="003A7611">
          <w:rPr>
            <w:rStyle w:val="Hipersaite"/>
            <w:rFonts w:cstheme="minorHAnsi"/>
            <w:sz w:val="24"/>
            <w:szCs w:val="24"/>
          </w:rPr>
          <w:t>s</w:t>
        </w:r>
      </w:hyperlink>
      <w:r w:rsidR="00A56AF9" w:rsidRPr="003A7611">
        <w:rPr>
          <w:rFonts w:cstheme="minorHAnsi"/>
          <w:sz w:val="24"/>
          <w:szCs w:val="24"/>
        </w:rPr>
        <w:t xml:space="preserve"> (2025. gada 11. decembrī</w:t>
      </w:r>
      <w:r w:rsidR="007267B1" w:rsidRPr="003A7611">
        <w:rPr>
          <w:rFonts w:cstheme="minorHAnsi"/>
          <w:sz w:val="24"/>
          <w:szCs w:val="24"/>
        </w:rPr>
        <w:t>, 2025. gada 11. augustā</w:t>
      </w:r>
      <w:r w:rsidR="00A56AF9" w:rsidRPr="003A7611">
        <w:rPr>
          <w:rFonts w:cstheme="minorHAnsi"/>
          <w:sz w:val="24"/>
          <w:szCs w:val="24"/>
        </w:rPr>
        <w:t>)</w:t>
      </w:r>
      <w:r w:rsidRPr="003A7611">
        <w:rPr>
          <w:rFonts w:cstheme="minorHAnsi"/>
          <w:sz w:val="24"/>
          <w:szCs w:val="24"/>
        </w:rPr>
        <w:t xml:space="preserve">, kurā </w:t>
      </w:r>
      <w:proofErr w:type="spellStart"/>
      <w:r w:rsidRPr="003A7611">
        <w:rPr>
          <w:rFonts w:cstheme="minorHAnsi"/>
          <w:sz w:val="24"/>
          <w:szCs w:val="24"/>
        </w:rPr>
        <w:t>tiesībsargājošās</w:t>
      </w:r>
      <w:proofErr w:type="spellEnd"/>
      <w:r w:rsidRPr="003A7611">
        <w:rPr>
          <w:rFonts w:cstheme="minorHAnsi"/>
          <w:sz w:val="24"/>
          <w:szCs w:val="24"/>
        </w:rPr>
        <w:t xml:space="preserve"> iestādes un veselības nozares eksperti iepazinās ar aktuālajām narkotisko un psihotropo vielu aprites tendencēm, kā arī izskatīja PVO ekspertu ieteikumus Latvijai par atkarību ārstēšanas un rehabilitācijas sistēmu</w:t>
      </w:r>
      <w:r w:rsidR="009147F2" w:rsidRPr="003A7611">
        <w:rPr>
          <w:rFonts w:cstheme="minorHAnsi"/>
          <w:sz w:val="24"/>
          <w:szCs w:val="24"/>
        </w:rPr>
        <w:t>.</w:t>
      </w:r>
      <w:r w:rsidR="00766436" w:rsidRPr="003A7611">
        <w:rPr>
          <w:rFonts w:cstheme="minorHAnsi"/>
          <w:sz w:val="24"/>
          <w:szCs w:val="24"/>
        </w:rPr>
        <w:t xml:space="preserve"> </w:t>
      </w:r>
      <w:r w:rsidR="00E4625A" w:rsidRPr="003A7611">
        <w:rPr>
          <w:rFonts w:cstheme="minorHAnsi"/>
          <w:sz w:val="24"/>
          <w:szCs w:val="24"/>
        </w:rPr>
        <w:t>21. augusta sēdē uzmanības centrā bija aktuālās narkotiku lietošanas tendences Latvijā un Baltijas reģionā, kā arī jaunu risinājumu ieviešana, lai nepilngadīgajiem ar atkarības risku nodrošinātu savlaicīgu palīdzību un atbalstu</w:t>
      </w:r>
      <w:r w:rsidR="006A4530" w:rsidRPr="003A7611">
        <w:rPr>
          <w:rFonts w:cstheme="minorHAnsi"/>
          <w:color w:val="212529"/>
          <w:sz w:val="24"/>
          <w:szCs w:val="24"/>
          <w:shd w:val="clear" w:color="auto" w:fill="FFFFFF"/>
        </w:rPr>
        <w:t>.</w:t>
      </w:r>
      <w:r w:rsidR="006A4530" w:rsidRPr="003A7611">
        <w:rPr>
          <w:rFonts w:cstheme="minorHAnsi"/>
          <w:sz w:val="24"/>
          <w:szCs w:val="24"/>
        </w:rPr>
        <w:t xml:space="preserve"> Padomē ir pārstāvji no Labklājības ministrijas, </w:t>
      </w:r>
      <w:proofErr w:type="spellStart"/>
      <w:r w:rsidR="006A4530" w:rsidRPr="003A7611">
        <w:rPr>
          <w:rFonts w:cstheme="minorHAnsi"/>
          <w:sz w:val="24"/>
          <w:szCs w:val="24"/>
        </w:rPr>
        <w:t>Iekšlietu</w:t>
      </w:r>
      <w:proofErr w:type="spellEnd"/>
      <w:r w:rsidR="006A4530" w:rsidRPr="003A7611">
        <w:rPr>
          <w:rFonts w:cstheme="minorHAnsi"/>
          <w:sz w:val="24"/>
          <w:szCs w:val="24"/>
        </w:rPr>
        <w:t xml:space="preserve"> ministrijas, nevalstiskajām organizācijām;</w:t>
      </w:r>
    </w:p>
    <w:p w14:paraId="66513538" w14:textId="32836883" w:rsidR="00D24362" w:rsidRPr="003A7611" w:rsidRDefault="00D24362" w:rsidP="003A7611">
      <w:pPr>
        <w:pStyle w:val="Sarakstarindkopa"/>
        <w:numPr>
          <w:ilvl w:val="0"/>
          <w:numId w:val="21"/>
        </w:numPr>
        <w:spacing w:line="276" w:lineRule="auto"/>
        <w:jc w:val="both"/>
        <w:rPr>
          <w:rFonts w:cstheme="minorHAnsi"/>
          <w:sz w:val="24"/>
          <w:szCs w:val="24"/>
        </w:rPr>
      </w:pPr>
      <w:r w:rsidRPr="003A7611">
        <w:rPr>
          <w:rFonts w:cstheme="minorHAnsi"/>
          <w:sz w:val="24"/>
          <w:szCs w:val="24"/>
        </w:rPr>
        <w:t>Digitālās veselības padomes sēdes (2025. gada 27. janvārī, 2025. gada 9. aprīlī, 2025. gada 2. jūlijā), kurās tiekas VM, veselības nozari un informācijas un komunikāciju tehnoloģiju jomu pārstāvošas nevalstiskās organizācijas un citas valsts institūcijas, lai risinātu aktuālos</w:t>
      </w:r>
      <w:r w:rsidR="00F23B91">
        <w:rPr>
          <w:rFonts w:cstheme="minorHAnsi"/>
          <w:sz w:val="24"/>
          <w:szCs w:val="24"/>
        </w:rPr>
        <w:t xml:space="preserve"> E-veselības un </w:t>
      </w:r>
      <w:proofErr w:type="spellStart"/>
      <w:r w:rsidR="00F23B91">
        <w:rPr>
          <w:rFonts w:cstheme="minorHAnsi"/>
          <w:sz w:val="24"/>
          <w:szCs w:val="24"/>
        </w:rPr>
        <w:t>digitalizācijas</w:t>
      </w:r>
      <w:proofErr w:type="spellEnd"/>
      <w:r w:rsidRPr="003A7611">
        <w:rPr>
          <w:rFonts w:cstheme="minorHAnsi"/>
          <w:sz w:val="24"/>
          <w:szCs w:val="24"/>
        </w:rPr>
        <w:t xml:space="preserve"> jautājumus;</w:t>
      </w:r>
    </w:p>
    <w:p w14:paraId="1D087975" w14:textId="0C013192" w:rsidR="00BF5266" w:rsidRPr="003A7611" w:rsidRDefault="00573D1C" w:rsidP="003A7611">
      <w:pPr>
        <w:pStyle w:val="Sarakstarindkopa"/>
        <w:numPr>
          <w:ilvl w:val="0"/>
          <w:numId w:val="21"/>
        </w:numPr>
        <w:spacing w:line="276" w:lineRule="auto"/>
        <w:jc w:val="both"/>
        <w:rPr>
          <w:rFonts w:cstheme="minorHAnsi"/>
          <w:sz w:val="24"/>
          <w:szCs w:val="24"/>
        </w:rPr>
      </w:pPr>
      <w:r w:rsidRPr="003A7611">
        <w:rPr>
          <w:rFonts w:cstheme="minorHAnsi"/>
          <w:sz w:val="24"/>
          <w:szCs w:val="24"/>
        </w:rPr>
        <w:t xml:space="preserve">Smēķēšanas ierobežošanas valsts komisijas </w:t>
      </w:r>
      <w:hyperlink r:id="rId50" w:history="1">
        <w:r w:rsidRPr="003A7611">
          <w:rPr>
            <w:rStyle w:val="Hipersaite"/>
            <w:rFonts w:cstheme="minorHAnsi"/>
            <w:sz w:val="24"/>
            <w:szCs w:val="24"/>
          </w:rPr>
          <w:t>sēde</w:t>
        </w:r>
      </w:hyperlink>
      <w:r w:rsidR="005D44EA" w:rsidRPr="003A7611">
        <w:rPr>
          <w:rFonts w:cstheme="minorHAnsi"/>
          <w:sz w:val="24"/>
          <w:szCs w:val="24"/>
        </w:rPr>
        <w:t xml:space="preserve"> </w:t>
      </w:r>
      <w:r w:rsidR="00A56AF9" w:rsidRPr="003A7611">
        <w:rPr>
          <w:rFonts w:cstheme="minorHAnsi"/>
          <w:sz w:val="24"/>
          <w:szCs w:val="24"/>
        </w:rPr>
        <w:t>(2025. gada 11. novembrī</w:t>
      </w:r>
      <w:r w:rsidR="00BF5266" w:rsidRPr="003A7611">
        <w:rPr>
          <w:rFonts w:cstheme="minorHAnsi"/>
          <w:sz w:val="24"/>
          <w:szCs w:val="24"/>
        </w:rPr>
        <w:t xml:space="preserve">)  </w:t>
      </w:r>
      <w:r w:rsidR="00A56AF9" w:rsidRPr="003A7611">
        <w:rPr>
          <w:rFonts w:cstheme="minorHAnsi"/>
          <w:sz w:val="24"/>
          <w:szCs w:val="24"/>
        </w:rPr>
        <w:t xml:space="preserve">notika </w:t>
      </w:r>
      <w:r w:rsidRPr="003A7611">
        <w:rPr>
          <w:rFonts w:cstheme="minorHAnsi"/>
          <w:sz w:val="24"/>
          <w:szCs w:val="24"/>
        </w:rPr>
        <w:t>11 mēnešus pēc Tabakas likuma</w:t>
      </w:r>
      <w:r w:rsidR="00766436" w:rsidRPr="003A7611">
        <w:rPr>
          <w:rFonts w:cstheme="minorHAnsi"/>
          <w:sz w:val="24"/>
          <w:szCs w:val="24"/>
        </w:rPr>
        <w:t xml:space="preserve"> </w:t>
      </w:r>
      <w:r w:rsidRPr="003A7611">
        <w:rPr>
          <w:rFonts w:cstheme="minorHAnsi"/>
          <w:sz w:val="24"/>
          <w:szCs w:val="24"/>
        </w:rPr>
        <w:t>grozījumu spēkā stāšanās, kas paredz ierobežojumu aromatizētiem elektronisko smēķēšanas ierīču šķidrumiem un nikotīna spilventiņiem (atļaujot tikai tabakas aromātu), kā arī  nosaka tabakas un nikotīna produktu pārdošanas un pirkšanas aizliegumu personām, kas jaunākas par 20 gadiem</w:t>
      </w:r>
      <w:r w:rsidR="005676E7" w:rsidRPr="003A7611">
        <w:rPr>
          <w:rFonts w:cstheme="minorHAnsi"/>
          <w:sz w:val="24"/>
          <w:szCs w:val="24"/>
        </w:rPr>
        <w:t>. Smēķēšanas ierobežošanas valsts komisijas mērķis ir nodrošināt cilvēku tiesības uz tīru, ar tabakas dūmiem nepiesārņotu gaisu</w:t>
      </w:r>
      <w:r w:rsidR="00F23B91">
        <w:rPr>
          <w:rFonts w:cstheme="minorHAnsi"/>
          <w:sz w:val="24"/>
          <w:szCs w:val="24"/>
        </w:rPr>
        <w:t>;</w:t>
      </w:r>
    </w:p>
    <w:p w14:paraId="60D23704" w14:textId="4F77C92A" w:rsidR="007A19E5" w:rsidRPr="003A7611" w:rsidRDefault="00101622" w:rsidP="003A7611">
      <w:pPr>
        <w:pStyle w:val="Sarakstarindkopa"/>
        <w:numPr>
          <w:ilvl w:val="0"/>
          <w:numId w:val="21"/>
        </w:numPr>
        <w:spacing w:line="276" w:lineRule="auto"/>
        <w:jc w:val="both"/>
        <w:rPr>
          <w:rFonts w:cstheme="minorHAnsi"/>
          <w:sz w:val="24"/>
          <w:szCs w:val="24"/>
        </w:rPr>
      </w:pPr>
      <w:r w:rsidRPr="003A7611">
        <w:rPr>
          <w:rFonts w:cstheme="minorHAnsi"/>
          <w:sz w:val="24"/>
          <w:szCs w:val="24"/>
        </w:rPr>
        <w:t xml:space="preserve">Veselības nozares Stratēģiskās padomes </w:t>
      </w:r>
      <w:hyperlink r:id="rId51" w:history="1">
        <w:r w:rsidRPr="003A7611">
          <w:rPr>
            <w:rStyle w:val="Hipersaite"/>
            <w:rFonts w:cstheme="minorHAnsi"/>
            <w:sz w:val="24"/>
            <w:szCs w:val="24"/>
          </w:rPr>
          <w:t>sēde</w:t>
        </w:r>
        <w:r w:rsidR="00AB2586" w:rsidRPr="003A7611">
          <w:rPr>
            <w:rStyle w:val="Hipersaite"/>
            <w:rFonts w:cstheme="minorHAnsi"/>
            <w:sz w:val="24"/>
            <w:szCs w:val="24"/>
          </w:rPr>
          <w:t>s</w:t>
        </w:r>
      </w:hyperlink>
      <w:r w:rsidR="005D44EA" w:rsidRPr="003A7611">
        <w:rPr>
          <w:rFonts w:cstheme="minorHAnsi"/>
          <w:sz w:val="24"/>
          <w:szCs w:val="24"/>
        </w:rPr>
        <w:t xml:space="preserve"> </w:t>
      </w:r>
      <w:r w:rsidR="00BB0EE2" w:rsidRPr="003A7611">
        <w:rPr>
          <w:rFonts w:cstheme="minorHAnsi"/>
          <w:sz w:val="24"/>
          <w:szCs w:val="24"/>
        </w:rPr>
        <w:t>(2025. gada 5. novembrī</w:t>
      </w:r>
      <w:r w:rsidR="00A54358" w:rsidRPr="003A7611">
        <w:rPr>
          <w:rFonts w:cstheme="minorHAnsi"/>
          <w:sz w:val="24"/>
          <w:szCs w:val="24"/>
        </w:rPr>
        <w:t xml:space="preserve"> un 2025. gada 3.jūlijā</w:t>
      </w:r>
      <w:r w:rsidR="00BB0EE2" w:rsidRPr="003A7611">
        <w:rPr>
          <w:rFonts w:cstheme="minorHAnsi"/>
          <w:sz w:val="24"/>
          <w:szCs w:val="24"/>
        </w:rPr>
        <w:t>)</w:t>
      </w:r>
      <w:r w:rsidRPr="003A7611">
        <w:rPr>
          <w:rFonts w:cstheme="minorHAnsi"/>
          <w:sz w:val="24"/>
          <w:szCs w:val="24"/>
        </w:rPr>
        <w:t xml:space="preserve">, kurā </w:t>
      </w:r>
      <w:r w:rsidR="00A56AF9" w:rsidRPr="003A7611">
        <w:rPr>
          <w:rFonts w:cstheme="minorHAnsi"/>
          <w:sz w:val="24"/>
          <w:szCs w:val="24"/>
        </w:rPr>
        <w:t xml:space="preserve">VM </w:t>
      </w:r>
      <w:r w:rsidR="00BB0EE2" w:rsidRPr="003A7611">
        <w:rPr>
          <w:rFonts w:cstheme="minorHAnsi"/>
          <w:sz w:val="24"/>
          <w:szCs w:val="24"/>
        </w:rPr>
        <w:t>stratēģiskos partnerus</w:t>
      </w:r>
      <w:r w:rsidRPr="003A7611">
        <w:rPr>
          <w:rFonts w:cstheme="minorHAnsi"/>
          <w:sz w:val="24"/>
          <w:szCs w:val="24"/>
        </w:rPr>
        <w:t xml:space="preserve"> iepazīstināja ar 2026. gada budžeta projektu veselības nozarei un iezīmēja prioritāros virzienus finansējuma izmantošanā.</w:t>
      </w:r>
      <w:r w:rsidR="00DD0640" w:rsidRPr="003A7611">
        <w:rPr>
          <w:rFonts w:cstheme="minorHAnsi"/>
          <w:color w:val="212529"/>
          <w:sz w:val="24"/>
          <w:szCs w:val="24"/>
          <w:shd w:val="clear" w:color="auto" w:fill="FFFFFF"/>
        </w:rPr>
        <w:t xml:space="preserve"> </w:t>
      </w:r>
      <w:r w:rsidR="005818BB" w:rsidRPr="003A7611">
        <w:rPr>
          <w:rFonts w:cstheme="minorHAnsi"/>
          <w:color w:val="212529"/>
          <w:sz w:val="24"/>
          <w:szCs w:val="24"/>
          <w:shd w:val="clear" w:color="auto" w:fill="FFFFFF"/>
        </w:rPr>
        <w:t xml:space="preserve">Jūlijā </w:t>
      </w:r>
      <w:r w:rsidR="005818BB" w:rsidRPr="003A7611">
        <w:rPr>
          <w:rFonts w:cstheme="minorHAnsi"/>
          <w:sz w:val="24"/>
          <w:szCs w:val="24"/>
        </w:rPr>
        <w:t xml:space="preserve">ministrija iepazīstināja nozares ekspertus ar 2026.gada nozares budžeta veidošanas plāniem un iecerētajiem taupības pasākumiem. </w:t>
      </w:r>
      <w:r w:rsidR="00BB0EE2" w:rsidRPr="003A7611">
        <w:rPr>
          <w:rFonts w:cstheme="minorHAnsi"/>
          <w:sz w:val="24"/>
          <w:szCs w:val="24"/>
        </w:rPr>
        <w:t xml:space="preserve">Padome ir </w:t>
      </w:r>
      <w:r w:rsidR="00DD0640" w:rsidRPr="003A7611">
        <w:rPr>
          <w:rFonts w:cstheme="minorHAnsi"/>
          <w:sz w:val="24"/>
          <w:szCs w:val="24"/>
        </w:rPr>
        <w:t>konsultatīva un koordinējoša institūcija, kuras darbības mērķis ir iesaistīt veselības nozares biedrības, asociācijas, valsts un pašvaldību institūcijas veselības politikas veidošanā un īstenošanā</w:t>
      </w:r>
      <w:r w:rsidR="00BF5266" w:rsidRPr="003A7611">
        <w:rPr>
          <w:rFonts w:cstheme="minorHAnsi"/>
          <w:sz w:val="24"/>
          <w:szCs w:val="24"/>
        </w:rPr>
        <w:t>;</w:t>
      </w:r>
    </w:p>
    <w:p w14:paraId="575155C7" w14:textId="60CCD501" w:rsidR="00623970" w:rsidRPr="003A7611" w:rsidRDefault="00F17B38" w:rsidP="003A7611">
      <w:pPr>
        <w:pStyle w:val="Sarakstarindkopa"/>
        <w:numPr>
          <w:ilvl w:val="0"/>
          <w:numId w:val="21"/>
        </w:numPr>
        <w:spacing w:line="276" w:lineRule="auto"/>
        <w:jc w:val="both"/>
        <w:rPr>
          <w:rFonts w:cstheme="minorHAnsi"/>
          <w:i/>
          <w:iCs/>
          <w:sz w:val="24"/>
          <w:szCs w:val="24"/>
        </w:rPr>
      </w:pPr>
      <w:r w:rsidRPr="003A7611">
        <w:rPr>
          <w:rFonts w:cstheme="minorHAnsi"/>
          <w:sz w:val="24"/>
          <w:szCs w:val="24"/>
        </w:rPr>
        <w:t xml:space="preserve">Nacionālā alkoholisma ierobežošanas padomes </w:t>
      </w:r>
      <w:hyperlink r:id="rId52">
        <w:r w:rsidRPr="003A7611">
          <w:rPr>
            <w:rStyle w:val="Hipersaite"/>
            <w:rFonts w:cstheme="minorHAnsi"/>
            <w:sz w:val="24"/>
            <w:szCs w:val="24"/>
          </w:rPr>
          <w:t>sēde</w:t>
        </w:r>
      </w:hyperlink>
      <w:r w:rsidR="00945CA2" w:rsidRPr="003A7611">
        <w:rPr>
          <w:rFonts w:cstheme="minorHAnsi"/>
          <w:sz w:val="24"/>
          <w:szCs w:val="24"/>
        </w:rPr>
        <w:t xml:space="preserve"> </w:t>
      </w:r>
      <w:r w:rsidR="00BB0EE2" w:rsidRPr="003A7611">
        <w:rPr>
          <w:rFonts w:cstheme="minorHAnsi"/>
          <w:sz w:val="24"/>
          <w:szCs w:val="24"/>
        </w:rPr>
        <w:t>(2025. gada 23. oktobrī)</w:t>
      </w:r>
      <w:r w:rsidR="00766436" w:rsidRPr="003A7611">
        <w:rPr>
          <w:rFonts w:cstheme="minorHAnsi"/>
          <w:sz w:val="24"/>
          <w:szCs w:val="24"/>
        </w:rPr>
        <w:t>, kas notika</w:t>
      </w:r>
      <w:r w:rsidR="005B7EA2" w:rsidRPr="003A7611">
        <w:rPr>
          <w:rFonts w:cstheme="minorHAnsi"/>
          <w:color w:val="212529"/>
          <w:sz w:val="24"/>
          <w:szCs w:val="24"/>
          <w:shd w:val="clear" w:color="auto" w:fill="FFFFFF"/>
        </w:rPr>
        <w:t xml:space="preserve"> </w:t>
      </w:r>
      <w:r w:rsidR="00766436" w:rsidRPr="003A7611">
        <w:rPr>
          <w:rFonts w:cstheme="minorHAnsi"/>
          <w:color w:val="212529"/>
          <w:sz w:val="24"/>
          <w:szCs w:val="24"/>
          <w:shd w:val="clear" w:color="auto" w:fill="FFFFFF"/>
        </w:rPr>
        <w:t xml:space="preserve">kopš </w:t>
      </w:r>
      <w:r w:rsidR="005B7EA2" w:rsidRPr="003A7611">
        <w:rPr>
          <w:rFonts w:cstheme="minorHAnsi"/>
          <w:sz w:val="24"/>
          <w:szCs w:val="24"/>
        </w:rPr>
        <w:t>spēkā stājušies vairāki ierobežojumi alkohola pieejamības mazināšanai un reklāmas ierobežošanai, tai skaitā alkohola tirdzniecības laika samazinājums, pagājuši nepilni trīs mēneši</w:t>
      </w:r>
      <w:r w:rsidR="00623970" w:rsidRPr="003A7611">
        <w:rPr>
          <w:rFonts w:cstheme="minorHAnsi"/>
          <w:sz w:val="24"/>
          <w:szCs w:val="24"/>
        </w:rPr>
        <w:t>. Nacionālās alkoholisma ierobežošanas padomes mērķis ir samazināt alkohola patēriņu un tā radītās sekas;</w:t>
      </w:r>
    </w:p>
    <w:p w14:paraId="676A0132" w14:textId="44BA09B6" w:rsidR="006E21CE" w:rsidRPr="003A7611" w:rsidRDefault="006E21CE" w:rsidP="003A7611">
      <w:pPr>
        <w:pStyle w:val="Sarakstarindkopa"/>
        <w:numPr>
          <w:ilvl w:val="0"/>
          <w:numId w:val="21"/>
        </w:numPr>
        <w:spacing w:line="276" w:lineRule="auto"/>
        <w:jc w:val="both"/>
        <w:rPr>
          <w:rFonts w:cstheme="minorHAnsi"/>
          <w:i/>
          <w:iCs/>
          <w:sz w:val="24"/>
          <w:szCs w:val="24"/>
        </w:rPr>
      </w:pPr>
      <w:r w:rsidRPr="003A7611">
        <w:rPr>
          <w:rFonts w:cstheme="minorHAnsi"/>
          <w:sz w:val="24"/>
          <w:szCs w:val="24"/>
        </w:rPr>
        <w:lastRenderedPageBreak/>
        <w:t>Imunizācijas valsts padomes sēdes (2025. gada 12. martā un 16. decembrī), kurās tika apspriesti aktuāli vakcinācijas politikas jautājumi – RSV profilakse, gripas vakcīnu iepirkumi, Covid</w:t>
      </w:r>
      <w:r w:rsidRPr="003A7611">
        <w:rPr>
          <w:rFonts w:ascii="Cambria Math" w:hAnsi="Cambria Math" w:cs="Cambria Math"/>
          <w:sz w:val="24"/>
          <w:szCs w:val="24"/>
        </w:rPr>
        <w:t>‑</w:t>
      </w:r>
      <w:r w:rsidRPr="003A7611">
        <w:rPr>
          <w:rFonts w:cstheme="minorHAnsi"/>
          <w:sz w:val="24"/>
          <w:szCs w:val="24"/>
        </w:rPr>
        <w:t>19 vakcinācijas pieeja.</w:t>
      </w:r>
    </w:p>
    <w:p w14:paraId="676F2828" w14:textId="3BC9370D" w:rsidR="00077DEB" w:rsidRPr="003A7611" w:rsidRDefault="00077DEB" w:rsidP="003A7611">
      <w:pPr>
        <w:pStyle w:val="Sarakstarindkopa"/>
        <w:numPr>
          <w:ilvl w:val="0"/>
          <w:numId w:val="21"/>
        </w:numPr>
        <w:spacing w:line="276" w:lineRule="auto"/>
        <w:jc w:val="both"/>
        <w:rPr>
          <w:rFonts w:cstheme="minorHAnsi"/>
          <w:sz w:val="24"/>
          <w:szCs w:val="24"/>
        </w:rPr>
      </w:pPr>
      <w:r w:rsidRPr="003A7611">
        <w:rPr>
          <w:rFonts w:cstheme="minorHAnsi"/>
          <w:sz w:val="24"/>
          <w:szCs w:val="24"/>
        </w:rPr>
        <w:t>HIV infekcijas, tuberkulozes un seksuālās transmisijas infekciju izplatības ierobežošanas koordinācijas komisijas sēdes (2025. gada 2. aprīlī un 4. decembrī), kurās tika apspriesta aktuālā HIV, seksuāli transmisīvo infekciju, tuberkulozes un hepatītu epidemioloģiskā situācija, profilakses pasākumi un projekti, kā arī nozares iniciatīvas.</w:t>
      </w:r>
    </w:p>
    <w:p w14:paraId="78F04416" w14:textId="1BB784F8" w:rsidR="002930DD" w:rsidRPr="003A7611" w:rsidRDefault="002930DD" w:rsidP="003A7611">
      <w:pPr>
        <w:pStyle w:val="Sarakstarindkopa"/>
        <w:numPr>
          <w:ilvl w:val="0"/>
          <w:numId w:val="21"/>
        </w:numPr>
        <w:spacing w:line="276" w:lineRule="auto"/>
        <w:jc w:val="both"/>
        <w:rPr>
          <w:rFonts w:cstheme="minorHAnsi"/>
          <w:sz w:val="24"/>
          <w:szCs w:val="24"/>
        </w:rPr>
      </w:pPr>
      <w:r w:rsidRPr="003A7611">
        <w:rPr>
          <w:rFonts w:cstheme="minorHAnsi"/>
          <w:sz w:val="24"/>
          <w:szCs w:val="24"/>
        </w:rPr>
        <w:t>Nacionālās masalu un masaliņu eliminācijas komisijas sēdes (2025. gada 3. oktobrī un 3. novembrī), kuras darba kārtībā bija jautājums par masalu vakcīnas otrās devas nodrošināšanu agrākā vecumā.</w:t>
      </w:r>
    </w:p>
    <w:p w14:paraId="4FE5C94D" w14:textId="0193737D" w:rsidR="00766436" w:rsidRPr="003A7611" w:rsidRDefault="00766436" w:rsidP="003A7611">
      <w:pPr>
        <w:pStyle w:val="Sarakstarindkopa"/>
        <w:numPr>
          <w:ilvl w:val="0"/>
          <w:numId w:val="21"/>
        </w:numPr>
        <w:spacing w:line="276" w:lineRule="auto"/>
        <w:jc w:val="both"/>
        <w:rPr>
          <w:rFonts w:cstheme="minorHAnsi"/>
          <w:sz w:val="24"/>
          <w:szCs w:val="24"/>
        </w:rPr>
      </w:pPr>
      <w:r w:rsidRPr="003A7611">
        <w:rPr>
          <w:rFonts w:cstheme="minorHAnsi"/>
          <w:sz w:val="24"/>
          <w:szCs w:val="24"/>
        </w:rPr>
        <w:t xml:space="preserve">Nacionālās Trīspusējās sadarbības padomes Veselības aprūpes nozares </w:t>
      </w:r>
      <w:proofErr w:type="spellStart"/>
      <w:r w:rsidRPr="003A7611">
        <w:rPr>
          <w:rFonts w:cstheme="minorHAnsi"/>
          <w:sz w:val="24"/>
          <w:szCs w:val="24"/>
        </w:rPr>
        <w:t>apakšpadomes</w:t>
      </w:r>
      <w:proofErr w:type="spellEnd"/>
      <w:r w:rsidRPr="003A7611">
        <w:rPr>
          <w:rFonts w:cstheme="minorHAnsi"/>
          <w:sz w:val="24"/>
          <w:szCs w:val="24"/>
        </w:rPr>
        <w:t xml:space="preserve"> sēde</w:t>
      </w:r>
      <w:r w:rsidR="00C912F0" w:rsidRPr="003A7611">
        <w:rPr>
          <w:rFonts w:cstheme="minorHAnsi"/>
          <w:sz w:val="24"/>
          <w:szCs w:val="24"/>
        </w:rPr>
        <w:t xml:space="preserve"> </w:t>
      </w:r>
      <w:r w:rsidR="00E4625A" w:rsidRPr="003A7611">
        <w:rPr>
          <w:rFonts w:cstheme="minorHAnsi"/>
          <w:sz w:val="24"/>
          <w:szCs w:val="24"/>
        </w:rPr>
        <w:t>(2025. gada 11.jūnijā)</w:t>
      </w:r>
      <w:r w:rsidRPr="003A7611">
        <w:rPr>
          <w:rFonts w:cstheme="minorHAnsi"/>
          <w:sz w:val="24"/>
          <w:szCs w:val="24"/>
        </w:rPr>
        <w:t>, kurā tika pārrunāti jautājumi par iespējamo psihoneiroloģisko slimnīcu apvienošanu vienā kapitālsabiedrībā – Nacionālajā psihiskās veselības centrā</w:t>
      </w:r>
      <w:r w:rsidR="00C270B4" w:rsidRPr="003A7611">
        <w:rPr>
          <w:rFonts w:cstheme="minorHAnsi"/>
          <w:sz w:val="24"/>
          <w:szCs w:val="24"/>
        </w:rPr>
        <w:t>.</w:t>
      </w:r>
      <w:r w:rsidR="00FD2564" w:rsidRPr="003A7611">
        <w:rPr>
          <w:rFonts w:cstheme="minorHAnsi"/>
          <w:color w:val="212529"/>
          <w:sz w:val="24"/>
          <w:szCs w:val="24"/>
          <w:shd w:val="clear" w:color="auto" w:fill="FFFFFF"/>
        </w:rPr>
        <w:t xml:space="preserve"> </w:t>
      </w:r>
      <w:proofErr w:type="spellStart"/>
      <w:r w:rsidR="00D25212" w:rsidRPr="003A7611">
        <w:rPr>
          <w:rFonts w:cstheme="minorHAnsi"/>
          <w:color w:val="212529"/>
          <w:sz w:val="24"/>
          <w:szCs w:val="24"/>
          <w:shd w:val="clear" w:color="auto" w:fill="FFFFFF"/>
        </w:rPr>
        <w:t>Apakšpadomes</w:t>
      </w:r>
      <w:proofErr w:type="spellEnd"/>
      <w:r w:rsidR="00D25212" w:rsidRPr="003A7611">
        <w:rPr>
          <w:rFonts w:cstheme="minorHAnsi"/>
          <w:color w:val="212529"/>
          <w:sz w:val="24"/>
          <w:szCs w:val="24"/>
          <w:shd w:val="clear" w:color="auto" w:fill="FFFFFF"/>
        </w:rPr>
        <w:t xml:space="preserve"> darbības mērķis ir </w:t>
      </w:r>
      <w:r w:rsidR="00D25212" w:rsidRPr="003A7611">
        <w:rPr>
          <w:rFonts w:cstheme="minorHAnsi"/>
          <w:sz w:val="24"/>
          <w:szCs w:val="24"/>
        </w:rPr>
        <w:t>n</w:t>
      </w:r>
      <w:r w:rsidR="00FD2564" w:rsidRPr="003A7611">
        <w:rPr>
          <w:rFonts w:cstheme="minorHAnsi"/>
          <w:sz w:val="24"/>
          <w:szCs w:val="24"/>
        </w:rPr>
        <w:t>odrošināt sadarbību NTSP ietvaros starp valdības pusi, arodbiedrības pusi un darba devēju pusi veselības aprūpes jautājumos;</w:t>
      </w:r>
    </w:p>
    <w:p w14:paraId="19CDC21A" w14:textId="46AA6802" w:rsidR="006C0424" w:rsidRPr="003A7611" w:rsidRDefault="003724A5" w:rsidP="003A7611">
      <w:pPr>
        <w:pStyle w:val="Sarakstarindkopa"/>
        <w:numPr>
          <w:ilvl w:val="0"/>
          <w:numId w:val="21"/>
        </w:numPr>
        <w:spacing w:line="276" w:lineRule="auto"/>
        <w:jc w:val="both"/>
        <w:rPr>
          <w:rFonts w:cstheme="minorHAnsi"/>
          <w:sz w:val="24"/>
          <w:szCs w:val="24"/>
        </w:rPr>
      </w:pPr>
      <w:r w:rsidRPr="003A7611">
        <w:rPr>
          <w:rFonts w:cstheme="minorHAnsi"/>
          <w:sz w:val="24"/>
          <w:szCs w:val="24"/>
        </w:rPr>
        <w:t xml:space="preserve">VM un Latvijas Pašvaldību savienības (LPS) ikgadējās </w:t>
      </w:r>
      <w:hyperlink r:id="rId53" w:history="1">
        <w:r w:rsidRPr="003A7611">
          <w:rPr>
            <w:rStyle w:val="Hipersaite"/>
            <w:rFonts w:cstheme="minorHAnsi"/>
            <w:sz w:val="24"/>
            <w:szCs w:val="24"/>
          </w:rPr>
          <w:t>sarunās</w:t>
        </w:r>
      </w:hyperlink>
      <w:r w:rsidRPr="003A7611">
        <w:rPr>
          <w:rFonts w:cstheme="minorHAnsi"/>
          <w:sz w:val="24"/>
          <w:szCs w:val="24"/>
        </w:rPr>
        <w:t xml:space="preserve"> </w:t>
      </w:r>
      <w:r w:rsidR="009E7E41" w:rsidRPr="003A7611">
        <w:rPr>
          <w:rFonts w:cstheme="minorHAnsi"/>
          <w:sz w:val="24"/>
          <w:szCs w:val="24"/>
        </w:rPr>
        <w:t>diskutēts</w:t>
      </w:r>
      <w:r w:rsidRPr="003A7611">
        <w:rPr>
          <w:rFonts w:cstheme="minorHAnsi"/>
          <w:sz w:val="24"/>
          <w:szCs w:val="24"/>
        </w:rPr>
        <w:t xml:space="preserve"> par veselības aprūpes un sociālās aprūpes pakalpojumu integrāciju, kā arī veselības veicināšanas prioritātēm pašvaldībās (2025. gada 8. maijā); </w:t>
      </w:r>
    </w:p>
    <w:p w14:paraId="10A2D20E" w14:textId="0A5779C6" w:rsidR="00C66A2A" w:rsidRPr="003A7611" w:rsidRDefault="00C66A2A" w:rsidP="003A7611">
      <w:pPr>
        <w:pStyle w:val="Sarakstarindkopa"/>
        <w:numPr>
          <w:ilvl w:val="0"/>
          <w:numId w:val="21"/>
        </w:numPr>
        <w:spacing w:line="276" w:lineRule="auto"/>
        <w:jc w:val="both"/>
        <w:rPr>
          <w:rFonts w:cstheme="minorHAnsi"/>
          <w:sz w:val="24"/>
          <w:szCs w:val="24"/>
        </w:rPr>
      </w:pPr>
      <w:r w:rsidRPr="003A7611">
        <w:rPr>
          <w:rFonts w:cstheme="minorHAnsi"/>
          <w:sz w:val="24"/>
          <w:szCs w:val="24"/>
        </w:rPr>
        <w:t>2025. gadā VM sadarbībā ar NVD organizēja reģionālo vizīšu ciklu, lai tiktos ar ģimenes ārstiem un pašvaldību vadītājiem</w:t>
      </w:r>
      <w:r w:rsidR="009E7E41" w:rsidRPr="003A7611">
        <w:rPr>
          <w:rFonts w:cstheme="minorHAnsi"/>
          <w:sz w:val="24"/>
          <w:szCs w:val="24"/>
        </w:rPr>
        <w:t>. Pasākumos</w:t>
      </w:r>
      <w:r w:rsidRPr="003A7611">
        <w:rPr>
          <w:rFonts w:cstheme="minorHAnsi"/>
          <w:sz w:val="24"/>
          <w:szCs w:val="24"/>
        </w:rPr>
        <w:t xml:space="preserve"> Rēzeknē, Saldū, Jelgavā un Valmierā</w:t>
      </w:r>
      <w:r w:rsidR="009E7E41" w:rsidRPr="003A7611">
        <w:rPr>
          <w:rFonts w:cstheme="minorHAnsi"/>
          <w:sz w:val="24"/>
          <w:szCs w:val="24"/>
        </w:rPr>
        <w:t xml:space="preserve"> </w:t>
      </w:r>
      <w:r w:rsidRPr="003A7611">
        <w:rPr>
          <w:rFonts w:cstheme="minorHAnsi"/>
          <w:sz w:val="24"/>
          <w:szCs w:val="24"/>
        </w:rPr>
        <w:t>pārrunātas aktualitātes un izaicinājumi primārās veselības aprūpes nodrošināšanai reģionos, kā arī kopīgās diskusijās panākta vienošanās par prioritātēm un nākotnes redzējumu. Visos reģionos vienojoši aktuālie jautājumi saistīti ar ģimenes ārstu paaudžu maiņu un jauno ārstu piesaisti darbam reģionos, kā arī instrumentiem ārstniecības personu atbalstam darba uzsākšanai</w:t>
      </w:r>
      <w:r w:rsidR="009E7E41" w:rsidRPr="003A7611">
        <w:rPr>
          <w:rFonts w:cstheme="minorHAnsi"/>
          <w:sz w:val="24"/>
          <w:szCs w:val="24"/>
        </w:rPr>
        <w:t>;</w:t>
      </w:r>
    </w:p>
    <w:p w14:paraId="7D02702B" w14:textId="12A14D71" w:rsidR="003724A5" w:rsidRPr="003A7611" w:rsidRDefault="00F225BF" w:rsidP="003A7611">
      <w:pPr>
        <w:pStyle w:val="Sarakstarindkopa"/>
        <w:numPr>
          <w:ilvl w:val="0"/>
          <w:numId w:val="21"/>
        </w:numPr>
        <w:spacing w:line="276" w:lineRule="auto"/>
        <w:jc w:val="both"/>
        <w:rPr>
          <w:rFonts w:cstheme="minorHAnsi"/>
          <w:i/>
          <w:iCs/>
          <w:sz w:val="24"/>
          <w:szCs w:val="24"/>
        </w:rPr>
      </w:pPr>
      <w:r w:rsidRPr="003A7611">
        <w:rPr>
          <w:rFonts w:cstheme="minorHAnsi"/>
          <w:sz w:val="24"/>
          <w:szCs w:val="24"/>
        </w:rPr>
        <w:t>v</w:t>
      </w:r>
      <w:r w:rsidR="004C0DEB" w:rsidRPr="003A7611">
        <w:rPr>
          <w:rFonts w:cstheme="minorHAnsi"/>
          <w:sz w:val="24"/>
          <w:szCs w:val="24"/>
        </w:rPr>
        <w:t>eselības ministr</w:t>
      </w:r>
      <w:r w:rsidR="00766436" w:rsidRPr="003A7611">
        <w:rPr>
          <w:rFonts w:cstheme="minorHAnsi"/>
          <w:sz w:val="24"/>
          <w:szCs w:val="24"/>
        </w:rPr>
        <w:t>a tikšanās ar</w:t>
      </w:r>
      <w:r w:rsidR="00634925" w:rsidRPr="003A7611">
        <w:rPr>
          <w:rFonts w:cstheme="minorHAnsi"/>
          <w:sz w:val="24"/>
          <w:szCs w:val="24"/>
        </w:rPr>
        <w:t xml:space="preserve"> veselības nozares</w:t>
      </w:r>
      <w:r w:rsidR="004C0DEB" w:rsidRPr="003A7611">
        <w:rPr>
          <w:rFonts w:cstheme="minorHAnsi"/>
          <w:sz w:val="24"/>
          <w:szCs w:val="24"/>
        </w:rPr>
        <w:t xml:space="preserve"> </w:t>
      </w:r>
      <w:r w:rsidR="00766436" w:rsidRPr="003A7611">
        <w:rPr>
          <w:rFonts w:cstheme="minorHAnsi"/>
          <w:sz w:val="24"/>
          <w:szCs w:val="24"/>
        </w:rPr>
        <w:t>g</w:t>
      </w:r>
      <w:r w:rsidR="004C0DEB" w:rsidRPr="003A7611">
        <w:rPr>
          <w:rFonts w:cstheme="minorHAnsi"/>
          <w:sz w:val="24"/>
          <w:szCs w:val="24"/>
        </w:rPr>
        <w:t>alvenajiem speciālistiem, lai pārrunātu 2026. gada veselības nozares budžeta plānošanu un iespējamos risinājumus esošajiem finansiālajiem izaicinājumiem</w:t>
      </w:r>
      <w:r w:rsidR="74CE8B6A" w:rsidRPr="003A7611">
        <w:rPr>
          <w:rFonts w:cstheme="minorHAnsi"/>
          <w:sz w:val="24"/>
          <w:szCs w:val="24"/>
        </w:rPr>
        <w:t xml:space="preserve"> (</w:t>
      </w:r>
      <w:r w:rsidR="002428A2" w:rsidRPr="003A7611">
        <w:rPr>
          <w:rFonts w:cstheme="minorHAnsi"/>
          <w:sz w:val="24"/>
          <w:szCs w:val="24"/>
        </w:rPr>
        <w:t>2025. gada 17. jūlijā).</w:t>
      </w:r>
      <w:r w:rsidR="004C0DEB" w:rsidRPr="003A7611">
        <w:rPr>
          <w:rFonts w:cstheme="minorHAnsi"/>
          <w:sz w:val="24"/>
          <w:szCs w:val="24"/>
        </w:rPr>
        <w:t xml:space="preserve"> Tikšanās mērķis bija izvērtēt nozares prioritātes, identificēt iespējas efektīvākai resursu izmantošanai un apspriest turpmākos soļus veselības aprūpes sistēmas stiprināšanai. </w:t>
      </w:r>
      <w:r w:rsidR="007E171A" w:rsidRPr="003A7611">
        <w:rPr>
          <w:rFonts w:cstheme="minorHAnsi"/>
          <w:sz w:val="24"/>
          <w:szCs w:val="24"/>
        </w:rPr>
        <w:t>Galvenie speciālisti ir veselības jomas attiecīgās nozares attīstības plānošanai, problēmu risināšanai un ārstniecības iestāžu un citu nozares institūciju darbības koordinācijai izveidota institūcija</w:t>
      </w:r>
      <w:r w:rsidR="00634925" w:rsidRPr="003A7611">
        <w:rPr>
          <w:rFonts w:cstheme="minorHAnsi"/>
          <w:sz w:val="24"/>
          <w:szCs w:val="24"/>
        </w:rPr>
        <w:t>.</w:t>
      </w:r>
    </w:p>
    <w:p w14:paraId="0C39F5D4" w14:textId="6C37CBCD" w:rsidR="00287633" w:rsidRPr="003A7611" w:rsidRDefault="005C102D" w:rsidP="003A7611">
      <w:pPr>
        <w:spacing w:line="276" w:lineRule="auto"/>
        <w:ind w:firstLine="720"/>
        <w:jc w:val="both"/>
        <w:rPr>
          <w:rFonts w:cstheme="minorHAnsi"/>
          <w:sz w:val="24"/>
          <w:szCs w:val="24"/>
        </w:rPr>
      </w:pPr>
      <w:r w:rsidRPr="003A7611">
        <w:rPr>
          <w:rFonts w:cstheme="minorHAnsi"/>
          <w:sz w:val="24"/>
          <w:szCs w:val="24"/>
        </w:rPr>
        <w:t>Pārskata periodā d</w:t>
      </w:r>
      <w:r w:rsidR="00287633" w:rsidRPr="003A7611">
        <w:rPr>
          <w:rFonts w:cstheme="minorHAnsi"/>
          <w:sz w:val="24"/>
          <w:szCs w:val="24"/>
        </w:rPr>
        <w:t xml:space="preserve">ivpusējas tikšanās ar </w:t>
      </w:r>
      <w:r w:rsidR="003724A5" w:rsidRPr="003A7611">
        <w:rPr>
          <w:rFonts w:cstheme="minorHAnsi"/>
          <w:sz w:val="24"/>
          <w:szCs w:val="24"/>
        </w:rPr>
        <w:t xml:space="preserve">veselības ministru un VM speciālistiem notika ar </w:t>
      </w:r>
      <w:r w:rsidR="00287633" w:rsidRPr="003A7611">
        <w:rPr>
          <w:rFonts w:cstheme="minorHAnsi"/>
          <w:sz w:val="24"/>
          <w:szCs w:val="24"/>
        </w:rPr>
        <w:t>profesionālajām asociācijām</w:t>
      </w:r>
      <w:r w:rsidR="00CA725D" w:rsidRPr="003A7611">
        <w:rPr>
          <w:rFonts w:cstheme="minorHAnsi"/>
          <w:sz w:val="24"/>
          <w:szCs w:val="24"/>
        </w:rPr>
        <w:t xml:space="preserve"> un nozares organizācijām</w:t>
      </w:r>
      <w:r w:rsidR="005A7703" w:rsidRPr="003A7611">
        <w:rPr>
          <w:rFonts w:cstheme="minorHAnsi"/>
          <w:sz w:val="24"/>
          <w:szCs w:val="24"/>
        </w:rPr>
        <w:t xml:space="preserve"> - </w:t>
      </w:r>
      <w:r w:rsidR="00CA725D" w:rsidRPr="003A7611">
        <w:rPr>
          <w:rFonts w:cstheme="minorHAnsi"/>
          <w:sz w:val="24"/>
          <w:szCs w:val="24"/>
        </w:rPr>
        <w:t xml:space="preserve"> ar </w:t>
      </w:r>
      <w:r w:rsidR="00DD1D31" w:rsidRPr="003A7611">
        <w:rPr>
          <w:rFonts w:cstheme="minorHAnsi"/>
          <w:sz w:val="24"/>
          <w:szCs w:val="24"/>
        </w:rPr>
        <w:t>Latvijas Veselības un sociālās aprūpes darbinieku arodbiedrīb</w:t>
      </w:r>
      <w:r w:rsidR="00CA725D" w:rsidRPr="003A7611">
        <w:rPr>
          <w:rFonts w:cstheme="minorHAnsi"/>
          <w:sz w:val="24"/>
          <w:szCs w:val="24"/>
        </w:rPr>
        <w:t>u</w:t>
      </w:r>
      <w:r w:rsidR="00162B62" w:rsidRPr="003A7611">
        <w:rPr>
          <w:rFonts w:cstheme="minorHAnsi"/>
          <w:sz w:val="24"/>
          <w:szCs w:val="24"/>
        </w:rPr>
        <w:t xml:space="preserve">, </w:t>
      </w:r>
      <w:r w:rsidR="009E2BBC" w:rsidRPr="003A7611">
        <w:rPr>
          <w:rFonts w:cstheme="minorHAnsi"/>
          <w:sz w:val="24"/>
          <w:szCs w:val="24"/>
        </w:rPr>
        <w:t xml:space="preserve">Latvijas Ārstu biedrību, </w:t>
      </w:r>
      <w:r w:rsidR="00287633" w:rsidRPr="003A7611">
        <w:rPr>
          <w:rFonts w:cstheme="minorHAnsi"/>
          <w:sz w:val="24"/>
          <w:szCs w:val="24"/>
        </w:rPr>
        <w:t>Latvijas ķirurgu asociāciju</w:t>
      </w:r>
      <w:r w:rsidR="007A24CC" w:rsidRPr="003A7611">
        <w:rPr>
          <w:rFonts w:cstheme="minorHAnsi"/>
          <w:sz w:val="24"/>
          <w:szCs w:val="24"/>
        </w:rPr>
        <w:t xml:space="preserve">, Zāļu ražotāju asociāciju, </w:t>
      </w:r>
      <w:r w:rsidR="006C3CDE" w:rsidRPr="003A7611">
        <w:rPr>
          <w:rFonts w:cstheme="minorHAnsi"/>
          <w:sz w:val="24"/>
          <w:szCs w:val="24"/>
        </w:rPr>
        <w:t>Latvijas neredzīgo biedrīb</w:t>
      </w:r>
      <w:r w:rsidR="00CA725D" w:rsidRPr="003A7611">
        <w:rPr>
          <w:rFonts w:cstheme="minorHAnsi"/>
          <w:sz w:val="24"/>
          <w:szCs w:val="24"/>
        </w:rPr>
        <w:t>u</w:t>
      </w:r>
      <w:r w:rsidR="006C3CDE" w:rsidRPr="003A7611">
        <w:rPr>
          <w:rFonts w:cstheme="minorHAnsi"/>
          <w:sz w:val="24"/>
          <w:szCs w:val="24"/>
        </w:rPr>
        <w:t xml:space="preserve">, </w:t>
      </w:r>
      <w:r w:rsidR="000958C5" w:rsidRPr="003A7611">
        <w:rPr>
          <w:rFonts w:cstheme="minorHAnsi"/>
          <w:sz w:val="24"/>
          <w:szCs w:val="24"/>
        </w:rPr>
        <w:t xml:space="preserve">Latvijas Vecmāšu asociāciju, </w:t>
      </w:r>
      <w:r w:rsidR="00B60B39" w:rsidRPr="003A7611">
        <w:rPr>
          <w:rFonts w:cstheme="minorHAnsi"/>
          <w:sz w:val="24"/>
          <w:szCs w:val="24"/>
        </w:rPr>
        <w:t xml:space="preserve">Latvijas Acu ārstu asociāciju, </w:t>
      </w:r>
      <w:r w:rsidR="00983C84" w:rsidRPr="003A7611">
        <w:rPr>
          <w:rFonts w:cstheme="minorHAnsi"/>
          <w:sz w:val="24"/>
          <w:szCs w:val="24"/>
        </w:rPr>
        <w:t>Latvijas Klīniskās barošanas un metabolisma asociācij</w:t>
      </w:r>
      <w:r w:rsidR="00CA725D" w:rsidRPr="003A7611">
        <w:rPr>
          <w:rFonts w:cstheme="minorHAnsi"/>
          <w:sz w:val="24"/>
          <w:szCs w:val="24"/>
        </w:rPr>
        <w:t>u</w:t>
      </w:r>
      <w:r w:rsidR="00983C84" w:rsidRPr="003A7611">
        <w:rPr>
          <w:rFonts w:cstheme="minorHAnsi"/>
          <w:sz w:val="24"/>
          <w:szCs w:val="24"/>
        </w:rPr>
        <w:t xml:space="preserve">, </w:t>
      </w:r>
      <w:r w:rsidR="00410B30" w:rsidRPr="003A7611">
        <w:rPr>
          <w:rFonts w:cstheme="minorHAnsi"/>
          <w:sz w:val="24"/>
          <w:szCs w:val="24"/>
        </w:rPr>
        <w:t xml:space="preserve">PVO pārstāvniecību Latvijā </w:t>
      </w:r>
      <w:r w:rsidR="00CA725D" w:rsidRPr="003A7611">
        <w:rPr>
          <w:rFonts w:cstheme="minorHAnsi"/>
          <w:sz w:val="24"/>
          <w:szCs w:val="24"/>
        </w:rPr>
        <w:t>u.c.</w:t>
      </w:r>
    </w:p>
    <w:p w14:paraId="391CDED7" w14:textId="643FB4D8" w:rsidR="002036E7" w:rsidRPr="003A7611" w:rsidRDefault="00CA725D" w:rsidP="003A7611">
      <w:pPr>
        <w:spacing w:line="276" w:lineRule="auto"/>
        <w:ind w:firstLine="720"/>
        <w:jc w:val="both"/>
        <w:rPr>
          <w:rFonts w:cstheme="minorHAnsi"/>
          <w:sz w:val="24"/>
          <w:szCs w:val="24"/>
        </w:rPr>
      </w:pPr>
      <w:r w:rsidRPr="003A7611">
        <w:rPr>
          <w:rFonts w:cstheme="minorHAnsi"/>
          <w:sz w:val="24"/>
          <w:szCs w:val="24"/>
        </w:rPr>
        <w:lastRenderedPageBreak/>
        <w:t>Nozīmīgi sadarbības partneri sistēmisku uzlabojumu veikšanā</w:t>
      </w:r>
      <w:r w:rsidR="001775DA" w:rsidRPr="003A7611">
        <w:rPr>
          <w:rFonts w:cstheme="minorHAnsi"/>
          <w:sz w:val="24"/>
          <w:szCs w:val="24"/>
        </w:rPr>
        <w:t xml:space="preserve"> </w:t>
      </w:r>
      <w:r w:rsidRPr="003A7611">
        <w:rPr>
          <w:rFonts w:cstheme="minorHAnsi"/>
          <w:sz w:val="24"/>
          <w:szCs w:val="24"/>
        </w:rPr>
        <w:t>ir</w:t>
      </w:r>
      <w:r w:rsidR="001775DA" w:rsidRPr="003A7611">
        <w:rPr>
          <w:rFonts w:cstheme="minorHAnsi"/>
          <w:sz w:val="24"/>
          <w:szCs w:val="24"/>
        </w:rPr>
        <w:t xml:space="preserve"> </w:t>
      </w:r>
      <w:r w:rsidRPr="003A7611">
        <w:rPr>
          <w:rFonts w:cstheme="minorHAnsi"/>
          <w:sz w:val="24"/>
          <w:szCs w:val="24"/>
        </w:rPr>
        <w:t>Latvijas Jauno Ārstu asociācija, Latvijas Lielo slimnīcu asociācija, Latvijas Ārstu biedrība, Latvijas Lauku ģimenes ārstu asociācija, Latvijas Ģimenes ārstu asociācija, Latvijas Slimnīcu biedrība, Veselības aprūpes darba devēju asociācij</w:t>
      </w:r>
      <w:r w:rsidR="2D0B5F28" w:rsidRPr="003A7611">
        <w:rPr>
          <w:rFonts w:cstheme="minorHAnsi"/>
          <w:sz w:val="24"/>
          <w:szCs w:val="24"/>
        </w:rPr>
        <w:t>a</w:t>
      </w:r>
      <w:r w:rsidRPr="003A7611">
        <w:rPr>
          <w:rFonts w:cstheme="minorHAnsi"/>
          <w:sz w:val="24"/>
          <w:szCs w:val="24"/>
        </w:rPr>
        <w:t>, Latvijas Māsu asociācij</w:t>
      </w:r>
      <w:r w:rsidR="787D4695" w:rsidRPr="003A7611">
        <w:rPr>
          <w:rFonts w:cstheme="minorHAnsi"/>
          <w:sz w:val="24"/>
          <w:szCs w:val="24"/>
        </w:rPr>
        <w:t>a</w:t>
      </w:r>
      <w:r w:rsidRPr="003A7611">
        <w:rPr>
          <w:rFonts w:cstheme="minorHAnsi"/>
          <w:sz w:val="24"/>
          <w:szCs w:val="24"/>
        </w:rPr>
        <w:t xml:space="preserve">, Latvijas Ārstniecības personu profesionālo organizāciju savienība, Latvijas Farmaceitu biedrība, Latvijas Veselības un sociālās aprūpes darbinieku arodbiedrība, Latvijas Pediatru asociāciju, Latvijas </w:t>
      </w:r>
      <w:proofErr w:type="spellStart"/>
      <w:r w:rsidRPr="003A7611">
        <w:rPr>
          <w:rFonts w:cstheme="minorHAnsi"/>
          <w:sz w:val="24"/>
          <w:szCs w:val="24"/>
        </w:rPr>
        <w:t>Neonatologu</w:t>
      </w:r>
      <w:proofErr w:type="spellEnd"/>
      <w:r w:rsidRPr="003A7611">
        <w:rPr>
          <w:rFonts w:cstheme="minorHAnsi"/>
          <w:sz w:val="24"/>
          <w:szCs w:val="24"/>
        </w:rPr>
        <w:t xml:space="preserve"> biedrīb</w:t>
      </w:r>
      <w:r w:rsidR="2F529C5B" w:rsidRPr="003A7611">
        <w:rPr>
          <w:rFonts w:cstheme="minorHAnsi"/>
          <w:sz w:val="24"/>
          <w:szCs w:val="24"/>
        </w:rPr>
        <w:t>a</w:t>
      </w:r>
      <w:r w:rsidRPr="003A7611">
        <w:rPr>
          <w:rFonts w:cstheme="minorHAnsi"/>
          <w:sz w:val="24"/>
          <w:szCs w:val="24"/>
        </w:rPr>
        <w:t>, Latvijas Vecmāšu asociācija</w:t>
      </w:r>
      <w:r w:rsidR="001E1A98" w:rsidRPr="003A7611">
        <w:rPr>
          <w:rFonts w:cstheme="minorHAnsi"/>
          <w:sz w:val="24"/>
          <w:szCs w:val="24"/>
        </w:rPr>
        <w:t xml:space="preserve">. Uzturēts dialogs ar </w:t>
      </w:r>
      <w:r w:rsidR="00A95DA5">
        <w:rPr>
          <w:rFonts w:cstheme="minorHAnsi"/>
          <w:sz w:val="24"/>
          <w:szCs w:val="24"/>
        </w:rPr>
        <w:t>NVO sektoru</w:t>
      </w:r>
      <w:r w:rsidR="00E1045A" w:rsidRPr="003A7611">
        <w:rPr>
          <w:rFonts w:cstheme="minorHAnsi"/>
          <w:sz w:val="24"/>
          <w:szCs w:val="24"/>
        </w:rPr>
        <w:t xml:space="preserve"> </w:t>
      </w:r>
      <w:r w:rsidRPr="003A7611">
        <w:rPr>
          <w:rFonts w:cstheme="minorHAnsi"/>
          <w:sz w:val="24"/>
          <w:szCs w:val="24"/>
        </w:rPr>
        <w:t>kā Latvijas Reto slimību alians</w:t>
      </w:r>
      <w:r w:rsidR="00E1045A" w:rsidRPr="003A7611">
        <w:rPr>
          <w:rFonts w:cstheme="minorHAnsi"/>
          <w:sz w:val="24"/>
          <w:szCs w:val="24"/>
        </w:rPr>
        <w:t>i</w:t>
      </w:r>
      <w:r w:rsidRPr="003A7611">
        <w:rPr>
          <w:rFonts w:cstheme="minorHAnsi"/>
          <w:sz w:val="24"/>
          <w:szCs w:val="24"/>
        </w:rPr>
        <w:t>, Latvijas Pacientu organizāciju tīkls, biedrība „Sabiedriskās politikas centrs PROVIDUS”</w:t>
      </w:r>
      <w:r w:rsidR="00765C09" w:rsidRPr="003A7611">
        <w:rPr>
          <w:rFonts w:cstheme="minorHAnsi"/>
          <w:sz w:val="24"/>
          <w:szCs w:val="24"/>
        </w:rPr>
        <w:t>,</w:t>
      </w:r>
      <w:r w:rsidRPr="003A7611">
        <w:rPr>
          <w:rFonts w:cstheme="minorHAnsi"/>
          <w:sz w:val="24"/>
          <w:szCs w:val="24"/>
        </w:rPr>
        <w:t xml:space="preserve"> biedrība “Papardes zieds”, Latvijas vecāku organizācija “Mammamuntetiem.lv”; biedrība „Latvijas Sarkanais Krusts”, biedrība “Esi brīvs!”; biedrība “DIA+LOGS”, biedrība “Baltijas HIV asociācija” u.c. </w:t>
      </w:r>
    </w:p>
    <w:p w14:paraId="5E0CD36B" w14:textId="24EEF456" w:rsidR="00EE23AA" w:rsidRPr="003A7611" w:rsidRDefault="00863A79" w:rsidP="003A7611">
      <w:pPr>
        <w:spacing w:line="276" w:lineRule="auto"/>
        <w:ind w:firstLine="720"/>
        <w:jc w:val="both"/>
        <w:rPr>
          <w:rFonts w:cstheme="minorHAnsi"/>
          <w:sz w:val="24"/>
          <w:szCs w:val="24"/>
        </w:rPr>
      </w:pPr>
      <w:r w:rsidRPr="003A7611">
        <w:rPr>
          <w:rFonts w:cstheme="minorHAnsi"/>
          <w:sz w:val="24"/>
          <w:szCs w:val="24"/>
        </w:rPr>
        <w:t xml:space="preserve">Gatavojot jaunus normatīvos aktus un virzot grozījumus esošajā kārtībā, 2025. gadā tika izsludinātas un notika </w:t>
      </w:r>
      <w:r w:rsidRPr="00A95DA5">
        <w:rPr>
          <w:rFonts w:cstheme="minorHAnsi"/>
          <w:b/>
          <w:bCs/>
          <w:sz w:val="24"/>
          <w:szCs w:val="24"/>
        </w:rPr>
        <w:t>publiskās apspriešanas</w:t>
      </w:r>
      <w:r w:rsidRPr="003A7611">
        <w:rPr>
          <w:rFonts w:cstheme="minorHAnsi"/>
          <w:sz w:val="24"/>
          <w:szCs w:val="24"/>
        </w:rPr>
        <w:t xml:space="preserve"> </w:t>
      </w:r>
      <w:r w:rsidRPr="003A7611">
        <w:rPr>
          <w:rFonts w:cstheme="minorHAnsi"/>
          <w:i/>
          <w:iCs/>
          <w:sz w:val="24"/>
          <w:szCs w:val="24"/>
        </w:rPr>
        <w:t>(2. pielikums),</w:t>
      </w:r>
      <w:r w:rsidRPr="003A7611">
        <w:rPr>
          <w:rFonts w:cstheme="minorHAnsi"/>
          <w:sz w:val="24"/>
          <w:szCs w:val="24"/>
        </w:rPr>
        <w:t xml:space="preserve"> kurās </w:t>
      </w:r>
      <w:r w:rsidR="009E0B2C" w:rsidRPr="003A7611">
        <w:rPr>
          <w:rFonts w:cstheme="minorHAnsi"/>
          <w:sz w:val="24"/>
          <w:szCs w:val="24"/>
        </w:rPr>
        <w:t xml:space="preserve">papildus </w:t>
      </w:r>
      <w:r w:rsidRPr="003A7611">
        <w:rPr>
          <w:rFonts w:cstheme="minorHAnsi"/>
          <w:sz w:val="24"/>
          <w:szCs w:val="24"/>
        </w:rPr>
        <w:t>tika saņemti priekšlikumi gan no nevalstiskajām organizācijām, gan no valsts un pašvaldību iestādēm, jomas ekspertiem un sabiedrības pārstāvjiem.</w:t>
      </w:r>
      <w:r w:rsidR="00C937FC" w:rsidRPr="003A7611">
        <w:rPr>
          <w:rFonts w:cstheme="minorHAnsi"/>
          <w:sz w:val="24"/>
          <w:szCs w:val="24"/>
        </w:rPr>
        <w:t xml:space="preserve"> </w:t>
      </w:r>
      <w:r w:rsidR="002428A2" w:rsidRPr="003A7611">
        <w:rPr>
          <w:rFonts w:cstheme="minorHAnsi"/>
          <w:sz w:val="24"/>
          <w:szCs w:val="24"/>
        </w:rPr>
        <w:t>Saskaņā ar noteikto kārtību sabiedrības līdzdalībai,</w:t>
      </w:r>
      <w:r w:rsidRPr="003A7611">
        <w:rPr>
          <w:rFonts w:cstheme="minorHAnsi"/>
          <w:sz w:val="24"/>
          <w:szCs w:val="24"/>
        </w:rPr>
        <w:t xml:space="preserve"> </w:t>
      </w:r>
      <w:r w:rsidR="002428A2" w:rsidRPr="003A7611">
        <w:rPr>
          <w:rFonts w:cstheme="minorHAnsi"/>
          <w:sz w:val="24"/>
          <w:szCs w:val="24"/>
        </w:rPr>
        <w:t>p</w:t>
      </w:r>
      <w:r w:rsidRPr="003A7611">
        <w:rPr>
          <w:rFonts w:cstheme="minorHAnsi"/>
          <w:sz w:val="24"/>
          <w:szCs w:val="24"/>
        </w:rPr>
        <w:t>riekšlikumi tika izvērtēti un iekļauti normatīvo aktu projektos vai netika atbalstīti, pirms tiesību akta virzīšanas izskatīšanai MK.</w:t>
      </w:r>
    </w:p>
    <w:p w14:paraId="0DF449C8" w14:textId="4CF8074F" w:rsidR="00A95DA5" w:rsidRPr="003A7611" w:rsidRDefault="00623CE8" w:rsidP="00A95DA5">
      <w:pPr>
        <w:pStyle w:val="Virsraksts1"/>
        <w:rPr>
          <w:color w:val="FFFFFF" w:themeColor="background1"/>
          <w:lang w:eastAsia="lv-LV"/>
        </w:rPr>
      </w:pPr>
      <w:bookmarkStart w:id="16" w:name="_Toc230942206"/>
      <w:r w:rsidRPr="00E672EC">
        <w:rPr>
          <w:rStyle w:val="Virsraksts1Rakstz"/>
          <w:noProof/>
          <w:color w:val="FFFFFF" w:themeColor="background1"/>
          <w:sz w:val="48"/>
          <w:szCs w:val="48"/>
        </w:rPr>
        <w:drawing>
          <wp:anchor distT="0" distB="0" distL="114300" distR="114300" simplePos="0" relativeHeight="251684870" behindDoc="1" locked="0" layoutInCell="1" allowOverlap="1" wp14:anchorId="3E870B42" wp14:editId="4747A2F5">
            <wp:simplePos x="0" y="0"/>
            <wp:positionH relativeFrom="page">
              <wp:align>left</wp:align>
            </wp:positionH>
            <wp:positionV relativeFrom="paragraph">
              <wp:posOffset>231140</wp:posOffset>
            </wp:positionV>
            <wp:extent cx="7548245" cy="1473200"/>
            <wp:effectExtent l="0" t="0" r="0" b="0"/>
            <wp:wrapNone/>
            <wp:docPr id="695534023" name="Picture 3" descr="A close up of an orange and yellow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2510843" name="Picture 3" descr="A close up of an orange and yellow background&#10;&#10;AI-generated content may be incorrect."/>
                    <pic:cNvPicPr/>
                  </pic:nvPicPr>
                  <pic:blipFill>
                    <a:blip r:embed="rId13" cstate="print">
                      <a:extLst>
                        <a:ext uri="{28A0092B-C50C-407E-A947-70E740481C1C}">
                          <a14:useLocalDpi xmlns:a14="http://schemas.microsoft.com/office/drawing/2010/main" val="0"/>
                        </a:ext>
                      </a:extLst>
                    </a:blip>
                    <a:stretch>
                      <a:fillRect/>
                    </a:stretch>
                  </pic:blipFill>
                  <pic:spPr>
                    <a:xfrm>
                      <a:off x="0" y="0"/>
                      <a:ext cx="7548245" cy="1473200"/>
                    </a:xfrm>
                    <a:prstGeom prst="rect">
                      <a:avLst/>
                    </a:prstGeom>
                  </pic:spPr>
                </pic:pic>
              </a:graphicData>
            </a:graphic>
            <wp14:sizeRelH relativeFrom="page">
              <wp14:pctWidth>0</wp14:pctWidth>
            </wp14:sizeRelH>
            <wp14:sizeRelV relativeFrom="page">
              <wp14:pctHeight>0</wp14:pctHeight>
            </wp14:sizeRelV>
          </wp:anchor>
        </w:drawing>
      </w:r>
      <w:r w:rsidR="00A95DA5" w:rsidRPr="00A95DA5">
        <w:rPr>
          <w:color w:val="FFFFFF" w:themeColor="background1"/>
          <w:lang w:eastAsia="lv-LV"/>
        </w:rPr>
        <w:t xml:space="preserve"> </w:t>
      </w:r>
      <w:bookmarkEnd w:id="16"/>
    </w:p>
    <w:p w14:paraId="48F64214" w14:textId="6FBF3507" w:rsidR="003A7611" w:rsidRDefault="003A7611" w:rsidP="009C4957">
      <w:pPr>
        <w:ind w:firstLine="720"/>
        <w:jc w:val="both"/>
        <w:rPr>
          <w:rFonts w:eastAsia="Times New Roman" w:cstheme="minorHAnsi"/>
          <w:color w:val="000000" w:themeColor="text1"/>
          <w:sz w:val="24"/>
          <w:szCs w:val="24"/>
          <w:lang w:eastAsia="lv-LV"/>
        </w:rPr>
      </w:pPr>
    </w:p>
    <w:p w14:paraId="1E2E1ABA" w14:textId="623D3ED5" w:rsidR="003A7611" w:rsidRDefault="00623CE8" w:rsidP="00623CE8">
      <w:pPr>
        <w:pStyle w:val="Virsraksts1"/>
        <w:rPr>
          <w:rFonts w:eastAsia="Times New Roman" w:cstheme="minorHAnsi"/>
          <w:color w:val="000000" w:themeColor="text1"/>
          <w:sz w:val="24"/>
          <w:szCs w:val="24"/>
          <w:lang w:eastAsia="lv-LV"/>
        </w:rPr>
      </w:pPr>
      <w:r w:rsidRPr="00623CE8">
        <w:rPr>
          <w:color w:val="FFFFFF" w:themeColor="background1"/>
          <w:lang w:eastAsia="lv-LV"/>
        </w:rPr>
        <w:t>PLĀNOTIE PASĀKUMI 2026. GADĀ</w:t>
      </w:r>
    </w:p>
    <w:p w14:paraId="6767E7E0" w14:textId="77777777" w:rsidR="00623CE8" w:rsidRDefault="00623CE8" w:rsidP="00A95DA5">
      <w:pPr>
        <w:spacing w:line="276" w:lineRule="auto"/>
        <w:ind w:firstLine="720"/>
        <w:jc w:val="both"/>
        <w:rPr>
          <w:rFonts w:eastAsia="Times New Roman" w:cstheme="minorHAnsi"/>
          <w:color w:val="000000" w:themeColor="text1"/>
          <w:sz w:val="24"/>
          <w:szCs w:val="24"/>
          <w:lang w:eastAsia="lv-LV"/>
        </w:rPr>
      </w:pPr>
    </w:p>
    <w:p w14:paraId="202F53EB" w14:textId="77777777" w:rsidR="00623CE8" w:rsidRDefault="00623CE8" w:rsidP="00A95DA5">
      <w:pPr>
        <w:spacing w:line="276" w:lineRule="auto"/>
        <w:ind w:firstLine="720"/>
        <w:jc w:val="both"/>
        <w:rPr>
          <w:rFonts w:eastAsia="Times New Roman" w:cstheme="minorHAnsi"/>
          <w:color w:val="000000" w:themeColor="text1"/>
          <w:sz w:val="24"/>
          <w:szCs w:val="24"/>
          <w:lang w:eastAsia="lv-LV"/>
        </w:rPr>
      </w:pPr>
    </w:p>
    <w:p w14:paraId="2E1B9346" w14:textId="18376521" w:rsidR="00B405D2" w:rsidRPr="003A7611" w:rsidRDefault="1546B548" w:rsidP="00A95DA5">
      <w:pPr>
        <w:spacing w:line="276" w:lineRule="auto"/>
        <w:ind w:firstLine="720"/>
        <w:jc w:val="both"/>
        <w:rPr>
          <w:rFonts w:eastAsia="Times New Roman" w:cstheme="minorHAnsi"/>
          <w:color w:val="000000" w:themeColor="text1"/>
          <w:sz w:val="24"/>
          <w:szCs w:val="24"/>
          <w:lang w:eastAsia="lv-LV"/>
        </w:rPr>
      </w:pPr>
      <w:r w:rsidRPr="003A7611">
        <w:rPr>
          <w:rFonts w:eastAsia="Times New Roman" w:cstheme="minorHAnsi"/>
          <w:color w:val="000000" w:themeColor="text1"/>
          <w:sz w:val="24"/>
          <w:szCs w:val="24"/>
          <w:lang w:eastAsia="lv-LV"/>
        </w:rPr>
        <w:t>Atbilstoši informatīvajam ziņojumam “Par valsts budžeta likumprojektā iekļaujamiem prioritārajiem pasākumiem 2026., 2027. un 2028. gadam”</w:t>
      </w:r>
      <w:r w:rsidR="00D9567D" w:rsidRPr="003A7611">
        <w:rPr>
          <w:rFonts w:eastAsia="Times New Roman" w:cstheme="minorHAnsi"/>
          <w:color w:val="000000" w:themeColor="text1"/>
          <w:sz w:val="24"/>
          <w:szCs w:val="24"/>
          <w:lang w:eastAsia="lv-LV"/>
        </w:rPr>
        <w:t xml:space="preserve"> </w:t>
      </w:r>
      <w:r w:rsidRPr="003A7611">
        <w:rPr>
          <w:rFonts w:eastAsia="Times New Roman" w:cstheme="minorHAnsi"/>
          <w:color w:val="000000" w:themeColor="text1"/>
          <w:sz w:val="24"/>
          <w:szCs w:val="24"/>
          <w:lang w:eastAsia="lv-LV"/>
        </w:rPr>
        <w:t>k</w:t>
      </w:r>
      <w:r w:rsidR="1AA1C9AE" w:rsidRPr="003A7611">
        <w:rPr>
          <w:rFonts w:eastAsia="Times New Roman" w:cstheme="minorHAnsi"/>
          <w:color w:val="000000" w:themeColor="text1"/>
          <w:sz w:val="24"/>
          <w:szCs w:val="24"/>
          <w:lang w:eastAsia="lv-LV"/>
        </w:rPr>
        <w:t xml:space="preserve">opējais veselības nozares finansējums 2026. gadam </w:t>
      </w:r>
      <w:r w:rsidR="0B922E3F" w:rsidRPr="003A7611">
        <w:rPr>
          <w:rFonts w:eastAsia="Times New Roman" w:cstheme="minorHAnsi"/>
          <w:color w:val="000000" w:themeColor="text1"/>
          <w:sz w:val="24"/>
          <w:szCs w:val="24"/>
          <w:lang w:eastAsia="lv-LV"/>
        </w:rPr>
        <w:t xml:space="preserve">plānots </w:t>
      </w:r>
      <w:r w:rsidR="1AA1C9AE" w:rsidRPr="003A7611">
        <w:rPr>
          <w:rFonts w:eastAsia="Times New Roman" w:cstheme="minorHAnsi"/>
          <w:color w:val="000000" w:themeColor="text1"/>
          <w:sz w:val="24"/>
          <w:szCs w:val="24"/>
          <w:lang w:eastAsia="lv-LV"/>
        </w:rPr>
        <w:t xml:space="preserve">1,97 </w:t>
      </w:r>
      <w:r w:rsidR="2F118E47" w:rsidRPr="003A7611">
        <w:rPr>
          <w:rFonts w:eastAsia="Times New Roman" w:cstheme="minorHAnsi"/>
          <w:color w:val="000000" w:themeColor="text1"/>
          <w:sz w:val="24"/>
          <w:szCs w:val="24"/>
          <w:lang w:eastAsia="lv-LV"/>
        </w:rPr>
        <w:t xml:space="preserve">miljardi </w:t>
      </w:r>
      <w:proofErr w:type="spellStart"/>
      <w:r w:rsidR="2F118E47" w:rsidRPr="003A7611">
        <w:rPr>
          <w:rFonts w:eastAsia="Times New Roman" w:cstheme="minorHAnsi"/>
          <w:i/>
          <w:iCs/>
          <w:color w:val="000000" w:themeColor="text1"/>
          <w:sz w:val="24"/>
          <w:szCs w:val="24"/>
          <w:lang w:eastAsia="lv-LV"/>
        </w:rPr>
        <w:t>e</w:t>
      </w:r>
      <w:r w:rsidR="00BB0DAD" w:rsidRPr="003A7611">
        <w:rPr>
          <w:rFonts w:eastAsia="Times New Roman" w:cstheme="minorHAnsi"/>
          <w:i/>
          <w:iCs/>
          <w:color w:val="000000" w:themeColor="text1"/>
          <w:sz w:val="24"/>
          <w:szCs w:val="24"/>
          <w:lang w:eastAsia="lv-LV"/>
        </w:rPr>
        <w:t>u</w:t>
      </w:r>
      <w:r w:rsidR="2F118E47" w:rsidRPr="003A7611">
        <w:rPr>
          <w:rFonts w:eastAsia="Times New Roman" w:cstheme="minorHAnsi"/>
          <w:i/>
          <w:iCs/>
          <w:color w:val="000000" w:themeColor="text1"/>
          <w:sz w:val="24"/>
          <w:szCs w:val="24"/>
          <w:lang w:eastAsia="lv-LV"/>
        </w:rPr>
        <w:t>ro</w:t>
      </w:r>
      <w:proofErr w:type="spellEnd"/>
      <w:r w:rsidR="2F118E47" w:rsidRPr="003A7611">
        <w:rPr>
          <w:rFonts w:eastAsia="Times New Roman" w:cstheme="minorHAnsi"/>
          <w:color w:val="000000" w:themeColor="text1"/>
          <w:sz w:val="24"/>
          <w:szCs w:val="24"/>
          <w:lang w:eastAsia="lv-LV"/>
        </w:rPr>
        <w:t xml:space="preserve">, tai skaitā </w:t>
      </w:r>
      <w:r w:rsidR="608CA732" w:rsidRPr="003A7611">
        <w:rPr>
          <w:rFonts w:eastAsia="Times New Roman" w:cstheme="minorHAnsi"/>
          <w:color w:val="000000" w:themeColor="text1"/>
          <w:sz w:val="24"/>
          <w:szCs w:val="24"/>
          <w:lang w:eastAsia="lv-LV"/>
        </w:rPr>
        <w:t xml:space="preserve">2026. gadā un turpmāk ik gadu VM resoram </w:t>
      </w:r>
      <w:r w:rsidR="0B922E3F" w:rsidRPr="003A7611">
        <w:rPr>
          <w:rFonts w:eastAsia="Times New Roman" w:cstheme="minorHAnsi"/>
          <w:color w:val="000000" w:themeColor="text1"/>
          <w:sz w:val="24"/>
          <w:szCs w:val="24"/>
          <w:lang w:eastAsia="lv-LV"/>
        </w:rPr>
        <w:t xml:space="preserve">plānots </w:t>
      </w:r>
      <w:r w:rsidR="6665D590" w:rsidRPr="003A7611">
        <w:rPr>
          <w:rFonts w:eastAsia="Times New Roman" w:cstheme="minorHAnsi"/>
          <w:color w:val="000000" w:themeColor="text1"/>
          <w:sz w:val="24"/>
          <w:szCs w:val="24"/>
          <w:lang w:eastAsia="lv-LV"/>
        </w:rPr>
        <w:t>samazināt</w:t>
      </w:r>
      <w:r w:rsidR="608CA732" w:rsidRPr="003A7611">
        <w:rPr>
          <w:rFonts w:eastAsia="Times New Roman" w:cstheme="minorHAnsi"/>
          <w:color w:val="000000" w:themeColor="text1"/>
          <w:sz w:val="24"/>
          <w:szCs w:val="24"/>
          <w:lang w:eastAsia="lv-LV"/>
        </w:rPr>
        <w:t xml:space="preserve"> izdevum</w:t>
      </w:r>
      <w:r w:rsidR="0B922E3F" w:rsidRPr="003A7611">
        <w:rPr>
          <w:rFonts w:eastAsia="Times New Roman" w:cstheme="minorHAnsi"/>
          <w:color w:val="000000" w:themeColor="text1"/>
          <w:sz w:val="24"/>
          <w:szCs w:val="24"/>
          <w:lang w:eastAsia="lv-LV"/>
        </w:rPr>
        <w:t>us</w:t>
      </w:r>
      <w:r w:rsidR="608CA732" w:rsidRPr="003A7611">
        <w:rPr>
          <w:rFonts w:eastAsia="Times New Roman" w:cstheme="minorHAnsi"/>
          <w:color w:val="000000" w:themeColor="text1"/>
          <w:sz w:val="24"/>
          <w:szCs w:val="24"/>
          <w:lang w:eastAsia="lv-LV"/>
        </w:rPr>
        <w:t xml:space="preserve"> 4,6 milj. </w:t>
      </w:r>
      <w:proofErr w:type="spellStart"/>
      <w:r w:rsidR="608CA732" w:rsidRPr="003A7611">
        <w:rPr>
          <w:rFonts w:eastAsia="Times New Roman" w:cstheme="minorHAnsi"/>
          <w:i/>
          <w:iCs/>
          <w:color w:val="000000" w:themeColor="text1"/>
          <w:sz w:val="24"/>
          <w:szCs w:val="24"/>
          <w:lang w:eastAsia="lv-LV"/>
        </w:rPr>
        <w:t>e</w:t>
      </w:r>
      <w:r w:rsidR="00BB0DAD" w:rsidRPr="003A7611">
        <w:rPr>
          <w:rFonts w:eastAsia="Times New Roman" w:cstheme="minorHAnsi"/>
          <w:i/>
          <w:iCs/>
          <w:color w:val="000000" w:themeColor="text1"/>
          <w:sz w:val="24"/>
          <w:szCs w:val="24"/>
          <w:lang w:eastAsia="lv-LV"/>
        </w:rPr>
        <w:t>u</w:t>
      </w:r>
      <w:r w:rsidR="608CA732" w:rsidRPr="003A7611">
        <w:rPr>
          <w:rFonts w:eastAsia="Times New Roman" w:cstheme="minorHAnsi"/>
          <w:i/>
          <w:iCs/>
          <w:color w:val="000000" w:themeColor="text1"/>
          <w:sz w:val="24"/>
          <w:szCs w:val="24"/>
          <w:lang w:eastAsia="lv-LV"/>
        </w:rPr>
        <w:t>ro</w:t>
      </w:r>
      <w:proofErr w:type="spellEnd"/>
      <w:r w:rsidR="608CA732" w:rsidRPr="003A7611">
        <w:rPr>
          <w:rFonts w:eastAsia="Times New Roman" w:cstheme="minorHAnsi"/>
          <w:color w:val="000000" w:themeColor="text1"/>
          <w:sz w:val="24"/>
          <w:szCs w:val="24"/>
          <w:lang w:eastAsia="lv-LV"/>
        </w:rPr>
        <w:t xml:space="preserve"> apmērā. Papildus paredzēts resora atlīdzības fonda samazinājums par 2,043 milj. </w:t>
      </w:r>
      <w:proofErr w:type="spellStart"/>
      <w:r w:rsidR="608CA732" w:rsidRPr="003A7611">
        <w:rPr>
          <w:rFonts w:eastAsia="Times New Roman" w:cstheme="minorHAnsi"/>
          <w:i/>
          <w:iCs/>
          <w:color w:val="000000" w:themeColor="text1"/>
          <w:sz w:val="24"/>
          <w:szCs w:val="24"/>
          <w:lang w:eastAsia="lv-LV"/>
        </w:rPr>
        <w:t>e</w:t>
      </w:r>
      <w:r w:rsidR="00BB0DAD" w:rsidRPr="003A7611">
        <w:rPr>
          <w:rFonts w:eastAsia="Times New Roman" w:cstheme="minorHAnsi"/>
          <w:i/>
          <w:iCs/>
          <w:color w:val="000000" w:themeColor="text1"/>
          <w:sz w:val="24"/>
          <w:szCs w:val="24"/>
          <w:lang w:eastAsia="lv-LV"/>
        </w:rPr>
        <w:t>u</w:t>
      </w:r>
      <w:r w:rsidR="608CA732" w:rsidRPr="003A7611">
        <w:rPr>
          <w:rFonts w:eastAsia="Times New Roman" w:cstheme="minorHAnsi"/>
          <w:i/>
          <w:iCs/>
          <w:color w:val="000000" w:themeColor="text1"/>
          <w:sz w:val="24"/>
          <w:szCs w:val="24"/>
          <w:lang w:eastAsia="lv-LV"/>
        </w:rPr>
        <w:t>ro</w:t>
      </w:r>
      <w:proofErr w:type="spellEnd"/>
      <w:r w:rsidR="608CA732" w:rsidRPr="003A7611">
        <w:rPr>
          <w:rFonts w:eastAsia="Times New Roman" w:cstheme="minorHAnsi"/>
          <w:color w:val="000000" w:themeColor="text1"/>
          <w:sz w:val="24"/>
          <w:szCs w:val="24"/>
          <w:lang w:eastAsia="lv-LV"/>
        </w:rPr>
        <w:t>, sākot ar 2027. gadu, novērtēšanas prēmiju atcelšanas rezultātā</w:t>
      </w:r>
      <w:r w:rsidR="3E7BC60E" w:rsidRPr="003A7611">
        <w:rPr>
          <w:rFonts w:eastAsia="Times New Roman" w:cstheme="minorHAnsi"/>
          <w:color w:val="000000" w:themeColor="text1"/>
          <w:sz w:val="24"/>
          <w:szCs w:val="24"/>
          <w:lang w:eastAsia="lv-LV"/>
        </w:rPr>
        <w:t>.</w:t>
      </w:r>
      <w:r w:rsidR="608CA732" w:rsidRPr="003A7611">
        <w:rPr>
          <w:rFonts w:eastAsia="Times New Roman" w:cstheme="minorHAnsi"/>
          <w:color w:val="000000" w:themeColor="text1"/>
          <w:sz w:val="24"/>
          <w:szCs w:val="24"/>
          <w:lang w:eastAsia="lv-LV"/>
        </w:rPr>
        <w:t xml:space="preserve"> Plānota administratīvo izdevumu optimizācija </w:t>
      </w:r>
      <w:r w:rsidR="5E2A56E8" w:rsidRPr="003A7611">
        <w:rPr>
          <w:rFonts w:eastAsia="Times New Roman" w:cstheme="minorHAnsi"/>
          <w:color w:val="000000" w:themeColor="text1"/>
          <w:sz w:val="24"/>
          <w:szCs w:val="24"/>
          <w:lang w:eastAsia="lv-LV"/>
        </w:rPr>
        <w:t>VM</w:t>
      </w:r>
      <w:r w:rsidR="608CA732" w:rsidRPr="003A7611">
        <w:rPr>
          <w:rFonts w:eastAsia="Times New Roman" w:cstheme="minorHAnsi"/>
          <w:color w:val="000000" w:themeColor="text1"/>
          <w:sz w:val="24"/>
          <w:szCs w:val="24"/>
          <w:lang w:eastAsia="lv-LV"/>
        </w:rPr>
        <w:t xml:space="preserve"> un tās padotības iestādēs, samazinot atlīdzības fondu, kā arī preču un pakalpojumu izdevumus. Tāpat paredzēta funkciju pārstrukturēšana, apvienojot līdzīgas funkcijas, lai novērstu dublēšanos un paaugstinātu darbības efektivitāti.</w:t>
      </w:r>
    </w:p>
    <w:p w14:paraId="45D831BD" w14:textId="5C5A3EB0" w:rsidR="00E052A9" w:rsidRPr="003A7611" w:rsidRDefault="3C3ACC48" w:rsidP="003A7611">
      <w:pPr>
        <w:spacing w:line="276" w:lineRule="auto"/>
        <w:ind w:firstLine="720"/>
        <w:jc w:val="both"/>
        <w:rPr>
          <w:rFonts w:eastAsia="Times New Roman" w:cstheme="minorHAnsi"/>
          <w:color w:val="000000" w:themeColor="text1"/>
          <w:sz w:val="24"/>
          <w:szCs w:val="24"/>
          <w:lang w:eastAsia="lv-LV"/>
        </w:rPr>
      </w:pPr>
      <w:r w:rsidRPr="003A7611">
        <w:rPr>
          <w:rFonts w:eastAsia="Times New Roman" w:cstheme="minorHAnsi"/>
          <w:b/>
          <w:bCs/>
          <w:color w:val="ED7D31" w:themeColor="accent2"/>
          <w:sz w:val="24"/>
          <w:szCs w:val="24"/>
          <w:lang w:eastAsia="lv-LV"/>
        </w:rPr>
        <w:t xml:space="preserve">2026. </w:t>
      </w:r>
      <w:r w:rsidR="4B7B5387" w:rsidRPr="003A7611">
        <w:rPr>
          <w:rFonts w:eastAsia="Times New Roman" w:cstheme="minorHAnsi"/>
          <w:b/>
          <w:bCs/>
          <w:color w:val="ED7D31" w:themeColor="accent2"/>
          <w:sz w:val="24"/>
          <w:szCs w:val="24"/>
          <w:lang w:eastAsia="lv-LV"/>
        </w:rPr>
        <w:t>g</w:t>
      </w:r>
      <w:r w:rsidRPr="003A7611">
        <w:rPr>
          <w:rFonts w:eastAsia="Times New Roman" w:cstheme="minorHAnsi"/>
          <w:b/>
          <w:bCs/>
          <w:color w:val="ED7D31" w:themeColor="accent2"/>
          <w:sz w:val="24"/>
          <w:szCs w:val="24"/>
          <w:lang w:eastAsia="lv-LV"/>
        </w:rPr>
        <w:t xml:space="preserve">ada budžeta izstrādes procesā </w:t>
      </w:r>
      <w:r w:rsidR="2F208E91" w:rsidRPr="003A7611">
        <w:rPr>
          <w:rFonts w:eastAsia="Times New Roman" w:cstheme="minorHAnsi"/>
          <w:b/>
          <w:bCs/>
          <w:color w:val="ED7D31" w:themeColor="accent2"/>
          <w:sz w:val="24"/>
          <w:szCs w:val="24"/>
          <w:lang w:eastAsia="lv-LV"/>
        </w:rPr>
        <w:t>valdība izvirzīja divas prioritātes</w:t>
      </w:r>
      <w:r w:rsidR="12B8A8DE" w:rsidRPr="003A7611">
        <w:rPr>
          <w:rFonts w:eastAsia="Times New Roman" w:cstheme="minorHAnsi"/>
          <w:b/>
          <w:bCs/>
          <w:color w:val="ED7D31" w:themeColor="accent2"/>
          <w:sz w:val="24"/>
          <w:szCs w:val="24"/>
          <w:lang w:eastAsia="lv-LV"/>
        </w:rPr>
        <w:t xml:space="preserve"> </w:t>
      </w:r>
      <w:r w:rsidR="00D9567D" w:rsidRPr="003A7611">
        <w:rPr>
          <w:rFonts w:eastAsia="Times New Roman" w:cstheme="minorHAnsi"/>
          <w:b/>
          <w:bCs/>
          <w:color w:val="ED7D31" w:themeColor="accent2"/>
          <w:sz w:val="24"/>
          <w:szCs w:val="24"/>
          <w:lang w:eastAsia="lv-LV"/>
        </w:rPr>
        <w:t>-</w:t>
      </w:r>
      <w:r w:rsidR="00D9567D" w:rsidRPr="003A7611">
        <w:rPr>
          <w:rFonts w:eastAsia="Times New Roman" w:cstheme="minorHAnsi"/>
          <w:color w:val="ED7D31" w:themeColor="accent2"/>
          <w:sz w:val="24"/>
          <w:szCs w:val="24"/>
          <w:lang w:eastAsia="lv-LV"/>
        </w:rPr>
        <w:t xml:space="preserve"> </w:t>
      </w:r>
      <w:r w:rsidR="12B8A8DE" w:rsidRPr="003A7611">
        <w:rPr>
          <w:rFonts w:eastAsia="Times New Roman" w:cstheme="minorHAnsi"/>
          <w:b/>
          <w:bCs/>
          <w:color w:val="ED7D31" w:themeColor="accent2"/>
          <w:sz w:val="24"/>
          <w:szCs w:val="24"/>
          <w:lang w:eastAsia="lv-LV"/>
        </w:rPr>
        <w:t>aizsardzība un demogrāfija</w:t>
      </w:r>
      <w:r w:rsidR="00D9567D" w:rsidRPr="003A7611">
        <w:rPr>
          <w:rFonts w:eastAsia="Times New Roman" w:cstheme="minorHAnsi"/>
          <w:b/>
          <w:bCs/>
          <w:color w:val="ED7D31" w:themeColor="accent2"/>
          <w:sz w:val="24"/>
          <w:szCs w:val="24"/>
          <w:lang w:eastAsia="lv-LV"/>
        </w:rPr>
        <w:t>.</w:t>
      </w:r>
      <w:r w:rsidR="12B8A8DE" w:rsidRPr="003A7611">
        <w:rPr>
          <w:rFonts w:eastAsia="Times New Roman" w:cstheme="minorHAnsi"/>
          <w:color w:val="ED7D31" w:themeColor="accent2"/>
          <w:sz w:val="24"/>
          <w:szCs w:val="24"/>
          <w:lang w:eastAsia="lv-LV"/>
        </w:rPr>
        <w:t xml:space="preserve"> </w:t>
      </w:r>
      <w:r w:rsidR="12B8A8DE" w:rsidRPr="003A7611">
        <w:rPr>
          <w:rFonts w:eastAsia="Times New Roman" w:cstheme="minorHAnsi"/>
          <w:color w:val="000000" w:themeColor="text1"/>
          <w:sz w:val="24"/>
          <w:szCs w:val="24"/>
          <w:lang w:eastAsia="lv-LV"/>
        </w:rPr>
        <w:t xml:space="preserve">2026.-2028. </w:t>
      </w:r>
      <w:r w:rsidR="6DF07CB1" w:rsidRPr="003A7611">
        <w:rPr>
          <w:rFonts w:eastAsia="Times New Roman" w:cstheme="minorHAnsi"/>
          <w:color w:val="000000" w:themeColor="text1"/>
          <w:sz w:val="24"/>
          <w:szCs w:val="24"/>
          <w:lang w:eastAsia="lv-LV"/>
        </w:rPr>
        <w:t>g</w:t>
      </w:r>
      <w:r w:rsidR="12B8A8DE" w:rsidRPr="003A7611">
        <w:rPr>
          <w:rFonts w:eastAsia="Times New Roman" w:cstheme="minorHAnsi"/>
          <w:color w:val="000000" w:themeColor="text1"/>
          <w:sz w:val="24"/>
          <w:szCs w:val="24"/>
          <w:lang w:eastAsia="lv-LV"/>
        </w:rPr>
        <w:t xml:space="preserve">ada </w:t>
      </w:r>
      <w:r w:rsidR="7FD3D351" w:rsidRPr="003A7611">
        <w:rPr>
          <w:rFonts w:eastAsia="Times New Roman" w:cstheme="minorHAnsi"/>
          <w:color w:val="000000" w:themeColor="text1"/>
          <w:sz w:val="24"/>
          <w:szCs w:val="24"/>
          <w:lang w:eastAsia="lv-LV"/>
        </w:rPr>
        <w:t>prioritāro pasākumu ietvaros veselības nozarei piešķirts papildu finansējums 42,</w:t>
      </w:r>
      <w:r w:rsidR="76FDC0CD" w:rsidRPr="003A7611">
        <w:rPr>
          <w:rFonts w:eastAsia="Times New Roman" w:cstheme="minorHAnsi"/>
          <w:color w:val="000000" w:themeColor="text1"/>
          <w:sz w:val="24"/>
          <w:szCs w:val="24"/>
          <w:lang w:eastAsia="lv-LV"/>
        </w:rPr>
        <w:t>6</w:t>
      </w:r>
      <w:r w:rsidR="1924AE5B" w:rsidRPr="003A7611">
        <w:rPr>
          <w:rFonts w:eastAsia="Times New Roman" w:cstheme="minorHAnsi"/>
          <w:color w:val="000000" w:themeColor="text1"/>
          <w:sz w:val="24"/>
          <w:szCs w:val="24"/>
          <w:lang w:eastAsia="lv-LV"/>
        </w:rPr>
        <w:t>2</w:t>
      </w:r>
      <w:r w:rsidR="7FD3D351" w:rsidRPr="003A7611">
        <w:rPr>
          <w:rFonts w:eastAsia="Times New Roman" w:cstheme="minorHAnsi"/>
          <w:color w:val="000000" w:themeColor="text1"/>
          <w:sz w:val="24"/>
          <w:szCs w:val="24"/>
          <w:lang w:eastAsia="lv-LV"/>
        </w:rPr>
        <w:t xml:space="preserve"> milj</w:t>
      </w:r>
      <w:r w:rsidR="66CF5D66" w:rsidRPr="003A7611">
        <w:rPr>
          <w:rFonts w:eastAsia="Times New Roman" w:cstheme="minorHAnsi"/>
          <w:color w:val="000000" w:themeColor="text1"/>
          <w:sz w:val="24"/>
          <w:szCs w:val="24"/>
          <w:lang w:eastAsia="lv-LV"/>
        </w:rPr>
        <w:t>.</w:t>
      </w:r>
      <w:r w:rsidR="7FD3D351" w:rsidRPr="003A7611">
        <w:rPr>
          <w:rFonts w:eastAsia="Times New Roman" w:cstheme="minorHAnsi"/>
          <w:color w:val="000000" w:themeColor="text1"/>
          <w:sz w:val="24"/>
          <w:szCs w:val="24"/>
          <w:lang w:eastAsia="lv-LV"/>
        </w:rPr>
        <w:t xml:space="preserve"> </w:t>
      </w:r>
      <w:proofErr w:type="spellStart"/>
      <w:r w:rsidR="7FD3D351" w:rsidRPr="003A7611">
        <w:rPr>
          <w:rFonts w:eastAsia="Times New Roman" w:cstheme="minorHAnsi"/>
          <w:i/>
          <w:iCs/>
          <w:color w:val="000000" w:themeColor="text1"/>
          <w:sz w:val="24"/>
          <w:szCs w:val="24"/>
          <w:lang w:eastAsia="lv-LV"/>
        </w:rPr>
        <w:t>e</w:t>
      </w:r>
      <w:r w:rsidR="00BB0DAD" w:rsidRPr="003A7611">
        <w:rPr>
          <w:rFonts w:eastAsia="Times New Roman" w:cstheme="minorHAnsi"/>
          <w:i/>
          <w:iCs/>
          <w:color w:val="000000" w:themeColor="text1"/>
          <w:sz w:val="24"/>
          <w:szCs w:val="24"/>
          <w:lang w:eastAsia="lv-LV"/>
        </w:rPr>
        <w:t>u</w:t>
      </w:r>
      <w:r w:rsidR="7FD3D351" w:rsidRPr="003A7611">
        <w:rPr>
          <w:rFonts w:eastAsia="Times New Roman" w:cstheme="minorHAnsi"/>
          <w:i/>
          <w:iCs/>
          <w:color w:val="000000" w:themeColor="text1"/>
          <w:sz w:val="24"/>
          <w:szCs w:val="24"/>
          <w:lang w:eastAsia="lv-LV"/>
        </w:rPr>
        <w:t>ro</w:t>
      </w:r>
      <w:proofErr w:type="spellEnd"/>
      <w:r w:rsidR="7FD3D351" w:rsidRPr="003A7611">
        <w:rPr>
          <w:rFonts w:eastAsia="Times New Roman" w:cstheme="minorHAnsi"/>
          <w:color w:val="000000" w:themeColor="text1"/>
          <w:sz w:val="24"/>
          <w:szCs w:val="24"/>
          <w:lang w:eastAsia="lv-LV"/>
        </w:rPr>
        <w:t xml:space="preserve"> apmē</w:t>
      </w:r>
      <w:r w:rsidR="6CCC5A52" w:rsidRPr="003A7611">
        <w:rPr>
          <w:rFonts w:eastAsia="Times New Roman" w:cstheme="minorHAnsi"/>
          <w:color w:val="000000" w:themeColor="text1"/>
          <w:sz w:val="24"/>
          <w:szCs w:val="24"/>
          <w:lang w:eastAsia="lv-LV"/>
        </w:rPr>
        <w:t>rā</w:t>
      </w:r>
      <w:r w:rsidR="0938B8E9" w:rsidRPr="003A7611">
        <w:rPr>
          <w:rFonts w:eastAsia="Times New Roman" w:cstheme="minorHAnsi"/>
          <w:color w:val="000000" w:themeColor="text1"/>
          <w:sz w:val="24"/>
          <w:szCs w:val="24"/>
          <w:lang w:eastAsia="lv-LV"/>
        </w:rPr>
        <w:t xml:space="preserve">, tai skaitā 20,9 milj. </w:t>
      </w:r>
      <w:proofErr w:type="spellStart"/>
      <w:r w:rsidR="7C5F6843" w:rsidRPr="003A7611">
        <w:rPr>
          <w:rFonts w:eastAsia="Times New Roman" w:cstheme="minorHAnsi"/>
          <w:i/>
          <w:iCs/>
          <w:color w:val="000000" w:themeColor="text1"/>
          <w:sz w:val="24"/>
          <w:szCs w:val="24"/>
          <w:lang w:eastAsia="lv-LV"/>
        </w:rPr>
        <w:t>e</w:t>
      </w:r>
      <w:r w:rsidR="00BB0DAD" w:rsidRPr="003A7611">
        <w:rPr>
          <w:rFonts w:eastAsia="Times New Roman" w:cstheme="minorHAnsi"/>
          <w:i/>
          <w:iCs/>
          <w:color w:val="000000" w:themeColor="text1"/>
          <w:sz w:val="24"/>
          <w:szCs w:val="24"/>
          <w:lang w:eastAsia="lv-LV"/>
        </w:rPr>
        <w:t>u</w:t>
      </w:r>
      <w:r w:rsidR="0938B8E9" w:rsidRPr="003A7611">
        <w:rPr>
          <w:rFonts w:eastAsia="Times New Roman" w:cstheme="minorHAnsi"/>
          <w:i/>
          <w:iCs/>
          <w:color w:val="000000" w:themeColor="text1"/>
          <w:sz w:val="24"/>
          <w:szCs w:val="24"/>
          <w:lang w:eastAsia="lv-LV"/>
        </w:rPr>
        <w:t>ro</w:t>
      </w:r>
      <w:proofErr w:type="spellEnd"/>
      <w:r w:rsidR="0938B8E9" w:rsidRPr="003A7611">
        <w:rPr>
          <w:rFonts w:eastAsia="Times New Roman" w:cstheme="minorHAnsi"/>
          <w:color w:val="000000" w:themeColor="text1"/>
          <w:sz w:val="24"/>
          <w:szCs w:val="24"/>
          <w:lang w:eastAsia="lv-LV"/>
        </w:rPr>
        <w:t xml:space="preserve"> mātes un bērna veselības aprūpes uzlabošanai un medikamentiem, 4 milj. </w:t>
      </w:r>
      <w:proofErr w:type="spellStart"/>
      <w:r w:rsidR="0DC22ECF" w:rsidRPr="003A7611">
        <w:rPr>
          <w:rFonts w:eastAsia="Times New Roman" w:cstheme="minorHAnsi"/>
          <w:i/>
          <w:iCs/>
          <w:color w:val="000000" w:themeColor="text1"/>
          <w:sz w:val="24"/>
          <w:szCs w:val="24"/>
          <w:lang w:eastAsia="lv-LV"/>
        </w:rPr>
        <w:t>e</w:t>
      </w:r>
      <w:r w:rsidR="00BB0DAD" w:rsidRPr="003A7611">
        <w:rPr>
          <w:rFonts w:eastAsia="Times New Roman" w:cstheme="minorHAnsi"/>
          <w:i/>
          <w:iCs/>
          <w:color w:val="000000" w:themeColor="text1"/>
          <w:sz w:val="24"/>
          <w:szCs w:val="24"/>
          <w:lang w:eastAsia="lv-LV"/>
        </w:rPr>
        <w:t>u</w:t>
      </w:r>
      <w:r w:rsidR="0938B8E9" w:rsidRPr="003A7611">
        <w:rPr>
          <w:rFonts w:eastAsia="Times New Roman" w:cstheme="minorHAnsi"/>
          <w:i/>
          <w:iCs/>
          <w:color w:val="000000" w:themeColor="text1"/>
          <w:sz w:val="24"/>
          <w:szCs w:val="24"/>
          <w:lang w:eastAsia="lv-LV"/>
        </w:rPr>
        <w:t>ro</w:t>
      </w:r>
      <w:proofErr w:type="spellEnd"/>
      <w:r w:rsidR="0938B8E9" w:rsidRPr="003A7611">
        <w:rPr>
          <w:rFonts w:eastAsia="Times New Roman" w:cstheme="minorHAnsi"/>
          <w:i/>
          <w:iCs/>
          <w:color w:val="000000" w:themeColor="text1"/>
          <w:sz w:val="24"/>
          <w:szCs w:val="24"/>
          <w:lang w:eastAsia="lv-LV"/>
        </w:rPr>
        <w:t xml:space="preserve"> </w:t>
      </w:r>
      <w:r w:rsidR="0938B8E9" w:rsidRPr="003A7611">
        <w:rPr>
          <w:rFonts w:eastAsia="Times New Roman" w:cstheme="minorHAnsi"/>
          <w:color w:val="000000" w:themeColor="text1"/>
          <w:sz w:val="24"/>
          <w:szCs w:val="24"/>
          <w:lang w:eastAsia="lv-LV"/>
        </w:rPr>
        <w:t>paliatīvās aprūpes nodrošināšanai</w:t>
      </w:r>
      <w:r w:rsidR="7A01FFEB" w:rsidRPr="003A7611">
        <w:rPr>
          <w:rFonts w:eastAsia="Times New Roman" w:cstheme="minorHAnsi"/>
          <w:color w:val="000000" w:themeColor="text1"/>
          <w:sz w:val="24"/>
          <w:szCs w:val="24"/>
          <w:lang w:eastAsia="lv-LV"/>
        </w:rPr>
        <w:t xml:space="preserve">, 9,6 milj. </w:t>
      </w:r>
      <w:proofErr w:type="spellStart"/>
      <w:r w:rsidR="00581C67" w:rsidRPr="003A7611">
        <w:rPr>
          <w:rFonts w:eastAsia="Times New Roman" w:cstheme="minorHAnsi"/>
          <w:i/>
          <w:iCs/>
          <w:color w:val="000000" w:themeColor="text1"/>
          <w:sz w:val="24"/>
          <w:szCs w:val="24"/>
          <w:lang w:eastAsia="lv-LV"/>
        </w:rPr>
        <w:t>e</w:t>
      </w:r>
      <w:r w:rsidR="00BB0DAD" w:rsidRPr="003A7611">
        <w:rPr>
          <w:rFonts w:eastAsia="Times New Roman" w:cstheme="minorHAnsi"/>
          <w:i/>
          <w:iCs/>
          <w:color w:val="000000" w:themeColor="text1"/>
          <w:sz w:val="24"/>
          <w:szCs w:val="24"/>
          <w:lang w:eastAsia="lv-LV"/>
        </w:rPr>
        <w:t>u</w:t>
      </w:r>
      <w:r w:rsidR="7A01FFEB" w:rsidRPr="003A7611">
        <w:rPr>
          <w:rFonts w:eastAsia="Times New Roman" w:cstheme="minorHAnsi"/>
          <w:i/>
          <w:iCs/>
          <w:color w:val="000000" w:themeColor="text1"/>
          <w:sz w:val="24"/>
          <w:szCs w:val="24"/>
          <w:lang w:eastAsia="lv-LV"/>
        </w:rPr>
        <w:t>ro</w:t>
      </w:r>
      <w:proofErr w:type="spellEnd"/>
      <w:r w:rsidR="7A01FFEB" w:rsidRPr="003A7611">
        <w:rPr>
          <w:rFonts w:eastAsia="Times New Roman" w:cstheme="minorHAnsi"/>
          <w:color w:val="000000" w:themeColor="text1"/>
          <w:sz w:val="24"/>
          <w:szCs w:val="24"/>
          <w:lang w:eastAsia="lv-LV"/>
        </w:rPr>
        <w:t xml:space="preserve"> kompensācijai par farmaceita pakalpojumu medikamentiem līdz 10 </w:t>
      </w:r>
      <w:proofErr w:type="spellStart"/>
      <w:r w:rsidR="7A01FFEB" w:rsidRPr="003A7611">
        <w:rPr>
          <w:rFonts w:eastAsia="Times New Roman" w:cstheme="minorHAnsi"/>
          <w:i/>
          <w:iCs/>
          <w:color w:val="000000" w:themeColor="text1"/>
          <w:sz w:val="24"/>
          <w:szCs w:val="24"/>
          <w:lang w:eastAsia="lv-LV"/>
        </w:rPr>
        <w:t>e</w:t>
      </w:r>
      <w:r w:rsidR="00BB0DAD" w:rsidRPr="003A7611">
        <w:rPr>
          <w:rFonts w:eastAsia="Times New Roman" w:cstheme="minorHAnsi"/>
          <w:i/>
          <w:iCs/>
          <w:color w:val="000000" w:themeColor="text1"/>
          <w:sz w:val="24"/>
          <w:szCs w:val="24"/>
          <w:lang w:eastAsia="lv-LV"/>
        </w:rPr>
        <w:t>u</w:t>
      </w:r>
      <w:r w:rsidR="7A01FFEB" w:rsidRPr="003A7611">
        <w:rPr>
          <w:rFonts w:eastAsia="Times New Roman" w:cstheme="minorHAnsi"/>
          <w:i/>
          <w:iCs/>
          <w:color w:val="000000" w:themeColor="text1"/>
          <w:sz w:val="24"/>
          <w:szCs w:val="24"/>
          <w:lang w:eastAsia="lv-LV"/>
        </w:rPr>
        <w:t>ro</w:t>
      </w:r>
      <w:proofErr w:type="spellEnd"/>
      <w:r w:rsidR="7A01FFEB" w:rsidRPr="003A7611">
        <w:rPr>
          <w:rFonts w:eastAsia="Times New Roman" w:cstheme="minorHAnsi"/>
          <w:color w:val="000000" w:themeColor="text1"/>
          <w:sz w:val="24"/>
          <w:szCs w:val="24"/>
          <w:lang w:eastAsia="lv-LV"/>
        </w:rPr>
        <w:t xml:space="preserve"> un personām ar 1</w:t>
      </w:r>
      <w:r w:rsidR="4F799455" w:rsidRPr="003A7611">
        <w:rPr>
          <w:rFonts w:eastAsia="Times New Roman" w:cstheme="minorHAnsi"/>
          <w:color w:val="000000" w:themeColor="text1"/>
          <w:sz w:val="24"/>
          <w:szCs w:val="24"/>
          <w:lang w:eastAsia="lv-LV"/>
        </w:rPr>
        <w:t xml:space="preserve">. grupas invaliditāti, 3 milj. </w:t>
      </w:r>
      <w:proofErr w:type="spellStart"/>
      <w:r w:rsidR="2C0445CD" w:rsidRPr="003A7611">
        <w:rPr>
          <w:rFonts w:eastAsia="Times New Roman" w:cstheme="minorHAnsi"/>
          <w:i/>
          <w:iCs/>
          <w:color w:val="000000" w:themeColor="text1"/>
          <w:sz w:val="24"/>
          <w:szCs w:val="24"/>
          <w:lang w:eastAsia="lv-LV"/>
        </w:rPr>
        <w:t>e</w:t>
      </w:r>
      <w:r w:rsidR="00BB0DAD" w:rsidRPr="003A7611">
        <w:rPr>
          <w:rFonts w:eastAsia="Times New Roman" w:cstheme="minorHAnsi"/>
          <w:i/>
          <w:iCs/>
          <w:color w:val="000000" w:themeColor="text1"/>
          <w:sz w:val="24"/>
          <w:szCs w:val="24"/>
          <w:lang w:eastAsia="lv-LV"/>
        </w:rPr>
        <w:t>u</w:t>
      </w:r>
      <w:r w:rsidR="4F799455" w:rsidRPr="003A7611">
        <w:rPr>
          <w:rFonts w:eastAsia="Times New Roman" w:cstheme="minorHAnsi"/>
          <w:i/>
          <w:iCs/>
          <w:color w:val="000000" w:themeColor="text1"/>
          <w:sz w:val="24"/>
          <w:szCs w:val="24"/>
          <w:lang w:eastAsia="lv-LV"/>
        </w:rPr>
        <w:t>ro</w:t>
      </w:r>
      <w:proofErr w:type="spellEnd"/>
      <w:r w:rsidR="4F799455" w:rsidRPr="003A7611">
        <w:rPr>
          <w:rFonts w:eastAsia="Times New Roman" w:cstheme="minorHAnsi"/>
          <w:color w:val="000000" w:themeColor="text1"/>
          <w:sz w:val="24"/>
          <w:szCs w:val="24"/>
          <w:lang w:eastAsia="lv-LV"/>
        </w:rPr>
        <w:t xml:space="preserve"> kritisko </w:t>
      </w:r>
      <w:r w:rsidR="4F799455" w:rsidRPr="003A7611">
        <w:rPr>
          <w:rFonts w:eastAsia="Times New Roman" w:cstheme="minorHAnsi"/>
          <w:color w:val="000000" w:themeColor="text1"/>
          <w:sz w:val="24"/>
          <w:szCs w:val="24"/>
          <w:lang w:eastAsia="lv-LV"/>
        </w:rPr>
        <w:lastRenderedPageBreak/>
        <w:t xml:space="preserve">zāļu pieejamības nodrošināšanai, 4,8 milj. </w:t>
      </w:r>
      <w:proofErr w:type="spellStart"/>
      <w:r w:rsidR="57E8BB47" w:rsidRPr="003A7611">
        <w:rPr>
          <w:rFonts w:eastAsia="Times New Roman" w:cstheme="minorHAnsi"/>
          <w:i/>
          <w:iCs/>
          <w:color w:val="000000" w:themeColor="text1"/>
          <w:sz w:val="24"/>
          <w:szCs w:val="24"/>
          <w:lang w:eastAsia="lv-LV"/>
        </w:rPr>
        <w:t>e</w:t>
      </w:r>
      <w:r w:rsidR="00BB0DAD" w:rsidRPr="003A7611">
        <w:rPr>
          <w:rFonts w:eastAsia="Times New Roman" w:cstheme="minorHAnsi"/>
          <w:i/>
          <w:iCs/>
          <w:color w:val="000000" w:themeColor="text1"/>
          <w:sz w:val="24"/>
          <w:szCs w:val="24"/>
          <w:lang w:eastAsia="lv-LV"/>
        </w:rPr>
        <w:t>u</w:t>
      </w:r>
      <w:r w:rsidR="4F799455" w:rsidRPr="003A7611">
        <w:rPr>
          <w:rFonts w:eastAsia="Times New Roman" w:cstheme="minorHAnsi"/>
          <w:i/>
          <w:iCs/>
          <w:color w:val="000000" w:themeColor="text1"/>
          <w:sz w:val="24"/>
          <w:szCs w:val="24"/>
          <w:lang w:eastAsia="lv-LV"/>
        </w:rPr>
        <w:t>ro</w:t>
      </w:r>
      <w:proofErr w:type="spellEnd"/>
      <w:r w:rsidR="4F799455" w:rsidRPr="003A7611">
        <w:rPr>
          <w:rFonts w:eastAsia="Times New Roman" w:cstheme="minorHAnsi"/>
          <w:color w:val="000000" w:themeColor="text1"/>
          <w:sz w:val="24"/>
          <w:szCs w:val="24"/>
          <w:lang w:eastAsia="lv-LV"/>
        </w:rPr>
        <w:t xml:space="preserve"> </w:t>
      </w:r>
      <w:r w:rsidR="70900054" w:rsidRPr="003A7611">
        <w:rPr>
          <w:rFonts w:eastAsia="Times New Roman" w:cstheme="minorHAnsi"/>
          <w:color w:val="000000" w:themeColor="text1"/>
          <w:sz w:val="24"/>
          <w:szCs w:val="24"/>
          <w:lang w:eastAsia="lv-LV"/>
        </w:rPr>
        <w:t xml:space="preserve">primārajai veselības aprūpei (piemaksa par darbu laukos), </w:t>
      </w:r>
      <w:r w:rsidR="4693128A" w:rsidRPr="003A7611">
        <w:rPr>
          <w:rFonts w:eastAsia="Times New Roman" w:cstheme="minorHAnsi"/>
          <w:color w:val="000000" w:themeColor="text1"/>
          <w:sz w:val="24"/>
          <w:szCs w:val="24"/>
          <w:lang w:eastAsia="lv-LV"/>
        </w:rPr>
        <w:t>349</w:t>
      </w:r>
      <w:r w:rsidR="3AA2EFDF" w:rsidRPr="003A7611">
        <w:rPr>
          <w:rFonts w:eastAsia="Times New Roman" w:cstheme="minorHAnsi"/>
          <w:color w:val="000000" w:themeColor="text1"/>
          <w:sz w:val="24"/>
          <w:szCs w:val="24"/>
          <w:lang w:eastAsia="lv-LV"/>
        </w:rPr>
        <w:t xml:space="preserve"> </w:t>
      </w:r>
      <w:r w:rsidR="3007927E" w:rsidRPr="003A7611">
        <w:rPr>
          <w:rFonts w:eastAsia="Times New Roman" w:cstheme="minorHAnsi"/>
          <w:color w:val="000000" w:themeColor="text1"/>
          <w:sz w:val="24"/>
          <w:szCs w:val="24"/>
          <w:lang w:eastAsia="lv-LV"/>
        </w:rPr>
        <w:t>tūkst</w:t>
      </w:r>
      <w:r w:rsidR="3AA2EFDF" w:rsidRPr="003A7611">
        <w:rPr>
          <w:rFonts w:eastAsia="Times New Roman" w:cstheme="minorHAnsi"/>
          <w:color w:val="000000" w:themeColor="text1"/>
          <w:sz w:val="24"/>
          <w:szCs w:val="24"/>
          <w:lang w:eastAsia="lv-LV"/>
        </w:rPr>
        <w:t xml:space="preserve">. </w:t>
      </w:r>
      <w:proofErr w:type="spellStart"/>
      <w:r w:rsidR="280A5EDC" w:rsidRPr="003A7611">
        <w:rPr>
          <w:rFonts w:eastAsia="Times New Roman" w:cstheme="minorHAnsi"/>
          <w:i/>
          <w:iCs/>
          <w:color w:val="000000" w:themeColor="text1"/>
          <w:sz w:val="24"/>
          <w:szCs w:val="24"/>
          <w:lang w:eastAsia="lv-LV"/>
        </w:rPr>
        <w:t>e</w:t>
      </w:r>
      <w:r w:rsidR="00BB0DAD" w:rsidRPr="003A7611">
        <w:rPr>
          <w:rFonts w:eastAsia="Times New Roman" w:cstheme="minorHAnsi"/>
          <w:i/>
          <w:iCs/>
          <w:color w:val="000000" w:themeColor="text1"/>
          <w:sz w:val="24"/>
          <w:szCs w:val="24"/>
          <w:lang w:eastAsia="lv-LV"/>
        </w:rPr>
        <w:t>u</w:t>
      </w:r>
      <w:r w:rsidR="3AA2EFDF" w:rsidRPr="003A7611">
        <w:rPr>
          <w:rFonts w:eastAsia="Times New Roman" w:cstheme="minorHAnsi"/>
          <w:i/>
          <w:iCs/>
          <w:color w:val="000000" w:themeColor="text1"/>
          <w:sz w:val="24"/>
          <w:szCs w:val="24"/>
          <w:lang w:eastAsia="lv-LV"/>
        </w:rPr>
        <w:t>ro</w:t>
      </w:r>
      <w:proofErr w:type="spellEnd"/>
      <w:r w:rsidR="3C40B871" w:rsidRPr="003A7611">
        <w:rPr>
          <w:rFonts w:eastAsia="Times New Roman" w:cstheme="minorHAnsi"/>
          <w:color w:val="000000" w:themeColor="text1"/>
          <w:sz w:val="24"/>
          <w:szCs w:val="24"/>
          <w:lang w:eastAsia="lv-LV"/>
        </w:rPr>
        <w:t xml:space="preserve"> </w:t>
      </w:r>
      <w:r w:rsidR="3AA2EFDF" w:rsidRPr="003A7611">
        <w:rPr>
          <w:rFonts w:eastAsia="Times New Roman" w:cstheme="minorHAnsi"/>
          <w:color w:val="000000" w:themeColor="text1"/>
          <w:sz w:val="24"/>
          <w:szCs w:val="24"/>
          <w:lang w:eastAsia="lv-LV"/>
        </w:rPr>
        <w:t>NMPD punktam Indras</w:t>
      </w:r>
      <w:r w:rsidR="1D11CA5D" w:rsidRPr="003A7611">
        <w:rPr>
          <w:rFonts w:eastAsia="Times New Roman" w:cstheme="minorHAnsi"/>
          <w:color w:val="000000" w:themeColor="text1"/>
          <w:sz w:val="24"/>
          <w:szCs w:val="24"/>
          <w:lang w:eastAsia="lv-LV"/>
        </w:rPr>
        <w:t xml:space="preserve"> pagastā</w:t>
      </w:r>
      <w:r w:rsidR="37FE9C88" w:rsidRPr="003A7611">
        <w:rPr>
          <w:rFonts w:eastAsia="Times New Roman" w:cstheme="minorHAnsi"/>
          <w:color w:val="000000" w:themeColor="text1"/>
          <w:sz w:val="24"/>
          <w:szCs w:val="24"/>
          <w:lang w:eastAsia="lv-LV"/>
        </w:rPr>
        <w:t>.</w:t>
      </w:r>
      <w:r w:rsidR="1D11CA5D" w:rsidRPr="003A7611">
        <w:rPr>
          <w:rFonts w:eastAsia="Times New Roman" w:cstheme="minorHAnsi"/>
          <w:color w:val="000000" w:themeColor="text1"/>
          <w:sz w:val="24"/>
          <w:szCs w:val="24"/>
          <w:lang w:eastAsia="lv-LV"/>
        </w:rPr>
        <w:t xml:space="preserve"> </w:t>
      </w:r>
      <w:r w:rsidR="3AA2EFDF" w:rsidRPr="003A7611">
        <w:rPr>
          <w:rFonts w:eastAsia="Times New Roman" w:cstheme="minorHAnsi"/>
          <w:color w:val="000000" w:themeColor="text1"/>
          <w:sz w:val="24"/>
          <w:szCs w:val="24"/>
          <w:lang w:eastAsia="lv-LV"/>
        </w:rPr>
        <w:t xml:space="preserve"> </w:t>
      </w:r>
    </w:p>
    <w:p w14:paraId="0935A8DC" w14:textId="199B8677" w:rsidR="00935BE5" w:rsidRPr="003A7611" w:rsidRDefault="00935BE5" w:rsidP="003A7611">
      <w:pPr>
        <w:spacing w:line="276" w:lineRule="auto"/>
        <w:jc w:val="both"/>
        <w:rPr>
          <w:rFonts w:eastAsia="Times New Roman" w:cstheme="minorHAnsi"/>
          <w:sz w:val="24"/>
          <w:szCs w:val="24"/>
          <w:lang w:val="lv"/>
        </w:rPr>
      </w:pPr>
      <w:r w:rsidRPr="003A7611">
        <w:rPr>
          <w:rFonts w:eastAsia="Times New Roman" w:cstheme="minorHAnsi"/>
          <w:color w:val="000000" w:themeColor="text1"/>
          <w:sz w:val="24"/>
          <w:szCs w:val="24"/>
          <w:lang w:val="lv"/>
        </w:rPr>
        <w:t xml:space="preserve">“Veselības nozares 2026. gada budžets </w:t>
      </w:r>
      <w:r w:rsidRPr="003A7611">
        <w:rPr>
          <w:rFonts w:eastAsia="Times New Roman" w:cstheme="minorHAnsi"/>
          <w:sz w:val="24"/>
          <w:szCs w:val="24"/>
          <w:lang w:val="lv"/>
        </w:rPr>
        <w:t>atbilstoši likumam “Par valsts budžetu 2026.</w:t>
      </w:r>
      <w:r w:rsidR="00BB0DAD" w:rsidRPr="003A7611">
        <w:rPr>
          <w:rFonts w:eastAsia="Times New Roman" w:cstheme="minorHAnsi"/>
          <w:sz w:val="24"/>
          <w:szCs w:val="24"/>
          <w:lang w:val="lv"/>
        </w:rPr>
        <w:t> </w:t>
      </w:r>
      <w:r w:rsidRPr="003A7611">
        <w:rPr>
          <w:rFonts w:eastAsia="Times New Roman" w:cstheme="minorHAnsi"/>
          <w:sz w:val="24"/>
          <w:szCs w:val="24"/>
          <w:lang w:val="lv"/>
        </w:rPr>
        <w:t>gadam un budžeta ietvaru 2026., 2027. un 2028.</w:t>
      </w:r>
      <w:r w:rsidR="00BB0DAD" w:rsidRPr="003A7611">
        <w:rPr>
          <w:rFonts w:eastAsia="Times New Roman" w:cstheme="minorHAnsi"/>
          <w:sz w:val="24"/>
          <w:szCs w:val="24"/>
          <w:lang w:val="lv"/>
        </w:rPr>
        <w:t> </w:t>
      </w:r>
      <w:r w:rsidRPr="003A7611">
        <w:rPr>
          <w:rFonts w:eastAsia="Times New Roman" w:cstheme="minorHAnsi"/>
          <w:sz w:val="24"/>
          <w:szCs w:val="24"/>
          <w:lang w:val="lv"/>
        </w:rPr>
        <w:t>gadam””</w:t>
      </w:r>
    </w:p>
    <w:tbl>
      <w:tblPr>
        <w:tblStyle w:val="Reatabula"/>
        <w:tblW w:w="9697" w:type="dxa"/>
        <w:tblInd w:w="-10" w:type="dxa"/>
        <w:tblLook w:val="04A0" w:firstRow="1" w:lastRow="0" w:firstColumn="1" w:lastColumn="0" w:noHBand="0" w:noVBand="1"/>
      </w:tblPr>
      <w:tblGrid>
        <w:gridCol w:w="6322"/>
        <w:gridCol w:w="3375"/>
      </w:tblGrid>
      <w:tr w:rsidR="00935BE5" w:rsidRPr="00F20947" w14:paraId="583043DF" w14:textId="77777777" w:rsidTr="009E0B2C">
        <w:trPr>
          <w:trHeight w:val="358"/>
        </w:trPr>
        <w:tc>
          <w:tcPr>
            <w:tcW w:w="6322" w:type="dxa"/>
            <w:tcBorders>
              <w:top w:val="single" w:sz="8" w:space="0" w:color="auto"/>
              <w:left w:val="single" w:sz="8" w:space="0" w:color="auto"/>
              <w:bottom w:val="single" w:sz="8" w:space="0" w:color="000000" w:themeColor="text1"/>
              <w:right w:val="single" w:sz="8" w:space="0" w:color="auto"/>
            </w:tcBorders>
            <w:tcMar>
              <w:left w:w="108" w:type="dxa"/>
              <w:right w:w="108" w:type="dxa"/>
            </w:tcMar>
            <w:vAlign w:val="center"/>
          </w:tcPr>
          <w:p w14:paraId="6A9BC288" w14:textId="77777777" w:rsidR="00935BE5" w:rsidRPr="009E0B2C" w:rsidRDefault="00935BE5" w:rsidP="009E0B2C">
            <w:pPr>
              <w:jc w:val="center"/>
              <w:rPr>
                <w:rFonts w:asciiTheme="minorHAnsi" w:hAnsiTheme="minorHAnsi" w:cstheme="minorHAnsi"/>
                <w:b/>
                <w:bCs/>
                <w:color w:val="000000" w:themeColor="text1"/>
                <w:sz w:val="22"/>
                <w:szCs w:val="22"/>
                <w:lang w:val="lv"/>
              </w:rPr>
            </w:pPr>
            <w:r w:rsidRPr="009E0B2C">
              <w:rPr>
                <w:rFonts w:asciiTheme="minorHAnsi" w:hAnsiTheme="minorHAnsi" w:cstheme="minorHAnsi"/>
                <w:b/>
                <w:bCs/>
                <w:color w:val="000000" w:themeColor="text1"/>
                <w:sz w:val="22"/>
                <w:szCs w:val="22"/>
                <w:lang w:val="lv"/>
              </w:rPr>
              <w:t>Programmas/apakšprogrammas nosaukums</w:t>
            </w:r>
          </w:p>
        </w:tc>
        <w:tc>
          <w:tcPr>
            <w:tcW w:w="3375" w:type="dxa"/>
            <w:tcBorders>
              <w:top w:val="single" w:sz="8" w:space="0" w:color="auto"/>
              <w:left w:val="single" w:sz="8" w:space="0" w:color="auto"/>
              <w:bottom w:val="single" w:sz="8" w:space="0" w:color="000000" w:themeColor="text1"/>
              <w:right w:val="single" w:sz="8" w:space="0" w:color="auto"/>
            </w:tcBorders>
            <w:tcMar>
              <w:left w:w="108" w:type="dxa"/>
              <w:right w:w="108" w:type="dxa"/>
            </w:tcMar>
            <w:vAlign w:val="center"/>
          </w:tcPr>
          <w:p w14:paraId="7482C79A" w14:textId="68D1FD60" w:rsidR="00935BE5" w:rsidRPr="009E0B2C" w:rsidRDefault="00935BE5" w:rsidP="009E0B2C">
            <w:pPr>
              <w:jc w:val="center"/>
              <w:rPr>
                <w:rFonts w:asciiTheme="minorHAnsi" w:hAnsiTheme="minorHAnsi" w:cstheme="minorHAnsi"/>
                <w:b/>
                <w:bCs/>
                <w:color w:val="000000" w:themeColor="text1"/>
                <w:sz w:val="22"/>
                <w:szCs w:val="22"/>
                <w:lang w:val="lv"/>
              </w:rPr>
            </w:pPr>
            <w:r w:rsidRPr="009E0B2C">
              <w:rPr>
                <w:rFonts w:asciiTheme="minorHAnsi" w:hAnsiTheme="minorHAnsi" w:cstheme="minorHAnsi"/>
                <w:b/>
                <w:bCs/>
                <w:color w:val="000000" w:themeColor="text1"/>
                <w:sz w:val="22"/>
                <w:szCs w:val="22"/>
                <w:lang w:val="lv"/>
              </w:rPr>
              <w:t>2026. gada budžeta izdevumi (</w:t>
            </w:r>
            <w:proofErr w:type="spellStart"/>
            <w:r w:rsidRPr="00BB0DAD">
              <w:rPr>
                <w:rFonts w:asciiTheme="minorHAnsi" w:hAnsiTheme="minorHAnsi" w:cstheme="minorHAnsi"/>
                <w:b/>
                <w:bCs/>
                <w:i/>
                <w:iCs/>
                <w:color w:val="000000" w:themeColor="text1"/>
                <w:sz w:val="22"/>
                <w:szCs w:val="22"/>
                <w:lang w:val="lv"/>
              </w:rPr>
              <w:t>e</w:t>
            </w:r>
            <w:r w:rsidR="00BB0DAD" w:rsidRPr="00BB0DAD">
              <w:rPr>
                <w:rFonts w:asciiTheme="minorHAnsi" w:hAnsiTheme="minorHAnsi" w:cstheme="minorHAnsi"/>
                <w:b/>
                <w:bCs/>
                <w:i/>
                <w:iCs/>
                <w:color w:val="000000" w:themeColor="text1"/>
                <w:sz w:val="22"/>
                <w:szCs w:val="22"/>
                <w:lang w:val="lv"/>
              </w:rPr>
              <w:t>u</w:t>
            </w:r>
            <w:r w:rsidRPr="00BB0DAD">
              <w:rPr>
                <w:rFonts w:asciiTheme="minorHAnsi" w:hAnsiTheme="minorHAnsi" w:cstheme="minorHAnsi"/>
                <w:b/>
                <w:bCs/>
                <w:i/>
                <w:iCs/>
                <w:color w:val="000000" w:themeColor="text1"/>
                <w:sz w:val="22"/>
                <w:szCs w:val="22"/>
                <w:lang w:val="lv"/>
              </w:rPr>
              <w:t>ro</w:t>
            </w:r>
            <w:proofErr w:type="spellEnd"/>
            <w:r w:rsidRPr="009E0B2C">
              <w:rPr>
                <w:rFonts w:asciiTheme="minorHAnsi" w:hAnsiTheme="minorHAnsi" w:cstheme="minorHAnsi"/>
                <w:b/>
                <w:bCs/>
                <w:color w:val="000000" w:themeColor="text1"/>
                <w:sz w:val="22"/>
                <w:szCs w:val="22"/>
                <w:lang w:val="lv"/>
              </w:rPr>
              <w:t>)</w:t>
            </w:r>
          </w:p>
        </w:tc>
      </w:tr>
      <w:tr w:rsidR="00935BE5" w:rsidRPr="00F20947" w14:paraId="4B8B276D" w14:textId="77777777" w:rsidTr="002336A2">
        <w:trPr>
          <w:trHeight w:val="358"/>
        </w:trPr>
        <w:tc>
          <w:tcPr>
            <w:tcW w:w="6322" w:type="dxa"/>
            <w:tcBorders>
              <w:top w:val="single" w:sz="8" w:space="0" w:color="000000" w:themeColor="text1"/>
              <w:left w:val="single" w:sz="8" w:space="0" w:color="auto"/>
              <w:bottom w:val="nil"/>
              <w:right w:val="single" w:sz="8" w:space="0" w:color="auto"/>
            </w:tcBorders>
            <w:shd w:val="clear" w:color="auto" w:fill="C0C0C0"/>
            <w:tcMar>
              <w:left w:w="108" w:type="dxa"/>
              <w:right w:w="108" w:type="dxa"/>
            </w:tcMar>
            <w:vAlign w:val="center"/>
          </w:tcPr>
          <w:p w14:paraId="4EA8B5A0" w14:textId="77777777" w:rsidR="00935BE5" w:rsidRPr="00F20947" w:rsidRDefault="00935BE5" w:rsidP="00F20947">
            <w:pPr>
              <w:jc w:val="center"/>
              <w:rPr>
                <w:rFonts w:asciiTheme="minorHAnsi" w:hAnsiTheme="minorHAnsi" w:cstheme="minorHAnsi"/>
                <w:color w:val="000000" w:themeColor="text1"/>
                <w:sz w:val="22"/>
                <w:szCs w:val="22"/>
                <w:lang w:val="lv"/>
              </w:rPr>
            </w:pPr>
            <w:r w:rsidRPr="00F20947">
              <w:rPr>
                <w:rFonts w:asciiTheme="minorHAnsi" w:hAnsiTheme="minorHAnsi" w:cstheme="minorHAnsi"/>
                <w:color w:val="000000" w:themeColor="text1"/>
                <w:sz w:val="22"/>
                <w:szCs w:val="22"/>
                <w:lang w:val="lv"/>
              </w:rPr>
              <w:t>Medicīnas izglītība</w:t>
            </w:r>
          </w:p>
        </w:tc>
        <w:tc>
          <w:tcPr>
            <w:tcW w:w="3375" w:type="dxa"/>
            <w:tcBorders>
              <w:top w:val="single" w:sz="8" w:space="0" w:color="000000" w:themeColor="text1"/>
              <w:left w:val="single" w:sz="8" w:space="0" w:color="auto"/>
              <w:bottom w:val="nil"/>
              <w:right w:val="single" w:sz="8" w:space="0" w:color="auto"/>
            </w:tcBorders>
            <w:shd w:val="clear" w:color="auto" w:fill="C0C0C0"/>
            <w:tcMar>
              <w:left w:w="108" w:type="dxa"/>
              <w:right w:w="108" w:type="dxa"/>
            </w:tcMar>
            <w:vAlign w:val="center"/>
          </w:tcPr>
          <w:p w14:paraId="394C9F61" w14:textId="77777777" w:rsidR="00935BE5" w:rsidRPr="00F20947" w:rsidRDefault="00935BE5" w:rsidP="00F20947">
            <w:pPr>
              <w:jc w:val="center"/>
              <w:rPr>
                <w:rFonts w:asciiTheme="minorHAnsi" w:hAnsiTheme="minorHAnsi" w:cstheme="minorHAnsi"/>
                <w:color w:val="000000" w:themeColor="text1"/>
                <w:sz w:val="22"/>
                <w:szCs w:val="22"/>
                <w:lang w:val="lv"/>
              </w:rPr>
            </w:pPr>
            <w:r w:rsidRPr="00F20947">
              <w:rPr>
                <w:rFonts w:asciiTheme="minorHAnsi" w:hAnsiTheme="minorHAnsi" w:cstheme="minorHAnsi"/>
                <w:color w:val="000000" w:themeColor="text1"/>
                <w:sz w:val="22"/>
                <w:szCs w:val="22"/>
                <w:lang w:val="lv"/>
              </w:rPr>
              <w:t>69 645 444</w:t>
            </w:r>
          </w:p>
        </w:tc>
      </w:tr>
      <w:tr w:rsidR="00935BE5" w:rsidRPr="00F20947" w14:paraId="137E3DA5" w14:textId="77777777" w:rsidTr="002336A2">
        <w:trPr>
          <w:trHeight w:val="358"/>
        </w:trPr>
        <w:tc>
          <w:tcPr>
            <w:tcW w:w="6322" w:type="dxa"/>
            <w:tcBorders>
              <w:top w:val="nil"/>
              <w:left w:val="single" w:sz="8" w:space="0" w:color="auto"/>
              <w:bottom w:val="nil"/>
              <w:right w:val="single" w:sz="8" w:space="0" w:color="auto"/>
            </w:tcBorders>
            <w:tcMar>
              <w:left w:w="108" w:type="dxa"/>
              <w:right w:w="108" w:type="dxa"/>
            </w:tcMar>
            <w:vAlign w:val="center"/>
          </w:tcPr>
          <w:p w14:paraId="34745C9C" w14:textId="77777777" w:rsidR="00935BE5" w:rsidRPr="00F20947" w:rsidRDefault="00935BE5" w:rsidP="00F20947">
            <w:pPr>
              <w:jc w:val="center"/>
              <w:rPr>
                <w:rFonts w:asciiTheme="minorHAnsi" w:hAnsiTheme="minorHAnsi" w:cstheme="minorHAnsi"/>
                <w:color w:val="000000" w:themeColor="text1"/>
                <w:sz w:val="22"/>
                <w:szCs w:val="22"/>
                <w:lang w:val="lv"/>
              </w:rPr>
            </w:pPr>
            <w:r w:rsidRPr="00F20947">
              <w:rPr>
                <w:rFonts w:asciiTheme="minorHAnsi" w:hAnsiTheme="minorHAnsi" w:cstheme="minorHAnsi"/>
                <w:color w:val="000000" w:themeColor="text1"/>
                <w:sz w:val="22"/>
                <w:szCs w:val="22"/>
                <w:lang w:val="lv"/>
              </w:rPr>
              <w:t>Kultūra</w:t>
            </w:r>
          </w:p>
        </w:tc>
        <w:tc>
          <w:tcPr>
            <w:tcW w:w="3375" w:type="dxa"/>
            <w:tcBorders>
              <w:top w:val="nil"/>
              <w:left w:val="single" w:sz="8" w:space="0" w:color="auto"/>
              <w:bottom w:val="nil"/>
              <w:right w:val="single" w:sz="8" w:space="0" w:color="auto"/>
            </w:tcBorders>
            <w:tcMar>
              <w:left w:w="108" w:type="dxa"/>
              <w:right w:w="108" w:type="dxa"/>
            </w:tcMar>
            <w:vAlign w:val="center"/>
          </w:tcPr>
          <w:p w14:paraId="6F11A89B" w14:textId="77777777" w:rsidR="00935BE5" w:rsidRPr="00F20947" w:rsidRDefault="00935BE5" w:rsidP="00F20947">
            <w:pPr>
              <w:jc w:val="center"/>
              <w:rPr>
                <w:rFonts w:asciiTheme="minorHAnsi" w:hAnsiTheme="minorHAnsi" w:cstheme="minorHAnsi"/>
                <w:color w:val="000000" w:themeColor="text1"/>
                <w:sz w:val="22"/>
                <w:szCs w:val="22"/>
                <w:lang w:val="lv"/>
              </w:rPr>
            </w:pPr>
            <w:r w:rsidRPr="00F20947">
              <w:rPr>
                <w:rFonts w:asciiTheme="minorHAnsi" w:hAnsiTheme="minorHAnsi" w:cstheme="minorHAnsi"/>
                <w:color w:val="000000" w:themeColor="text1"/>
                <w:sz w:val="22"/>
                <w:szCs w:val="22"/>
                <w:lang w:val="lv"/>
              </w:rPr>
              <w:t>1 549 752</w:t>
            </w:r>
          </w:p>
        </w:tc>
      </w:tr>
      <w:tr w:rsidR="00935BE5" w:rsidRPr="00F20947" w14:paraId="57C056E9" w14:textId="77777777" w:rsidTr="002336A2">
        <w:trPr>
          <w:trHeight w:val="358"/>
        </w:trPr>
        <w:tc>
          <w:tcPr>
            <w:tcW w:w="6322" w:type="dxa"/>
            <w:tcBorders>
              <w:top w:val="nil"/>
              <w:left w:val="single" w:sz="8" w:space="0" w:color="auto"/>
              <w:bottom w:val="nil"/>
              <w:right w:val="single" w:sz="8" w:space="0" w:color="auto"/>
            </w:tcBorders>
            <w:shd w:val="clear" w:color="auto" w:fill="C0C0C0"/>
            <w:tcMar>
              <w:left w:w="108" w:type="dxa"/>
              <w:right w:w="108" w:type="dxa"/>
            </w:tcMar>
            <w:vAlign w:val="center"/>
          </w:tcPr>
          <w:p w14:paraId="6D0F95D1" w14:textId="77777777" w:rsidR="00935BE5" w:rsidRPr="00F20947" w:rsidRDefault="00935BE5" w:rsidP="00F20947">
            <w:pPr>
              <w:jc w:val="center"/>
              <w:rPr>
                <w:rFonts w:asciiTheme="minorHAnsi" w:hAnsiTheme="minorHAnsi" w:cstheme="minorHAnsi"/>
                <w:color w:val="000000" w:themeColor="text1"/>
                <w:sz w:val="22"/>
                <w:szCs w:val="22"/>
                <w:lang w:val="lv"/>
              </w:rPr>
            </w:pPr>
            <w:r w:rsidRPr="00F20947">
              <w:rPr>
                <w:rFonts w:asciiTheme="minorHAnsi" w:hAnsiTheme="minorHAnsi" w:cstheme="minorHAnsi"/>
                <w:color w:val="000000" w:themeColor="text1"/>
                <w:sz w:val="22"/>
                <w:szCs w:val="22"/>
                <w:lang w:val="lv"/>
              </w:rPr>
              <w:t>Veselības aprūpes nodrošināšana</w:t>
            </w:r>
          </w:p>
        </w:tc>
        <w:tc>
          <w:tcPr>
            <w:tcW w:w="3375" w:type="dxa"/>
            <w:tcBorders>
              <w:top w:val="nil"/>
              <w:left w:val="single" w:sz="8" w:space="0" w:color="auto"/>
              <w:bottom w:val="nil"/>
              <w:right w:val="single" w:sz="8" w:space="0" w:color="auto"/>
            </w:tcBorders>
            <w:shd w:val="clear" w:color="auto" w:fill="C0C0C0"/>
            <w:tcMar>
              <w:left w:w="108" w:type="dxa"/>
              <w:right w:w="108" w:type="dxa"/>
            </w:tcMar>
            <w:vAlign w:val="center"/>
          </w:tcPr>
          <w:p w14:paraId="09F35995" w14:textId="77777777" w:rsidR="00935BE5" w:rsidRPr="00F20947" w:rsidRDefault="00935BE5" w:rsidP="00F20947">
            <w:pPr>
              <w:jc w:val="center"/>
              <w:rPr>
                <w:rFonts w:asciiTheme="minorHAnsi" w:hAnsiTheme="minorHAnsi" w:cstheme="minorHAnsi"/>
                <w:color w:val="000000" w:themeColor="text1"/>
                <w:sz w:val="22"/>
                <w:szCs w:val="22"/>
                <w:lang w:val="lv"/>
              </w:rPr>
            </w:pPr>
            <w:r w:rsidRPr="00F20947">
              <w:rPr>
                <w:rFonts w:asciiTheme="minorHAnsi" w:hAnsiTheme="minorHAnsi" w:cstheme="minorHAnsi"/>
                <w:color w:val="000000" w:themeColor="text1"/>
                <w:sz w:val="22"/>
                <w:szCs w:val="22"/>
                <w:lang w:val="lv"/>
              </w:rPr>
              <w:t>1 717 081 990</w:t>
            </w:r>
          </w:p>
        </w:tc>
      </w:tr>
      <w:tr w:rsidR="00935BE5" w:rsidRPr="00F20947" w14:paraId="72615337" w14:textId="77777777" w:rsidTr="002336A2">
        <w:trPr>
          <w:trHeight w:val="358"/>
        </w:trPr>
        <w:tc>
          <w:tcPr>
            <w:tcW w:w="6322" w:type="dxa"/>
            <w:tcBorders>
              <w:top w:val="nil"/>
              <w:left w:val="single" w:sz="8" w:space="0" w:color="auto"/>
              <w:bottom w:val="nil"/>
              <w:right w:val="single" w:sz="8" w:space="0" w:color="auto"/>
            </w:tcBorders>
            <w:tcMar>
              <w:left w:w="108" w:type="dxa"/>
              <w:right w:w="108" w:type="dxa"/>
            </w:tcMar>
            <w:vAlign w:val="center"/>
          </w:tcPr>
          <w:p w14:paraId="08D301D0" w14:textId="77777777" w:rsidR="00935BE5" w:rsidRPr="00F20947" w:rsidRDefault="00935BE5" w:rsidP="00F20947">
            <w:pPr>
              <w:jc w:val="center"/>
              <w:rPr>
                <w:rFonts w:asciiTheme="minorHAnsi" w:hAnsiTheme="minorHAnsi" w:cstheme="minorHAnsi"/>
                <w:color w:val="000000" w:themeColor="text1"/>
                <w:sz w:val="22"/>
                <w:szCs w:val="22"/>
                <w:lang w:val="lv"/>
              </w:rPr>
            </w:pPr>
            <w:r w:rsidRPr="00F20947">
              <w:rPr>
                <w:rFonts w:asciiTheme="minorHAnsi" w:hAnsiTheme="minorHAnsi" w:cstheme="minorHAnsi"/>
                <w:color w:val="000000" w:themeColor="text1"/>
                <w:sz w:val="22"/>
                <w:szCs w:val="22"/>
                <w:lang w:val="lv"/>
              </w:rPr>
              <w:t>Starptautisko saistību un līgumu izpildes nodrošināšana</w:t>
            </w:r>
          </w:p>
        </w:tc>
        <w:tc>
          <w:tcPr>
            <w:tcW w:w="3375" w:type="dxa"/>
            <w:tcBorders>
              <w:top w:val="nil"/>
              <w:left w:val="single" w:sz="8" w:space="0" w:color="auto"/>
              <w:bottom w:val="nil"/>
              <w:right w:val="single" w:sz="8" w:space="0" w:color="auto"/>
            </w:tcBorders>
            <w:tcMar>
              <w:left w:w="108" w:type="dxa"/>
              <w:right w:w="108" w:type="dxa"/>
            </w:tcMar>
            <w:vAlign w:val="center"/>
          </w:tcPr>
          <w:p w14:paraId="21F941E3" w14:textId="77777777" w:rsidR="00935BE5" w:rsidRPr="00F20947" w:rsidRDefault="00935BE5" w:rsidP="00F20947">
            <w:pPr>
              <w:jc w:val="center"/>
              <w:rPr>
                <w:rFonts w:asciiTheme="minorHAnsi" w:hAnsiTheme="minorHAnsi" w:cstheme="minorHAnsi"/>
                <w:color w:val="000000" w:themeColor="text1"/>
                <w:sz w:val="22"/>
                <w:szCs w:val="22"/>
                <w:lang w:val="lv"/>
              </w:rPr>
            </w:pPr>
            <w:r w:rsidRPr="00F20947">
              <w:rPr>
                <w:rFonts w:asciiTheme="minorHAnsi" w:hAnsiTheme="minorHAnsi" w:cstheme="minorHAnsi"/>
                <w:color w:val="000000" w:themeColor="text1"/>
                <w:sz w:val="22"/>
                <w:szCs w:val="22"/>
                <w:lang w:val="lv"/>
              </w:rPr>
              <w:t>417 391</w:t>
            </w:r>
          </w:p>
        </w:tc>
      </w:tr>
      <w:tr w:rsidR="00935BE5" w:rsidRPr="00F20947" w14:paraId="1F3AD784" w14:textId="77777777" w:rsidTr="002336A2">
        <w:trPr>
          <w:trHeight w:val="358"/>
        </w:trPr>
        <w:tc>
          <w:tcPr>
            <w:tcW w:w="6322" w:type="dxa"/>
            <w:tcBorders>
              <w:top w:val="nil"/>
              <w:left w:val="single" w:sz="8" w:space="0" w:color="auto"/>
              <w:bottom w:val="nil"/>
              <w:right w:val="single" w:sz="8" w:space="0" w:color="auto"/>
            </w:tcBorders>
            <w:shd w:val="clear" w:color="auto" w:fill="C0C0C0"/>
            <w:tcMar>
              <w:left w:w="108" w:type="dxa"/>
              <w:right w:w="108" w:type="dxa"/>
            </w:tcMar>
            <w:vAlign w:val="center"/>
          </w:tcPr>
          <w:p w14:paraId="1AC25633" w14:textId="77777777" w:rsidR="00935BE5" w:rsidRPr="00F20947" w:rsidRDefault="00935BE5" w:rsidP="00F20947">
            <w:pPr>
              <w:jc w:val="center"/>
              <w:rPr>
                <w:rFonts w:asciiTheme="minorHAnsi" w:hAnsiTheme="minorHAnsi" w:cstheme="minorHAnsi"/>
                <w:color w:val="000000" w:themeColor="text1"/>
                <w:sz w:val="22"/>
                <w:szCs w:val="22"/>
                <w:lang w:val="lv"/>
              </w:rPr>
            </w:pPr>
            <w:r w:rsidRPr="00F20947">
              <w:rPr>
                <w:rFonts w:asciiTheme="minorHAnsi" w:hAnsiTheme="minorHAnsi" w:cstheme="minorHAnsi"/>
                <w:color w:val="000000" w:themeColor="text1"/>
                <w:sz w:val="22"/>
                <w:szCs w:val="22"/>
                <w:lang w:val="lv"/>
              </w:rPr>
              <w:t>Specializētās veselības aprūpes nodrošināšana</w:t>
            </w:r>
          </w:p>
        </w:tc>
        <w:tc>
          <w:tcPr>
            <w:tcW w:w="3375" w:type="dxa"/>
            <w:tcBorders>
              <w:top w:val="nil"/>
              <w:left w:val="single" w:sz="8" w:space="0" w:color="auto"/>
              <w:bottom w:val="nil"/>
              <w:right w:val="single" w:sz="8" w:space="0" w:color="auto"/>
            </w:tcBorders>
            <w:shd w:val="clear" w:color="auto" w:fill="C0C0C0"/>
            <w:tcMar>
              <w:left w:w="108" w:type="dxa"/>
              <w:right w:w="108" w:type="dxa"/>
            </w:tcMar>
            <w:vAlign w:val="center"/>
          </w:tcPr>
          <w:p w14:paraId="2C71A7B0" w14:textId="77777777" w:rsidR="00935BE5" w:rsidRPr="00F20947" w:rsidRDefault="00935BE5" w:rsidP="00F20947">
            <w:pPr>
              <w:jc w:val="center"/>
              <w:rPr>
                <w:rFonts w:asciiTheme="minorHAnsi" w:hAnsiTheme="minorHAnsi" w:cstheme="minorHAnsi"/>
                <w:color w:val="000000" w:themeColor="text1"/>
                <w:sz w:val="22"/>
                <w:szCs w:val="22"/>
                <w:lang w:val="lv"/>
              </w:rPr>
            </w:pPr>
            <w:r w:rsidRPr="00F20947">
              <w:rPr>
                <w:rFonts w:asciiTheme="minorHAnsi" w:hAnsiTheme="minorHAnsi" w:cstheme="minorHAnsi"/>
                <w:color w:val="000000" w:themeColor="text1"/>
                <w:sz w:val="22"/>
                <w:szCs w:val="22"/>
                <w:lang w:val="lv"/>
              </w:rPr>
              <w:t>138 068 719</w:t>
            </w:r>
          </w:p>
        </w:tc>
      </w:tr>
      <w:tr w:rsidR="00935BE5" w:rsidRPr="00F20947" w14:paraId="1150B79A" w14:textId="77777777" w:rsidTr="002336A2">
        <w:trPr>
          <w:trHeight w:val="358"/>
        </w:trPr>
        <w:tc>
          <w:tcPr>
            <w:tcW w:w="6322" w:type="dxa"/>
            <w:tcBorders>
              <w:top w:val="nil"/>
              <w:left w:val="single" w:sz="8" w:space="0" w:color="auto"/>
              <w:bottom w:val="nil"/>
              <w:right w:val="single" w:sz="8" w:space="0" w:color="auto"/>
            </w:tcBorders>
            <w:tcMar>
              <w:left w:w="108" w:type="dxa"/>
              <w:right w:w="108" w:type="dxa"/>
            </w:tcMar>
            <w:vAlign w:val="center"/>
          </w:tcPr>
          <w:p w14:paraId="2F6AAEDB" w14:textId="77777777" w:rsidR="00935BE5" w:rsidRPr="00F20947" w:rsidRDefault="00935BE5" w:rsidP="00F20947">
            <w:pPr>
              <w:jc w:val="center"/>
              <w:rPr>
                <w:rFonts w:asciiTheme="minorHAnsi" w:hAnsiTheme="minorHAnsi" w:cstheme="minorHAnsi"/>
                <w:color w:val="000000" w:themeColor="text1"/>
                <w:sz w:val="22"/>
                <w:szCs w:val="22"/>
                <w:lang w:val="lv"/>
              </w:rPr>
            </w:pPr>
            <w:r w:rsidRPr="00F20947">
              <w:rPr>
                <w:rFonts w:asciiTheme="minorHAnsi" w:hAnsiTheme="minorHAnsi" w:cstheme="minorHAnsi"/>
                <w:color w:val="000000" w:themeColor="text1"/>
                <w:sz w:val="22"/>
                <w:szCs w:val="22"/>
                <w:lang w:val="lv"/>
              </w:rPr>
              <w:t>Veselības aprūpes finansējuma administrēšana</w:t>
            </w:r>
          </w:p>
        </w:tc>
        <w:tc>
          <w:tcPr>
            <w:tcW w:w="3375" w:type="dxa"/>
            <w:tcBorders>
              <w:top w:val="nil"/>
              <w:left w:val="single" w:sz="8" w:space="0" w:color="auto"/>
              <w:bottom w:val="nil"/>
              <w:right w:val="single" w:sz="8" w:space="0" w:color="auto"/>
            </w:tcBorders>
            <w:tcMar>
              <w:left w:w="108" w:type="dxa"/>
              <w:right w:w="108" w:type="dxa"/>
            </w:tcMar>
            <w:vAlign w:val="center"/>
          </w:tcPr>
          <w:p w14:paraId="2AC2E179" w14:textId="77777777" w:rsidR="00935BE5" w:rsidRPr="00F20947" w:rsidRDefault="00935BE5" w:rsidP="00F20947">
            <w:pPr>
              <w:jc w:val="center"/>
              <w:rPr>
                <w:rFonts w:asciiTheme="minorHAnsi" w:hAnsiTheme="minorHAnsi" w:cstheme="minorHAnsi"/>
                <w:color w:val="000000" w:themeColor="text1"/>
                <w:sz w:val="22"/>
                <w:szCs w:val="22"/>
                <w:lang w:val="lv"/>
              </w:rPr>
            </w:pPr>
            <w:r w:rsidRPr="00F20947">
              <w:rPr>
                <w:rFonts w:asciiTheme="minorHAnsi" w:hAnsiTheme="minorHAnsi" w:cstheme="minorHAnsi"/>
                <w:color w:val="000000" w:themeColor="text1"/>
                <w:sz w:val="22"/>
                <w:szCs w:val="22"/>
                <w:lang w:val="lv"/>
              </w:rPr>
              <w:t>11 913 409</w:t>
            </w:r>
          </w:p>
        </w:tc>
      </w:tr>
      <w:tr w:rsidR="00935BE5" w:rsidRPr="00F20947" w14:paraId="687F3457" w14:textId="77777777" w:rsidTr="002336A2">
        <w:trPr>
          <w:trHeight w:val="358"/>
        </w:trPr>
        <w:tc>
          <w:tcPr>
            <w:tcW w:w="6322" w:type="dxa"/>
            <w:tcBorders>
              <w:top w:val="nil"/>
              <w:left w:val="single" w:sz="8" w:space="0" w:color="auto"/>
              <w:bottom w:val="nil"/>
              <w:right w:val="single" w:sz="8" w:space="0" w:color="auto"/>
            </w:tcBorders>
            <w:shd w:val="clear" w:color="auto" w:fill="C0C0C0"/>
            <w:tcMar>
              <w:left w:w="108" w:type="dxa"/>
              <w:right w:w="108" w:type="dxa"/>
            </w:tcMar>
            <w:vAlign w:val="center"/>
          </w:tcPr>
          <w:p w14:paraId="60A03DD9" w14:textId="77777777" w:rsidR="00935BE5" w:rsidRPr="00F20947" w:rsidRDefault="00935BE5" w:rsidP="00F20947">
            <w:pPr>
              <w:jc w:val="center"/>
              <w:rPr>
                <w:rFonts w:asciiTheme="minorHAnsi" w:hAnsiTheme="minorHAnsi" w:cstheme="minorHAnsi"/>
                <w:color w:val="000000" w:themeColor="text1"/>
                <w:sz w:val="22"/>
                <w:szCs w:val="22"/>
                <w:lang w:val="lv"/>
              </w:rPr>
            </w:pPr>
            <w:r w:rsidRPr="00F20947">
              <w:rPr>
                <w:rFonts w:asciiTheme="minorHAnsi" w:hAnsiTheme="minorHAnsi" w:cstheme="minorHAnsi"/>
                <w:color w:val="000000" w:themeColor="text1"/>
                <w:sz w:val="22"/>
                <w:szCs w:val="22"/>
                <w:lang w:val="lv"/>
              </w:rPr>
              <w:t>Veselības nozares uzraudzība</w:t>
            </w:r>
          </w:p>
        </w:tc>
        <w:tc>
          <w:tcPr>
            <w:tcW w:w="3375" w:type="dxa"/>
            <w:tcBorders>
              <w:top w:val="nil"/>
              <w:left w:val="single" w:sz="8" w:space="0" w:color="auto"/>
              <w:bottom w:val="nil"/>
              <w:right w:val="single" w:sz="8" w:space="0" w:color="auto"/>
            </w:tcBorders>
            <w:shd w:val="clear" w:color="auto" w:fill="C0C0C0"/>
            <w:tcMar>
              <w:left w:w="108" w:type="dxa"/>
              <w:right w:w="108" w:type="dxa"/>
            </w:tcMar>
            <w:vAlign w:val="center"/>
          </w:tcPr>
          <w:p w14:paraId="7E71A2CB" w14:textId="77777777" w:rsidR="00935BE5" w:rsidRPr="00F20947" w:rsidRDefault="00935BE5" w:rsidP="00F20947">
            <w:pPr>
              <w:jc w:val="center"/>
              <w:rPr>
                <w:rFonts w:asciiTheme="minorHAnsi" w:hAnsiTheme="minorHAnsi" w:cstheme="minorHAnsi"/>
                <w:color w:val="000000" w:themeColor="text1"/>
                <w:sz w:val="22"/>
                <w:szCs w:val="22"/>
                <w:lang w:val="lv"/>
              </w:rPr>
            </w:pPr>
            <w:r w:rsidRPr="00F20947">
              <w:rPr>
                <w:rFonts w:asciiTheme="minorHAnsi" w:hAnsiTheme="minorHAnsi" w:cstheme="minorHAnsi"/>
                <w:color w:val="000000" w:themeColor="text1"/>
                <w:sz w:val="22"/>
                <w:szCs w:val="22"/>
                <w:lang w:val="lv"/>
              </w:rPr>
              <w:t>11 011 021</w:t>
            </w:r>
          </w:p>
        </w:tc>
      </w:tr>
      <w:tr w:rsidR="00935BE5" w:rsidRPr="00F20947" w14:paraId="538AD1D8" w14:textId="77777777" w:rsidTr="002336A2">
        <w:trPr>
          <w:trHeight w:val="358"/>
        </w:trPr>
        <w:tc>
          <w:tcPr>
            <w:tcW w:w="6322" w:type="dxa"/>
            <w:tcBorders>
              <w:top w:val="nil"/>
              <w:left w:val="single" w:sz="8" w:space="0" w:color="auto"/>
              <w:bottom w:val="nil"/>
              <w:right w:val="single" w:sz="8" w:space="0" w:color="auto"/>
            </w:tcBorders>
            <w:tcMar>
              <w:left w:w="108" w:type="dxa"/>
              <w:right w:w="108" w:type="dxa"/>
            </w:tcMar>
            <w:vAlign w:val="center"/>
          </w:tcPr>
          <w:p w14:paraId="7307CB57" w14:textId="77777777" w:rsidR="00935BE5" w:rsidRPr="00F20947" w:rsidRDefault="00935BE5" w:rsidP="00F20947">
            <w:pPr>
              <w:jc w:val="center"/>
              <w:rPr>
                <w:rFonts w:asciiTheme="minorHAnsi" w:hAnsiTheme="minorHAnsi" w:cstheme="minorHAnsi"/>
                <w:color w:val="000000" w:themeColor="text1"/>
                <w:sz w:val="22"/>
                <w:szCs w:val="22"/>
                <w:lang w:val="lv"/>
              </w:rPr>
            </w:pPr>
            <w:r w:rsidRPr="00F20947">
              <w:rPr>
                <w:rFonts w:asciiTheme="minorHAnsi" w:hAnsiTheme="minorHAnsi" w:cstheme="minorHAnsi"/>
                <w:color w:val="000000" w:themeColor="text1"/>
                <w:sz w:val="22"/>
                <w:szCs w:val="22"/>
                <w:lang w:val="lv"/>
              </w:rPr>
              <w:t>Nozaru vadība un politikas plānošana</w:t>
            </w:r>
          </w:p>
        </w:tc>
        <w:tc>
          <w:tcPr>
            <w:tcW w:w="3375" w:type="dxa"/>
            <w:tcBorders>
              <w:top w:val="nil"/>
              <w:left w:val="single" w:sz="8" w:space="0" w:color="auto"/>
              <w:bottom w:val="nil"/>
              <w:right w:val="single" w:sz="8" w:space="0" w:color="auto"/>
            </w:tcBorders>
            <w:tcMar>
              <w:left w:w="108" w:type="dxa"/>
              <w:right w:w="108" w:type="dxa"/>
            </w:tcMar>
            <w:vAlign w:val="center"/>
          </w:tcPr>
          <w:p w14:paraId="0D10AB5D" w14:textId="77777777" w:rsidR="00935BE5" w:rsidRPr="00F20947" w:rsidRDefault="00935BE5" w:rsidP="00F20947">
            <w:pPr>
              <w:jc w:val="center"/>
              <w:rPr>
                <w:rFonts w:asciiTheme="minorHAnsi" w:hAnsiTheme="minorHAnsi" w:cstheme="minorHAnsi"/>
                <w:color w:val="000000" w:themeColor="text1"/>
                <w:sz w:val="22"/>
                <w:szCs w:val="22"/>
                <w:lang w:val="lv"/>
              </w:rPr>
            </w:pPr>
            <w:r w:rsidRPr="00F20947">
              <w:rPr>
                <w:rFonts w:asciiTheme="minorHAnsi" w:hAnsiTheme="minorHAnsi" w:cstheme="minorHAnsi"/>
                <w:color w:val="000000" w:themeColor="text1"/>
                <w:sz w:val="22"/>
                <w:szCs w:val="22"/>
                <w:lang w:val="lv"/>
              </w:rPr>
              <w:t>6 260 413</w:t>
            </w:r>
          </w:p>
        </w:tc>
      </w:tr>
      <w:tr w:rsidR="00935BE5" w:rsidRPr="00F20947" w14:paraId="4EE18915" w14:textId="77777777" w:rsidTr="002336A2">
        <w:trPr>
          <w:trHeight w:val="358"/>
        </w:trPr>
        <w:tc>
          <w:tcPr>
            <w:tcW w:w="6322" w:type="dxa"/>
            <w:tcBorders>
              <w:top w:val="nil"/>
              <w:left w:val="single" w:sz="8" w:space="0" w:color="auto"/>
              <w:bottom w:val="nil"/>
              <w:right w:val="single" w:sz="8" w:space="0" w:color="auto"/>
            </w:tcBorders>
            <w:shd w:val="clear" w:color="auto" w:fill="C0C0C0"/>
            <w:tcMar>
              <w:left w:w="108" w:type="dxa"/>
              <w:right w:w="108" w:type="dxa"/>
            </w:tcMar>
            <w:vAlign w:val="center"/>
          </w:tcPr>
          <w:p w14:paraId="0FA13B1D" w14:textId="77777777" w:rsidR="00935BE5" w:rsidRPr="00F20947" w:rsidRDefault="00935BE5" w:rsidP="00F20947">
            <w:pPr>
              <w:jc w:val="center"/>
              <w:rPr>
                <w:rFonts w:asciiTheme="minorHAnsi" w:hAnsiTheme="minorHAnsi" w:cstheme="minorHAnsi"/>
                <w:color w:val="000000" w:themeColor="text1"/>
                <w:sz w:val="22"/>
                <w:szCs w:val="22"/>
                <w:lang w:val="lv"/>
              </w:rPr>
            </w:pPr>
            <w:r w:rsidRPr="00F20947">
              <w:rPr>
                <w:rFonts w:asciiTheme="minorHAnsi" w:hAnsiTheme="minorHAnsi" w:cstheme="minorHAnsi"/>
                <w:color w:val="000000" w:themeColor="text1"/>
                <w:sz w:val="22"/>
                <w:szCs w:val="22"/>
                <w:lang w:val="lv"/>
              </w:rPr>
              <w:t>Eiropas Reģionālās attīstības fonda (ERAF) projektu un pasākumu īstenošana</w:t>
            </w:r>
          </w:p>
        </w:tc>
        <w:tc>
          <w:tcPr>
            <w:tcW w:w="3375" w:type="dxa"/>
            <w:tcBorders>
              <w:top w:val="nil"/>
              <w:left w:val="single" w:sz="8" w:space="0" w:color="auto"/>
              <w:bottom w:val="nil"/>
              <w:right w:val="single" w:sz="8" w:space="0" w:color="auto"/>
            </w:tcBorders>
            <w:shd w:val="clear" w:color="auto" w:fill="C0C0C0"/>
            <w:tcMar>
              <w:left w:w="108" w:type="dxa"/>
              <w:right w:w="108" w:type="dxa"/>
            </w:tcMar>
            <w:vAlign w:val="center"/>
          </w:tcPr>
          <w:p w14:paraId="376593BD" w14:textId="77777777" w:rsidR="00935BE5" w:rsidRPr="00F20947" w:rsidRDefault="00935BE5" w:rsidP="00F20947">
            <w:pPr>
              <w:jc w:val="center"/>
              <w:rPr>
                <w:rFonts w:asciiTheme="minorHAnsi" w:hAnsiTheme="minorHAnsi" w:cstheme="minorHAnsi"/>
                <w:color w:val="000000" w:themeColor="text1"/>
                <w:sz w:val="22"/>
                <w:szCs w:val="22"/>
                <w:lang w:val="lv"/>
              </w:rPr>
            </w:pPr>
            <w:r w:rsidRPr="00F20947">
              <w:rPr>
                <w:rFonts w:asciiTheme="minorHAnsi" w:hAnsiTheme="minorHAnsi" w:cstheme="minorHAnsi"/>
                <w:color w:val="000000" w:themeColor="text1"/>
                <w:sz w:val="22"/>
                <w:szCs w:val="22"/>
                <w:lang w:val="lv"/>
              </w:rPr>
              <w:t>2 257 674</w:t>
            </w:r>
          </w:p>
        </w:tc>
      </w:tr>
      <w:tr w:rsidR="00935BE5" w:rsidRPr="00F20947" w14:paraId="63E190EA" w14:textId="77777777" w:rsidTr="002336A2">
        <w:trPr>
          <w:trHeight w:val="358"/>
        </w:trPr>
        <w:tc>
          <w:tcPr>
            <w:tcW w:w="6322" w:type="dxa"/>
            <w:tcBorders>
              <w:top w:val="nil"/>
              <w:left w:val="single" w:sz="8" w:space="0" w:color="auto"/>
              <w:bottom w:val="nil"/>
              <w:right w:val="single" w:sz="8" w:space="0" w:color="auto"/>
            </w:tcBorders>
            <w:tcMar>
              <w:left w:w="108" w:type="dxa"/>
              <w:right w:w="108" w:type="dxa"/>
            </w:tcMar>
            <w:vAlign w:val="center"/>
          </w:tcPr>
          <w:p w14:paraId="3D54D926" w14:textId="77777777" w:rsidR="00935BE5" w:rsidRPr="00F20947" w:rsidRDefault="00935BE5" w:rsidP="00F20947">
            <w:pPr>
              <w:jc w:val="center"/>
              <w:rPr>
                <w:rFonts w:asciiTheme="minorHAnsi" w:hAnsiTheme="minorHAnsi" w:cstheme="minorHAnsi"/>
                <w:color w:val="000000" w:themeColor="text1"/>
                <w:sz w:val="22"/>
                <w:szCs w:val="22"/>
                <w:lang w:val="lv"/>
              </w:rPr>
            </w:pPr>
            <w:r w:rsidRPr="00F20947">
              <w:rPr>
                <w:rFonts w:asciiTheme="minorHAnsi" w:hAnsiTheme="minorHAnsi" w:cstheme="minorHAnsi"/>
                <w:color w:val="000000" w:themeColor="text1"/>
                <w:sz w:val="22"/>
                <w:szCs w:val="22"/>
                <w:lang w:val="lv"/>
              </w:rPr>
              <w:t>Eiropas Sociālā fonda (ESF) projektu un pasākumu īstenošana</w:t>
            </w:r>
          </w:p>
        </w:tc>
        <w:tc>
          <w:tcPr>
            <w:tcW w:w="3375" w:type="dxa"/>
            <w:tcBorders>
              <w:top w:val="nil"/>
              <w:left w:val="single" w:sz="8" w:space="0" w:color="auto"/>
              <w:bottom w:val="nil"/>
              <w:right w:val="single" w:sz="8" w:space="0" w:color="auto"/>
            </w:tcBorders>
            <w:tcMar>
              <w:left w:w="108" w:type="dxa"/>
              <w:right w:w="108" w:type="dxa"/>
            </w:tcMar>
            <w:vAlign w:val="center"/>
          </w:tcPr>
          <w:p w14:paraId="7B1B5D92" w14:textId="77777777" w:rsidR="00935BE5" w:rsidRPr="00F20947" w:rsidRDefault="00935BE5" w:rsidP="00F20947">
            <w:pPr>
              <w:jc w:val="center"/>
              <w:rPr>
                <w:rFonts w:asciiTheme="minorHAnsi" w:hAnsiTheme="minorHAnsi" w:cstheme="minorHAnsi"/>
                <w:color w:val="000000" w:themeColor="text1"/>
                <w:sz w:val="22"/>
                <w:szCs w:val="22"/>
                <w:lang w:val="lv"/>
              </w:rPr>
            </w:pPr>
            <w:r w:rsidRPr="00F20947">
              <w:rPr>
                <w:rFonts w:asciiTheme="minorHAnsi" w:hAnsiTheme="minorHAnsi" w:cstheme="minorHAnsi"/>
                <w:color w:val="000000" w:themeColor="text1"/>
                <w:sz w:val="22"/>
                <w:szCs w:val="22"/>
                <w:lang w:val="lv"/>
              </w:rPr>
              <w:t>5 760 024</w:t>
            </w:r>
          </w:p>
        </w:tc>
      </w:tr>
      <w:tr w:rsidR="00935BE5" w:rsidRPr="00F20947" w14:paraId="6334842A" w14:textId="77777777" w:rsidTr="002336A2">
        <w:trPr>
          <w:trHeight w:val="358"/>
        </w:trPr>
        <w:tc>
          <w:tcPr>
            <w:tcW w:w="6322" w:type="dxa"/>
            <w:tcBorders>
              <w:top w:val="nil"/>
              <w:left w:val="single" w:sz="8" w:space="0" w:color="auto"/>
              <w:bottom w:val="nil"/>
              <w:right w:val="single" w:sz="8" w:space="0" w:color="auto"/>
            </w:tcBorders>
            <w:shd w:val="clear" w:color="auto" w:fill="C0C0C0"/>
            <w:tcMar>
              <w:left w:w="108" w:type="dxa"/>
              <w:right w:w="108" w:type="dxa"/>
            </w:tcMar>
            <w:vAlign w:val="center"/>
          </w:tcPr>
          <w:p w14:paraId="5F8149FB" w14:textId="77777777" w:rsidR="00935BE5" w:rsidRPr="00F20947" w:rsidRDefault="00935BE5" w:rsidP="00F20947">
            <w:pPr>
              <w:jc w:val="center"/>
              <w:rPr>
                <w:rFonts w:asciiTheme="minorHAnsi" w:hAnsiTheme="minorHAnsi" w:cstheme="minorHAnsi"/>
                <w:color w:val="000000" w:themeColor="text1"/>
                <w:sz w:val="22"/>
                <w:szCs w:val="22"/>
                <w:lang w:val="lv"/>
              </w:rPr>
            </w:pPr>
            <w:r w:rsidRPr="00F20947">
              <w:rPr>
                <w:rFonts w:asciiTheme="minorHAnsi" w:hAnsiTheme="minorHAnsi" w:cstheme="minorHAnsi"/>
                <w:color w:val="000000" w:themeColor="text1"/>
                <w:sz w:val="22"/>
                <w:szCs w:val="22"/>
                <w:lang w:val="lv"/>
              </w:rPr>
              <w:t>Citu Eiropas Savienības politiku instrumentu projektu un pasākumu īstenošana</w:t>
            </w:r>
          </w:p>
        </w:tc>
        <w:tc>
          <w:tcPr>
            <w:tcW w:w="3375" w:type="dxa"/>
            <w:tcBorders>
              <w:top w:val="nil"/>
              <w:left w:val="single" w:sz="8" w:space="0" w:color="auto"/>
              <w:bottom w:val="nil"/>
              <w:right w:val="single" w:sz="8" w:space="0" w:color="auto"/>
            </w:tcBorders>
            <w:shd w:val="clear" w:color="auto" w:fill="C0C0C0"/>
            <w:tcMar>
              <w:left w:w="108" w:type="dxa"/>
              <w:right w:w="108" w:type="dxa"/>
            </w:tcMar>
            <w:vAlign w:val="center"/>
          </w:tcPr>
          <w:p w14:paraId="7E000E60" w14:textId="77777777" w:rsidR="00935BE5" w:rsidRPr="00F20947" w:rsidRDefault="00935BE5" w:rsidP="00F20947">
            <w:pPr>
              <w:jc w:val="center"/>
              <w:rPr>
                <w:rFonts w:asciiTheme="minorHAnsi" w:hAnsiTheme="minorHAnsi" w:cstheme="minorHAnsi"/>
                <w:color w:val="000000" w:themeColor="text1"/>
                <w:sz w:val="22"/>
                <w:szCs w:val="22"/>
                <w:lang w:val="lv"/>
              </w:rPr>
            </w:pPr>
            <w:r w:rsidRPr="00F20947">
              <w:rPr>
                <w:rFonts w:asciiTheme="minorHAnsi" w:hAnsiTheme="minorHAnsi" w:cstheme="minorHAnsi"/>
                <w:color w:val="000000" w:themeColor="text1"/>
                <w:sz w:val="22"/>
                <w:szCs w:val="22"/>
                <w:lang w:val="lv"/>
              </w:rPr>
              <w:t>970 705</w:t>
            </w:r>
          </w:p>
        </w:tc>
      </w:tr>
      <w:tr w:rsidR="00935BE5" w:rsidRPr="00F20947" w14:paraId="56AC010A" w14:textId="77777777" w:rsidTr="002336A2">
        <w:trPr>
          <w:trHeight w:val="702"/>
        </w:trPr>
        <w:tc>
          <w:tcPr>
            <w:tcW w:w="6322" w:type="dxa"/>
            <w:tcBorders>
              <w:top w:val="nil"/>
              <w:left w:val="single" w:sz="8" w:space="0" w:color="auto"/>
              <w:bottom w:val="nil"/>
              <w:right w:val="single" w:sz="8" w:space="0" w:color="auto"/>
            </w:tcBorders>
            <w:tcMar>
              <w:left w:w="108" w:type="dxa"/>
              <w:right w:w="108" w:type="dxa"/>
            </w:tcMar>
            <w:vAlign w:val="center"/>
          </w:tcPr>
          <w:p w14:paraId="70BF32DF" w14:textId="77777777" w:rsidR="00935BE5" w:rsidRPr="00F20947" w:rsidRDefault="00935BE5" w:rsidP="00F20947">
            <w:pPr>
              <w:jc w:val="center"/>
              <w:rPr>
                <w:rFonts w:asciiTheme="minorHAnsi" w:hAnsiTheme="minorHAnsi" w:cstheme="minorHAnsi"/>
                <w:color w:val="000000" w:themeColor="text1"/>
                <w:sz w:val="22"/>
                <w:szCs w:val="22"/>
                <w:lang w:val="lv"/>
              </w:rPr>
            </w:pPr>
            <w:r w:rsidRPr="00F20947">
              <w:rPr>
                <w:rFonts w:asciiTheme="minorHAnsi" w:hAnsiTheme="minorHAnsi" w:cstheme="minorHAnsi"/>
                <w:color w:val="000000" w:themeColor="text1"/>
                <w:sz w:val="22"/>
                <w:szCs w:val="22"/>
                <w:lang w:val="lv"/>
              </w:rPr>
              <w:t>Atveseļošanās un noturības mehānisma (ANM) projektu un pasākumu īstenošana</w:t>
            </w:r>
          </w:p>
        </w:tc>
        <w:tc>
          <w:tcPr>
            <w:tcW w:w="3375" w:type="dxa"/>
            <w:tcBorders>
              <w:top w:val="nil"/>
              <w:left w:val="single" w:sz="8" w:space="0" w:color="auto"/>
              <w:bottom w:val="nil"/>
              <w:right w:val="single" w:sz="8" w:space="0" w:color="auto"/>
            </w:tcBorders>
            <w:tcMar>
              <w:left w:w="108" w:type="dxa"/>
              <w:right w:w="108" w:type="dxa"/>
            </w:tcMar>
            <w:vAlign w:val="center"/>
          </w:tcPr>
          <w:p w14:paraId="720F7943" w14:textId="77777777" w:rsidR="00935BE5" w:rsidRPr="00F20947" w:rsidRDefault="00935BE5" w:rsidP="00F20947">
            <w:pPr>
              <w:jc w:val="center"/>
              <w:rPr>
                <w:rFonts w:asciiTheme="minorHAnsi" w:hAnsiTheme="minorHAnsi" w:cstheme="minorHAnsi"/>
                <w:color w:val="000000" w:themeColor="text1"/>
                <w:sz w:val="22"/>
                <w:szCs w:val="22"/>
                <w:lang w:val="lv"/>
              </w:rPr>
            </w:pPr>
            <w:r w:rsidRPr="00F20947">
              <w:rPr>
                <w:rFonts w:asciiTheme="minorHAnsi" w:hAnsiTheme="minorHAnsi" w:cstheme="minorHAnsi"/>
                <w:color w:val="000000" w:themeColor="text1"/>
                <w:sz w:val="22"/>
                <w:szCs w:val="22"/>
                <w:lang w:val="lv"/>
              </w:rPr>
              <w:t>3 410 700</w:t>
            </w:r>
          </w:p>
        </w:tc>
      </w:tr>
      <w:tr w:rsidR="00935BE5" w:rsidRPr="001544E0" w14:paraId="3AFB7F43" w14:textId="77777777" w:rsidTr="002336A2">
        <w:trPr>
          <w:trHeight w:val="358"/>
        </w:trPr>
        <w:tc>
          <w:tcPr>
            <w:tcW w:w="6322" w:type="dxa"/>
            <w:tcBorders>
              <w:top w:val="nil"/>
              <w:left w:val="single" w:sz="8" w:space="0" w:color="auto"/>
              <w:bottom w:val="single" w:sz="8" w:space="0" w:color="auto"/>
              <w:right w:val="single" w:sz="8" w:space="0" w:color="auto"/>
            </w:tcBorders>
            <w:shd w:val="clear" w:color="auto" w:fill="C0C0C0"/>
            <w:tcMar>
              <w:left w:w="108" w:type="dxa"/>
              <w:right w:w="108" w:type="dxa"/>
            </w:tcMar>
            <w:vAlign w:val="center"/>
          </w:tcPr>
          <w:p w14:paraId="1FB0C6A9" w14:textId="77777777" w:rsidR="00935BE5" w:rsidRPr="001544E0" w:rsidRDefault="00935BE5" w:rsidP="001544E0">
            <w:pPr>
              <w:jc w:val="right"/>
              <w:rPr>
                <w:rFonts w:asciiTheme="minorHAnsi" w:hAnsiTheme="minorHAnsi" w:cstheme="minorHAnsi"/>
                <w:b/>
                <w:bCs/>
                <w:color w:val="000000" w:themeColor="text1"/>
                <w:sz w:val="22"/>
                <w:szCs w:val="22"/>
                <w:lang w:val="lv"/>
              </w:rPr>
            </w:pPr>
            <w:r w:rsidRPr="001544E0">
              <w:rPr>
                <w:rFonts w:asciiTheme="minorHAnsi" w:hAnsiTheme="minorHAnsi" w:cstheme="minorHAnsi"/>
                <w:b/>
                <w:bCs/>
                <w:color w:val="000000" w:themeColor="text1"/>
                <w:sz w:val="22"/>
                <w:szCs w:val="22"/>
                <w:lang w:val="lv"/>
              </w:rPr>
              <w:t>Kopā:</w:t>
            </w:r>
          </w:p>
        </w:tc>
        <w:tc>
          <w:tcPr>
            <w:tcW w:w="3375" w:type="dxa"/>
            <w:tcBorders>
              <w:top w:val="nil"/>
              <w:left w:val="single" w:sz="8" w:space="0" w:color="auto"/>
              <w:bottom w:val="single" w:sz="8" w:space="0" w:color="auto"/>
              <w:right w:val="single" w:sz="8" w:space="0" w:color="auto"/>
            </w:tcBorders>
            <w:shd w:val="clear" w:color="auto" w:fill="C0C0C0"/>
            <w:tcMar>
              <w:left w:w="108" w:type="dxa"/>
              <w:right w:w="108" w:type="dxa"/>
            </w:tcMar>
            <w:vAlign w:val="center"/>
          </w:tcPr>
          <w:p w14:paraId="5BC1F5B1" w14:textId="77777777" w:rsidR="00935BE5" w:rsidRPr="001544E0" w:rsidRDefault="00935BE5" w:rsidP="00F20947">
            <w:pPr>
              <w:jc w:val="center"/>
              <w:rPr>
                <w:rFonts w:asciiTheme="minorHAnsi" w:hAnsiTheme="minorHAnsi" w:cstheme="minorHAnsi"/>
                <w:b/>
                <w:bCs/>
                <w:color w:val="000000" w:themeColor="text1"/>
                <w:sz w:val="22"/>
                <w:szCs w:val="22"/>
                <w:lang w:val="lv"/>
              </w:rPr>
            </w:pPr>
            <w:r w:rsidRPr="001544E0">
              <w:rPr>
                <w:rFonts w:asciiTheme="minorHAnsi" w:hAnsiTheme="minorHAnsi" w:cstheme="minorHAnsi"/>
                <w:b/>
                <w:bCs/>
                <w:color w:val="000000" w:themeColor="text1"/>
                <w:sz w:val="22"/>
                <w:szCs w:val="22"/>
                <w:lang w:val="lv"/>
              </w:rPr>
              <w:t>1 968 347 242</w:t>
            </w:r>
          </w:p>
        </w:tc>
      </w:tr>
    </w:tbl>
    <w:p w14:paraId="5D4DFFC2" w14:textId="77777777" w:rsidR="00935BE5" w:rsidRPr="001544E0" w:rsidRDefault="00935BE5" w:rsidP="00EE344B">
      <w:pPr>
        <w:jc w:val="both"/>
        <w:rPr>
          <w:rFonts w:eastAsia="Times New Roman" w:cstheme="minorHAnsi"/>
          <w:b/>
          <w:bCs/>
          <w:sz w:val="24"/>
          <w:szCs w:val="24"/>
          <w:lang w:val="lv"/>
        </w:rPr>
      </w:pPr>
      <w:r w:rsidRPr="001544E0">
        <w:rPr>
          <w:rFonts w:eastAsia="Times New Roman" w:cstheme="minorHAnsi"/>
          <w:b/>
          <w:bCs/>
          <w:sz w:val="24"/>
          <w:szCs w:val="24"/>
          <w:lang w:val="lv"/>
        </w:rPr>
        <w:t xml:space="preserve"> </w:t>
      </w:r>
    </w:p>
    <w:p w14:paraId="6AB64B6C" w14:textId="4CC9EB34" w:rsidR="00935BE5" w:rsidRPr="00F20947" w:rsidRDefault="00935BE5" w:rsidP="00EE344B">
      <w:pPr>
        <w:jc w:val="both"/>
        <w:rPr>
          <w:rFonts w:eastAsia="Times New Roman" w:cstheme="minorHAnsi"/>
          <w:color w:val="000000" w:themeColor="text1"/>
          <w:sz w:val="24"/>
          <w:szCs w:val="24"/>
          <w:lang w:val="lv"/>
        </w:rPr>
      </w:pPr>
      <w:r w:rsidRPr="00EE344B">
        <w:rPr>
          <w:rFonts w:eastAsia="Times New Roman" w:cstheme="minorHAnsi"/>
          <w:color w:val="000000" w:themeColor="text1"/>
          <w:sz w:val="24"/>
          <w:szCs w:val="24"/>
          <w:lang w:val="lv"/>
        </w:rPr>
        <w:t>2026. gada budžetā papildus piešķirtais finansējums prioritārajiem pasākumiem 2026. -</w:t>
      </w:r>
      <w:r w:rsidR="00146FBD" w:rsidRPr="00EE344B">
        <w:rPr>
          <w:rFonts w:eastAsia="Times New Roman" w:cstheme="minorHAnsi"/>
          <w:color w:val="000000" w:themeColor="text1"/>
          <w:sz w:val="24"/>
          <w:szCs w:val="24"/>
          <w:lang w:val="lv"/>
        </w:rPr>
        <w:t xml:space="preserve"> </w:t>
      </w:r>
      <w:r w:rsidRPr="00EE344B">
        <w:rPr>
          <w:rFonts w:eastAsia="Times New Roman" w:cstheme="minorHAnsi"/>
          <w:color w:val="000000" w:themeColor="text1"/>
          <w:sz w:val="24"/>
          <w:szCs w:val="24"/>
          <w:lang w:val="lv"/>
        </w:rPr>
        <w:t>2028. gadam</w:t>
      </w:r>
    </w:p>
    <w:tbl>
      <w:tblPr>
        <w:tblStyle w:val="Reatabula"/>
        <w:tblW w:w="9634" w:type="dxa"/>
        <w:tblLayout w:type="fixed"/>
        <w:tblLook w:val="04A0" w:firstRow="1" w:lastRow="0" w:firstColumn="1" w:lastColumn="0" w:noHBand="0" w:noVBand="1"/>
      </w:tblPr>
      <w:tblGrid>
        <w:gridCol w:w="4815"/>
        <w:gridCol w:w="1726"/>
        <w:gridCol w:w="52"/>
        <w:gridCol w:w="1471"/>
        <w:gridCol w:w="64"/>
        <w:gridCol w:w="1506"/>
      </w:tblGrid>
      <w:tr w:rsidR="001544E0" w:rsidRPr="00EE344B" w14:paraId="0583A46A" w14:textId="77777777" w:rsidTr="001544E0">
        <w:trPr>
          <w:trHeight w:val="315"/>
        </w:trPr>
        <w:tc>
          <w:tcPr>
            <w:tcW w:w="4815" w:type="dxa"/>
            <w:tcMar>
              <w:left w:w="108" w:type="dxa"/>
              <w:right w:w="108" w:type="dxa"/>
            </w:tcMar>
            <w:vAlign w:val="center"/>
          </w:tcPr>
          <w:p w14:paraId="7826CC85" w14:textId="77777777" w:rsidR="001544E0" w:rsidRPr="001544E0" w:rsidRDefault="001544E0" w:rsidP="001544E0">
            <w:pPr>
              <w:jc w:val="center"/>
              <w:rPr>
                <w:rFonts w:asciiTheme="minorHAnsi" w:hAnsiTheme="minorHAnsi" w:cstheme="minorHAnsi"/>
                <w:b/>
                <w:bCs/>
                <w:sz w:val="24"/>
                <w:szCs w:val="24"/>
                <w:lang w:val="lv"/>
              </w:rPr>
            </w:pPr>
            <w:r w:rsidRPr="001544E0">
              <w:rPr>
                <w:rFonts w:asciiTheme="minorHAnsi" w:hAnsiTheme="minorHAnsi" w:cstheme="minorHAnsi"/>
                <w:b/>
                <w:bCs/>
                <w:sz w:val="24"/>
                <w:szCs w:val="24"/>
                <w:lang w:val="lv"/>
              </w:rPr>
              <w:t>Pasākuma nosaukums</w:t>
            </w:r>
          </w:p>
        </w:tc>
        <w:tc>
          <w:tcPr>
            <w:tcW w:w="4819" w:type="dxa"/>
            <w:gridSpan w:val="5"/>
            <w:tcMar>
              <w:left w:w="108" w:type="dxa"/>
              <w:right w:w="108" w:type="dxa"/>
            </w:tcMar>
            <w:vAlign w:val="center"/>
          </w:tcPr>
          <w:p w14:paraId="0380F6AB" w14:textId="1904D37B" w:rsidR="001544E0" w:rsidRPr="001544E0" w:rsidRDefault="001544E0" w:rsidP="001544E0">
            <w:pPr>
              <w:jc w:val="center"/>
              <w:rPr>
                <w:rFonts w:asciiTheme="minorHAnsi" w:hAnsiTheme="minorHAnsi" w:cstheme="minorHAnsi"/>
                <w:b/>
                <w:bCs/>
                <w:sz w:val="24"/>
                <w:szCs w:val="24"/>
                <w:lang w:val="lv"/>
              </w:rPr>
            </w:pPr>
            <w:r w:rsidRPr="001544E0">
              <w:rPr>
                <w:rFonts w:asciiTheme="minorHAnsi" w:hAnsiTheme="minorHAnsi" w:cstheme="minorHAnsi"/>
                <w:b/>
                <w:bCs/>
                <w:sz w:val="24"/>
                <w:szCs w:val="24"/>
                <w:lang w:val="lv"/>
              </w:rPr>
              <w:t>Izdevumu palielinājums (</w:t>
            </w:r>
            <w:proofErr w:type="spellStart"/>
            <w:r w:rsidRPr="00BB0DAD">
              <w:rPr>
                <w:rFonts w:asciiTheme="minorHAnsi" w:hAnsiTheme="minorHAnsi" w:cstheme="minorHAnsi"/>
                <w:b/>
                <w:bCs/>
                <w:i/>
                <w:iCs/>
                <w:sz w:val="24"/>
                <w:szCs w:val="24"/>
                <w:lang w:val="lv"/>
              </w:rPr>
              <w:t>e</w:t>
            </w:r>
            <w:r w:rsidR="00BB0DAD" w:rsidRPr="00BB0DAD">
              <w:rPr>
                <w:rFonts w:asciiTheme="minorHAnsi" w:hAnsiTheme="minorHAnsi" w:cstheme="minorHAnsi"/>
                <w:b/>
                <w:bCs/>
                <w:i/>
                <w:iCs/>
                <w:sz w:val="24"/>
                <w:szCs w:val="24"/>
                <w:lang w:val="lv"/>
              </w:rPr>
              <w:t>u</w:t>
            </w:r>
            <w:r w:rsidRPr="00BB0DAD">
              <w:rPr>
                <w:rFonts w:asciiTheme="minorHAnsi" w:hAnsiTheme="minorHAnsi" w:cstheme="minorHAnsi"/>
                <w:b/>
                <w:bCs/>
                <w:i/>
                <w:iCs/>
                <w:sz w:val="24"/>
                <w:szCs w:val="24"/>
                <w:lang w:val="lv"/>
              </w:rPr>
              <w:t>ro</w:t>
            </w:r>
            <w:proofErr w:type="spellEnd"/>
            <w:r w:rsidRPr="001544E0">
              <w:rPr>
                <w:rFonts w:asciiTheme="minorHAnsi" w:hAnsiTheme="minorHAnsi" w:cstheme="minorHAnsi"/>
                <w:b/>
                <w:bCs/>
                <w:sz w:val="24"/>
                <w:szCs w:val="24"/>
                <w:lang w:val="lv"/>
              </w:rPr>
              <w:t>)</w:t>
            </w:r>
          </w:p>
        </w:tc>
      </w:tr>
      <w:tr w:rsidR="001544E0" w:rsidRPr="00EE344B" w14:paraId="48349501" w14:textId="77777777" w:rsidTr="001544E0">
        <w:trPr>
          <w:trHeight w:val="315"/>
        </w:trPr>
        <w:tc>
          <w:tcPr>
            <w:tcW w:w="6541" w:type="dxa"/>
            <w:gridSpan w:val="2"/>
            <w:tcMar>
              <w:left w:w="108" w:type="dxa"/>
              <w:right w:w="108" w:type="dxa"/>
            </w:tcMar>
            <w:vAlign w:val="center"/>
          </w:tcPr>
          <w:p w14:paraId="1D2317E7" w14:textId="22B1F689" w:rsidR="001544E0" w:rsidRPr="001544E0" w:rsidRDefault="001544E0" w:rsidP="001544E0">
            <w:pPr>
              <w:jc w:val="center"/>
              <w:rPr>
                <w:rFonts w:asciiTheme="minorHAnsi" w:hAnsiTheme="minorHAnsi" w:cstheme="minorHAnsi"/>
                <w:b/>
                <w:bCs/>
                <w:sz w:val="24"/>
                <w:szCs w:val="24"/>
                <w:lang w:val="lv"/>
              </w:rPr>
            </w:pPr>
            <w:r w:rsidRPr="001544E0">
              <w:rPr>
                <w:rFonts w:cstheme="minorHAnsi"/>
                <w:b/>
                <w:bCs/>
                <w:noProof/>
                <w:sz w:val="24"/>
                <w:szCs w:val="24"/>
                <w:lang w:val="lv"/>
                <w14:ligatures w14:val="none"/>
              </w:rPr>
              <mc:AlternateContent>
                <mc:Choice Requires="wps">
                  <w:drawing>
                    <wp:anchor distT="0" distB="0" distL="114300" distR="114300" simplePos="0" relativeHeight="251661318" behindDoc="0" locked="0" layoutInCell="1" allowOverlap="1" wp14:anchorId="204B9B0C" wp14:editId="4F66B76F">
                      <wp:simplePos x="0" y="0"/>
                      <wp:positionH relativeFrom="column">
                        <wp:posOffset>2990215</wp:posOffset>
                      </wp:positionH>
                      <wp:positionV relativeFrom="paragraph">
                        <wp:posOffset>20320</wp:posOffset>
                      </wp:positionV>
                      <wp:extent cx="0" cy="506730"/>
                      <wp:effectExtent l="0" t="0" r="38100" b="26670"/>
                      <wp:wrapNone/>
                      <wp:docPr id="906420797" name="Taisns savienotājs 1"/>
                      <wp:cNvGraphicFramePr/>
                      <a:graphic xmlns:a="http://schemas.openxmlformats.org/drawingml/2006/main">
                        <a:graphicData uri="http://schemas.microsoft.com/office/word/2010/wordprocessingShape">
                          <wps:wsp>
                            <wps:cNvCnPr/>
                            <wps:spPr>
                              <a:xfrm>
                                <a:off x="0" y="0"/>
                                <a:ext cx="0" cy="50673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D3F1FE2" id="Taisns savienotājs 1" o:spid="_x0000_s1026" style="position:absolute;z-index:25166131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5.45pt,1.6pt" to="235.45pt,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" strokecolor="black [3200]" strokeweight=".5pt">
                      <v:stroke joinstyle="miter"/>
                    </v:line>
                  </w:pict>
                </mc:Fallback>
              </mc:AlternateContent>
            </w:r>
            <w:r w:rsidRPr="001544E0">
              <w:rPr>
                <w:rFonts w:asciiTheme="minorHAnsi" w:hAnsiTheme="minorHAnsi" w:cstheme="minorHAnsi"/>
                <w:b/>
                <w:bCs/>
                <w:sz w:val="24"/>
                <w:szCs w:val="24"/>
                <w:lang w:val="lv"/>
              </w:rPr>
              <w:t>2026. gadam</w:t>
            </w:r>
          </w:p>
        </w:tc>
        <w:tc>
          <w:tcPr>
            <w:tcW w:w="1523" w:type="dxa"/>
            <w:gridSpan w:val="2"/>
            <w:tcMar>
              <w:left w:w="108" w:type="dxa"/>
              <w:right w:w="108" w:type="dxa"/>
            </w:tcMar>
            <w:vAlign w:val="center"/>
          </w:tcPr>
          <w:p w14:paraId="6658CAAA" w14:textId="77777777" w:rsidR="001544E0" w:rsidRPr="001544E0" w:rsidRDefault="001544E0" w:rsidP="001544E0">
            <w:pPr>
              <w:jc w:val="center"/>
              <w:rPr>
                <w:rFonts w:asciiTheme="minorHAnsi" w:hAnsiTheme="minorHAnsi" w:cstheme="minorHAnsi"/>
                <w:b/>
                <w:bCs/>
                <w:sz w:val="24"/>
                <w:szCs w:val="24"/>
                <w:lang w:val="lv"/>
              </w:rPr>
            </w:pPr>
            <w:r w:rsidRPr="001544E0">
              <w:rPr>
                <w:rFonts w:asciiTheme="minorHAnsi" w:hAnsiTheme="minorHAnsi" w:cstheme="minorHAnsi"/>
                <w:b/>
                <w:bCs/>
                <w:sz w:val="24"/>
                <w:szCs w:val="24"/>
                <w:lang w:val="lv"/>
              </w:rPr>
              <w:t>2027. gadam</w:t>
            </w:r>
          </w:p>
        </w:tc>
        <w:tc>
          <w:tcPr>
            <w:tcW w:w="1570" w:type="dxa"/>
            <w:gridSpan w:val="2"/>
            <w:tcMar>
              <w:left w:w="108" w:type="dxa"/>
              <w:right w:w="108" w:type="dxa"/>
            </w:tcMar>
            <w:vAlign w:val="center"/>
          </w:tcPr>
          <w:p w14:paraId="7763BC1D" w14:textId="77777777" w:rsidR="001544E0" w:rsidRPr="001544E0" w:rsidRDefault="001544E0" w:rsidP="001544E0">
            <w:pPr>
              <w:jc w:val="center"/>
              <w:rPr>
                <w:rFonts w:asciiTheme="minorHAnsi" w:hAnsiTheme="minorHAnsi" w:cstheme="minorHAnsi"/>
                <w:b/>
                <w:bCs/>
                <w:sz w:val="24"/>
                <w:szCs w:val="24"/>
                <w:lang w:val="lv"/>
              </w:rPr>
            </w:pPr>
            <w:r w:rsidRPr="001544E0">
              <w:rPr>
                <w:rFonts w:asciiTheme="minorHAnsi" w:hAnsiTheme="minorHAnsi" w:cstheme="minorHAnsi"/>
                <w:b/>
                <w:bCs/>
                <w:sz w:val="24"/>
                <w:szCs w:val="24"/>
                <w:lang w:val="lv"/>
              </w:rPr>
              <w:t>2028. gadam</w:t>
            </w:r>
          </w:p>
        </w:tc>
      </w:tr>
      <w:tr w:rsidR="001544E0" w:rsidRPr="00EE344B" w14:paraId="0262512E" w14:textId="77777777" w:rsidTr="001544E0">
        <w:trPr>
          <w:trHeight w:val="315"/>
        </w:trPr>
        <w:tc>
          <w:tcPr>
            <w:tcW w:w="4815" w:type="dxa"/>
            <w:tcMar>
              <w:left w:w="108" w:type="dxa"/>
              <w:right w:w="108" w:type="dxa"/>
            </w:tcMar>
            <w:vAlign w:val="center"/>
          </w:tcPr>
          <w:p w14:paraId="090C711A" w14:textId="77777777" w:rsidR="001544E0" w:rsidRPr="00EE344B" w:rsidRDefault="001544E0" w:rsidP="001544E0">
            <w:pPr>
              <w:jc w:val="center"/>
              <w:rPr>
                <w:rFonts w:asciiTheme="minorHAnsi" w:hAnsiTheme="minorHAnsi" w:cstheme="minorHAnsi"/>
                <w:sz w:val="24"/>
                <w:szCs w:val="24"/>
                <w:lang w:val="lv"/>
              </w:rPr>
            </w:pPr>
            <w:r w:rsidRPr="00EE344B">
              <w:rPr>
                <w:rFonts w:asciiTheme="minorHAnsi" w:hAnsiTheme="minorHAnsi" w:cstheme="minorHAnsi"/>
                <w:sz w:val="24"/>
                <w:szCs w:val="24"/>
                <w:lang w:val="lv"/>
              </w:rPr>
              <w:t>Mātes un bērna veselības uzlabošana</w:t>
            </w:r>
          </w:p>
        </w:tc>
        <w:tc>
          <w:tcPr>
            <w:tcW w:w="1726" w:type="dxa"/>
            <w:tcMar>
              <w:left w:w="108" w:type="dxa"/>
              <w:right w:w="108" w:type="dxa"/>
            </w:tcMar>
            <w:vAlign w:val="center"/>
          </w:tcPr>
          <w:p w14:paraId="3D5BBA9A" w14:textId="77777777" w:rsidR="001544E0" w:rsidRPr="00EE344B" w:rsidRDefault="001544E0" w:rsidP="001544E0">
            <w:pPr>
              <w:jc w:val="center"/>
              <w:rPr>
                <w:rFonts w:asciiTheme="minorHAnsi" w:hAnsiTheme="minorHAnsi" w:cstheme="minorHAnsi"/>
                <w:sz w:val="24"/>
                <w:szCs w:val="24"/>
                <w:lang w:val="lv"/>
              </w:rPr>
            </w:pPr>
            <w:r w:rsidRPr="00EE344B">
              <w:rPr>
                <w:rFonts w:asciiTheme="minorHAnsi" w:hAnsiTheme="minorHAnsi" w:cstheme="minorHAnsi"/>
                <w:sz w:val="24"/>
                <w:szCs w:val="24"/>
                <w:lang w:val="lv"/>
              </w:rPr>
              <w:t>10 000 000</w:t>
            </w:r>
          </w:p>
        </w:tc>
        <w:tc>
          <w:tcPr>
            <w:tcW w:w="1523" w:type="dxa"/>
            <w:gridSpan w:val="2"/>
            <w:tcMar>
              <w:left w:w="108" w:type="dxa"/>
              <w:right w:w="108" w:type="dxa"/>
            </w:tcMar>
            <w:vAlign w:val="center"/>
          </w:tcPr>
          <w:p w14:paraId="03127CB7" w14:textId="77777777" w:rsidR="001544E0" w:rsidRPr="00EE344B" w:rsidRDefault="001544E0" w:rsidP="001544E0">
            <w:pPr>
              <w:jc w:val="center"/>
              <w:rPr>
                <w:rFonts w:asciiTheme="minorHAnsi" w:hAnsiTheme="minorHAnsi" w:cstheme="minorHAnsi"/>
                <w:sz w:val="24"/>
                <w:szCs w:val="24"/>
                <w:lang w:val="lv"/>
              </w:rPr>
            </w:pPr>
            <w:r w:rsidRPr="00EE344B">
              <w:rPr>
                <w:rFonts w:asciiTheme="minorHAnsi" w:hAnsiTheme="minorHAnsi" w:cstheme="minorHAnsi"/>
                <w:sz w:val="24"/>
                <w:szCs w:val="24"/>
                <w:lang w:val="lv"/>
              </w:rPr>
              <w:t>10 000 000</w:t>
            </w:r>
          </w:p>
        </w:tc>
        <w:tc>
          <w:tcPr>
            <w:tcW w:w="1570" w:type="dxa"/>
            <w:gridSpan w:val="2"/>
            <w:tcMar>
              <w:left w:w="108" w:type="dxa"/>
              <w:right w:w="108" w:type="dxa"/>
            </w:tcMar>
            <w:vAlign w:val="center"/>
          </w:tcPr>
          <w:p w14:paraId="774738FE" w14:textId="77777777" w:rsidR="001544E0" w:rsidRPr="00EE344B" w:rsidRDefault="001544E0" w:rsidP="001544E0">
            <w:pPr>
              <w:jc w:val="center"/>
              <w:rPr>
                <w:rFonts w:asciiTheme="minorHAnsi" w:hAnsiTheme="minorHAnsi" w:cstheme="minorHAnsi"/>
                <w:sz w:val="24"/>
                <w:szCs w:val="24"/>
                <w:lang w:val="lv"/>
              </w:rPr>
            </w:pPr>
            <w:r w:rsidRPr="00EE344B">
              <w:rPr>
                <w:rFonts w:asciiTheme="minorHAnsi" w:hAnsiTheme="minorHAnsi" w:cstheme="minorHAnsi"/>
                <w:sz w:val="24"/>
                <w:szCs w:val="24"/>
                <w:lang w:val="lv"/>
              </w:rPr>
              <w:t>10 000 000</w:t>
            </w:r>
          </w:p>
        </w:tc>
      </w:tr>
      <w:tr w:rsidR="001544E0" w:rsidRPr="00EE344B" w14:paraId="650B998E" w14:textId="77777777" w:rsidTr="001544E0">
        <w:trPr>
          <w:trHeight w:val="315"/>
        </w:trPr>
        <w:tc>
          <w:tcPr>
            <w:tcW w:w="4815" w:type="dxa"/>
            <w:tcMar>
              <w:left w:w="108" w:type="dxa"/>
              <w:right w:w="108" w:type="dxa"/>
            </w:tcMar>
            <w:vAlign w:val="center"/>
          </w:tcPr>
          <w:p w14:paraId="3D2B5AD6" w14:textId="77777777" w:rsidR="001544E0" w:rsidRPr="00EE344B" w:rsidRDefault="001544E0" w:rsidP="001544E0">
            <w:pPr>
              <w:jc w:val="center"/>
              <w:rPr>
                <w:rFonts w:asciiTheme="minorHAnsi" w:hAnsiTheme="minorHAnsi" w:cstheme="minorHAnsi"/>
                <w:sz w:val="24"/>
                <w:szCs w:val="24"/>
                <w:lang w:val="lv"/>
              </w:rPr>
            </w:pPr>
            <w:r w:rsidRPr="00EE344B">
              <w:rPr>
                <w:rFonts w:asciiTheme="minorHAnsi" w:hAnsiTheme="minorHAnsi" w:cstheme="minorHAnsi"/>
                <w:sz w:val="24"/>
                <w:szCs w:val="24"/>
                <w:lang w:val="lv"/>
              </w:rPr>
              <w:t>Veselības pakalpojumu un zāļu pieejamība bērniem</w:t>
            </w:r>
          </w:p>
        </w:tc>
        <w:tc>
          <w:tcPr>
            <w:tcW w:w="1726" w:type="dxa"/>
            <w:tcMar>
              <w:left w:w="108" w:type="dxa"/>
              <w:right w:w="108" w:type="dxa"/>
            </w:tcMar>
            <w:vAlign w:val="center"/>
          </w:tcPr>
          <w:p w14:paraId="4348A440" w14:textId="77777777" w:rsidR="001544E0" w:rsidRPr="00EE344B" w:rsidRDefault="001544E0" w:rsidP="001544E0">
            <w:pPr>
              <w:jc w:val="center"/>
              <w:rPr>
                <w:rFonts w:asciiTheme="minorHAnsi" w:hAnsiTheme="minorHAnsi" w:cstheme="minorHAnsi"/>
                <w:sz w:val="24"/>
                <w:szCs w:val="24"/>
                <w:lang w:val="lv"/>
              </w:rPr>
            </w:pPr>
            <w:r w:rsidRPr="00EE344B">
              <w:rPr>
                <w:rFonts w:asciiTheme="minorHAnsi" w:hAnsiTheme="minorHAnsi" w:cstheme="minorHAnsi"/>
                <w:sz w:val="24"/>
                <w:szCs w:val="24"/>
                <w:lang w:val="lv"/>
              </w:rPr>
              <w:t>10 930 703</w:t>
            </w:r>
          </w:p>
        </w:tc>
        <w:tc>
          <w:tcPr>
            <w:tcW w:w="1523" w:type="dxa"/>
            <w:gridSpan w:val="2"/>
            <w:tcMar>
              <w:left w:w="108" w:type="dxa"/>
              <w:right w:w="108" w:type="dxa"/>
            </w:tcMar>
            <w:vAlign w:val="center"/>
          </w:tcPr>
          <w:p w14:paraId="54D2034A" w14:textId="77777777" w:rsidR="001544E0" w:rsidRPr="00EE344B" w:rsidRDefault="001544E0" w:rsidP="001544E0">
            <w:pPr>
              <w:jc w:val="center"/>
              <w:rPr>
                <w:rFonts w:asciiTheme="minorHAnsi" w:hAnsiTheme="minorHAnsi" w:cstheme="minorHAnsi"/>
                <w:sz w:val="24"/>
                <w:szCs w:val="24"/>
                <w:lang w:val="lv"/>
              </w:rPr>
            </w:pPr>
            <w:r w:rsidRPr="00EE344B">
              <w:rPr>
                <w:rFonts w:asciiTheme="minorHAnsi" w:hAnsiTheme="minorHAnsi" w:cstheme="minorHAnsi"/>
                <w:sz w:val="24"/>
                <w:szCs w:val="24"/>
                <w:lang w:val="lv"/>
              </w:rPr>
              <w:t>10 532 700</w:t>
            </w:r>
          </w:p>
        </w:tc>
        <w:tc>
          <w:tcPr>
            <w:tcW w:w="1570" w:type="dxa"/>
            <w:gridSpan w:val="2"/>
            <w:tcMar>
              <w:left w:w="108" w:type="dxa"/>
              <w:right w:w="108" w:type="dxa"/>
            </w:tcMar>
            <w:vAlign w:val="center"/>
          </w:tcPr>
          <w:p w14:paraId="17D51822" w14:textId="77777777" w:rsidR="001544E0" w:rsidRPr="00EE344B" w:rsidRDefault="001544E0" w:rsidP="001544E0">
            <w:pPr>
              <w:jc w:val="center"/>
              <w:rPr>
                <w:rFonts w:asciiTheme="minorHAnsi" w:hAnsiTheme="minorHAnsi" w:cstheme="minorHAnsi"/>
                <w:sz w:val="24"/>
                <w:szCs w:val="24"/>
                <w:lang w:val="lv"/>
              </w:rPr>
            </w:pPr>
            <w:r w:rsidRPr="00EE344B">
              <w:rPr>
                <w:rFonts w:asciiTheme="minorHAnsi" w:hAnsiTheme="minorHAnsi" w:cstheme="minorHAnsi"/>
                <w:sz w:val="24"/>
                <w:szCs w:val="24"/>
                <w:lang w:val="lv"/>
              </w:rPr>
              <w:t>10 532 700</w:t>
            </w:r>
          </w:p>
        </w:tc>
      </w:tr>
      <w:tr w:rsidR="001544E0" w:rsidRPr="00EE344B" w14:paraId="3FB4D4BE" w14:textId="77777777" w:rsidTr="001544E0">
        <w:trPr>
          <w:trHeight w:val="315"/>
        </w:trPr>
        <w:tc>
          <w:tcPr>
            <w:tcW w:w="4815" w:type="dxa"/>
            <w:tcMar>
              <w:left w:w="108" w:type="dxa"/>
              <w:right w:w="108" w:type="dxa"/>
            </w:tcMar>
            <w:vAlign w:val="center"/>
          </w:tcPr>
          <w:p w14:paraId="1722869F" w14:textId="77777777" w:rsidR="001544E0" w:rsidRPr="00EE344B" w:rsidRDefault="001544E0" w:rsidP="001544E0">
            <w:pPr>
              <w:jc w:val="center"/>
              <w:rPr>
                <w:rFonts w:asciiTheme="minorHAnsi" w:hAnsiTheme="minorHAnsi" w:cstheme="minorHAnsi"/>
                <w:sz w:val="24"/>
                <w:szCs w:val="24"/>
                <w:lang w:val="lv"/>
              </w:rPr>
            </w:pPr>
            <w:r w:rsidRPr="00EE344B">
              <w:rPr>
                <w:rFonts w:asciiTheme="minorHAnsi" w:hAnsiTheme="minorHAnsi" w:cstheme="minorHAnsi"/>
                <w:sz w:val="24"/>
                <w:szCs w:val="24"/>
                <w:lang w:val="lv"/>
              </w:rPr>
              <w:t xml:space="preserve">Medikamentu pieejamības stiprināšana medikamentu cenu segmentā līdz 10 </w:t>
            </w:r>
            <w:proofErr w:type="spellStart"/>
            <w:r w:rsidRPr="00EE344B">
              <w:rPr>
                <w:rFonts w:asciiTheme="minorHAnsi" w:hAnsiTheme="minorHAnsi" w:cstheme="minorHAnsi"/>
                <w:sz w:val="24"/>
                <w:szCs w:val="24"/>
                <w:lang w:val="lv"/>
              </w:rPr>
              <w:t>euro</w:t>
            </w:r>
            <w:proofErr w:type="spellEnd"/>
            <w:r w:rsidRPr="00EE344B">
              <w:rPr>
                <w:rFonts w:asciiTheme="minorHAnsi" w:hAnsiTheme="minorHAnsi" w:cstheme="minorHAnsi"/>
                <w:sz w:val="24"/>
                <w:szCs w:val="24"/>
                <w:lang w:val="lv"/>
              </w:rPr>
              <w:t xml:space="preserve"> </w:t>
            </w:r>
            <w:r w:rsidRPr="00EE344B">
              <w:rPr>
                <w:rFonts w:asciiTheme="minorHAnsi" w:hAnsiTheme="minorHAnsi" w:cstheme="minorHAnsi"/>
                <w:sz w:val="24"/>
                <w:szCs w:val="24"/>
                <w:lang w:val="lv"/>
              </w:rPr>
              <w:lastRenderedPageBreak/>
              <w:t>un invalīdiem (farmācijas pakalpojuma līdzfinansējuma korekcija)</w:t>
            </w:r>
          </w:p>
        </w:tc>
        <w:tc>
          <w:tcPr>
            <w:tcW w:w="1726" w:type="dxa"/>
            <w:tcMar>
              <w:left w:w="108" w:type="dxa"/>
              <w:right w:w="108" w:type="dxa"/>
            </w:tcMar>
            <w:vAlign w:val="center"/>
          </w:tcPr>
          <w:p w14:paraId="2293498C" w14:textId="77777777" w:rsidR="001544E0" w:rsidRPr="00EE344B" w:rsidRDefault="001544E0" w:rsidP="001544E0">
            <w:pPr>
              <w:jc w:val="center"/>
              <w:rPr>
                <w:rFonts w:asciiTheme="minorHAnsi" w:hAnsiTheme="minorHAnsi" w:cstheme="minorHAnsi"/>
                <w:sz w:val="24"/>
                <w:szCs w:val="24"/>
                <w:lang w:val="lv"/>
              </w:rPr>
            </w:pPr>
            <w:r w:rsidRPr="00EE344B">
              <w:rPr>
                <w:rFonts w:asciiTheme="minorHAnsi" w:hAnsiTheme="minorHAnsi" w:cstheme="minorHAnsi"/>
                <w:sz w:val="24"/>
                <w:szCs w:val="24"/>
                <w:lang w:val="lv"/>
              </w:rPr>
              <w:lastRenderedPageBreak/>
              <w:t>9 600 000</w:t>
            </w:r>
          </w:p>
        </w:tc>
        <w:tc>
          <w:tcPr>
            <w:tcW w:w="1523" w:type="dxa"/>
            <w:gridSpan w:val="2"/>
            <w:tcMar>
              <w:left w:w="108" w:type="dxa"/>
              <w:right w:w="108" w:type="dxa"/>
            </w:tcMar>
            <w:vAlign w:val="center"/>
          </w:tcPr>
          <w:p w14:paraId="077933CA" w14:textId="77777777" w:rsidR="001544E0" w:rsidRPr="00EE344B" w:rsidRDefault="001544E0" w:rsidP="001544E0">
            <w:pPr>
              <w:jc w:val="center"/>
              <w:rPr>
                <w:rFonts w:asciiTheme="minorHAnsi" w:hAnsiTheme="minorHAnsi" w:cstheme="minorHAnsi"/>
                <w:sz w:val="24"/>
                <w:szCs w:val="24"/>
                <w:lang w:val="lv"/>
              </w:rPr>
            </w:pPr>
            <w:r w:rsidRPr="00EE344B">
              <w:rPr>
                <w:rFonts w:asciiTheme="minorHAnsi" w:hAnsiTheme="minorHAnsi" w:cstheme="minorHAnsi"/>
                <w:sz w:val="24"/>
                <w:szCs w:val="24"/>
                <w:lang w:val="lv"/>
              </w:rPr>
              <w:t>9 600 000</w:t>
            </w:r>
          </w:p>
        </w:tc>
        <w:tc>
          <w:tcPr>
            <w:tcW w:w="1570" w:type="dxa"/>
            <w:gridSpan w:val="2"/>
            <w:tcMar>
              <w:left w:w="108" w:type="dxa"/>
              <w:right w:w="108" w:type="dxa"/>
            </w:tcMar>
            <w:vAlign w:val="center"/>
          </w:tcPr>
          <w:p w14:paraId="4FC47B23" w14:textId="77777777" w:rsidR="001544E0" w:rsidRPr="00EE344B" w:rsidRDefault="001544E0" w:rsidP="001544E0">
            <w:pPr>
              <w:jc w:val="center"/>
              <w:rPr>
                <w:rFonts w:asciiTheme="minorHAnsi" w:hAnsiTheme="minorHAnsi" w:cstheme="minorHAnsi"/>
                <w:sz w:val="24"/>
                <w:szCs w:val="24"/>
                <w:lang w:val="lv"/>
              </w:rPr>
            </w:pPr>
            <w:r w:rsidRPr="00EE344B">
              <w:rPr>
                <w:rFonts w:asciiTheme="minorHAnsi" w:hAnsiTheme="minorHAnsi" w:cstheme="minorHAnsi"/>
                <w:sz w:val="24"/>
                <w:szCs w:val="24"/>
                <w:lang w:val="lv"/>
              </w:rPr>
              <w:t>9 600 000</w:t>
            </w:r>
          </w:p>
        </w:tc>
      </w:tr>
      <w:tr w:rsidR="001544E0" w:rsidRPr="00EE344B" w14:paraId="39A80073" w14:textId="77777777" w:rsidTr="001544E0">
        <w:trPr>
          <w:trHeight w:val="315"/>
        </w:trPr>
        <w:tc>
          <w:tcPr>
            <w:tcW w:w="4815" w:type="dxa"/>
            <w:tcMar>
              <w:left w:w="108" w:type="dxa"/>
              <w:right w:w="108" w:type="dxa"/>
            </w:tcMar>
            <w:vAlign w:val="center"/>
          </w:tcPr>
          <w:p w14:paraId="4B73DE1F" w14:textId="77777777" w:rsidR="001544E0" w:rsidRPr="00EE344B" w:rsidRDefault="001544E0" w:rsidP="001544E0">
            <w:pPr>
              <w:jc w:val="center"/>
              <w:rPr>
                <w:rFonts w:asciiTheme="minorHAnsi" w:hAnsiTheme="minorHAnsi" w:cstheme="minorHAnsi"/>
                <w:sz w:val="24"/>
                <w:szCs w:val="24"/>
                <w:lang w:val="lv"/>
              </w:rPr>
            </w:pPr>
            <w:r w:rsidRPr="00EE344B">
              <w:rPr>
                <w:rFonts w:asciiTheme="minorHAnsi" w:hAnsiTheme="minorHAnsi" w:cstheme="minorHAnsi"/>
                <w:sz w:val="24"/>
                <w:szCs w:val="24"/>
                <w:lang w:val="lv"/>
              </w:rPr>
              <w:t>Paliatīvās aprūpes pakalpojuma nodrošināšana</w:t>
            </w:r>
          </w:p>
        </w:tc>
        <w:tc>
          <w:tcPr>
            <w:tcW w:w="1726" w:type="dxa"/>
            <w:tcMar>
              <w:left w:w="108" w:type="dxa"/>
              <w:right w:w="108" w:type="dxa"/>
            </w:tcMar>
            <w:vAlign w:val="center"/>
          </w:tcPr>
          <w:p w14:paraId="371D3510" w14:textId="77777777" w:rsidR="001544E0" w:rsidRPr="00EE344B" w:rsidRDefault="001544E0" w:rsidP="001544E0">
            <w:pPr>
              <w:jc w:val="center"/>
              <w:rPr>
                <w:rFonts w:asciiTheme="minorHAnsi" w:hAnsiTheme="minorHAnsi" w:cstheme="minorHAnsi"/>
                <w:sz w:val="24"/>
                <w:szCs w:val="24"/>
                <w:lang w:val="lv"/>
              </w:rPr>
            </w:pPr>
            <w:r w:rsidRPr="00EE344B">
              <w:rPr>
                <w:rFonts w:asciiTheme="minorHAnsi" w:hAnsiTheme="minorHAnsi" w:cstheme="minorHAnsi"/>
                <w:sz w:val="24"/>
                <w:szCs w:val="24"/>
                <w:lang w:val="lv"/>
              </w:rPr>
              <w:t>4 000 000</w:t>
            </w:r>
          </w:p>
        </w:tc>
        <w:tc>
          <w:tcPr>
            <w:tcW w:w="1523" w:type="dxa"/>
            <w:gridSpan w:val="2"/>
            <w:tcMar>
              <w:left w:w="108" w:type="dxa"/>
              <w:right w:w="108" w:type="dxa"/>
            </w:tcMar>
            <w:vAlign w:val="center"/>
          </w:tcPr>
          <w:p w14:paraId="76896C91" w14:textId="77777777" w:rsidR="001544E0" w:rsidRPr="00EE344B" w:rsidRDefault="001544E0" w:rsidP="001544E0">
            <w:pPr>
              <w:jc w:val="center"/>
              <w:rPr>
                <w:rFonts w:asciiTheme="minorHAnsi" w:hAnsiTheme="minorHAnsi" w:cstheme="minorHAnsi"/>
                <w:sz w:val="24"/>
                <w:szCs w:val="24"/>
                <w:lang w:val="lv"/>
              </w:rPr>
            </w:pPr>
            <w:r w:rsidRPr="00EE344B">
              <w:rPr>
                <w:rFonts w:asciiTheme="minorHAnsi" w:hAnsiTheme="minorHAnsi" w:cstheme="minorHAnsi"/>
                <w:sz w:val="24"/>
                <w:szCs w:val="24"/>
                <w:lang w:val="lv"/>
              </w:rPr>
              <w:t>4 000 000</w:t>
            </w:r>
          </w:p>
        </w:tc>
        <w:tc>
          <w:tcPr>
            <w:tcW w:w="1570" w:type="dxa"/>
            <w:gridSpan w:val="2"/>
            <w:tcMar>
              <w:left w:w="108" w:type="dxa"/>
              <w:right w:w="108" w:type="dxa"/>
            </w:tcMar>
            <w:vAlign w:val="center"/>
          </w:tcPr>
          <w:p w14:paraId="1116FB01" w14:textId="77777777" w:rsidR="001544E0" w:rsidRPr="00EE344B" w:rsidRDefault="001544E0" w:rsidP="001544E0">
            <w:pPr>
              <w:jc w:val="center"/>
              <w:rPr>
                <w:rFonts w:asciiTheme="minorHAnsi" w:hAnsiTheme="minorHAnsi" w:cstheme="minorHAnsi"/>
                <w:sz w:val="24"/>
                <w:szCs w:val="24"/>
                <w:lang w:val="lv"/>
              </w:rPr>
            </w:pPr>
            <w:r w:rsidRPr="00EE344B">
              <w:rPr>
                <w:rFonts w:asciiTheme="minorHAnsi" w:hAnsiTheme="minorHAnsi" w:cstheme="minorHAnsi"/>
                <w:sz w:val="24"/>
                <w:szCs w:val="24"/>
                <w:lang w:val="lv"/>
              </w:rPr>
              <w:t>4 000 000</w:t>
            </w:r>
          </w:p>
        </w:tc>
      </w:tr>
      <w:tr w:rsidR="001544E0" w:rsidRPr="00EE344B" w14:paraId="6A55D425" w14:textId="77777777" w:rsidTr="001544E0">
        <w:trPr>
          <w:trHeight w:val="315"/>
        </w:trPr>
        <w:tc>
          <w:tcPr>
            <w:tcW w:w="4815" w:type="dxa"/>
            <w:tcMar>
              <w:left w:w="108" w:type="dxa"/>
              <w:right w:w="108" w:type="dxa"/>
            </w:tcMar>
            <w:vAlign w:val="center"/>
          </w:tcPr>
          <w:p w14:paraId="35E4E4EE" w14:textId="77777777" w:rsidR="001544E0" w:rsidRPr="00EE344B" w:rsidRDefault="001544E0" w:rsidP="001544E0">
            <w:pPr>
              <w:jc w:val="center"/>
              <w:rPr>
                <w:rFonts w:asciiTheme="minorHAnsi" w:hAnsiTheme="minorHAnsi" w:cstheme="minorHAnsi"/>
                <w:sz w:val="24"/>
                <w:szCs w:val="24"/>
                <w:lang w:val="lv"/>
              </w:rPr>
            </w:pPr>
            <w:r w:rsidRPr="00EE344B">
              <w:rPr>
                <w:rFonts w:asciiTheme="minorHAnsi" w:hAnsiTheme="minorHAnsi" w:cstheme="minorHAnsi"/>
                <w:sz w:val="24"/>
                <w:szCs w:val="24"/>
                <w:lang w:val="lv"/>
              </w:rPr>
              <w:t>Fiksētās piemaksas pārskatīšana ģimenes ārsta praksei par prakses un personāla darbības nodrošināšanu lauku teritorijā</w:t>
            </w:r>
          </w:p>
        </w:tc>
        <w:tc>
          <w:tcPr>
            <w:tcW w:w="1726" w:type="dxa"/>
            <w:tcMar>
              <w:left w:w="108" w:type="dxa"/>
              <w:right w:w="108" w:type="dxa"/>
            </w:tcMar>
            <w:vAlign w:val="center"/>
          </w:tcPr>
          <w:p w14:paraId="292F492B" w14:textId="77777777" w:rsidR="001544E0" w:rsidRPr="00EE344B" w:rsidRDefault="001544E0" w:rsidP="001544E0">
            <w:pPr>
              <w:jc w:val="center"/>
              <w:rPr>
                <w:rFonts w:asciiTheme="minorHAnsi" w:hAnsiTheme="minorHAnsi" w:cstheme="minorHAnsi"/>
                <w:sz w:val="24"/>
                <w:szCs w:val="24"/>
                <w:lang w:val="lv"/>
              </w:rPr>
            </w:pPr>
            <w:r w:rsidRPr="00EE344B">
              <w:rPr>
                <w:rFonts w:asciiTheme="minorHAnsi" w:hAnsiTheme="minorHAnsi" w:cstheme="minorHAnsi"/>
                <w:sz w:val="24"/>
                <w:szCs w:val="24"/>
                <w:lang w:val="lv"/>
              </w:rPr>
              <w:t>4 800 000</w:t>
            </w:r>
          </w:p>
        </w:tc>
        <w:tc>
          <w:tcPr>
            <w:tcW w:w="1523" w:type="dxa"/>
            <w:gridSpan w:val="2"/>
            <w:tcMar>
              <w:left w:w="108" w:type="dxa"/>
              <w:right w:w="108" w:type="dxa"/>
            </w:tcMar>
            <w:vAlign w:val="center"/>
          </w:tcPr>
          <w:p w14:paraId="1616ADC5" w14:textId="77777777" w:rsidR="001544E0" w:rsidRPr="00EE344B" w:rsidRDefault="001544E0" w:rsidP="001544E0">
            <w:pPr>
              <w:jc w:val="center"/>
              <w:rPr>
                <w:rFonts w:asciiTheme="minorHAnsi" w:hAnsiTheme="minorHAnsi" w:cstheme="minorHAnsi"/>
                <w:sz w:val="24"/>
                <w:szCs w:val="24"/>
                <w:lang w:val="lv"/>
              </w:rPr>
            </w:pPr>
            <w:r w:rsidRPr="00EE344B">
              <w:rPr>
                <w:rFonts w:asciiTheme="minorHAnsi" w:hAnsiTheme="minorHAnsi" w:cstheme="minorHAnsi"/>
                <w:sz w:val="24"/>
                <w:szCs w:val="24"/>
                <w:lang w:val="lv"/>
              </w:rPr>
              <w:t>3 778 064</w:t>
            </w:r>
          </w:p>
        </w:tc>
        <w:tc>
          <w:tcPr>
            <w:tcW w:w="1570" w:type="dxa"/>
            <w:gridSpan w:val="2"/>
            <w:tcMar>
              <w:left w:w="108" w:type="dxa"/>
              <w:right w:w="108" w:type="dxa"/>
            </w:tcMar>
            <w:vAlign w:val="center"/>
          </w:tcPr>
          <w:p w14:paraId="7F152C6A" w14:textId="77777777" w:rsidR="001544E0" w:rsidRPr="00EE344B" w:rsidRDefault="001544E0" w:rsidP="001544E0">
            <w:pPr>
              <w:jc w:val="center"/>
              <w:rPr>
                <w:rFonts w:asciiTheme="minorHAnsi" w:hAnsiTheme="minorHAnsi" w:cstheme="minorHAnsi"/>
                <w:sz w:val="24"/>
                <w:szCs w:val="24"/>
                <w:lang w:val="lv"/>
              </w:rPr>
            </w:pPr>
            <w:r w:rsidRPr="00EE344B">
              <w:rPr>
                <w:rFonts w:asciiTheme="minorHAnsi" w:hAnsiTheme="minorHAnsi" w:cstheme="minorHAnsi"/>
                <w:sz w:val="24"/>
                <w:szCs w:val="24"/>
                <w:lang w:val="lv"/>
              </w:rPr>
              <w:t>3 678 064</w:t>
            </w:r>
          </w:p>
        </w:tc>
      </w:tr>
      <w:tr w:rsidR="001544E0" w:rsidRPr="00EE344B" w14:paraId="5CAEF875" w14:textId="77777777" w:rsidTr="001544E0">
        <w:trPr>
          <w:trHeight w:val="315"/>
        </w:trPr>
        <w:tc>
          <w:tcPr>
            <w:tcW w:w="4815" w:type="dxa"/>
            <w:tcMar>
              <w:left w:w="108" w:type="dxa"/>
              <w:right w:w="108" w:type="dxa"/>
            </w:tcMar>
            <w:vAlign w:val="center"/>
          </w:tcPr>
          <w:p w14:paraId="33B434EE" w14:textId="77777777" w:rsidR="001544E0" w:rsidRPr="00EE344B" w:rsidRDefault="001544E0" w:rsidP="001544E0">
            <w:pPr>
              <w:jc w:val="center"/>
              <w:rPr>
                <w:rFonts w:asciiTheme="minorHAnsi" w:hAnsiTheme="minorHAnsi" w:cstheme="minorHAnsi"/>
                <w:sz w:val="24"/>
                <w:szCs w:val="24"/>
                <w:lang w:val="lv"/>
              </w:rPr>
            </w:pPr>
            <w:r w:rsidRPr="00EE344B">
              <w:rPr>
                <w:rFonts w:asciiTheme="minorHAnsi" w:hAnsiTheme="minorHAnsi" w:cstheme="minorHAnsi"/>
                <w:sz w:val="24"/>
                <w:szCs w:val="24"/>
                <w:lang w:val="lv"/>
              </w:rPr>
              <w:t>Neatliekamās medicīniskās palīdzības punkta izveide un uzturēšana Indras pagastā</w:t>
            </w:r>
          </w:p>
        </w:tc>
        <w:tc>
          <w:tcPr>
            <w:tcW w:w="1726" w:type="dxa"/>
            <w:tcMar>
              <w:left w:w="108" w:type="dxa"/>
              <w:right w:w="108" w:type="dxa"/>
            </w:tcMar>
            <w:vAlign w:val="center"/>
          </w:tcPr>
          <w:p w14:paraId="235F6C7F" w14:textId="77777777" w:rsidR="001544E0" w:rsidRPr="00EE344B" w:rsidRDefault="001544E0" w:rsidP="001544E0">
            <w:pPr>
              <w:jc w:val="center"/>
              <w:rPr>
                <w:rFonts w:asciiTheme="minorHAnsi" w:hAnsiTheme="minorHAnsi" w:cstheme="minorHAnsi"/>
                <w:sz w:val="24"/>
                <w:szCs w:val="24"/>
                <w:lang w:val="lv"/>
              </w:rPr>
            </w:pPr>
            <w:r w:rsidRPr="00EE344B">
              <w:rPr>
                <w:rFonts w:asciiTheme="minorHAnsi" w:hAnsiTheme="minorHAnsi" w:cstheme="minorHAnsi"/>
                <w:sz w:val="24"/>
                <w:szCs w:val="24"/>
                <w:lang w:val="lv"/>
              </w:rPr>
              <w:t>349 536</w:t>
            </w:r>
          </w:p>
        </w:tc>
        <w:tc>
          <w:tcPr>
            <w:tcW w:w="1523" w:type="dxa"/>
            <w:gridSpan w:val="2"/>
            <w:tcMar>
              <w:left w:w="108" w:type="dxa"/>
              <w:right w:w="108" w:type="dxa"/>
            </w:tcMar>
            <w:vAlign w:val="center"/>
          </w:tcPr>
          <w:p w14:paraId="1ED21C68" w14:textId="77777777" w:rsidR="001544E0" w:rsidRPr="00EE344B" w:rsidRDefault="001544E0" w:rsidP="001544E0">
            <w:pPr>
              <w:jc w:val="center"/>
              <w:rPr>
                <w:rFonts w:asciiTheme="minorHAnsi" w:hAnsiTheme="minorHAnsi" w:cstheme="minorHAnsi"/>
                <w:sz w:val="24"/>
                <w:szCs w:val="24"/>
                <w:lang w:val="lv"/>
              </w:rPr>
            </w:pPr>
            <w:r w:rsidRPr="00EE344B">
              <w:rPr>
                <w:rFonts w:asciiTheme="minorHAnsi" w:hAnsiTheme="minorHAnsi" w:cstheme="minorHAnsi"/>
                <w:sz w:val="24"/>
                <w:szCs w:val="24"/>
                <w:lang w:val="lv"/>
              </w:rPr>
              <w:t>321 936</w:t>
            </w:r>
          </w:p>
        </w:tc>
        <w:tc>
          <w:tcPr>
            <w:tcW w:w="1570" w:type="dxa"/>
            <w:gridSpan w:val="2"/>
            <w:tcMar>
              <w:left w:w="108" w:type="dxa"/>
              <w:right w:w="108" w:type="dxa"/>
            </w:tcMar>
            <w:vAlign w:val="center"/>
          </w:tcPr>
          <w:p w14:paraId="7D987434" w14:textId="77777777" w:rsidR="001544E0" w:rsidRPr="00EE344B" w:rsidRDefault="001544E0" w:rsidP="001544E0">
            <w:pPr>
              <w:jc w:val="center"/>
              <w:rPr>
                <w:rFonts w:asciiTheme="minorHAnsi" w:hAnsiTheme="minorHAnsi" w:cstheme="minorHAnsi"/>
                <w:sz w:val="24"/>
                <w:szCs w:val="24"/>
                <w:lang w:val="lv"/>
              </w:rPr>
            </w:pPr>
            <w:r w:rsidRPr="00EE344B">
              <w:rPr>
                <w:rFonts w:asciiTheme="minorHAnsi" w:hAnsiTheme="minorHAnsi" w:cstheme="minorHAnsi"/>
                <w:sz w:val="24"/>
                <w:szCs w:val="24"/>
                <w:lang w:val="lv"/>
              </w:rPr>
              <w:t>321 936</w:t>
            </w:r>
          </w:p>
        </w:tc>
      </w:tr>
      <w:tr w:rsidR="00935BE5" w:rsidRPr="00EE344B" w14:paraId="17267967" w14:textId="77777777" w:rsidTr="001544E0">
        <w:trPr>
          <w:trHeight w:val="315"/>
        </w:trPr>
        <w:tc>
          <w:tcPr>
            <w:tcW w:w="4815" w:type="dxa"/>
            <w:tcMar>
              <w:left w:w="108" w:type="dxa"/>
              <w:right w:w="108" w:type="dxa"/>
            </w:tcMar>
            <w:vAlign w:val="center"/>
          </w:tcPr>
          <w:p w14:paraId="3F7E8D3A" w14:textId="55DA7094" w:rsidR="00935BE5" w:rsidRPr="001544E0" w:rsidRDefault="00935BE5" w:rsidP="001544E0">
            <w:pPr>
              <w:jc w:val="right"/>
              <w:rPr>
                <w:rFonts w:asciiTheme="minorHAnsi" w:hAnsiTheme="minorHAnsi" w:cstheme="minorHAnsi"/>
                <w:b/>
                <w:bCs/>
                <w:sz w:val="24"/>
                <w:szCs w:val="24"/>
                <w:lang w:val="lv"/>
              </w:rPr>
            </w:pPr>
            <w:r w:rsidRPr="001544E0">
              <w:rPr>
                <w:rFonts w:asciiTheme="minorHAnsi" w:hAnsiTheme="minorHAnsi" w:cstheme="minorHAnsi"/>
                <w:b/>
                <w:bCs/>
                <w:sz w:val="24"/>
                <w:szCs w:val="24"/>
                <w:lang w:val="lv"/>
              </w:rPr>
              <w:t>Kopā</w:t>
            </w:r>
            <w:r w:rsidR="001544E0">
              <w:rPr>
                <w:rFonts w:asciiTheme="minorHAnsi" w:hAnsiTheme="minorHAnsi" w:cstheme="minorHAnsi"/>
                <w:b/>
                <w:bCs/>
                <w:sz w:val="24"/>
                <w:szCs w:val="24"/>
                <w:lang w:val="lv"/>
              </w:rPr>
              <w:t>:</w:t>
            </w:r>
          </w:p>
        </w:tc>
        <w:tc>
          <w:tcPr>
            <w:tcW w:w="1778" w:type="dxa"/>
            <w:gridSpan w:val="2"/>
            <w:tcMar>
              <w:left w:w="108" w:type="dxa"/>
              <w:right w:w="108" w:type="dxa"/>
            </w:tcMar>
            <w:vAlign w:val="center"/>
          </w:tcPr>
          <w:p w14:paraId="74FCB30C" w14:textId="77777777" w:rsidR="00935BE5" w:rsidRPr="001544E0" w:rsidRDefault="00935BE5" w:rsidP="001544E0">
            <w:pPr>
              <w:jc w:val="center"/>
              <w:rPr>
                <w:rFonts w:asciiTheme="minorHAnsi" w:hAnsiTheme="minorHAnsi" w:cstheme="minorHAnsi"/>
                <w:b/>
                <w:bCs/>
                <w:sz w:val="24"/>
                <w:szCs w:val="24"/>
                <w:lang w:val="lv"/>
              </w:rPr>
            </w:pPr>
            <w:r w:rsidRPr="001544E0">
              <w:rPr>
                <w:rFonts w:asciiTheme="minorHAnsi" w:hAnsiTheme="minorHAnsi" w:cstheme="minorHAnsi"/>
                <w:b/>
                <w:bCs/>
                <w:sz w:val="24"/>
                <w:szCs w:val="24"/>
                <w:lang w:val="lv"/>
              </w:rPr>
              <w:t>39 680 239</w:t>
            </w:r>
          </w:p>
        </w:tc>
        <w:tc>
          <w:tcPr>
            <w:tcW w:w="1535" w:type="dxa"/>
            <w:gridSpan w:val="2"/>
            <w:tcMar>
              <w:left w:w="108" w:type="dxa"/>
              <w:right w:w="108" w:type="dxa"/>
            </w:tcMar>
            <w:vAlign w:val="center"/>
          </w:tcPr>
          <w:p w14:paraId="1D6DD06B" w14:textId="77777777" w:rsidR="00935BE5" w:rsidRPr="001544E0" w:rsidRDefault="00935BE5" w:rsidP="001544E0">
            <w:pPr>
              <w:jc w:val="center"/>
              <w:rPr>
                <w:rFonts w:asciiTheme="minorHAnsi" w:hAnsiTheme="minorHAnsi" w:cstheme="minorHAnsi"/>
                <w:b/>
                <w:bCs/>
                <w:sz w:val="24"/>
                <w:szCs w:val="24"/>
                <w:lang w:val="lv"/>
              </w:rPr>
            </w:pPr>
            <w:r w:rsidRPr="001544E0">
              <w:rPr>
                <w:rFonts w:asciiTheme="minorHAnsi" w:hAnsiTheme="minorHAnsi" w:cstheme="minorHAnsi"/>
                <w:b/>
                <w:bCs/>
                <w:sz w:val="24"/>
                <w:szCs w:val="24"/>
                <w:lang w:val="lv"/>
              </w:rPr>
              <w:t>38 232 700</w:t>
            </w:r>
          </w:p>
        </w:tc>
        <w:tc>
          <w:tcPr>
            <w:tcW w:w="1506" w:type="dxa"/>
            <w:tcMar>
              <w:left w:w="108" w:type="dxa"/>
              <w:right w:w="108" w:type="dxa"/>
            </w:tcMar>
            <w:vAlign w:val="center"/>
          </w:tcPr>
          <w:p w14:paraId="18E1527E" w14:textId="77777777" w:rsidR="00935BE5" w:rsidRPr="001544E0" w:rsidRDefault="00935BE5" w:rsidP="001544E0">
            <w:pPr>
              <w:jc w:val="center"/>
              <w:rPr>
                <w:rFonts w:asciiTheme="minorHAnsi" w:hAnsiTheme="minorHAnsi" w:cstheme="minorHAnsi"/>
                <w:b/>
                <w:bCs/>
                <w:sz w:val="24"/>
                <w:szCs w:val="24"/>
                <w:lang w:val="lv"/>
              </w:rPr>
            </w:pPr>
            <w:r w:rsidRPr="001544E0">
              <w:rPr>
                <w:rFonts w:asciiTheme="minorHAnsi" w:hAnsiTheme="minorHAnsi" w:cstheme="minorHAnsi"/>
                <w:b/>
                <w:bCs/>
                <w:sz w:val="24"/>
                <w:szCs w:val="24"/>
                <w:lang w:val="lv"/>
              </w:rPr>
              <w:t>38 132 700</w:t>
            </w:r>
          </w:p>
        </w:tc>
      </w:tr>
    </w:tbl>
    <w:p w14:paraId="7E05F1F6" w14:textId="77777777" w:rsidR="00935BE5" w:rsidRPr="00EE344B" w:rsidRDefault="00935BE5" w:rsidP="00EE344B">
      <w:pPr>
        <w:jc w:val="both"/>
        <w:rPr>
          <w:rFonts w:eastAsia="Times New Roman" w:cstheme="minorHAnsi"/>
          <w:color w:val="ED7D31" w:themeColor="accent2"/>
          <w:sz w:val="24"/>
          <w:szCs w:val="24"/>
          <w:lang w:eastAsia="lv-LV"/>
        </w:rPr>
      </w:pPr>
    </w:p>
    <w:p w14:paraId="2F00E94F" w14:textId="16E61A8B" w:rsidR="009F023C" w:rsidRPr="003A7611" w:rsidRDefault="009F023C" w:rsidP="003A7611">
      <w:pPr>
        <w:spacing w:line="276" w:lineRule="auto"/>
        <w:ind w:firstLine="720"/>
        <w:jc w:val="both"/>
        <w:rPr>
          <w:rFonts w:eastAsia="Times New Roman" w:cstheme="minorHAnsi"/>
          <w:color w:val="000000" w:themeColor="text1"/>
          <w:sz w:val="24"/>
          <w:szCs w:val="24"/>
          <w:lang w:eastAsia="lv-LV"/>
        </w:rPr>
      </w:pPr>
      <w:r w:rsidRPr="003A7611">
        <w:rPr>
          <w:rFonts w:eastAsia="Times New Roman" w:cstheme="minorHAnsi"/>
          <w:color w:val="000000" w:themeColor="text1"/>
          <w:sz w:val="24"/>
          <w:szCs w:val="24"/>
          <w:lang w:eastAsia="lv-LV"/>
        </w:rPr>
        <w:t xml:space="preserve">2026. gadā par prioritārajiem darbības virzieniem </w:t>
      </w:r>
      <w:r w:rsidR="00A12FC1" w:rsidRPr="003A7611">
        <w:rPr>
          <w:rFonts w:eastAsia="Times New Roman" w:cstheme="minorHAnsi"/>
          <w:color w:val="000000" w:themeColor="text1"/>
          <w:sz w:val="24"/>
          <w:szCs w:val="24"/>
          <w:lang w:eastAsia="lv-LV"/>
        </w:rPr>
        <w:t xml:space="preserve">veselības nozarē </w:t>
      </w:r>
      <w:r w:rsidRPr="003A7611">
        <w:rPr>
          <w:rFonts w:eastAsia="Times New Roman" w:cstheme="minorHAnsi"/>
          <w:color w:val="000000" w:themeColor="text1"/>
          <w:sz w:val="24"/>
          <w:szCs w:val="24"/>
          <w:lang w:eastAsia="lv-LV"/>
        </w:rPr>
        <w:t xml:space="preserve">izvirzīta: </w:t>
      </w:r>
      <w:r w:rsidR="000540E7" w:rsidRPr="003A7611">
        <w:rPr>
          <w:rFonts w:eastAsia="Times New Roman" w:cstheme="minorHAnsi"/>
          <w:b/>
          <w:bCs/>
          <w:color w:val="ED7D31" w:themeColor="accent2"/>
          <w:sz w:val="24"/>
          <w:szCs w:val="24"/>
          <w:lang w:eastAsia="lv-LV"/>
        </w:rPr>
        <w:t>n</w:t>
      </w:r>
      <w:r w:rsidRPr="003A7611">
        <w:rPr>
          <w:rFonts w:eastAsia="Times New Roman" w:cstheme="minorHAnsi"/>
          <w:b/>
          <w:bCs/>
          <w:color w:val="ED7D31" w:themeColor="accent2"/>
          <w:sz w:val="24"/>
          <w:szCs w:val="24"/>
          <w:lang w:eastAsia="lv-LV"/>
        </w:rPr>
        <w:t>oturība</w:t>
      </w:r>
      <w:r w:rsidR="000540E7" w:rsidRPr="003A7611">
        <w:rPr>
          <w:rFonts w:eastAsia="Times New Roman" w:cstheme="minorHAnsi"/>
          <w:color w:val="000000" w:themeColor="text1"/>
          <w:sz w:val="24"/>
          <w:szCs w:val="24"/>
          <w:lang w:eastAsia="lv-LV"/>
        </w:rPr>
        <w:t xml:space="preserve"> (</w:t>
      </w:r>
      <w:r w:rsidRPr="003A7611">
        <w:rPr>
          <w:rFonts w:eastAsia="Times New Roman" w:cstheme="minorHAnsi"/>
          <w:color w:val="000000" w:themeColor="text1"/>
          <w:sz w:val="24"/>
          <w:szCs w:val="24"/>
          <w:lang w:eastAsia="lv-LV"/>
        </w:rPr>
        <w:t>kritisko zāļu rezervju iegāde</w:t>
      </w:r>
      <w:r w:rsidR="00515182" w:rsidRPr="003A7611">
        <w:rPr>
          <w:rFonts w:eastAsia="Times New Roman" w:cstheme="minorHAnsi"/>
          <w:color w:val="000000" w:themeColor="text1"/>
          <w:sz w:val="24"/>
          <w:szCs w:val="24"/>
          <w:lang w:eastAsia="lv-LV"/>
        </w:rPr>
        <w:t>,</w:t>
      </w:r>
      <w:r w:rsidRPr="003A7611">
        <w:rPr>
          <w:rFonts w:eastAsia="Times New Roman" w:cstheme="minorHAnsi"/>
          <w:color w:val="000000" w:themeColor="text1"/>
          <w:sz w:val="24"/>
          <w:szCs w:val="24"/>
          <w:lang w:eastAsia="lv-LV"/>
        </w:rPr>
        <w:t xml:space="preserve"> veselības nozares valsts materiālo rezervju iegāde, atjaunināšana un uzturēšana; nozares kritiskās infrastruktūras stiprināšana</w:t>
      </w:r>
      <w:r w:rsidR="00515182" w:rsidRPr="003A7611">
        <w:rPr>
          <w:rFonts w:eastAsia="Times New Roman" w:cstheme="minorHAnsi"/>
          <w:color w:val="000000" w:themeColor="text1"/>
          <w:sz w:val="24"/>
          <w:szCs w:val="24"/>
          <w:lang w:eastAsia="lv-LV"/>
        </w:rPr>
        <w:t>),</w:t>
      </w:r>
      <w:r w:rsidR="000540E7" w:rsidRPr="003A7611">
        <w:rPr>
          <w:rFonts w:eastAsia="Times New Roman" w:cstheme="minorHAnsi"/>
          <w:color w:val="000000" w:themeColor="text1"/>
          <w:sz w:val="24"/>
          <w:szCs w:val="24"/>
          <w:lang w:eastAsia="lv-LV"/>
        </w:rPr>
        <w:t xml:space="preserve"> </w:t>
      </w:r>
      <w:r w:rsidR="000540E7" w:rsidRPr="003A7611">
        <w:rPr>
          <w:rFonts w:eastAsia="Times New Roman" w:cstheme="minorHAnsi"/>
          <w:b/>
          <w:bCs/>
          <w:color w:val="ED7D31" w:themeColor="accent2"/>
          <w:sz w:val="24"/>
          <w:szCs w:val="24"/>
          <w:lang w:eastAsia="lv-LV"/>
        </w:rPr>
        <w:t>d</w:t>
      </w:r>
      <w:r w:rsidRPr="003A7611">
        <w:rPr>
          <w:rFonts w:eastAsia="Times New Roman" w:cstheme="minorHAnsi"/>
          <w:b/>
          <w:bCs/>
          <w:color w:val="ED7D31" w:themeColor="accent2"/>
          <w:sz w:val="24"/>
          <w:szCs w:val="24"/>
          <w:lang w:eastAsia="lv-LV"/>
        </w:rPr>
        <w:t>rošīb</w:t>
      </w:r>
      <w:r w:rsidR="00231892" w:rsidRPr="003A7611">
        <w:rPr>
          <w:rFonts w:eastAsia="Times New Roman" w:cstheme="minorHAnsi"/>
          <w:b/>
          <w:bCs/>
          <w:color w:val="ED7D31" w:themeColor="accent2"/>
          <w:sz w:val="24"/>
          <w:szCs w:val="24"/>
          <w:lang w:eastAsia="lv-LV"/>
        </w:rPr>
        <w:t>a</w:t>
      </w:r>
      <w:r w:rsidR="000540E7" w:rsidRPr="003A7611">
        <w:rPr>
          <w:rFonts w:eastAsia="Times New Roman" w:cstheme="minorHAnsi"/>
          <w:color w:val="ED7D31" w:themeColor="accent2"/>
          <w:sz w:val="24"/>
          <w:szCs w:val="24"/>
          <w:lang w:eastAsia="lv-LV"/>
        </w:rPr>
        <w:t xml:space="preserve"> </w:t>
      </w:r>
      <w:r w:rsidR="000540E7" w:rsidRPr="003A7611">
        <w:rPr>
          <w:rFonts w:eastAsia="Times New Roman" w:cstheme="minorHAnsi"/>
          <w:color w:val="000000" w:themeColor="text1"/>
          <w:sz w:val="24"/>
          <w:szCs w:val="24"/>
          <w:lang w:eastAsia="lv-LV"/>
        </w:rPr>
        <w:t>(</w:t>
      </w:r>
      <w:r w:rsidRPr="003A7611">
        <w:rPr>
          <w:rFonts w:eastAsia="Times New Roman" w:cstheme="minorHAnsi"/>
          <w:color w:val="000000" w:themeColor="text1"/>
          <w:sz w:val="24"/>
          <w:szCs w:val="24"/>
          <w:lang w:eastAsia="lv-LV"/>
        </w:rPr>
        <w:t>s</w:t>
      </w:r>
      <w:r w:rsidRPr="003A7611">
        <w:rPr>
          <w:rFonts w:cstheme="minorHAnsi"/>
          <w:sz w:val="24"/>
          <w:szCs w:val="24"/>
        </w:rPr>
        <w:t>limnīcu tīkla attīstība</w:t>
      </w:r>
      <w:r w:rsidR="00515182" w:rsidRPr="003A7611">
        <w:rPr>
          <w:rFonts w:cstheme="minorHAnsi"/>
          <w:sz w:val="24"/>
          <w:szCs w:val="24"/>
        </w:rPr>
        <w:t>,</w:t>
      </w:r>
      <w:r w:rsidRPr="003A7611">
        <w:rPr>
          <w:rFonts w:cstheme="minorHAnsi"/>
          <w:sz w:val="24"/>
          <w:szCs w:val="24"/>
        </w:rPr>
        <w:t xml:space="preserve"> s</w:t>
      </w:r>
      <w:r w:rsidRPr="003A7611">
        <w:rPr>
          <w:rFonts w:eastAsia="Times New Roman" w:cstheme="minorHAnsi"/>
          <w:color w:val="000000" w:themeColor="text1"/>
          <w:sz w:val="24"/>
          <w:szCs w:val="24"/>
          <w:lang w:eastAsia="lv-LV"/>
        </w:rPr>
        <w:t xml:space="preserve">irds </w:t>
      </w:r>
      <w:r w:rsidR="003E7A1A" w:rsidRPr="003A7611">
        <w:rPr>
          <w:rFonts w:eastAsia="Times New Roman" w:cstheme="minorHAnsi"/>
          <w:color w:val="000000" w:themeColor="text1"/>
          <w:sz w:val="24"/>
          <w:szCs w:val="24"/>
          <w:lang w:eastAsia="lv-LV"/>
        </w:rPr>
        <w:t>un asinsvadu slimību mazināšana</w:t>
      </w:r>
      <w:r w:rsidR="00515182" w:rsidRPr="003A7611">
        <w:rPr>
          <w:rFonts w:cstheme="minorHAnsi"/>
          <w:sz w:val="24"/>
          <w:szCs w:val="24"/>
        </w:rPr>
        <w:t>,</w:t>
      </w:r>
      <w:r w:rsidRPr="003A7611">
        <w:rPr>
          <w:rFonts w:cstheme="minorHAnsi"/>
          <w:sz w:val="24"/>
          <w:szCs w:val="24"/>
        </w:rPr>
        <w:t xml:space="preserve"> </w:t>
      </w:r>
      <w:r w:rsidRPr="003A7611">
        <w:rPr>
          <w:rFonts w:eastAsia="Times New Roman" w:cstheme="minorHAnsi"/>
          <w:color w:val="000000" w:themeColor="text1"/>
          <w:sz w:val="24"/>
          <w:szCs w:val="24"/>
          <w:lang w:eastAsia="lv-LV"/>
        </w:rPr>
        <w:t>psihiatrisko slimnīcu konsolidācija</w:t>
      </w:r>
      <w:r w:rsidR="000540E7" w:rsidRPr="003A7611">
        <w:rPr>
          <w:rFonts w:eastAsia="Times New Roman" w:cstheme="minorHAnsi"/>
          <w:color w:val="000000" w:themeColor="text1"/>
          <w:sz w:val="24"/>
          <w:szCs w:val="24"/>
          <w:lang w:eastAsia="lv-LV"/>
        </w:rPr>
        <w:t>)</w:t>
      </w:r>
      <w:r w:rsidR="00515182" w:rsidRPr="003A7611">
        <w:rPr>
          <w:rFonts w:eastAsia="Times New Roman" w:cstheme="minorHAnsi"/>
          <w:color w:val="000000" w:themeColor="text1"/>
          <w:sz w:val="24"/>
          <w:szCs w:val="24"/>
          <w:lang w:eastAsia="lv-LV"/>
        </w:rPr>
        <w:t>,</w:t>
      </w:r>
      <w:r w:rsidR="000540E7" w:rsidRPr="003A7611">
        <w:rPr>
          <w:rFonts w:eastAsia="Times New Roman" w:cstheme="minorHAnsi"/>
          <w:color w:val="000000" w:themeColor="text1"/>
          <w:sz w:val="24"/>
          <w:szCs w:val="24"/>
          <w:lang w:eastAsia="lv-LV"/>
        </w:rPr>
        <w:t xml:space="preserve"> </w:t>
      </w:r>
      <w:proofErr w:type="spellStart"/>
      <w:r w:rsidR="009001C5" w:rsidRPr="003A7611">
        <w:rPr>
          <w:rFonts w:eastAsia="Times New Roman" w:cstheme="minorHAnsi"/>
          <w:b/>
          <w:bCs/>
          <w:color w:val="ED7D31" w:themeColor="accent2"/>
          <w:sz w:val="24"/>
          <w:szCs w:val="24"/>
          <w:lang w:eastAsia="lv-LV"/>
        </w:rPr>
        <w:t>d</w:t>
      </w:r>
      <w:r w:rsidRPr="003A7611">
        <w:rPr>
          <w:rFonts w:eastAsia="Times New Roman" w:cstheme="minorHAnsi"/>
          <w:b/>
          <w:bCs/>
          <w:color w:val="ED7D31" w:themeColor="accent2"/>
          <w:sz w:val="24"/>
          <w:szCs w:val="24"/>
          <w:lang w:eastAsia="lv-LV"/>
        </w:rPr>
        <w:t>igitalizācija</w:t>
      </w:r>
      <w:proofErr w:type="spellEnd"/>
      <w:r w:rsidR="00231892" w:rsidRPr="003A7611">
        <w:rPr>
          <w:rFonts w:eastAsia="Times New Roman" w:cstheme="minorHAnsi"/>
          <w:color w:val="ED7D31" w:themeColor="accent2"/>
          <w:sz w:val="24"/>
          <w:szCs w:val="24"/>
          <w:lang w:eastAsia="lv-LV"/>
        </w:rPr>
        <w:t xml:space="preserve"> </w:t>
      </w:r>
      <w:r w:rsidR="00C43247" w:rsidRPr="003A7611">
        <w:rPr>
          <w:rFonts w:eastAsia="Times New Roman" w:cstheme="minorHAnsi"/>
          <w:sz w:val="24"/>
          <w:szCs w:val="24"/>
          <w:lang w:eastAsia="lv-LV"/>
        </w:rPr>
        <w:t>(</w:t>
      </w:r>
      <w:r w:rsidR="008B3603" w:rsidRPr="003A7611">
        <w:rPr>
          <w:rFonts w:eastAsia="Times New Roman" w:cstheme="minorHAnsi"/>
          <w:color w:val="000000" w:themeColor="text1"/>
          <w:sz w:val="24"/>
          <w:szCs w:val="24"/>
          <w:lang w:eastAsia="lv-LV"/>
        </w:rPr>
        <w:t>e</w:t>
      </w:r>
      <w:r w:rsidRPr="003A7611">
        <w:rPr>
          <w:rFonts w:eastAsia="Times New Roman" w:cstheme="minorHAnsi"/>
          <w:color w:val="000000" w:themeColor="text1"/>
          <w:sz w:val="24"/>
          <w:szCs w:val="24"/>
          <w:lang w:eastAsia="lv-LV"/>
        </w:rPr>
        <w:t>-nosūtījumi</w:t>
      </w:r>
      <w:r w:rsidR="00515182" w:rsidRPr="003A7611">
        <w:rPr>
          <w:rFonts w:eastAsia="Times New Roman" w:cstheme="minorHAnsi"/>
          <w:color w:val="000000" w:themeColor="text1"/>
          <w:sz w:val="24"/>
          <w:szCs w:val="24"/>
          <w:lang w:eastAsia="lv-LV"/>
        </w:rPr>
        <w:t xml:space="preserve">, </w:t>
      </w:r>
      <w:r w:rsidRPr="003A7611">
        <w:rPr>
          <w:rFonts w:eastAsia="Times New Roman" w:cstheme="minorHAnsi"/>
          <w:color w:val="000000" w:themeColor="text1"/>
          <w:sz w:val="24"/>
          <w:szCs w:val="24"/>
          <w:lang w:eastAsia="lv-LV"/>
        </w:rPr>
        <w:t>pāreja uz principu “viens E-nosūtījums – viens pieraksts”</w:t>
      </w:r>
      <w:r w:rsidR="00515182" w:rsidRPr="003A7611">
        <w:rPr>
          <w:rFonts w:eastAsia="Times New Roman" w:cstheme="minorHAnsi"/>
          <w:color w:val="000000" w:themeColor="text1"/>
          <w:sz w:val="24"/>
          <w:szCs w:val="24"/>
          <w:lang w:eastAsia="lv-LV"/>
        </w:rPr>
        <w:t>,</w:t>
      </w:r>
      <w:r w:rsidRPr="003A7611">
        <w:rPr>
          <w:rFonts w:eastAsia="Times New Roman" w:cstheme="minorHAnsi"/>
          <w:color w:val="000000" w:themeColor="text1"/>
          <w:sz w:val="24"/>
          <w:szCs w:val="24"/>
          <w:lang w:eastAsia="lv-LV"/>
        </w:rPr>
        <w:t xml:space="preserve"> vienota informācijas sistēma klīniskajām universitātes slimnīcām</w:t>
      </w:r>
      <w:r w:rsidR="00C43247" w:rsidRPr="003A7611">
        <w:rPr>
          <w:rFonts w:eastAsia="Times New Roman" w:cstheme="minorHAnsi"/>
          <w:color w:val="000000" w:themeColor="text1"/>
          <w:sz w:val="24"/>
          <w:szCs w:val="24"/>
          <w:lang w:eastAsia="lv-LV"/>
        </w:rPr>
        <w:t>)</w:t>
      </w:r>
      <w:r w:rsidRPr="003A7611">
        <w:rPr>
          <w:rFonts w:eastAsia="Times New Roman" w:cstheme="minorHAnsi"/>
          <w:color w:val="000000" w:themeColor="text1"/>
          <w:sz w:val="24"/>
          <w:szCs w:val="24"/>
          <w:lang w:eastAsia="lv-LV"/>
        </w:rPr>
        <w:t>.</w:t>
      </w:r>
    </w:p>
    <w:p w14:paraId="22292920" w14:textId="77777777" w:rsidR="00616AC0" w:rsidRPr="003A7611" w:rsidRDefault="003D394E" w:rsidP="003A7611">
      <w:pPr>
        <w:pStyle w:val="Sarakstarindkopa"/>
        <w:numPr>
          <w:ilvl w:val="0"/>
          <w:numId w:val="23"/>
        </w:numPr>
        <w:spacing w:line="276" w:lineRule="auto"/>
        <w:jc w:val="both"/>
        <w:rPr>
          <w:rFonts w:eastAsia="Times New Roman" w:cstheme="minorHAnsi"/>
          <w:sz w:val="24"/>
          <w:szCs w:val="24"/>
          <w:lang w:eastAsia="lv-LV"/>
        </w:rPr>
      </w:pPr>
      <w:r w:rsidRPr="003A7611">
        <w:rPr>
          <w:rFonts w:eastAsia="Times New Roman" w:cstheme="minorHAnsi"/>
          <w:sz w:val="24"/>
          <w:szCs w:val="24"/>
          <w:lang w:eastAsia="lv-LV"/>
        </w:rPr>
        <w:t xml:space="preserve">2026. gadā </w:t>
      </w:r>
      <w:r w:rsidR="007976C9" w:rsidRPr="003A7611">
        <w:rPr>
          <w:rFonts w:eastAsia="Times New Roman" w:cstheme="minorHAnsi"/>
          <w:sz w:val="24"/>
          <w:szCs w:val="24"/>
          <w:lang w:eastAsia="lv-LV"/>
        </w:rPr>
        <w:t xml:space="preserve">uz MK </w:t>
      </w:r>
      <w:r w:rsidR="00ED5314" w:rsidRPr="003A7611">
        <w:rPr>
          <w:rFonts w:eastAsia="Times New Roman" w:cstheme="minorHAnsi"/>
          <w:sz w:val="24"/>
          <w:szCs w:val="24"/>
          <w:lang w:eastAsia="lv-LV"/>
        </w:rPr>
        <w:t xml:space="preserve">tiks </w:t>
      </w:r>
      <w:r w:rsidR="00F625B7" w:rsidRPr="003A7611">
        <w:rPr>
          <w:rFonts w:eastAsia="Times New Roman" w:cstheme="minorHAnsi"/>
          <w:sz w:val="24"/>
          <w:szCs w:val="24"/>
          <w:lang w:eastAsia="lv-LV"/>
        </w:rPr>
        <w:t xml:space="preserve">virzīts </w:t>
      </w:r>
      <w:r w:rsidR="00ED5314" w:rsidRPr="003A7611">
        <w:rPr>
          <w:rFonts w:eastAsia="Times New Roman" w:cstheme="minorHAnsi"/>
          <w:sz w:val="24"/>
          <w:szCs w:val="24"/>
          <w:lang w:eastAsia="lv-LV"/>
        </w:rPr>
        <w:t xml:space="preserve">noteikumu </w:t>
      </w:r>
      <w:r w:rsidR="00F625B7" w:rsidRPr="003A7611">
        <w:rPr>
          <w:rFonts w:eastAsia="Times New Roman" w:cstheme="minorHAnsi"/>
          <w:sz w:val="24"/>
          <w:szCs w:val="24"/>
          <w:lang w:eastAsia="lv-LV"/>
        </w:rPr>
        <w:t xml:space="preserve">projekts, kas paredz kritisko zāļu iepirkuma veikšanai nepiemērot </w:t>
      </w:r>
      <w:r w:rsidR="00F625B7" w:rsidRPr="003A7611">
        <w:rPr>
          <w:rFonts w:eastAsia="Times New Roman" w:cstheme="minorHAnsi"/>
          <w:iCs/>
          <w:sz w:val="24"/>
          <w:szCs w:val="24"/>
          <w:lang w:eastAsia="lv-LV"/>
        </w:rPr>
        <w:t>Publisko iepirkumu likumā</w:t>
      </w:r>
      <w:r w:rsidR="00F625B7" w:rsidRPr="003A7611">
        <w:rPr>
          <w:rFonts w:eastAsia="Times New Roman" w:cstheme="minorHAnsi"/>
          <w:sz w:val="24"/>
          <w:szCs w:val="24"/>
          <w:lang w:eastAsia="lv-LV"/>
        </w:rPr>
        <w:t xml:space="preserve"> noteiktās tiesību normas. Plānots virzīt normatīvo regulējumu par nosacījumiem un kārtība, kādā veic kritisko zāļu sarakstā iekļauto resursu rezervju veidošanu, izmantošanu un apriti.</w:t>
      </w:r>
      <w:r w:rsidR="008004D7" w:rsidRPr="003A7611">
        <w:rPr>
          <w:rFonts w:eastAsia="Times New Roman" w:cstheme="minorHAnsi"/>
          <w:sz w:val="24"/>
          <w:szCs w:val="24"/>
          <w:lang w:eastAsia="lv-LV"/>
        </w:rPr>
        <w:t xml:space="preserve"> </w:t>
      </w:r>
      <w:r w:rsidR="00B60071" w:rsidRPr="003A7611">
        <w:rPr>
          <w:rFonts w:eastAsia="Times New Roman" w:cstheme="minorHAnsi"/>
          <w:sz w:val="24"/>
          <w:szCs w:val="24"/>
          <w:lang w:eastAsia="lv-LV"/>
        </w:rPr>
        <w:t>A</w:t>
      </w:r>
      <w:r w:rsidR="00891DF3" w:rsidRPr="003A7611">
        <w:rPr>
          <w:rFonts w:eastAsia="Times New Roman" w:cstheme="minorHAnsi"/>
          <w:sz w:val="24"/>
          <w:szCs w:val="24"/>
          <w:lang w:eastAsia="lv-LV"/>
        </w:rPr>
        <w:t>tbilstoši piešķirtajam finansējumam</w:t>
      </w:r>
      <w:r w:rsidR="004F7839" w:rsidRPr="003A7611">
        <w:rPr>
          <w:rFonts w:eastAsia="Times New Roman" w:cstheme="minorHAnsi"/>
          <w:sz w:val="24"/>
          <w:szCs w:val="24"/>
          <w:lang w:eastAsia="lv-LV"/>
        </w:rPr>
        <w:t>,</w:t>
      </w:r>
      <w:r w:rsidR="00891DF3" w:rsidRPr="003A7611">
        <w:rPr>
          <w:rFonts w:eastAsia="Times New Roman" w:cstheme="minorHAnsi"/>
          <w:sz w:val="24"/>
          <w:szCs w:val="24"/>
          <w:lang w:eastAsia="lv-LV"/>
        </w:rPr>
        <w:t xml:space="preserve"> </w:t>
      </w:r>
      <w:r w:rsidR="00B60071" w:rsidRPr="003A7611">
        <w:rPr>
          <w:rFonts w:eastAsia="Times New Roman" w:cstheme="minorHAnsi"/>
          <w:sz w:val="24"/>
          <w:szCs w:val="24"/>
          <w:lang w:eastAsia="lv-LV"/>
        </w:rPr>
        <w:t>plānota v</w:t>
      </w:r>
      <w:r w:rsidR="00F625B7" w:rsidRPr="003A7611">
        <w:rPr>
          <w:rFonts w:eastAsia="Times New Roman" w:cstheme="minorHAnsi"/>
          <w:sz w:val="24"/>
          <w:szCs w:val="24"/>
          <w:lang w:eastAsia="lv-LV"/>
        </w:rPr>
        <w:t>eselības nozares valsts materiālo rezervju iegāde, atjaunināšana un uzturēšana</w:t>
      </w:r>
      <w:r w:rsidR="00674018" w:rsidRPr="003A7611">
        <w:rPr>
          <w:rFonts w:eastAsia="Times New Roman" w:cstheme="minorHAnsi"/>
          <w:sz w:val="24"/>
          <w:szCs w:val="24"/>
          <w:lang w:eastAsia="lv-LV"/>
        </w:rPr>
        <w:t xml:space="preserve">. </w:t>
      </w:r>
      <w:r w:rsidR="00F625B7" w:rsidRPr="003A7611">
        <w:rPr>
          <w:rFonts w:eastAsia="Times New Roman" w:cstheme="minorHAnsi"/>
          <w:sz w:val="24"/>
          <w:szCs w:val="24"/>
          <w:lang w:eastAsia="lv-LV"/>
        </w:rPr>
        <w:t>Līdz 2026. gada septembrim paredzēts izstrādāt normatīvo regulējumu par primārās veselības aprūpes pakalpojumu sniedzēju iesaisti ārkārtas situācijas pārvaldīšanā.</w:t>
      </w:r>
    </w:p>
    <w:p w14:paraId="58B22EA3" w14:textId="77777777" w:rsidR="00A95DA5" w:rsidRDefault="29B763F6" w:rsidP="003A7611">
      <w:pPr>
        <w:pStyle w:val="Sarakstarindkopa"/>
        <w:numPr>
          <w:ilvl w:val="0"/>
          <w:numId w:val="23"/>
        </w:numPr>
        <w:spacing w:line="276" w:lineRule="auto"/>
        <w:jc w:val="both"/>
        <w:rPr>
          <w:rFonts w:eastAsia="Times New Roman" w:cstheme="minorHAnsi"/>
          <w:sz w:val="24"/>
          <w:szCs w:val="24"/>
          <w:lang w:eastAsia="lv-LV"/>
        </w:rPr>
      </w:pPr>
      <w:r w:rsidRPr="003A7611">
        <w:rPr>
          <w:rFonts w:cstheme="minorHAnsi"/>
          <w:sz w:val="24"/>
          <w:szCs w:val="24"/>
        </w:rPr>
        <w:t xml:space="preserve">Uz </w:t>
      </w:r>
      <w:r w:rsidR="5E6B9DF0" w:rsidRPr="003A7611">
        <w:rPr>
          <w:rFonts w:cstheme="minorHAnsi"/>
          <w:sz w:val="24"/>
          <w:szCs w:val="24"/>
        </w:rPr>
        <w:t xml:space="preserve">MK </w:t>
      </w:r>
      <w:r w:rsidR="59A6E235" w:rsidRPr="003A7611">
        <w:rPr>
          <w:rFonts w:cstheme="minorHAnsi"/>
          <w:sz w:val="24"/>
          <w:szCs w:val="24"/>
        </w:rPr>
        <w:t>2026. gad</w:t>
      </w:r>
      <w:r w:rsidR="45F5D83E" w:rsidRPr="003A7611">
        <w:rPr>
          <w:rFonts w:cstheme="minorHAnsi"/>
          <w:sz w:val="24"/>
          <w:szCs w:val="24"/>
        </w:rPr>
        <w:t xml:space="preserve">ā </w:t>
      </w:r>
      <w:r w:rsidR="00A95DA5">
        <w:rPr>
          <w:rFonts w:cstheme="minorHAnsi"/>
          <w:sz w:val="24"/>
          <w:szCs w:val="24"/>
        </w:rPr>
        <w:t xml:space="preserve">plānots </w:t>
      </w:r>
      <w:r w:rsidR="45F5D83E" w:rsidRPr="003A7611">
        <w:rPr>
          <w:rFonts w:cstheme="minorHAnsi"/>
          <w:sz w:val="24"/>
          <w:szCs w:val="24"/>
        </w:rPr>
        <w:t>virzīt</w:t>
      </w:r>
      <w:r w:rsidR="59A6E235" w:rsidRPr="003A7611">
        <w:rPr>
          <w:rFonts w:cstheme="minorHAnsi"/>
          <w:sz w:val="24"/>
          <w:szCs w:val="24"/>
        </w:rPr>
        <w:t xml:space="preserve"> informatīv</w:t>
      </w:r>
      <w:r w:rsidR="00A95DA5">
        <w:rPr>
          <w:rFonts w:cstheme="minorHAnsi"/>
          <w:sz w:val="24"/>
          <w:szCs w:val="24"/>
        </w:rPr>
        <w:t>o</w:t>
      </w:r>
      <w:r w:rsidR="59A6E235" w:rsidRPr="003A7611">
        <w:rPr>
          <w:rFonts w:cstheme="minorHAnsi"/>
          <w:sz w:val="24"/>
          <w:szCs w:val="24"/>
        </w:rPr>
        <w:t xml:space="preserve"> ziņojum</w:t>
      </w:r>
      <w:r w:rsidR="00A95DA5">
        <w:rPr>
          <w:rFonts w:cstheme="minorHAnsi"/>
          <w:sz w:val="24"/>
          <w:szCs w:val="24"/>
        </w:rPr>
        <w:t>u</w:t>
      </w:r>
      <w:r w:rsidR="59A6E235" w:rsidRPr="003A7611">
        <w:rPr>
          <w:rFonts w:cstheme="minorHAnsi"/>
          <w:sz w:val="24"/>
          <w:szCs w:val="24"/>
        </w:rPr>
        <w:t xml:space="preserve"> “Par slimnīcu tīklu”</w:t>
      </w:r>
      <w:r w:rsidR="782103D8" w:rsidRPr="003A7611">
        <w:rPr>
          <w:rFonts w:cstheme="minorHAnsi"/>
          <w:sz w:val="24"/>
          <w:szCs w:val="24"/>
        </w:rPr>
        <w:t xml:space="preserve">, kas </w:t>
      </w:r>
      <w:r w:rsidR="59A6E235" w:rsidRPr="003A7611">
        <w:rPr>
          <w:rFonts w:cstheme="minorHAnsi"/>
          <w:sz w:val="24"/>
          <w:szCs w:val="24"/>
        </w:rPr>
        <w:t xml:space="preserve">paredz pakāpenisku stacionārās veselības aprūpes sistēmas pilnveidi līdz 2029. gadam, lai veidotu uz pacientiem </w:t>
      </w:r>
      <w:r w:rsidR="000C00BA" w:rsidRPr="003A7611">
        <w:rPr>
          <w:rFonts w:cstheme="minorHAnsi"/>
          <w:sz w:val="24"/>
          <w:szCs w:val="24"/>
        </w:rPr>
        <w:t xml:space="preserve">centrētu </w:t>
      </w:r>
      <w:r w:rsidR="59A6E235" w:rsidRPr="003A7611">
        <w:rPr>
          <w:rFonts w:cstheme="minorHAnsi"/>
          <w:sz w:val="24"/>
          <w:szCs w:val="24"/>
        </w:rPr>
        <w:t>kvalitatīvu un ilgtspējīgu veselības aprūpes pakalpojumu sistēmu visā Latvijas teritorijā.</w:t>
      </w:r>
      <w:r w:rsidR="00A95DA5" w:rsidRPr="003A7611">
        <w:rPr>
          <w:rFonts w:eastAsia="Times New Roman" w:cstheme="minorHAnsi"/>
          <w:sz w:val="24"/>
          <w:szCs w:val="24"/>
          <w:lang w:eastAsia="lv-LV"/>
        </w:rPr>
        <w:t xml:space="preserve"> </w:t>
      </w:r>
    </w:p>
    <w:p w14:paraId="065561D8" w14:textId="77777777" w:rsidR="00A95DA5" w:rsidRDefault="00A95DA5" w:rsidP="00A95DA5">
      <w:pPr>
        <w:pStyle w:val="Sarakstarindkopa"/>
        <w:spacing w:line="276" w:lineRule="auto"/>
        <w:jc w:val="both"/>
        <w:rPr>
          <w:rFonts w:eastAsia="Times New Roman" w:cstheme="minorHAnsi"/>
          <w:sz w:val="24"/>
          <w:szCs w:val="24"/>
          <w:lang w:eastAsia="lv-LV"/>
        </w:rPr>
      </w:pPr>
      <w:r w:rsidRPr="003A7611">
        <w:rPr>
          <w:rFonts w:eastAsia="Times New Roman" w:cstheme="minorHAnsi"/>
          <w:sz w:val="24"/>
          <w:szCs w:val="24"/>
          <w:lang w:eastAsia="lv-LV"/>
        </w:rPr>
        <w:t xml:space="preserve">2026. gadā turpināsies darbs pie psihoneiroloģisko slimnīcu pārvaldības modeļa maiņas jeb slimnīcu administratīvās pārvaldības apvienošanas. </w:t>
      </w:r>
    </w:p>
    <w:p w14:paraId="1641C1EB" w14:textId="6BC58405" w:rsidR="00616AC0" w:rsidRPr="003A7611" w:rsidRDefault="00A95DA5" w:rsidP="00A95DA5">
      <w:pPr>
        <w:pStyle w:val="Sarakstarindkopa"/>
        <w:spacing w:line="276" w:lineRule="auto"/>
        <w:jc w:val="both"/>
        <w:rPr>
          <w:rFonts w:eastAsia="Times New Roman" w:cstheme="minorHAnsi"/>
          <w:sz w:val="24"/>
          <w:szCs w:val="24"/>
          <w:lang w:eastAsia="lv-LV"/>
        </w:rPr>
      </w:pPr>
      <w:r>
        <w:rPr>
          <w:rFonts w:eastAsia="Times New Roman" w:cstheme="minorHAnsi"/>
          <w:sz w:val="24"/>
          <w:szCs w:val="24"/>
          <w:lang w:eastAsia="lv-LV"/>
        </w:rPr>
        <w:t xml:space="preserve">Uz </w:t>
      </w:r>
      <w:r w:rsidR="0ACD02BA" w:rsidRPr="003A7611">
        <w:rPr>
          <w:rFonts w:eastAsia="Times New Roman" w:cstheme="minorHAnsi"/>
          <w:sz w:val="24"/>
          <w:szCs w:val="24"/>
          <w:lang w:eastAsia="lv-LV"/>
        </w:rPr>
        <w:t>valdīb</w:t>
      </w:r>
      <w:r>
        <w:rPr>
          <w:rFonts w:eastAsia="Times New Roman" w:cstheme="minorHAnsi"/>
          <w:sz w:val="24"/>
          <w:szCs w:val="24"/>
          <w:lang w:eastAsia="lv-LV"/>
        </w:rPr>
        <w:t>u</w:t>
      </w:r>
      <w:r w:rsidR="0ACD02BA" w:rsidRPr="003A7611">
        <w:rPr>
          <w:rFonts w:eastAsia="Times New Roman" w:cstheme="minorHAnsi"/>
          <w:sz w:val="24"/>
          <w:szCs w:val="24"/>
          <w:lang w:eastAsia="lv-LV"/>
        </w:rPr>
        <w:t xml:space="preserve"> </w:t>
      </w:r>
      <w:r w:rsidR="037B3704" w:rsidRPr="003A7611">
        <w:rPr>
          <w:rFonts w:eastAsia="Times New Roman" w:cstheme="minorHAnsi"/>
          <w:sz w:val="24"/>
          <w:szCs w:val="24"/>
          <w:lang w:eastAsia="lv-LV"/>
        </w:rPr>
        <w:t xml:space="preserve">tiks virzīts </w:t>
      </w:r>
      <w:r w:rsidR="59A6E235" w:rsidRPr="003A7611">
        <w:rPr>
          <w:rFonts w:cstheme="minorHAnsi"/>
          <w:sz w:val="24"/>
          <w:szCs w:val="24"/>
        </w:rPr>
        <w:t>plāna projekt</w:t>
      </w:r>
      <w:r w:rsidR="037B3704" w:rsidRPr="003A7611">
        <w:rPr>
          <w:rFonts w:cstheme="minorHAnsi"/>
          <w:sz w:val="24"/>
          <w:szCs w:val="24"/>
        </w:rPr>
        <w:t>s</w:t>
      </w:r>
      <w:r w:rsidR="59A6E235" w:rsidRPr="003A7611">
        <w:rPr>
          <w:rFonts w:cstheme="minorHAnsi"/>
          <w:sz w:val="24"/>
          <w:szCs w:val="24"/>
        </w:rPr>
        <w:t xml:space="preserve"> “Par Sirds un asinsvadu veselības uzlabošanas rīcības plānu 2026.–2027. gadam”</w:t>
      </w:r>
      <w:r w:rsidR="0460CC21" w:rsidRPr="003A7611">
        <w:rPr>
          <w:rFonts w:cstheme="minorHAnsi"/>
          <w:sz w:val="24"/>
          <w:szCs w:val="24"/>
        </w:rPr>
        <w:t xml:space="preserve">, </w:t>
      </w:r>
      <w:r w:rsidR="59A6E235" w:rsidRPr="003A7611">
        <w:rPr>
          <w:rFonts w:cstheme="minorHAnsi"/>
          <w:sz w:val="24"/>
          <w:szCs w:val="24"/>
        </w:rPr>
        <w:t>kas paredz īstenot trīs rīcības virzienus: sirds un asinsvadu slimību profilaksi, savlaicīgu sirds un asinsvadu slimību riska faktoru un slimību diagnostiku, ārstēšanu un rehabilitācij</w:t>
      </w:r>
      <w:r w:rsidR="05ECABD6" w:rsidRPr="003A7611">
        <w:rPr>
          <w:rFonts w:cstheme="minorHAnsi"/>
          <w:sz w:val="24"/>
          <w:szCs w:val="24"/>
        </w:rPr>
        <w:t>u</w:t>
      </w:r>
      <w:r>
        <w:rPr>
          <w:rFonts w:eastAsia="Times New Roman" w:cstheme="minorHAnsi"/>
          <w:sz w:val="24"/>
          <w:szCs w:val="24"/>
          <w:lang w:eastAsia="lv-LV"/>
        </w:rPr>
        <w:t>.</w:t>
      </w:r>
    </w:p>
    <w:p w14:paraId="69F6F948" w14:textId="72B5DB58" w:rsidR="004D4BED" w:rsidRPr="003A7611" w:rsidRDefault="00F625B7" w:rsidP="003A7611">
      <w:pPr>
        <w:pStyle w:val="Sarakstarindkopa"/>
        <w:numPr>
          <w:ilvl w:val="0"/>
          <w:numId w:val="23"/>
        </w:numPr>
        <w:spacing w:line="276" w:lineRule="auto"/>
        <w:jc w:val="both"/>
        <w:rPr>
          <w:rFonts w:eastAsia="Times New Roman" w:cstheme="minorHAnsi"/>
          <w:sz w:val="24"/>
          <w:szCs w:val="24"/>
          <w:lang w:eastAsia="lv-LV"/>
        </w:rPr>
      </w:pPr>
      <w:r w:rsidRPr="003A7611">
        <w:rPr>
          <w:rFonts w:eastAsia="Times New Roman" w:cstheme="minorHAnsi"/>
          <w:sz w:val="24"/>
          <w:szCs w:val="24"/>
        </w:rPr>
        <w:t xml:space="preserve">2026. gadā plānots pilotprojekts fizisko aktivitāšu recepšu plašākai izmantošanai ģimenes ārstu praksēs, lai pacientus aktīvāk mudinātu iesaistīties un rūpēties par </w:t>
      </w:r>
      <w:r w:rsidRPr="003A7611">
        <w:rPr>
          <w:rFonts w:eastAsia="Times New Roman" w:cstheme="minorHAnsi"/>
          <w:sz w:val="24"/>
          <w:szCs w:val="24"/>
        </w:rPr>
        <w:lastRenderedPageBreak/>
        <w:t>savu veselību. 2026. gadā plānots izstrādāt rekomendācijas ārstniecības personām par pielāgotu fizisko aktivitāšu ieteikšanu skolēniem, lai mazinātu atbrīvojumu skaitu no sporta nodarbībām.</w:t>
      </w:r>
      <w:r w:rsidR="00DD4098" w:rsidRPr="003A7611">
        <w:rPr>
          <w:rFonts w:eastAsia="Times New Roman" w:cstheme="minorHAnsi"/>
          <w:sz w:val="24"/>
          <w:szCs w:val="24"/>
        </w:rPr>
        <w:t xml:space="preserve"> Iedzīvotājiem ar aptaukošanos un hroniskām slimībām tiks apmaksātas uztura speciālista konsultācija.</w:t>
      </w:r>
    </w:p>
    <w:p w14:paraId="3D11AB2E" w14:textId="60D51798" w:rsidR="4E869DEF" w:rsidRPr="003A7611" w:rsidRDefault="6FC79A7D" w:rsidP="003A7611">
      <w:pPr>
        <w:pStyle w:val="Sarakstarindkopa"/>
        <w:numPr>
          <w:ilvl w:val="0"/>
          <w:numId w:val="23"/>
        </w:numPr>
        <w:spacing w:line="276" w:lineRule="auto"/>
        <w:jc w:val="both"/>
        <w:rPr>
          <w:rFonts w:eastAsia="Times New Roman" w:cstheme="minorHAnsi"/>
          <w:sz w:val="24"/>
          <w:szCs w:val="24"/>
        </w:rPr>
      </w:pPr>
      <w:r w:rsidRPr="003A7611">
        <w:rPr>
          <w:rFonts w:eastAsia="Times New Roman" w:cstheme="minorHAnsi"/>
          <w:sz w:val="24"/>
          <w:szCs w:val="24"/>
          <w:lang w:eastAsia="lv-LV"/>
        </w:rPr>
        <w:t>2026.</w:t>
      </w:r>
      <w:r w:rsidR="4E869DEF" w:rsidRPr="003A7611">
        <w:rPr>
          <w:rFonts w:eastAsia="Times New Roman" w:cstheme="minorHAnsi"/>
          <w:sz w:val="24"/>
          <w:szCs w:val="24"/>
          <w:lang w:eastAsia="lv-LV"/>
        </w:rPr>
        <w:t xml:space="preserve"> gadā tiks izstrādāti normatīvo aktu projekti</w:t>
      </w:r>
      <w:r w:rsidR="3340DA06" w:rsidRPr="003A7611">
        <w:rPr>
          <w:rFonts w:eastAsia="Times New Roman" w:cstheme="minorHAnsi"/>
          <w:sz w:val="24"/>
          <w:szCs w:val="24"/>
          <w:lang w:eastAsia="lv-LV"/>
        </w:rPr>
        <w:t xml:space="preserve"> un rekomendācijas, lai ieviestu</w:t>
      </w:r>
      <w:r w:rsidR="417518AC" w:rsidRPr="003A7611">
        <w:rPr>
          <w:rFonts w:eastAsia="Times New Roman" w:cstheme="minorHAnsi"/>
          <w:sz w:val="24"/>
          <w:szCs w:val="24"/>
          <w:lang w:eastAsia="lv-LV"/>
        </w:rPr>
        <w:t xml:space="preserve"> priekšlikumus, kas izriet no</w:t>
      </w:r>
      <w:r w:rsidR="3340DA06" w:rsidRPr="003A7611">
        <w:rPr>
          <w:rFonts w:eastAsia="Times New Roman" w:cstheme="minorHAnsi"/>
          <w:sz w:val="24"/>
          <w:szCs w:val="24"/>
          <w:lang w:eastAsia="lv-LV"/>
        </w:rPr>
        <w:t xml:space="preserve"> 2025.</w:t>
      </w:r>
      <w:r w:rsidR="42761741" w:rsidRPr="003A7611">
        <w:rPr>
          <w:rFonts w:eastAsia="Times New Roman" w:cstheme="minorHAnsi"/>
          <w:sz w:val="24"/>
          <w:szCs w:val="24"/>
          <w:lang w:eastAsia="lv-LV"/>
        </w:rPr>
        <w:t xml:space="preserve"> g</w:t>
      </w:r>
      <w:r w:rsidR="3340DA06" w:rsidRPr="003A7611">
        <w:rPr>
          <w:rFonts w:eastAsia="Times New Roman" w:cstheme="minorHAnsi"/>
          <w:sz w:val="24"/>
          <w:szCs w:val="24"/>
          <w:lang w:eastAsia="lv-LV"/>
        </w:rPr>
        <w:t xml:space="preserve">adā </w:t>
      </w:r>
      <w:r w:rsidR="693A9AC9" w:rsidRPr="003A7611">
        <w:rPr>
          <w:rFonts w:eastAsia="Times New Roman" w:cstheme="minorHAnsi"/>
          <w:sz w:val="24"/>
          <w:szCs w:val="24"/>
          <w:lang w:eastAsia="lv-LV"/>
        </w:rPr>
        <w:t>pabeigtajiem</w:t>
      </w:r>
      <w:r w:rsidR="3340DA06" w:rsidRPr="003A7611">
        <w:rPr>
          <w:rFonts w:eastAsia="Times New Roman" w:cstheme="minorHAnsi"/>
          <w:sz w:val="24"/>
          <w:szCs w:val="24"/>
          <w:lang w:eastAsia="lv-LV"/>
        </w:rPr>
        <w:t xml:space="preserve"> sabiedrības veselības p</w:t>
      </w:r>
      <w:r w:rsidR="38D2992A" w:rsidRPr="003A7611">
        <w:rPr>
          <w:rFonts w:eastAsia="Times New Roman" w:cstheme="minorHAnsi"/>
          <w:sz w:val="24"/>
          <w:szCs w:val="24"/>
          <w:lang w:eastAsia="lv-LV"/>
        </w:rPr>
        <w:t>ētījumiem</w:t>
      </w:r>
      <w:r w:rsidR="04A93710" w:rsidRPr="003A7611">
        <w:rPr>
          <w:rFonts w:eastAsia="Times New Roman" w:cstheme="minorHAnsi"/>
          <w:sz w:val="24"/>
          <w:szCs w:val="24"/>
          <w:lang w:eastAsia="lv-LV"/>
        </w:rPr>
        <w:t xml:space="preserve"> (</w:t>
      </w:r>
      <w:hyperlink r:id="rId54">
        <w:r w:rsidR="04A93710" w:rsidRPr="003A7611">
          <w:rPr>
            <w:rStyle w:val="Hipersaite"/>
            <w:rFonts w:eastAsia="Times New Roman" w:cstheme="minorHAnsi"/>
            <w:color w:val="auto"/>
            <w:sz w:val="24"/>
            <w:szCs w:val="24"/>
            <w:u w:val="none"/>
          </w:rPr>
          <w:t>AF 4.1.1.1.i investīcijas projekts | Slimību profilakses un kontroles centrs</w:t>
        </w:r>
      </w:hyperlink>
      <w:r w:rsidR="04A93710" w:rsidRPr="003A7611">
        <w:rPr>
          <w:rFonts w:eastAsia="Times New Roman" w:cstheme="minorHAnsi"/>
          <w:sz w:val="24"/>
          <w:szCs w:val="24"/>
          <w:lang w:eastAsia="lv-LV"/>
        </w:rPr>
        <w:t>)</w:t>
      </w:r>
      <w:r w:rsidR="38D2992A" w:rsidRPr="003A7611">
        <w:rPr>
          <w:rFonts w:eastAsia="Times New Roman" w:cstheme="minorHAnsi"/>
          <w:sz w:val="24"/>
          <w:szCs w:val="24"/>
          <w:lang w:eastAsia="lv-LV"/>
        </w:rPr>
        <w:t xml:space="preserve"> šādās jomās: </w:t>
      </w:r>
    </w:p>
    <w:p w14:paraId="08991E7E" w14:textId="5887BEDA" w:rsidR="4E869DEF" w:rsidRPr="003A7611" w:rsidRDefault="4E869DEF" w:rsidP="003A7611">
      <w:pPr>
        <w:pStyle w:val="Sarakstarindkopa"/>
        <w:numPr>
          <w:ilvl w:val="0"/>
          <w:numId w:val="22"/>
        </w:numPr>
        <w:spacing w:line="276" w:lineRule="auto"/>
        <w:jc w:val="both"/>
        <w:rPr>
          <w:rFonts w:eastAsia="Times New Roman" w:cstheme="minorHAnsi"/>
          <w:sz w:val="24"/>
          <w:szCs w:val="24"/>
          <w:lang w:val="lv"/>
        </w:rPr>
      </w:pPr>
      <w:r w:rsidRPr="003A7611">
        <w:rPr>
          <w:rFonts w:eastAsia="Times New Roman" w:cstheme="minorHAnsi"/>
          <w:sz w:val="24"/>
          <w:szCs w:val="24"/>
          <w:lang w:val="lv"/>
        </w:rPr>
        <w:t xml:space="preserve">AMR jomā, kurā noskaidrota ar veselības aprūpi saistītu infekciju </w:t>
      </w:r>
      <w:proofErr w:type="spellStart"/>
      <w:r w:rsidRPr="003A7611">
        <w:rPr>
          <w:rFonts w:eastAsia="Times New Roman" w:cstheme="minorHAnsi"/>
          <w:sz w:val="24"/>
          <w:szCs w:val="24"/>
          <w:lang w:val="lv"/>
        </w:rPr>
        <w:t>prevalence</w:t>
      </w:r>
      <w:proofErr w:type="spellEnd"/>
      <w:r w:rsidRPr="003A7611">
        <w:rPr>
          <w:rFonts w:eastAsia="Times New Roman" w:cstheme="minorHAnsi"/>
          <w:sz w:val="24"/>
          <w:szCs w:val="24"/>
          <w:lang w:val="lv"/>
        </w:rPr>
        <w:t xml:space="preserve"> un </w:t>
      </w:r>
      <w:proofErr w:type="spellStart"/>
      <w:r w:rsidRPr="003A7611">
        <w:rPr>
          <w:rFonts w:eastAsia="Times New Roman" w:cstheme="minorHAnsi"/>
          <w:sz w:val="24"/>
          <w:szCs w:val="24"/>
          <w:lang w:val="lv"/>
        </w:rPr>
        <w:t>antimikrobiālo</w:t>
      </w:r>
      <w:proofErr w:type="spellEnd"/>
      <w:r w:rsidRPr="003A7611">
        <w:rPr>
          <w:rFonts w:eastAsia="Times New Roman" w:cstheme="minorHAnsi"/>
          <w:sz w:val="24"/>
          <w:szCs w:val="24"/>
          <w:lang w:val="lv"/>
        </w:rPr>
        <w:t xml:space="preserve"> līdzekļu lietošana (t.sk., aprites kārtība un uzraudzības metodes) ilgstošās sociālās aprūpes iestādēs Latvijā;</w:t>
      </w:r>
    </w:p>
    <w:p w14:paraId="295D11DE" w14:textId="5C672EC5" w:rsidR="4E869DEF" w:rsidRPr="003A7611" w:rsidRDefault="4E869DEF" w:rsidP="003A7611">
      <w:pPr>
        <w:pStyle w:val="Sarakstarindkopa"/>
        <w:numPr>
          <w:ilvl w:val="0"/>
          <w:numId w:val="22"/>
        </w:numPr>
        <w:spacing w:line="276" w:lineRule="auto"/>
        <w:jc w:val="both"/>
        <w:rPr>
          <w:rFonts w:eastAsia="Times New Roman" w:cstheme="minorHAnsi"/>
          <w:sz w:val="24"/>
          <w:szCs w:val="24"/>
          <w:lang w:val="lv"/>
        </w:rPr>
      </w:pPr>
      <w:r w:rsidRPr="003A7611">
        <w:rPr>
          <w:rFonts w:eastAsia="Times New Roman" w:cstheme="minorHAnsi"/>
          <w:sz w:val="24"/>
          <w:szCs w:val="24"/>
          <w:lang w:val="lv"/>
        </w:rPr>
        <w:t>vakcinācijas jomā, kurā identificēti vakcināciju kavējošie iemesli, iegūti kvalitatīvi dati par bērnu vecāku, pieaugušo iedzīvotāju un primārās veselības aprūpes speciālistu zināšanām un attieksmi pret vakcināciju, kā arī par imunizācijas pakalpojumu organizēšanas kārtību (t.sk., pieejamību) veselības aprūpes iestādēs;</w:t>
      </w:r>
    </w:p>
    <w:p w14:paraId="4ADB39B2" w14:textId="57B29763" w:rsidR="004D4BED" w:rsidRPr="003A7611" w:rsidRDefault="4E869DEF" w:rsidP="003A7611">
      <w:pPr>
        <w:pStyle w:val="Sarakstarindkopa"/>
        <w:numPr>
          <w:ilvl w:val="0"/>
          <w:numId w:val="22"/>
        </w:numPr>
        <w:spacing w:line="276" w:lineRule="auto"/>
        <w:jc w:val="both"/>
        <w:rPr>
          <w:rFonts w:eastAsia="Times New Roman" w:cstheme="minorHAnsi"/>
          <w:sz w:val="24"/>
          <w:szCs w:val="24"/>
          <w:lang w:eastAsia="lv-LV"/>
        </w:rPr>
      </w:pPr>
      <w:r w:rsidRPr="003A7611">
        <w:rPr>
          <w:rFonts w:eastAsia="Times New Roman" w:cstheme="minorHAnsi"/>
          <w:sz w:val="24"/>
          <w:szCs w:val="24"/>
          <w:lang w:val="lv"/>
        </w:rPr>
        <w:t>infekciju slimību jomā, kurā noteikts C hepatīta vīrusa antivielu (anti-HCV) un C hepatīta vīrusa (HCV-RNS) izplatība Latvijas pieaugušo iedzīvotāju populācijā</w:t>
      </w:r>
      <w:r w:rsidR="00B31D01" w:rsidRPr="003A7611">
        <w:rPr>
          <w:rFonts w:eastAsia="Times New Roman" w:cstheme="minorHAnsi"/>
          <w:sz w:val="24"/>
          <w:szCs w:val="24"/>
          <w:lang w:val="lv"/>
        </w:rPr>
        <w:t>.</w:t>
      </w:r>
    </w:p>
    <w:p w14:paraId="18BC6AFC" w14:textId="1C59ADF8" w:rsidR="0033440A" w:rsidRPr="003A7611" w:rsidRDefault="00A95DA5" w:rsidP="003A7611">
      <w:pPr>
        <w:pStyle w:val="Sarakstarindkopa"/>
        <w:numPr>
          <w:ilvl w:val="0"/>
          <w:numId w:val="24"/>
        </w:numPr>
        <w:spacing w:line="276" w:lineRule="auto"/>
        <w:jc w:val="both"/>
        <w:rPr>
          <w:rFonts w:eastAsia="Times New Roman" w:cstheme="minorHAnsi"/>
          <w:sz w:val="24"/>
          <w:szCs w:val="24"/>
        </w:rPr>
      </w:pPr>
      <w:r>
        <w:rPr>
          <w:rFonts w:eastAsia="Times New Roman" w:cstheme="minorHAnsi"/>
          <w:sz w:val="24"/>
          <w:szCs w:val="24"/>
          <w:lang w:eastAsia="lv-LV"/>
        </w:rPr>
        <w:t>Saskaņā ar MK noteikumiem e</w:t>
      </w:r>
      <w:r w:rsidR="0046650E" w:rsidRPr="003A7611">
        <w:rPr>
          <w:rFonts w:eastAsia="Times New Roman" w:cstheme="minorHAnsi"/>
          <w:sz w:val="24"/>
          <w:szCs w:val="24"/>
          <w:lang w:eastAsia="lv-LV"/>
        </w:rPr>
        <w:t>-nosūtījumi būs obligāti no 2026. gada 5 maija</w:t>
      </w:r>
      <w:r w:rsidR="00EE3EC4" w:rsidRPr="003A7611">
        <w:rPr>
          <w:rFonts w:eastAsia="Times New Roman" w:cstheme="minorHAnsi"/>
          <w:sz w:val="24"/>
          <w:szCs w:val="24"/>
          <w:lang w:eastAsia="lv-LV"/>
        </w:rPr>
        <w:t>, bet,</w:t>
      </w:r>
      <w:r w:rsidR="0046650E" w:rsidRPr="003A7611">
        <w:rPr>
          <w:rFonts w:eastAsia="Times New Roman" w:cstheme="minorHAnsi"/>
          <w:sz w:val="24"/>
          <w:szCs w:val="24"/>
          <w:lang w:eastAsia="lv-LV"/>
        </w:rPr>
        <w:t xml:space="preserve"> sākot ar 2026.gada rudeni</w:t>
      </w:r>
      <w:r w:rsidR="00EE3EC4" w:rsidRPr="003A7611">
        <w:rPr>
          <w:rFonts w:eastAsia="Times New Roman" w:cstheme="minorHAnsi"/>
          <w:sz w:val="24"/>
          <w:szCs w:val="24"/>
          <w:lang w:eastAsia="lv-LV"/>
        </w:rPr>
        <w:t>,</w:t>
      </w:r>
      <w:r w:rsidR="0046650E" w:rsidRPr="003A7611">
        <w:rPr>
          <w:rFonts w:eastAsia="Times New Roman" w:cstheme="minorHAnsi"/>
          <w:sz w:val="24"/>
          <w:szCs w:val="24"/>
          <w:lang w:eastAsia="lv-LV"/>
        </w:rPr>
        <w:t xml:space="preserve"> tiks uzsākta pakāpeniska pāreja uz principu "viens </w:t>
      </w:r>
      <w:r>
        <w:rPr>
          <w:rFonts w:eastAsia="Times New Roman" w:cstheme="minorHAnsi"/>
          <w:sz w:val="24"/>
          <w:szCs w:val="24"/>
          <w:lang w:eastAsia="lv-LV"/>
        </w:rPr>
        <w:t>e</w:t>
      </w:r>
      <w:r w:rsidR="0046650E" w:rsidRPr="003A7611">
        <w:rPr>
          <w:rFonts w:eastAsia="Times New Roman" w:cstheme="minorHAnsi"/>
          <w:sz w:val="24"/>
          <w:szCs w:val="24"/>
          <w:lang w:eastAsia="lv-LV"/>
        </w:rPr>
        <w:t>-nosūtījums – viens pieraksts", kas paredzēs, ka pacients ar izrakstīto nosūtījumu vienlaicīgi varēs atrasties tikai vienā gaidīšanas rindā. Paredzams, ka šāda pieeja ļaus samazināt neatcelto un neapmeklēto vizīšu skaitu.</w:t>
      </w:r>
    </w:p>
    <w:p w14:paraId="5F3CC41C" w14:textId="4097353D" w:rsidR="0033440A" w:rsidRPr="003A7611" w:rsidRDefault="0033440A" w:rsidP="003A7611">
      <w:pPr>
        <w:pStyle w:val="Sarakstarindkopa"/>
        <w:numPr>
          <w:ilvl w:val="0"/>
          <w:numId w:val="24"/>
        </w:numPr>
        <w:spacing w:line="276" w:lineRule="auto"/>
        <w:jc w:val="both"/>
        <w:rPr>
          <w:rFonts w:eastAsia="Times New Roman" w:cstheme="minorHAnsi"/>
          <w:color w:val="000000"/>
          <w:kern w:val="0"/>
          <w:sz w:val="24"/>
          <w:szCs w:val="24"/>
          <w:lang w:eastAsia="lv-LV"/>
          <w14:ligatures w14:val="none"/>
        </w:rPr>
      </w:pPr>
      <w:r w:rsidRPr="003A7611">
        <w:rPr>
          <w:rFonts w:eastAsia="Times New Roman" w:cstheme="minorHAnsi"/>
          <w:sz w:val="24"/>
          <w:szCs w:val="24"/>
          <w:lang w:eastAsia="lv-LV"/>
        </w:rPr>
        <w:t xml:space="preserve">Cilvēkresursu jomā </w:t>
      </w:r>
      <w:r w:rsidRPr="003A7611">
        <w:rPr>
          <w:rFonts w:eastAsia="Times New Roman" w:cstheme="minorHAnsi"/>
          <w:color w:val="000000"/>
          <w:kern w:val="0"/>
          <w:sz w:val="24"/>
          <w:szCs w:val="24"/>
          <w:lang w:eastAsia="lv-LV"/>
          <w14:ligatures w14:val="none"/>
        </w:rPr>
        <w:t xml:space="preserve">2026.gadā turpināsies darbs pie tīmekļvietnes “cilvekresursuagentura.lv” izveidošanas, kur viens no mērķiem ir veicināt ārstu piesaisti un darba uzsākšanu valsts un pašvaldības slimnīcās. Precizējot rezidentūras organizācijā un īstenošanā iesaistīto pušu pienākumus un lomas kvalitatīva rezidentūras procesa nodrošināšanā 2026.gadā tiek plānots darbs pie </w:t>
      </w:r>
      <w:r w:rsidR="00A95DA5">
        <w:rPr>
          <w:rFonts w:eastAsia="Times New Roman" w:cstheme="minorHAnsi"/>
          <w:color w:val="000000"/>
          <w:kern w:val="0"/>
          <w:sz w:val="24"/>
          <w:szCs w:val="24"/>
          <w:lang w:eastAsia="lv-LV"/>
          <w14:ligatures w14:val="none"/>
        </w:rPr>
        <w:t>MK</w:t>
      </w:r>
      <w:r w:rsidRPr="003A7611">
        <w:rPr>
          <w:rFonts w:eastAsia="Times New Roman" w:cstheme="minorHAnsi"/>
          <w:color w:val="000000"/>
          <w:kern w:val="0"/>
          <w:sz w:val="24"/>
          <w:szCs w:val="24"/>
          <w:lang w:eastAsia="lv-LV"/>
          <w14:ligatures w14:val="none"/>
        </w:rPr>
        <w:t xml:space="preserve"> 2011.gada 30.augusta noteikumu Nr.685 “Rezidentu uzņemšanas, sadales un rezidentūras finansēšanas kārtība” grozījumu izstrādes.</w:t>
      </w:r>
      <w:r w:rsidRPr="003A7611">
        <w:rPr>
          <w:rFonts w:eastAsia="Times New Roman" w:cstheme="minorHAnsi"/>
          <w:kern w:val="0"/>
          <w:sz w:val="24"/>
          <w:szCs w:val="24"/>
          <w:lang w:eastAsia="lv-LV"/>
          <w14:ligatures w14:val="none"/>
        </w:rPr>
        <w:t xml:space="preserve"> </w:t>
      </w:r>
      <w:r w:rsidRPr="003A7611">
        <w:rPr>
          <w:rFonts w:eastAsia="Times New Roman" w:cstheme="minorHAnsi"/>
          <w:color w:val="000000"/>
          <w:kern w:val="0"/>
          <w:sz w:val="24"/>
          <w:szCs w:val="24"/>
          <w:lang w:eastAsia="lv-LV"/>
          <w14:ligatures w14:val="none"/>
        </w:rPr>
        <w:t>Turpināsies plāna "Veselības darbaspēka attīstības stratēģija no 2025. gada līdz 2029. gadam"</w:t>
      </w:r>
      <w:r w:rsidR="00A95DA5">
        <w:rPr>
          <w:rFonts w:eastAsia="Times New Roman" w:cstheme="minorHAnsi"/>
          <w:color w:val="000000"/>
          <w:kern w:val="0"/>
          <w:sz w:val="24"/>
          <w:szCs w:val="24"/>
          <w:lang w:eastAsia="lv-LV"/>
          <w14:ligatures w14:val="none"/>
        </w:rPr>
        <w:t xml:space="preserve"> </w:t>
      </w:r>
      <w:r w:rsidRPr="003A7611">
        <w:rPr>
          <w:rFonts w:eastAsia="Times New Roman" w:cstheme="minorHAnsi"/>
          <w:color w:val="000000"/>
          <w:kern w:val="0"/>
          <w:sz w:val="24"/>
          <w:szCs w:val="24"/>
          <w:lang w:eastAsia="lv-LV"/>
          <w14:ligatures w14:val="none"/>
        </w:rPr>
        <w:t>pasākumu ieviešanu. </w:t>
      </w:r>
    </w:p>
    <w:p w14:paraId="077AC2BB" w14:textId="178CFE05" w:rsidR="00CB5755" w:rsidRPr="003A7611" w:rsidRDefault="00F625B7" w:rsidP="003A7611">
      <w:pPr>
        <w:pStyle w:val="Sarakstarindkopa"/>
        <w:numPr>
          <w:ilvl w:val="0"/>
          <w:numId w:val="24"/>
        </w:numPr>
        <w:spacing w:line="276" w:lineRule="auto"/>
        <w:jc w:val="both"/>
        <w:rPr>
          <w:rFonts w:eastAsia="Times New Roman" w:cstheme="minorHAnsi"/>
          <w:color w:val="000000"/>
          <w:kern w:val="0"/>
          <w:sz w:val="24"/>
          <w:szCs w:val="24"/>
          <w:lang w:eastAsia="lv-LV"/>
          <w14:ligatures w14:val="none"/>
        </w:rPr>
      </w:pPr>
      <w:proofErr w:type="spellStart"/>
      <w:r w:rsidRPr="003A7611">
        <w:rPr>
          <w:rFonts w:eastAsia="Times New Roman" w:cstheme="minorHAnsi"/>
          <w:sz w:val="24"/>
          <w:szCs w:val="24"/>
          <w:lang w:eastAsia="lv-LV"/>
        </w:rPr>
        <w:t>Digitalizācijas</w:t>
      </w:r>
      <w:proofErr w:type="spellEnd"/>
      <w:r w:rsidRPr="003A7611">
        <w:rPr>
          <w:rFonts w:eastAsia="Times New Roman" w:cstheme="minorHAnsi"/>
          <w:sz w:val="24"/>
          <w:szCs w:val="24"/>
          <w:lang w:eastAsia="lv-LV"/>
        </w:rPr>
        <w:t xml:space="preserve"> veicināšanai valsts budžetā 2026. gadam paredzēts vienreizējs maksājums ambulatorajām ārstniecības iestādēm, kas: sniedz valsts apmaksātus sekundāros ambulatoros pakalpojumus virs 500 000 </w:t>
      </w:r>
      <w:proofErr w:type="spellStart"/>
      <w:r w:rsidRPr="003A7611">
        <w:rPr>
          <w:rFonts w:eastAsia="Times New Roman" w:cstheme="minorHAnsi"/>
          <w:i/>
          <w:iCs/>
          <w:sz w:val="24"/>
          <w:szCs w:val="24"/>
          <w:lang w:eastAsia="lv-LV"/>
        </w:rPr>
        <w:t>e</w:t>
      </w:r>
      <w:r w:rsidR="00BB0DAD" w:rsidRPr="003A7611">
        <w:rPr>
          <w:rFonts w:eastAsia="Times New Roman" w:cstheme="minorHAnsi"/>
          <w:i/>
          <w:iCs/>
          <w:sz w:val="24"/>
          <w:szCs w:val="24"/>
          <w:lang w:eastAsia="lv-LV"/>
        </w:rPr>
        <w:t>u</w:t>
      </w:r>
      <w:r w:rsidRPr="003A7611">
        <w:rPr>
          <w:rFonts w:eastAsia="Times New Roman" w:cstheme="minorHAnsi"/>
          <w:i/>
          <w:iCs/>
          <w:sz w:val="24"/>
          <w:szCs w:val="24"/>
          <w:lang w:eastAsia="lv-LV"/>
        </w:rPr>
        <w:t>ro</w:t>
      </w:r>
      <w:proofErr w:type="spellEnd"/>
      <w:r w:rsidRPr="003A7611">
        <w:rPr>
          <w:rFonts w:eastAsia="Times New Roman" w:cstheme="minorHAnsi"/>
          <w:sz w:val="24"/>
          <w:szCs w:val="24"/>
          <w:lang w:eastAsia="lv-LV"/>
        </w:rPr>
        <w:t xml:space="preserve"> mēnesī; nav iekļautas </w:t>
      </w:r>
      <w:r w:rsidR="001239C8" w:rsidRPr="003A7611">
        <w:rPr>
          <w:rFonts w:eastAsia="Times New Roman" w:cstheme="minorHAnsi"/>
          <w:sz w:val="24"/>
          <w:szCs w:val="24"/>
          <w:lang w:eastAsia="lv-LV"/>
        </w:rPr>
        <w:t>MK n</w:t>
      </w:r>
      <w:r w:rsidRPr="003A7611">
        <w:rPr>
          <w:rFonts w:eastAsia="Times New Roman" w:cstheme="minorHAnsi"/>
          <w:sz w:val="24"/>
          <w:szCs w:val="24"/>
          <w:lang w:eastAsia="lv-LV"/>
        </w:rPr>
        <w:t>oteikumu Nr.</w:t>
      </w:r>
      <w:hyperlink r:id="rId55" w:history="1">
        <w:r w:rsidRPr="003A7611">
          <w:rPr>
            <w:rStyle w:val="Hipersaite"/>
            <w:rFonts w:eastAsia="Times New Roman" w:cstheme="minorHAnsi"/>
            <w:color w:val="auto"/>
            <w:kern w:val="0"/>
            <w:sz w:val="24"/>
            <w:szCs w:val="24"/>
            <w:u w:val="none"/>
            <w:lang w:eastAsia="lv-LV"/>
            <w14:ligatures w14:val="none"/>
          </w:rPr>
          <w:t>555</w:t>
        </w:r>
      </w:hyperlink>
      <w:r w:rsidRPr="003A7611">
        <w:rPr>
          <w:rFonts w:eastAsia="Times New Roman" w:cstheme="minorHAnsi"/>
          <w:sz w:val="24"/>
          <w:szCs w:val="24"/>
          <w:lang w:eastAsia="lv-LV"/>
        </w:rPr>
        <w:t xml:space="preserve"> 6. pielikumā; nodrošina pakalpojumus vismaz divos veidos (izmeklējumi, dienas stacionārs, rehabilitācija, speciālistu konsultācijas). Maksājums tiek piešķirts, ja: 1) līdz 2026. gada 1. maijam ir nodrošināta visu nosūtījumu sagatavošana un apstrāde E-veselībā un saņemts LDVC akcepttests; 2) līdz 2026. gada 1. septembrim ir atvērts elektroniskais pieraksts vienotajam E-pierakstam, saņemot LDVC apliecinājumu. </w:t>
      </w:r>
      <w:r w:rsidR="00A95DA5">
        <w:rPr>
          <w:rFonts w:eastAsia="Times New Roman" w:cstheme="minorHAnsi"/>
          <w:sz w:val="24"/>
          <w:szCs w:val="24"/>
          <w:lang w:eastAsia="lv-LV"/>
        </w:rPr>
        <w:t xml:space="preserve">Lai </w:t>
      </w:r>
      <w:r w:rsidRPr="003A7611">
        <w:rPr>
          <w:rFonts w:eastAsia="Times New Roman" w:cstheme="minorHAnsi"/>
          <w:sz w:val="24"/>
          <w:szCs w:val="24"/>
          <w:lang w:eastAsia="lv-LV"/>
        </w:rPr>
        <w:t xml:space="preserve">veicinātu </w:t>
      </w:r>
      <w:proofErr w:type="spellStart"/>
      <w:r w:rsidRPr="003A7611">
        <w:rPr>
          <w:rFonts w:eastAsia="Times New Roman" w:cstheme="minorHAnsi"/>
          <w:sz w:val="24"/>
          <w:szCs w:val="24"/>
          <w:lang w:eastAsia="lv-LV"/>
        </w:rPr>
        <w:t>digitalizāciju</w:t>
      </w:r>
      <w:proofErr w:type="spellEnd"/>
      <w:r w:rsidRPr="003A7611">
        <w:rPr>
          <w:rFonts w:eastAsia="Times New Roman" w:cstheme="minorHAnsi"/>
          <w:sz w:val="24"/>
          <w:szCs w:val="24"/>
          <w:lang w:eastAsia="lv-LV"/>
        </w:rPr>
        <w:t>, no 2026.</w:t>
      </w:r>
      <w:r w:rsidRPr="003A7611">
        <w:rPr>
          <w:rFonts w:cstheme="minorHAnsi"/>
          <w:sz w:val="24"/>
          <w:szCs w:val="24"/>
        </w:rPr>
        <w:t> </w:t>
      </w:r>
      <w:r w:rsidRPr="003A7611">
        <w:rPr>
          <w:rFonts w:eastAsia="Times New Roman" w:cstheme="minorHAnsi"/>
          <w:sz w:val="24"/>
          <w:szCs w:val="24"/>
          <w:lang w:eastAsia="lv-LV"/>
        </w:rPr>
        <w:t>gada 1. aprīļa tiks palielināti sekundārās ambulatorās aprūpes tarifi.</w:t>
      </w:r>
      <w:r w:rsidR="00CB5755" w:rsidRPr="003A7611">
        <w:rPr>
          <w:rFonts w:eastAsia="Times New Roman" w:cstheme="minorHAnsi"/>
          <w:sz w:val="24"/>
          <w:szCs w:val="24"/>
          <w:lang w:eastAsia="lv-LV"/>
        </w:rPr>
        <w:t xml:space="preserve"> </w:t>
      </w:r>
    </w:p>
    <w:p w14:paraId="359C1A0A" w14:textId="1D8B611A" w:rsidR="00697320" w:rsidRPr="003A7611" w:rsidRDefault="00B7787E" w:rsidP="003A7611">
      <w:pPr>
        <w:pStyle w:val="Sarakstarindkopa"/>
        <w:numPr>
          <w:ilvl w:val="0"/>
          <w:numId w:val="24"/>
        </w:numPr>
        <w:spacing w:line="276" w:lineRule="auto"/>
        <w:jc w:val="both"/>
        <w:rPr>
          <w:rStyle w:val="Virsraksts2Rakstz"/>
          <w:rFonts w:asciiTheme="minorHAnsi" w:eastAsia="Times New Roman" w:hAnsiTheme="minorHAnsi" w:cstheme="minorHAnsi"/>
          <w:color w:val="auto"/>
          <w:kern w:val="0"/>
          <w:sz w:val="24"/>
          <w:szCs w:val="24"/>
          <w:lang w:eastAsia="lv-LV"/>
          <w14:ligatures w14:val="none"/>
        </w:rPr>
      </w:pPr>
      <w:r w:rsidRPr="003A7611">
        <w:rPr>
          <w:rFonts w:eastAsia="Times New Roman" w:cstheme="minorHAnsi"/>
          <w:sz w:val="24"/>
          <w:szCs w:val="24"/>
          <w:lang w:eastAsia="lv-LV"/>
        </w:rPr>
        <w:lastRenderedPageBreak/>
        <w:t>Pakāpeniski tiks īstenotas v</w:t>
      </w:r>
      <w:r w:rsidR="00F625B7" w:rsidRPr="003A7611">
        <w:rPr>
          <w:rFonts w:eastAsia="Times New Roman" w:cstheme="minorHAnsi"/>
          <w:sz w:val="24"/>
          <w:szCs w:val="24"/>
          <w:lang w:eastAsia="lv-LV"/>
        </w:rPr>
        <w:t>ienotas klīnisko universitāšu slimnīcu informācijas sistēmas attīstība. Līdz 2026. gada 25. maijam norit</w:t>
      </w:r>
      <w:r w:rsidRPr="003A7611">
        <w:rPr>
          <w:rFonts w:eastAsia="Times New Roman" w:cstheme="minorHAnsi"/>
          <w:sz w:val="24"/>
          <w:szCs w:val="24"/>
          <w:lang w:eastAsia="lv-LV"/>
        </w:rPr>
        <w:t>ēs</w:t>
      </w:r>
      <w:r w:rsidR="00F625B7" w:rsidRPr="003A7611">
        <w:rPr>
          <w:rFonts w:eastAsia="Times New Roman" w:cstheme="minorHAnsi"/>
          <w:sz w:val="24"/>
          <w:szCs w:val="24"/>
          <w:lang w:eastAsia="lv-LV"/>
        </w:rPr>
        <w:t xml:space="preserve"> pirmais sistēmas attīstības posms, kura rezultātā tiks nodrošināta operāciju aprakstu, izmeklējumu datu, konsīliju slēdzienu apmaiņa starp </w:t>
      </w:r>
      <w:r w:rsidR="00A3337A" w:rsidRPr="003A7611">
        <w:rPr>
          <w:rFonts w:eastAsia="Times New Roman" w:cstheme="minorHAnsi"/>
          <w:sz w:val="24"/>
          <w:szCs w:val="24"/>
          <w:lang w:eastAsia="lv-LV"/>
        </w:rPr>
        <w:t>klīnisko universitāšu slimnīcām</w:t>
      </w:r>
      <w:r w:rsidR="00F625B7" w:rsidRPr="003A7611">
        <w:rPr>
          <w:rFonts w:eastAsia="Times New Roman" w:cstheme="minorHAnsi"/>
          <w:sz w:val="24"/>
          <w:szCs w:val="24"/>
          <w:lang w:eastAsia="lv-LV"/>
        </w:rPr>
        <w:t xml:space="preserve">, kā arī </w:t>
      </w:r>
      <w:r w:rsidR="00C37745" w:rsidRPr="003A7611">
        <w:rPr>
          <w:rFonts w:eastAsia="Times New Roman" w:cstheme="minorHAnsi"/>
          <w:sz w:val="24"/>
          <w:szCs w:val="24"/>
          <w:lang w:eastAsia="lv-LV"/>
        </w:rPr>
        <w:t xml:space="preserve">steidzamā paziņojuma </w:t>
      </w:r>
      <w:r w:rsidR="00F625B7" w:rsidRPr="003A7611">
        <w:rPr>
          <w:rFonts w:eastAsia="Times New Roman" w:cstheme="minorHAnsi"/>
          <w:sz w:val="24"/>
          <w:szCs w:val="24"/>
          <w:lang w:eastAsia="lv-LV"/>
        </w:rPr>
        <w:t>apmaiņ</w:t>
      </w:r>
      <w:r w:rsidR="000A333A" w:rsidRPr="003A7611">
        <w:rPr>
          <w:rFonts w:eastAsia="Times New Roman" w:cstheme="minorHAnsi"/>
          <w:sz w:val="24"/>
          <w:szCs w:val="24"/>
          <w:lang w:eastAsia="lv-LV"/>
        </w:rPr>
        <w:t>a</w:t>
      </w:r>
      <w:r w:rsidR="00F625B7" w:rsidRPr="003A7611">
        <w:rPr>
          <w:rFonts w:eastAsia="Times New Roman" w:cstheme="minorHAnsi"/>
          <w:sz w:val="24"/>
          <w:szCs w:val="24"/>
          <w:lang w:eastAsia="lv-LV"/>
        </w:rPr>
        <w:t xml:space="preserve"> ar </w:t>
      </w:r>
      <w:r w:rsidR="008D4D08" w:rsidRPr="003A7611">
        <w:rPr>
          <w:rFonts w:eastAsia="Times New Roman" w:cstheme="minorHAnsi"/>
          <w:sz w:val="24"/>
          <w:szCs w:val="24"/>
          <w:lang w:eastAsia="lv-LV"/>
        </w:rPr>
        <w:t>e</w:t>
      </w:r>
      <w:r w:rsidR="00F625B7" w:rsidRPr="003A7611">
        <w:rPr>
          <w:rFonts w:eastAsia="Times New Roman" w:cstheme="minorHAnsi"/>
          <w:sz w:val="24"/>
          <w:szCs w:val="24"/>
          <w:lang w:eastAsia="lv-LV"/>
        </w:rPr>
        <w:t xml:space="preserve">-veselību. Lai tas notiktu, notiek procesu pārskatīšana un pielāgošana, pamatā izmantojot BKUS izstrādāto IS “Andromeda”. Ieguvumi pacientiem </w:t>
      </w:r>
      <w:r w:rsidR="004844F5" w:rsidRPr="003A7611">
        <w:rPr>
          <w:rFonts w:eastAsia="Times New Roman" w:cstheme="minorHAnsi"/>
          <w:sz w:val="24"/>
          <w:szCs w:val="24"/>
          <w:lang w:eastAsia="lv-LV"/>
        </w:rPr>
        <w:t>būs</w:t>
      </w:r>
      <w:r w:rsidR="00F625B7" w:rsidRPr="003A7611">
        <w:rPr>
          <w:rFonts w:eastAsia="Times New Roman" w:cstheme="minorHAnsi"/>
          <w:sz w:val="24"/>
          <w:szCs w:val="24"/>
          <w:lang w:eastAsia="lv-LV"/>
        </w:rPr>
        <w:t xml:space="preserve"> koordinēts ārstēšanas process starp KUS, bērnu pacientu pāreja uz pieaugušo aprūpi. </w:t>
      </w:r>
    </w:p>
    <w:p w14:paraId="54E4DCE2" w14:textId="3F57078C" w:rsidR="00662DE3" w:rsidRPr="003A7611" w:rsidRDefault="00A3337A" w:rsidP="003A7611">
      <w:pPr>
        <w:pStyle w:val="Sarakstarindkopa"/>
        <w:numPr>
          <w:ilvl w:val="0"/>
          <w:numId w:val="24"/>
        </w:numPr>
        <w:spacing w:line="276" w:lineRule="auto"/>
        <w:jc w:val="both"/>
        <w:rPr>
          <w:rFonts w:eastAsia="Aptos" w:cstheme="minorHAnsi"/>
          <w:sz w:val="24"/>
          <w:szCs w:val="24"/>
        </w:rPr>
      </w:pPr>
      <w:r w:rsidRPr="003A7611">
        <w:rPr>
          <w:rFonts w:eastAsia="Aptos" w:cstheme="minorHAnsi"/>
          <w:sz w:val="24"/>
          <w:szCs w:val="24"/>
        </w:rPr>
        <w:t xml:space="preserve">Farmācijas jomā </w:t>
      </w:r>
      <w:r w:rsidR="17639B22" w:rsidRPr="003A7611">
        <w:rPr>
          <w:rFonts w:eastAsia="Aptos" w:cstheme="minorHAnsi"/>
          <w:sz w:val="24"/>
          <w:szCs w:val="24"/>
        </w:rPr>
        <w:t xml:space="preserve">2026.gadā </w:t>
      </w:r>
      <w:r w:rsidR="00440539" w:rsidRPr="003A7611">
        <w:rPr>
          <w:rFonts w:eastAsia="Aptos" w:cstheme="minorHAnsi"/>
          <w:sz w:val="24"/>
          <w:szCs w:val="24"/>
        </w:rPr>
        <w:t xml:space="preserve">VM </w:t>
      </w:r>
      <w:r w:rsidR="00BB6DE8" w:rsidRPr="003A7611">
        <w:rPr>
          <w:rFonts w:eastAsia="Aptos" w:cstheme="minorHAnsi"/>
          <w:sz w:val="24"/>
          <w:szCs w:val="24"/>
        </w:rPr>
        <w:t xml:space="preserve">sagatavos informatīvo ziņojumu par jaunā recepšu zāļu uzcenojuma modeļa efektivitāti un tā turpmākās pilnveides iespējām, </w:t>
      </w:r>
      <w:r w:rsidR="00044462" w:rsidRPr="003A7611">
        <w:rPr>
          <w:rFonts w:eastAsia="Aptos" w:cstheme="minorHAnsi"/>
          <w:sz w:val="24"/>
          <w:szCs w:val="24"/>
        </w:rPr>
        <w:t>sagatavojot</w:t>
      </w:r>
      <w:r w:rsidR="00C951B4" w:rsidRPr="003A7611">
        <w:rPr>
          <w:rFonts w:eastAsia="Aptos" w:cstheme="minorHAnsi"/>
          <w:sz w:val="24"/>
          <w:szCs w:val="24"/>
        </w:rPr>
        <w:t xml:space="preserve"> grozījum</w:t>
      </w:r>
      <w:r w:rsidR="00044462" w:rsidRPr="003A7611">
        <w:rPr>
          <w:rFonts w:eastAsia="Aptos" w:cstheme="minorHAnsi"/>
          <w:sz w:val="24"/>
          <w:szCs w:val="24"/>
        </w:rPr>
        <w:t>us</w:t>
      </w:r>
      <w:r w:rsidR="00C951B4" w:rsidRPr="003A7611">
        <w:rPr>
          <w:rFonts w:eastAsia="Aptos" w:cstheme="minorHAnsi"/>
          <w:sz w:val="24"/>
          <w:szCs w:val="24"/>
        </w:rPr>
        <w:t xml:space="preserve"> </w:t>
      </w:r>
      <w:r w:rsidR="00440539" w:rsidRPr="003A7611">
        <w:rPr>
          <w:rFonts w:eastAsia="Aptos" w:cstheme="minorHAnsi"/>
          <w:sz w:val="24"/>
          <w:szCs w:val="24"/>
        </w:rPr>
        <w:t xml:space="preserve">MK </w:t>
      </w:r>
      <w:r w:rsidR="00C951B4" w:rsidRPr="003A7611">
        <w:rPr>
          <w:rFonts w:eastAsia="Aptos" w:cstheme="minorHAnsi"/>
          <w:sz w:val="24"/>
          <w:szCs w:val="24"/>
        </w:rPr>
        <w:t>noteikumos Nr. 803 "Noteikumi par zāļu cenu veidošanas principiem</w:t>
      </w:r>
      <w:r w:rsidR="00662DE3" w:rsidRPr="003A7611">
        <w:rPr>
          <w:rFonts w:eastAsia="Aptos" w:cstheme="minorHAnsi"/>
          <w:sz w:val="24"/>
          <w:szCs w:val="24"/>
        </w:rPr>
        <w:t>”</w:t>
      </w:r>
      <w:r w:rsidR="00D97342" w:rsidRPr="003A7611">
        <w:rPr>
          <w:rFonts w:eastAsia="Aptos" w:cstheme="minorHAnsi"/>
          <w:sz w:val="24"/>
          <w:szCs w:val="24"/>
        </w:rPr>
        <w:t xml:space="preserve">. </w:t>
      </w:r>
      <w:r w:rsidR="00A95DA5">
        <w:rPr>
          <w:rFonts w:eastAsia="Aptos" w:cstheme="minorHAnsi"/>
          <w:sz w:val="24"/>
          <w:szCs w:val="24"/>
        </w:rPr>
        <w:t xml:space="preserve">Sekmējot </w:t>
      </w:r>
      <w:r w:rsidR="00766A29" w:rsidRPr="003A7611">
        <w:rPr>
          <w:rFonts w:eastAsia="Aptos" w:cstheme="minorHAnsi"/>
          <w:sz w:val="24"/>
          <w:szCs w:val="24"/>
        </w:rPr>
        <w:t>pārej</w:t>
      </w:r>
      <w:r w:rsidR="00A95DA5">
        <w:rPr>
          <w:rFonts w:eastAsia="Aptos" w:cstheme="minorHAnsi"/>
          <w:sz w:val="24"/>
          <w:szCs w:val="24"/>
        </w:rPr>
        <w:t>u</w:t>
      </w:r>
      <w:r w:rsidR="00766A29" w:rsidRPr="003A7611">
        <w:rPr>
          <w:rFonts w:eastAsia="Aptos" w:cstheme="minorHAnsi"/>
          <w:sz w:val="24"/>
          <w:szCs w:val="24"/>
        </w:rPr>
        <w:t xml:space="preserve"> uz recepšu </w:t>
      </w:r>
      <w:proofErr w:type="spellStart"/>
      <w:r w:rsidR="00766A29" w:rsidRPr="003A7611">
        <w:rPr>
          <w:rFonts w:eastAsia="Aptos" w:cstheme="minorHAnsi"/>
          <w:sz w:val="24"/>
          <w:szCs w:val="24"/>
        </w:rPr>
        <w:t>digitalizāciju</w:t>
      </w:r>
      <w:proofErr w:type="spellEnd"/>
      <w:r w:rsidR="00766A29" w:rsidRPr="003A7611">
        <w:rPr>
          <w:rFonts w:eastAsia="Aptos" w:cstheme="minorHAnsi"/>
          <w:sz w:val="24"/>
          <w:szCs w:val="24"/>
        </w:rPr>
        <w:t xml:space="preserve"> un elektronisku izrakstīšanu caurskatāmības, ārstēšanas kvalitātes nodrošināšanai, t. sk. tiks sagatavotas izmaiņas</w:t>
      </w:r>
      <w:r w:rsidR="00A95DA5">
        <w:rPr>
          <w:rFonts w:eastAsia="Aptos" w:cstheme="minorHAnsi"/>
          <w:sz w:val="24"/>
          <w:szCs w:val="24"/>
        </w:rPr>
        <w:t xml:space="preserve"> MK noteikumos Nr. 175.</w:t>
      </w:r>
      <w:r w:rsidR="00766A29" w:rsidRPr="003A7611">
        <w:rPr>
          <w:rFonts w:eastAsia="Aptos" w:cstheme="minorHAnsi"/>
          <w:sz w:val="24"/>
          <w:szCs w:val="24"/>
        </w:rPr>
        <w:t xml:space="preserve"> </w:t>
      </w:r>
      <w:r w:rsidR="00B94F5A" w:rsidRPr="003A7611">
        <w:rPr>
          <w:rFonts w:eastAsia="Aptos" w:cstheme="minorHAnsi"/>
          <w:sz w:val="24"/>
          <w:szCs w:val="24"/>
        </w:rPr>
        <w:t>“</w:t>
      </w:r>
      <w:r w:rsidR="00766A29" w:rsidRPr="003A7611">
        <w:rPr>
          <w:rFonts w:eastAsia="Aptos" w:cstheme="minorHAnsi"/>
          <w:sz w:val="24"/>
          <w:szCs w:val="24"/>
        </w:rPr>
        <w:t xml:space="preserve">Recepšu veidlapu izgatavošanas un uzglabāšanas, kā arī </w:t>
      </w:r>
      <w:r w:rsidR="00A95DA5">
        <w:rPr>
          <w:rFonts w:eastAsia="Aptos" w:cstheme="minorHAnsi"/>
          <w:sz w:val="24"/>
          <w:szCs w:val="24"/>
        </w:rPr>
        <w:t>r</w:t>
      </w:r>
      <w:r w:rsidR="00766A29" w:rsidRPr="003A7611">
        <w:rPr>
          <w:rFonts w:eastAsia="Aptos" w:cstheme="minorHAnsi"/>
          <w:sz w:val="24"/>
          <w:szCs w:val="24"/>
        </w:rPr>
        <w:t>ecepšu izrakstīšanas un uzglabāšanas noteikumos</w:t>
      </w:r>
      <w:r w:rsidR="00B94F5A" w:rsidRPr="003A7611">
        <w:rPr>
          <w:rFonts w:eastAsia="Aptos" w:cstheme="minorHAnsi"/>
          <w:sz w:val="24"/>
          <w:szCs w:val="24"/>
        </w:rPr>
        <w:t>”</w:t>
      </w:r>
      <w:r w:rsidR="00766A29" w:rsidRPr="003A7611">
        <w:rPr>
          <w:rFonts w:eastAsia="Aptos" w:cstheme="minorHAnsi"/>
          <w:sz w:val="24"/>
          <w:szCs w:val="24"/>
        </w:rPr>
        <w:t>.</w:t>
      </w:r>
    </w:p>
    <w:p w14:paraId="3467F2F3" w14:textId="73D7EDFC" w:rsidR="00766A29" w:rsidRPr="003A7611" w:rsidRDefault="14CB7F98" w:rsidP="003A7611">
      <w:pPr>
        <w:pStyle w:val="Sarakstarindkopa"/>
        <w:numPr>
          <w:ilvl w:val="0"/>
          <w:numId w:val="24"/>
        </w:numPr>
        <w:spacing w:line="276" w:lineRule="auto"/>
        <w:jc w:val="both"/>
        <w:rPr>
          <w:rFonts w:cstheme="minorHAnsi"/>
          <w:sz w:val="24"/>
          <w:szCs w:val="24"/>
        </w:rPr>
      </w:pPr>
      <w:r w:rsidRPr="003A7611">
        <w:rPr>
          <w:rFonts w:eastAsia="Aptos" w:cstheme="minorHAnsi"/>
          <w:sz w:val="24"/>
          <w:szCs w:val="24"/>
        </w:rPr>
        <w:t xml:space="preserve">Lai nodrošinātu zāļu ražošanas un kontroles kārtības precizēšanu, tai skaitā attiecībā uz izņēmuma </w:t>
      </w:r>
      <w:proofErr w:type="spellStart"/>
      <w:r w:rsidRPr="003A7611">
        <w:rPr>
          <w:rFonts w:eastAsia="Aptos" w:cstheme="minorHAnsi"/>
          <w:sz w:val="24"/>
          <w:szCs w:val="24"/>
        </w:rPr>
        <w:t>jaunievestās</w:t>
      </w:r>
      <w:proofErr w:type="spellEnd"/>
      <w:r w:rsidRPr="003A7611">
        <w:rPr>
          <w:rFonts w:eastAsia="Aptos" w:cstheme="minorHAnsi"/>
          <w:sz w:val="24"/>
          <w:szCs w:val="24"/>
        </w:rPr>
        <w:t xml:space="preserve"> terapijas zālēm, pārskatot kvalitātes kontroles procesa optimizācij</w:t>
      </w:r>
      <w:r w:rsidR="4187E7CD" w:rsidRPr="003A7611">
        <w:rPr>
          <w:rFonts w:eastAsia="Aptos" w:cstheme="minorHAnsi"/>
          <w:sz w:val="24"/>
          <w:szCs w:val="24"/>
        </w:rPr>
        <w:t>u</w:t>
      </w:r>
      <w:r w:rsidRPr="003A7611">
        <w:rPr>
          <w:rFonts w:eastAsia="Aptos" w:cstheme="minorHAnsi"/>
          <w:sz w:val="24"/>
          <w:szCs w:val="24"/>
        </w:rPr>
        <w:t xml:space="preserve"> aptiekām, kurās izgatavo zāles, lai mazinātu administratīvo slogu un atceltu atsevišķus informācijas un analīžu sniegšanas pienākumus, plānots virzīt grozījumus MK noteikumos Nr. 304 "Noteikumi par zāļu ražošanas un kontroles kārtību, par zāļu ražošanu atbildīgās amatpersonas kvalifikācijas prasībām un profesionālo pieredzi un kārtību, kādā zāļu ražošanas uzņēmumam izsniedz labas ražošanas prakses sertifikātu". Savukārt  ar grozījumiem MK noteikumos Nr. 290 "Farmaceitu profesionālās kvalifikācijas sertifikātu izsniegšanas, pārreģistrēšanas un anulēšanas kārtība</w:t>
      </w:r>
      <w:r w:rsidR="004C795A" w:rsidRPr="003A7611">
        <w:rPr>
          <w:rFonts w:eastAsia="Aptos" w:cstheme="minorHAnsi"/>
          <w:sz w:val="24"/>
          <w:szCs w:val="24"/>
        </w:rPr>
        <w:t>”</w:t>
      </w:r>
      <w:r w:rsidRPr="003A7611">
        <w:rPr>
          <w:rFonts w:eastAsia="Aptos" w:cstheme="minorHAnsi"/>
          <w:sz w:val="24"/>
          <w:szCs w:val="24"/>
        </w:rPr>
        <w:t xml:space="preserve"> pilnveidos farmaceitu sertifikācijas procesu, vienkāršojot procesu un samazinot administratīvo slogu farmaceitiem.</w:t>
      </w:r>
    </w:p>
    <w:p w14:paraId="2B7BA860" w14:textId="6C194250" w:rsidR="00346B02" w:rsidRPr="003A7611" w:rsidRDefault="00662DE3" w:rsidP="003A7611">
      <w:pPr>
        <w:pStyle w:val="Sarakstarindkopa"/>
        <w:numPr>
          <w:ilvl w:val="0"/>
          <w:numId w:val="24"/>
        </w:numPr>
        <w:spacing w:line="276" w:lineRule="auto"/>
        <w:jc w:val="both"/>
        <w:rPr>
          <w:rFonts w:cstheme="minorHAnsi"/>
          <w:sz w:val="24"/>
          <w:szCs w:val="24"/>
        </w:rPr>
      </w:pPr>
      <w:r w:rsidRPr="003A7611">
        <w:rPr>
          <w:rFonts w:eastAsia="Aptos" w:cstheme="minorHAnsi"/>
          <w:sz w:val="24"/>
          <w:szCs w:val="24"/>
        </w:rPr>
        <w:t>P</w:t>
      </w:r>
      <w:r w:rsidR="00044462" w:rsidRPr="003A7611">
        <w:rPr>
          <w:rFonts w:eastAsia="Aptos" w:cstheme="minorHAnsi"/>
          <w:sz w:val="24"/>
          <w:szCs w:val="24"/>
        </w:rPr>
        <w:t xml:space="preserve">lānots </w:t>
      </w:r>
      <w:r w:rsidR="002454DC" w:rsidRPr="003A7611">
        <w:rPr>
          <w:rFonts w:eastAsia="Aptos" w:cstheme="minorHAnsi"/>
          <w:sz w:val="24"/>
          <w:szCs w:val="24"/>
        </w:rPr>
        <w:t>konkretizēt</w:t>
      </w:r>
      <w:r w:rsidR="17639B22" w:rsidRPr="003A7611">
        <w:rPr>
          <w:rFonts w:eastAsia="Aptos" w:cstheme="minorHAnsi"/>
          <w:sz w:val="24"/>
          <w:szCs w:val="24"/>
        </w:rPr>
        <w:t xml:space="preserve"> aptiekās un ārstniecības iestādēs atļaut</w:t>
      </w:r>
      <w:r w:rsidR="005A58AA" w:rsidRPr="003A7611">
        <w:rPr>
          <w:rFonts w:eastAsia="Aptos" w:cstheme="minorHAnsi"/>
          <w:sz w:val="24"/>
          <w:szCs w:val="24"/>
        </w:rPr>
        <w:t>os</w:t>
      </w:r>
      <w:r w:rsidR="17639B22" w:rsidRPr="003A7611">
        <w:rPr>
          <w:rFonts w:eastAsia="Aptos" w:cstheme="minorHAnsi"/>
          <w:sz w:val="24"/>
          <w:szCs w:val="24"/>
        </w:rPr>
        <w:t xml:space="preserve"> farmaceitisk</w:t>
      </w:r>
      <w:r w:rsidR="005A58AA" w:rsidRPr="003A7611">
        <w:rPr>
          <w:rFonts w:eastAsia="Aptos" w:cstheme="minorHAnsi"/>
          <w:sz w:val="24"/>
          <w:szCs w:val="24"/>
        </w:rPr>
        <w:t>os</w:t>
      </w:r>
      <w:r w:rsidR="17639B22" w:rsidRPr="003A7611">
        <w:rPr>
          <w:rFonts w:eastAsia="Aptos" w:cstheme="minorHAnsi"/>
          <w:sz w:val="24"/>
          <w:szCs w:val="24"/>
        </w:rPr>
        <w:t xml:space="preserve"> pakalpojum</w:t>
      </w:r>
      <w:r w:rsidR="005A58AA" w:rsidRPr="003A7611">
        <w:rPr>
          <w:rFonts w:eastAsia="Aptos" w:cstheme="minorHAnsi"/>
          <w:sz w:val="24"/>
          <w:szCs w:val="24"/>
        </w:rPr>
        <w:t>us</w:t>
      </w:r>
      <w:r w:rsidR="002454DC" w:rsidRPr="003A7611">
        <w:rPr>
          <w:rFonts w:eastAsia="Aptos" w:cstheme="minorHAnsi"/>
          <w:sz w:val="24"/>
          <w:szCs w:val="24"/>
        </w:rPr>
        <w:t xml:space="preserve"> un virzīt </w:t>
      </w:r>
      <w:r w:rsidR="17639B22" w:rsidRPr="003A7611">
        <w:rPr>
          <w:rFonts w:eastAsia="Aptos" w:cstheme="minorHAnsi"/>
          <w:sz w:val="24"/>
          <w:szCs w:val="24"/>
        </w:rPr>
        <w:t>grozījum</w:t>
      </w:r>
      <w:r w:rsidR="00044462" w:rsidRPr="003A7611">
        <w:rPr>
          <w:rFonts w:eastAsia="Aptos" w:cstheme="minorHAnsi"/>
          <w:sz w:val="24"/>
          <w:szCs w:val="24"/>
        </w:rPr>
        <w:t>us</w:t>
      </w:r>
      <w:r w:rsidR="17639B22" w:rsidRPr="003A7611">
        <w:rPr>
          <w:rFonts w:eastAsia="Aptos" w:cstheme="minorHAnsi"/>
          <w:sz w:val="24"/>
          <w:szCs w:val="24"/>
        </w:rPr>
        <w:t xml:space="preserve"> </w:t>
      </w:r>
      <w:r w:rsidR="002454DC" w:rsidRPr="003A7611">
        <w:rPr>
          <w:rFonts w:eastAsia="Aptos" w:cstheme="minorHAnsi"/>
          <w:sz w:val="24"/>
          <w:szCs w:val="24"/>
        </w:rPr>
        <w:t xml:space="preserve">MK </w:t>
      </w:r>
      <w:r w:rsidR="17639B22" w:rsidRPr="003A7611">
        <w:rPr>
          <w:rFonts w:eastAsia="Aptos" w:cstheme="minorHAnsi"/>
          <w:sz w:val="24"/>
          <w:szCs w:val="24"/>
        </w:rPr>
        <w:t>2010. gada 23. marta noteikumos Nr. 288 "Aptieku darbības noteikumi”</w:t>
      </w:r>
      <w:r w:rsidR="002454DC" w:rsidRPr="003A7611">
        <w:rPr>
          <w:rFonts w:eastAsia="Aptos" w:cstheme="minorHAnsi"/>
          <w:sz w:val="24"/>
          <w:szCs w:val="24"/>
        </w:rPr>
        <w:t>.</w:t>
      </w:r>
      <w:r w:rsidR="00440539" w:rsidRPr="003A7611">
        <w:rPr>
          <w:rFonts w:eastAsia="Aptos" w:cstheme="minorHAnsi"/>
          <w:sz w:val="24"/>
          <w:szCs w:val="24"/>
        </w:rPr>
        <w:t xml:space="preserve"> </w:t>
      </w:r>
    </w:p>
    <w:p w14:paraId="28FE5E37" w14:textId="09DC857D" w:rsidR="00346B02" w:rsidRPr="003A7611" w:rsidRDefault="007408C5" w:rsidP="003A7611">
      <w:pPr>
        <w:pStyle w:val="Sarakstarindkopa"/>
        <w:numPr>
          <w:ilvl w:val="0"/>
          <w:numId w:val="24"/>
        </w:numPr>
        <w:spacing w:line="276" w:lineRule="auto"/>
        <w:jc w:val="both"/>
        <w:rPr>
          <w:rFonts w:cstheme="minorHAnsi"/>
          <w:sz w:val="24"/>
          <w:szCs w:val="24"/>
        </w:rPr>
      </w:pPr>
      <w:r w:rsidRPr="003A7611">
        <w:rPr>
          <w:rFonts w:cstheme="minorHAnsi"/>
          <w:sz w:val="24"/>
          <w:szCs w:val="24"/>
        </w:rPr>
        <w:t>Sociālais klimata fond</w:t>
      </w:r>
      <w:r w:rsidR="00DB4538" w:rsidRPr="003A7611">
        <w:rPr>
          <w:rFonts w:cstheme="minorHAnsi"/>
          <w:sz w:val="24"/>
          <w:szCs w:val="24"/>
        </w:rPr>
        <w:t>a</w:t>
      </w:r>
      <w:r w:rsidRPr="003A7611">
        <w:rPr>
          <w:rFonts w:cstheme="minorHAnsi"/>
          <w:sz w:val="24"/>
          <w:szCs w:val="24"/>
        </w:rPr>
        <w:t xml:space="preserve"> ietvaros </w:t>
      </w:r>
      <w:r w:rsidR="00440539" w:rsidRPr="003A7611">
        <w:rPr>
          <w:rFonts w:cstheme="minorHAnsi"/>
          <w:sz w:val="24"/>
          <w:szCs w:val="24"/>
        </w:rPr>
        <w:t>VM</w:t>
      </w:r>
      <w:r w:rsidRPr="003A7611">
        <w:rPr>
          <w:rFonts w:cstheme="minorHAnsi"/>
          <w:sz w:val="24"/>
          <w:szCs w:val="24"/>
        </w:rPr>
        <w:t xml:space="preserve"> ir pieteikusi atbalsta pasākumu </w:t>
      </w:r>
      <w:proofErr w:type="spellStart"/>
      <w:r w:rsidRPr="003A7611">
        <w:rPr>
          <w:rFonts w:cstheme="minorHAnsi"/>
          <w:sz w:val="24"/>
          <w:szCs w:val="24"/>
        </w:rPr>
        <w:t>bezemisiju</w:t>
      </w:r>
      <w:proofErr w:type="spellEnd"/>
      <w:r w:rsidRPr="003A7611">
        <w:rPr>
          <w:rFonts w:cstheme="minorHAnsi"/>
          <w:sz w:val="24"/>
          <w:szCs w:val="24"/>
        </w:rPr>
        <w:t xml:space="preserve"> transportlīdzekļu un uzlādes punktu iegādei ģimenes ārstiem, stacionārajām ārstniecības iestādēm, mobilās paliatīvās aprūpes un veselības aprūpes mājās pakalpojumu sniedzējiem. Investīcijas īstenošanas rezultātā plānots iegādāties vairāk kā 300 </w:t>
      </w:r>
      <w:proofErr w:type="spellStart"/>
      <w:r w:rsidRPr="003A7611">
        <w:rPr>
          <w:rFonts w:cstheme="minorHAnsi"/>
          <w:sz w:val="24"/>
          <w:szCs w:val="24"/>
        </w:rPr>
        <w:t>bezemisiju</w:t>
      </w:r>
      <w:proofErr w:type="spellEnd"/>
      <w:r w:rsidRPr="003A7611">
        <w:rPr>
          <w:rFonts w:cstheme="minorHAnsi"/>
          <w:sz w:val="24"/>
          <w:szCs w:val="24"/>
        </w:rPr>
        <w:t xml:space="preserve"> transportlīdzekļus, t.sk. izveidojot atbilstošus uzlādes punktus. Plānotā investīcija ir vērsta uz transporta nabadzības mazināšanu un veselības aprūpes pakalpojumu sniegšanu </w:t>
      </w:r>
      <w:proofErr w:type="spellStart"/>
      <w:r w:rsidRPr="003A7611">
        <w:rPr>
          <w:rFonts w:cstheme="minorHAnsi"/>
          <w:sz w:val="24"/>
          <w:szCs w:val="24"/>
        </w:rPr>
        <w:t>mazaizsargātajiem</w:t>
      </w:r>
      <w:proofErr w:type="spellEnd"/>
      <w:r w:rsidRPr="003A7611">
        <w:rPr>
          <w:rFonts w:cstheme="minorHAnsi"/>
          <w:sz w:val="24"/>
          <w:szCs w:val="24"/>
        </w:rPr>
        <w:t xml:space="preserve"> transporta lietotājiem, jo īpaši lauku un attālos apgabalos ar augstu transporta nabadzības risku, ļaujot viņiem izmantot veselības aprūpes pakalpojumus mājās vai tuvu mājām. Kopējais finansējums atbalsta pasākumiem ir 28 milj. </w:t>
      </w:r>
      <w:proofErr w:type="spellStart"/>
      <w:r w:rsidRPr="003A7611">
        <w:rPr>
          <w:rFonts w:cstheme="minorHAnsi"/>
          <w:i/>
          <w:iCs/>
          <w:sz w:val="24"/>
          <w:szCs w:val="24"/>
        </w:rPr>
        <w:t>e</w:t>
      </w:r>
      <w:r w:rsidR="00BB0DAD" w:rsidRPr="003A7611">
        <w:rPr>
          <w:rFonts w:cstheme="minorHAnsi"/>
          <w:i/>
          <w:iCs/>
          <w:sz w:val="24"/>
          <w:szCs w:val="24"/>
        </w:rPr>
        <w:t>u</w:t>
      </w:r>
      <w:r w:rsidR="00B65E8C" w:rsidRPr="003A7611">
        <w:rPr>
          <w:rFonts w:cstheme="minorHAnsi"/>
          <w:i/>
          <w:iCs/>
          <w:sz w:val="24"/>
          <w:szCs w:val="24"/>
        </w:rPr>
        <w:t>ro</w:t>
      </w:r>
      <w:proofErr w:type="spellEnd"/>
      <w:r w:rsidRPr="003A7611">
        <w:rPr>
          <w:rFonts w:cstheme="minorHAnsi"/>
          <w:sz w:val="24"/>
          <w:szCs w:val="24"/>
        </w:rPr>
        <w:t xml:space="preserve"> un tas tiks īstenots laika periodā līdz 2032.</w:t>
      </w:r>
      <w:r w:rsidR="00BB0DAD" w:rsidRPr="003A7611">
        <w:rPr>
          <w:rFonts w:cstheme="minorHAnsi"/>
          <w:sz w:val="24"/>
          <w:szCs w:val="24"/>
        </w:rPr>
        <w:t> </w:t>
      </w:r>
      <w:r w:rsidRPr="003A7611">
        <w:rPr>
          <w:rFonts w:cstheme="minorHAnsi"/>
          <w:sz w:val="24"/>
          <w:szCs w:val="24"/>
        </w:rPr>
        <w:t>gada 31.</w:t>
      </w:r>
      <w:r w:rsidR="00BB0DAD" w:rsidRPr="003A7611">
        <w:rPr>
          <w:rFonts w:cstheme="minorHAnsi"/>
          <w:sz w:val="24"/>
          <w:szCs w:val="24"/>
        </w:rPr>
        <w:t> </w:t>
      </w:r>
      <w:r w:rsidRPr="003A7611">
        <w:rPr>
          <w:rFonts w:cstheme="minorHAnsi"/>
          <w:sz w:val="24"/>
          <w:szCs w:val="24"/>
        </w:rPr>
        <w:t xml:space="preserve">jūlijam. Atbalsta pasākums ir iekļauts </w:t>
      </w:r>
      <w:r w:rsidRPr="003A7611">
        <w:rPr>
          <w:rFonts w:cstheme="minorHAnsi"/>
          <w:sz w:val="24"/>
          <w:szCs w:val="24"/>
        </w:rPr>
        <w:lastRenderedPageBreak/>
        <w:t>Sociālā klimata fonda plānā, kuru plānots apstiprināt Eiropas Komisijā 2026.</w:t>
      </w:r>
      <w:r w:rsidR="00BB0DAD" w:rsidRPr="003A7611">
        <w:rPr>
          <w:rFonts w:cstheme="minorHAnsi"/>
          <w:sz w:val="24"/>
          <w:szCs w:val="24"/>
        </w:rPr>
        <w:t> </w:t>
      </w:r>
      <w:r w:rsidRPr="003A7611">
        <w:rPr>
          <w:rFonts w:cstheme="minorHAnsi"/>
          <w:sz w:val="24"/>
          <w:szCs w:val="24"/>
        </w:rPr>
        <w:t>gada pirmajā pusgadā.</w:t>
      </w:r>
    </w:p>
    <w:p w14:paraId="2D2FF790" w14:textId="5A1C93BD" w:rsidR="00346B02" w:rsidRPr="003A7611" w:rsidRDefault="00440539" w:rsidP="003A7611">
      <w:pPr>
        <w:pStyle w:val="Sarakstarindkopa"/>
        <w:numPr>
          <w:ilvl w:val="0"/>
          <w:numId w:val="24"/>
        </w:numPr>
        <w:spacing w:line="276" w:lineRule="auto"/>
        <w:jc w:val="both"/>
        <w:rPr>
          <w:rFonts w:eastAsia="Times New Roman" w:cstheme="minorHAnsi"/>
          <w:noProof/>
          <w:sz w:val="24"/>
          <w:szCs w:val="24"/>
          <w:lang w:eastAsia="lv-LV"/>
        </w:rPr>
      </w:pPr>
      <w:r w:rsidRPr="003A7611">
        <w:rPr>
          <w:rFonts w:eastAsia="Times New Roman" w:cstheme="minorHAnsi"/>
          <w:noProof/>
          <w:sz w:val="24"/>
          <w:szCs w:val="24"/>
          <w:lang w:eastAsia="lv-LV"/>
        </w:rPr>
        <w:t xml:space="preserve">VM </w:t>
      </w:r>
      <w:r w:rsidR="00392202" w:rsidRPr="003A7611">
        <w:rPr>
          <w:rFonts w:eastAsia="Times New Roman" w:cstheme="minorHAnsi"/>
          <w:noProof/>
          <w:sz w:val="24"/>
          <w:szCs w:val="24"/>
          <w:lang w:eastAsia="lv-LV"/>
        </w:rPr>
        <w:t xml:space="preserve"> sadarbībā ar Ekonomikas un Finanšu ministriju līdz 2026. gada 31. oktobrim jāizvērtē </w:t>
      </w:r>
      <w:r w:rsidR="00164E7E" w:rsidRPr="003A7611">
        <w:rPr>
          <w:rFonts w:eastAsia="Times New Roman" w:cstheme="minorHAnsi"/>
          <w:noProof/>
          <w:sz w:val="24"/>
          <w:szCs w:val="24"/>
          <w:lang w:eastAsia="lv-LV"/>
        </w:rPr>
        <w:t>Alkoholisko dzērienu aprites likumā</w:t>
      </w:r>
      <w:r w:rsidR="00392202" w:rsidRPr="003A7611">
        <w:rPr>
          <w:rFonts w:eastAsia="Times New Roman" w:cstheme="minorHAnsi"/>
          <w:noProof/>
          <w:sz w:val="24"/>
          <w:szCs w:val="24"/>
          <w:lang w:eastAsia="lv-LV"/>
        </w:rPr>
        <w:t xml:space="preserve"> ietverto ierobežojumu ietekme uz tautsaimniecību un atbilstību sabiedrības interesēm un jāiesniedz Saeimai ziņojumu par izvērtējumu.</w:t>
      </w:r>
      <w:r w:rsidR="00F67AB8" w:rsidRPr="003A7611">
        <w:rPr>
          <w:rFonts w:cstheme="minorHAnsi"/>
          <w:sz w:val="24"/>
          <w:szCs w:val="24"/>
          <w:shd w:val="clear" w:color="auto" w:fill="FFFFFF"/>
        </w:rPr>
        <w:t xml:space="preserve"> </w:t>
      </w:r>
      <w:r w:rsidR="00CA3C27" w:rsidRPr="003A7611">
        <w:rPr>
          <w:rFonts w:cstheme="minorHAnsi"/>
          <w:sz w:val="24"/>
          <w:szCs w:val="24"/>
          <w:shd w:val="clear" w:color="auto" w:fill="FFFFFF"/>
        </w:rPr>
        <w:t xml:space="preserve">Likuma grozījumi </w:t>
      </w:r>
      <w:r w:rsidR="00F67AB8" w:rsidRPr="003A7611">
        <w:rPr>
          <w:rFonts w:cstheme="minorHAnsi"/>
          <w:sz w:val="24"/>
          <w:szCs w:val="24"/>
          <w:shd w:val="clear" w:color="auto" w:fill="FFFFFF"/>
        </w:rPr>
        <w:t xml:space="preserve">ierobežoja </w:t>
      </w:r>
      <w:r w:rsidR="00F67AB8" w:rsidRPr="003A7611">
        <w:rPr>
          <w:rFonts w:eastAsia="Times New Roman" w:cstheme="minorHAnsi"/>
          <w:noProof/>
          <w:sz w:val="24"/>
          <w:szCs w:val="24"/>
          <w:lang w:eastAsia="lv-LV"/>
        </w:rPr>
        <w:t xml:space="preserve">laiku, kurā mazumtirdzniecībā, tostarp tīmekļvietnēs un mobilajās lietotnēs, varēs iegādāties alkoholiskos dzērienus. </w:t>
      </w:r>
    </w:p>
    <w:p w14:paraId="4AA4113A" w14:textId="7D7F9309" w:rsidR="001B4F8C" w:rsidRPr="003A7611" w:rsidRDefault="00D77752" w:rsidP="003A7611">
      <w:pPr>
        <w:pStyle w:val="Sarakstarindkopa"/>
        <w:numPr>
          <w:ilvl w:val="0"/>
          <w:numId w:val="24"/>
        </w:numPr>
        <w:spacing w:line="276" w:lineRule="auto"/>
        <w:jc w:val="both"/>
        <w:rPr>
          <w:rStyle w:val="Virsraksts2Rakstz"/>
          <w:rFonts w:asciiTheme="minorHAnsi" w:eastAsia="Aptos" w:hAnsiTheme="minorHAnsi" w:cstheme="minorHAnsi"/>
          <w:color w:val="auto"/>
          <w:sz w:val="24"/>
          <w:szCs w:val="24"/>
        </w:rPr>
      </w:pPr>
      <w:r w:rsidRPr="003A7611">
        <w:rPr>
          <w:rFonts w:eastAsia="Aptos" w:cstheme="minorHAnsi"/>
          <w:sz w:val="24"/>
          <w:szCs w:val="24"/>
        </w:rPr>
        <w:t>Kvalitātes vadības jomā 2026</w:t>
      </w:r>
      <w:r w:rsidR="006F56F1" w:rsidRPr="003A7611">
        <w:rPr>
          <w:rFonts w:eastAsia="Aptos" w:cstheme="minorHAnsi"/>
          <w:sz w:val="24"/>
          <w:szCs w:val="24"/>
        </w:rPr>
        <w:t xml:space="preserve">. </w:t>
      </w:r>
      <w:r w:rsidRPr="003A7611">
        <w:rPr>
          <w:rFonts w:eastAsia="Aptos" w:cstheme="minorHAnsi"/>
          <w:sz w:val="24"/>
          <w:szCs w:val="24"/>
        </w:rPr>
        <w:t xml:space="preserve">gadā plānots nodrošināt nepārtrauktu uzlabojumu pieejas īstenošanu, pārskatot politiku un praksi kvalitātes nodrošināšanas jomā, kā arī pilnveidojot informācijas un iekšējās dokumentu aprites procesus, tostarp ieviešot mūsdienīgus un piemērotus automatizācijas risinājumus. Procesu pieeja tiek realizēta ne tikai ministrijas iekšienē, bet arī resora un </w:t>
      </w:r>
      <w:proofErr w:type="spellStart"/>
      <w:r w:rsidRPr="003A7611">
        <w:rPr>
          <w:rFonts w:eastAsia="Aptos" w:cstheme="minorHAnsi"/>
          <w:sz w:val="24"/>
          <w:szCs w:val="24"/>
        </w:rPr>
        <w:t>starpinstitucionālā</w:t>
      </w:r>
      <w:proofErr w:type="spellEnd"/>
      <w:r w:rsidRPr="003A7611">
        <w:rPr>
          <w:rFonts w:eastAsia="Aptos" w:cstheme="minorHAnsi"/>
          <w:sz w:val="24"/>
          <w:szCs w:val="24"/>
        </w:rPr>
        <w:t xml:space="preserve"> līmenī.</w:t>
      </w:r>
    </w:p>
    <w:p w14:paraId="45802302" w14:textId="5BA8CFA8" w:rsidR="00E93034" w:rsidRDefault="00E93034" w:rsidP="00EE344B">
      <w:pPr>
        <w:jc w:val="both"/>
        <w:rPr>
          <w:rFonts w:cstheme="minorHAnsi"/>
          <w:sz w:val="24"/>
          <w:szCs w:val="24"/>
        </w:rPr>
      </w:pPr>
    </w:p>
    <w:p w14:paraId="3D2544AB" w14:textId="2238C319" w:rsidR="00095AB3" w:rsidRDefault="00623CE8" w:rsidP="00EE344B">
      <w:pPr>
        <w:jc w:val="both"/>
        <w:rPr>
          <w:rFonts w:cstheme="minorHAnsi"/>
          <w:sz w:val="24"/>
          <w:szCs w:val="24"/>
        </w:rPr>
      </w:pPr>
      <w:r w:rsidRPr="00E672EC">
        <w:rPr>
          <w:rStyle w:val="Virsraksts1Rakstz"/>
          <w:noProof/>
          <w:color w:val="FFFFFF" w:themeColor="background1"/>
          <w:sz w:val="48"/>
          <w:szCs w:val="48"/>
        </w:rPr>
        <w:drawing>
          <wp:anchor distT="0" distB="0" distL="114300" distR="114300" simplePos="0" relativeHeight="251664390" behindDoc="1" locked="0" layoutInCell="1" allowOverlap="1" wp14:anchorId="1E948B52" wp14:editId="2A778C21">
            <wp:simplePos x="0" y="0"/>
            <wp:positionH relativeFrom="page">
              <wp:align>left</wp:align>
            </wp:positionH>
            <wp:positionV relativeFrom="paragraph">
              <wp:posOffset>275590</wp:posOffset>
            </wp:positionV>
            <wp:extent cx="7548245" cy="1608455"/>
            <wp:effectExtent l="0" t="0" r="0" b="0"/>
            <wp:wrapNone/>
            <wp:docPr id="515602460" name="Picture 3" descr="A close up of an orange and yellow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2510843" name="Picture 3" descr="A close up of an orange and yellow background&#10;&#10;AI-generated content may be incorrect."/>
                    <pic:cNvPicPr/>
                  </pic:nvPicPr>
                  <pic:blipFill>
                    <a:blip r:embed="rId13" cstate="print">
                      <a:extLst>
                        <a:ext uri="{28A0092B-C50C-407E-A947-70E740481C1C}">
                          <a14:useLocalDpi xmlns:a14="http://schemas.microsoft.com/office/drawing/2010/main" val="0"/>
                        </a:ext>
                      </a:extLst>
                    </a:blip>
                    <a:stretch>
                      <a:fillRect/>
                    </a:stretch>
                  </pic:blipFill>
                  <pic:spPr>
                    <a:xfrm>
                      <a:off x="0" y="0"/>
                      <a:ext cx="7548245" cy="1608455"/>
                    </a:xfrm>
                    <a:prstGeom prst="rect">
                      <a:avLst/>
                    </a:prstGeom>
                  </pic:spPr>
                </pic:pic>
              </a:graphicData>
            </a:graphic>
            <wp14:sizeRelH relativeFrom="page">
              <wp14:pctWidth>0</wp14:pctWidth>
            </wp14:sizeRelH>
            <wp14:sizeRelV relativeFrom="page">
              <wp14:pctHeight>0</wp14:pctHeight>
            </wp14:sizeRelV>
          </wp:anchor>
        </w:drawing>
      </w:r>
    </w:p>
    <w:p w14:paraId="6DC09D3F" w14:textId="4D8BB973" w:rsidR="00095AB3" w:rsidRDefault="00095AB3" w:rsidP="00EE344B">
      <w:pPr>
        <w:jc w:val="both"/>
        <w:rPr>
          <w:rFonts w:cstheme="minorHAnsi"/>
          <w:sz w:val="24"/>
          <w:szCs w:val="24"/>
        </w:rPr>
      </w:pPr>
    </w:p>
    <w:p w14:paraId="58EF946A" w14:textId="78DB4291" w:rsidR="00095AB3" w:rsidRDefault="00095AB3" w:rsidP="00EE344B">
      <w:pPr>
        <w:jc w:val="both"/>
        <w:rPr>
          <w:rFonts w:cstheme="minorHAnsi"/>
          <w:sz w:val="24"/>
          <w:szCs w:val="24"/>
        </w:rPr>
      </w:pPr>
    </w:p>
    <w:p w14:paraId="5BECC7E6" w14:textId="067F1168" w:rsidR="00B82A4E" w:rsidRDefault="003A7611" w:rsidP="009C0EF0">
      <w:pPr>
        <w:pStyle w:val="Virsraksts1"/>
        <w:rPr>
          <w:color w:val="FFFFFF" w:themeColor="background1"/>
          <w:sz w:val="48"/>
          <w:szCs w:val="48"/>
        </w:rPr>
      </w:pPr>
      <w:bookmarkStart w:id="17" w:name="_Toc230942207"/>
      <w:r>
        <w:rPr>
          <w:color w:val="FFFFFF" w:themeColor="background1"/>
          <w:sz w:val="48"/>
          <w:szCs w:val="48"/>
        </w:rPr>
        <w:t>PIELIKUMI</w:t>
      </w:r>
      <w:bookmarkEnd w:id="17"/>
    </w:p>
    <w:p w14:paraId="17E80172" w14:textId="77777777" w:rsidR="003A7611" w:rsidRDefault="003A7611" w:rsidP="003A7611"/>
    <w:p w14:paraId="2ECCDF89" w14:textId="77777777" w:rsidR="003A7611" w:rsidRPr="003A7611" w:rsidRDefault="003A7611" w:rsidP="003A7611"/>
    <w:p w14:paraId="28E8F09B" w14:textId="22294400" w:rsidR="00ED2E56" w:rsidRPr="00ED2E56" w:rsidRDefault="00D401A9" w:rsidP="009C0EF0">
      <w:pPr>
        <w:jc w:val="right"/>
        <w:rPr>
          <w:sz w:val="24"/>
          <w:szCs w:val="24"/>
        </w:rPr>
      </w:pPr>
      <w:bookmarkStart w:id="18" w:name="_Toc200727708"/>
      <w:bookmarkEnd w:id="12"/>
      <w:r w:rsidRPr="00ED2E56">
        <w:rPr>
          <w:sz w:val="24"/>
          <w:szCs w:val="24"/>
        </w:rPr>
        <w:t>1.</w:t>
      </w:r>
      <w:r w:rsidR="00FE77C5" w:rsidRPr="00ED2E56">
        <w:rPr>
          <w:sz w:val="24"/>
          <w:szCs w:val="24"/>
        </w:rPr>
        <w:t>pielikums</w:t>
      </w:r>
      <w:bookmarkEnd w:id="18"/>
      <w:r w:rsidR="00B35961" w:rsidRPr="00ED2E56">
        <w:rPr>
          <w:sz w:val="24"/>
          <w:szCs w:val="24"/>
        </w:rPr>
        <w:t xml:space="preserve"> </w:t>
      </w:r>
    </w:p>
    <w:p w14:paraId="42B4E2CE" w14:textId="12462AE9" w:rsidR="00FE77C5" w:rsidRPr="00B35961" w:rsidRDefault="00FE77C5" w:rsidP="00B35961">
      <w:pPr>
        <w:pStyle w:val="Virsraksts2"/>
        <w:jc w:val="right"/>
        <w:rPr>
          <w:sz w:val="24"/>
          <w:szCs w:val="24"/>
        </w:rPr>
      </w:pPr>
      <w:hyperlink r:id="rId56" w:history="1">
        <w:bookmarkStart w:id="19" w:name="_Toc230942208"/>
        <w:r w:rsidRPr="00B35961">
          <w:rPr>
            <w:rStyle w:val="Hipersaite"/>
            <w:rFonts w:asciiTheme="minorHAnsi" w:hAnsiTheme="minorHAnsi" w:cstheme="minorHAnsi"/>
            <w:sz w:val="24"/>
            <w:szCs w:val="24"/>
          </w:rPr>
          <w:t>Valdības rīcības plāna ietvara uzdevumi un izpildes statuss</w:t>
        </w:r>
        <w:bookmarkEnd w:id="19"/>
      </w:hyperlink>
    </w:p>
    <w:p w14:paraId="6E3DD8E1" w14:textId="587A5523" w:rsidR="005E7F0E" w:rsidRPr="00B35961" w:rsidRDefault="001214FD" w:rsidP="00F44D76">
      <w:pPr>
        <w:jc w:val="right"/>
        <w:rPr>
          <w:rFonts w:cstheme="minorHAnsi"/>
          <w:sz w:val="24"/>
          <w:szCs w:val="24"/>
        </w:rPr>
      </w:pPr>
      <w:r w:rsidRPr="00B35961">
        <w:rPr>
          <w:rFonts w:cstheme="minorHAnsi"/>
          <w:sz w:val="24"/>
          <w:szCs w:val="24"/>
        </w:rPr>
        <w:t xml:space="preserve">   </w:t>
      </w:r>
      <w:r w:rsidR="00621D69" w:rsidRPr="00B35961">
        <w:rPr>
          <w:rFonts w:cstheme="minorHAnsi"/>
          <w:sz w:val="24"/>
          <w:szCs w:val="24"/>
        </w:rPr>
        <w:t>Informācija par izpildi laika periodā no 01.08.2025</w:t>
      </w:r>
      <w:r w:rsidR="00B35961">
        <w:rPr>
          <w:rFonts w:cstheme="minorHAnsi"/>
          <w:sz w:val="24"/>
          <w:szCs w:val="24"/>
        </w:rPr>
        <w:t>.</w:t>
      </w:r>
      <w:r w:rsidR="008F5965" w:rsidRPr="00B35961">
        <w:rPr>
          <w:rFonts w:cstheme="minorHAnsi"/>
          <w:sz w:val="24"/>
          <w:szCs w:val="24"/>
        </w:rPr>
        <w:t xml:space="preserve"> </w:t>
      </w:r>
    </w:p>
    <w:tbl>
      <w:tblPr>
        <w:tblW w:w="10773" w:type="dxa"/>
        <w:tblInd w:w="-11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37"/>
        <w:gridCol w:w="2337"/>
        <w:gridCol w:w="3831"/>
        <w:gridCol w:w="2268"/>
      </w:tblGrid>
      <w:tr w:rsidR="00CE2A74" w:rsidRPr="004F32BA" w14:paraId="092501F4" w14:textId="77777777" w:rsidTr="00EE5087">
        <w:tc>
          <w:tcPr>
            <w:tcW w:w="2337" w:type="dxa"/>
            <w:shd w:val="clear" w:color="auto" w:fill="ED7D31" w:themeFill="accent2"/>
            <w:vAlign w:val="center"/>
          </w:tcPr>
          <w:p w14:paraId="7D3E4ACA" w14:textId="77777777" w:rsidR="00FE77C5" w:rsidRPr="004F32BA" w:rsidRDefault="00FE77C5" w:rsidP="00EE344B">
            <w:pPr>
              <w:jc w:val="both"/>
              <w:rPr>
                <w:rFonts w:cstheme="minorHAnsi"/>
                <w:color w:val="FFFFFF" w:themeColor="background1"/>
                <w:sz w:val="20"/>
                <w:szCs w:val="20"/>
              </w:rPr>
            </w:pPr>
            <w:r w:rsidRPr="004F32BA">
              <w:rPr>
                <w:rFonts w:cstheme="minorHAnsi"/>
                <w:color w:val="FFFFFF" w:themeColor="background1"/>
                <w:sz w:val="20"/>
                <w:szCs w:val="20"/>
              </w:rPr>
              <w:t>Uzdevums</w:t>
            </w:r>
          </w:p>
        </w:tc>
        <w:tc>
          <w:tcPr>
            <w:tcW w:w="2337" w:type="dxa"/>
            <w:shd w:val="clear" w:color="auto" w:fill="ED7D31" w:themeFill="accent2"/>
            <w:vAlign w:val="center"/>
          </w:tcPr>
          <w:p w14:paraId="59C812AE" w14:textId="77777777" w:rsidR="00FE77C5" w:rsidRPr="004F32BA" w:rsidRDefault="00FE77C5" w:rsidP="00EE344B">
            <w:pPr>
              <w:jc w:val="both"/>
              <w:rPr>
                <w:rFonts w:cstheme="minorHAnsi"/>
                <w:color w:val="FFFFFF" w:themeColor="background1"/>
                <w:sz w:val="20"/>
                <w:szCs w:val="20"/>
              </w:rPr>
            </w:pPr>
            <w:r w:rsidRPr="004F32BA">
              <w:rPr>
                <w:rFonts w:cstheme="minorHAnsi"/>
                <w:color w:val="FFFFFF" w:themeColor="background1"/>
                <w:sz w:val="20"/>
                <w:szCs w:val="20"/>
              </w:rPr>
              <w:t>Pasākums</w:t>
            </w:r>
          </w:p>
        </w:tc>
        <w:tc>
          <w:tcPr>
            <w:tcW w:w="3831" w:type="dxa"/>
            <w:shd w:val="clear" w:color="auto" w:fill="ED7D31" w:themeFill="accent2"/>
            <w:vAlign w:val="center"/>
          </w:tcPr>
          <w:p w14:paraId="6B817B3E" w14:textId="77777777" w:rsidR="00FE77C5" w:rsidRPr="004F32BA" w:rsidRDefault="00FE77C5" w:rsidP="00EE344B">
            <w:pPr>
              <w:jc w:val="both"/>
              <w:rPr>
                <w:rFonts w:cstheme="minorHAnsi"/>
                <w:color w:val="FFFFFF" w:themeColor="background1"/>
                <w:sz w:val="20"/>
                <w:szCs w:val="20"/>
              </w:rPr>
            </w:pPr>
            <w:r w:rsidRPr="004F32BA">
              <w:rPr>
                <w:rFonts w:cstheme="minorHAnsi"/>
                <w:color w:val="FFFFFF" w:themeColor="background1"/>
                <w:sz w:val="20"/>
                <w:szCs w:val="20"/>
              </w:rPr>
              <w:t>Rezultāts</w:t>
            </w:r>
          </w:p>
        </w:tc>
        <w:tc>
          <w:tcPr>
            <w:tcW w:w="2268" w:type="dxa"/>
            <w:shd w:val="clear" w:color="auto" w:fill="ED7D31" w:themeFill="accent2"/>
            <w:vAlign w:val="center"/>
          </w:tcPr>
          <w:p w14:paraId="6161F827" w14:textId="2C73F3D3" w:rsidR="00FE77C5" w:rsidRPr="004F32BA" w:rsidRDefault="00FE77C5" w:rsidP="00EE344B">
            <w:pPr>
              <w:jc w:val="both"/>
              <w:rPr>
                <w:rFonts w:cstheme="minorHAnsi"/>
                <w:color w:val="FFFFFF" w:themeColor="background1"/>
                <w:sz w:val="20"/>
                <w:szCs w:val="20"/>
              </w:rPr>
            </w:pPr>
            <w:r w:rsidRPr="004F32BA">
              <w:rPr>
                <w:rFonts w:cstheme="minorHAnsi"/>
                <w:color w:val="FFFFFF" w:themeColor="background1"/>
                <w:sz w:val="20"/>
                <w:szCs w:val="20"/>
              </w:rPr>
              <w:t>Izpildes statuss</w:t>
            </w:r>
          </w:p>
          <w:p w14:paraId="0679C91D" w14:textId="77777777" w:rsidR="00FE77C5" w:rsidRPr="004F32BA" w:rsidRDefault="00FE77C5" w:rsidP="00EE344B">
            <w:pPr>
              <w:jc w:val="both"/>
              <w:rPr>
                <w:rFonts w:cstheme="minorHAnsi"/>
                <w:color w:val="FFFFFF" w:themeColor="background1"/>
                <w:sz w:val="20"/>
                <w:szCs w:val="20"/>
              </w:rPr>
            </w:pPr>
          </w:p>
        </w:tc>
      </w:tr>
      <w:tr w:rsidR="00CE2A74" w:rsidRPr="004F32BA" w14:paraId="6B2011BD" w14:textId="77777777" w:rsidTr="00EE5087">
        <w:tc>
          <w:tcPr>
            <w:tcW w:w="2337" w:type="dxa"/>
            <w:vMerge w:val="restart"/>
            <w:shd w:val="clear" w:color="auto" w:fill="F7CAAC" w:themeFill="accent2" w:themeFillTint="66"/>
          </w:tcPr>
          <w:p w14:paraId="6BC8ABC1" w14:textId="1D954908" w:rsidR="00FE77C5" w:rsidRPr="004F32BA" w:rsidRDefault="00564967" w:rsidP="00EE344B">
            <w:pPr>
              <w:jc w:val="both"/>
              <w:rPr>
                <w:rFonts w:cstheme="minorHAnsi"/>
                <w:sz w:val="20"/>
                <w:szCs w:val="20"/>
              </w:rPr>
            </w:pPr>
            <w:r w:rsidRPr="004F32BA">
              <w:rPr>
                <w:rFonts w:cstheme="minorHAnsi"/>
                <w:sz w:val="20"/>
                <w:szCs w:val="20"/>
              </w:rPr>
              <w:t>Risināsim valsts demogrāfisko pārmaiņu izaicinājumus, paplašinot atbalstu ģimenēm ar bērniem, nodrošinot bērniem pieejamus izglītības, sociālos un veselības aprūpes pakalpojumus.</w:t>
            </w:r>
          </w:p>
        </w:tc>
        <w:tc>
          <w:tcPr>
            <w:tcW w:w="2337" w:type="dxa"/>
          </w:tcPr>
          <w:p w14:paraId="0C71FB36" w14:textId="42C5DE5B" w:rsidR="00FE77C5" w:rsidRPr="004F32BA" w:rsidRDefault="00C56336" w:rsidP="00EE344B">
            <w:pPr>
              <w:jc w:val="both"/>
              <w:rPr>
                <w:rFonts w:cstheme="minorHAnsi"/>
                <w:sz w:val="20"/>
                <w:szCs w:val="20"/>
              </w:rPr>
            </w:pPr>
            <w:r w:rsidRPr="004F32BA">
              <w:rPr>
                <w:rFonts w:cstheme="minorHAnsi"/>
                <w:sz w:val="20"/>
                <w:szCs w:val="20"/>
              </w:rPr>
              <w:t>Stiprinātas ģimenes funkcionēšanas spējas, kas īstenotas bērna labākās interesēs, nodrošinot finansiālus stimulus un pakalpojumu attīstību.</w:t>
            </w:r>
          </w:p>
        </w:tc>
        <w:tc>
          <w:tcPr>
            <w:tcW w:w="3831" w:type="dxa"/>
            <w:shd w:val="clear" w:color="auto" w:fill="F7CAAC" w:themeFill="accent2" w:themeFillTint="66"/>
          </w:tcPr>
          <w:p w14:paraId="38935A0E" w14:textId="08064C29" w:rsidR="0075047A" w:rsidRPr="004F32BA" w:rsidRDefault="0075047A" w:rsidP="00EE344B">
            <w:pPr>
              <w:jc w:val="both"/>
              <w:rPr>
                <w:rFonts w:eastAsia="Times New Roman" w:cstheme="minorHAnsi"/>
                <w:sz w:val="20"/>
                <w:szCs w:val="20"/>
                <w:lang w:eastAsia="ja-JP"/>
              </w:rPr>
            </w:pPr>
            <w:r w:rsidRPr="004F32BA">
              <w:rPr>
                <w:rFonts w:eastAsia="Times New Roman" w:cstheme="minorHAnsi"/>
                <w:sz w:val="20"/>
                <w:szCs w:val="20"/>
                <w:lang w:eastAsia="ja-JP"/>
              </w:rPr>
              <w:t>1. Nodrošināta reproduktīvās veselības higiēnas preču pieejamība skolās.</w:t>
            </w:r>
          </w:p>
          <w:p w14:paraId="4588427E" w14:textId="57A2A45F" w:rsidR="00FE77C5" w:rsidRPr="004F32BA" w:rsidRDefault="0075047A" w:rsidP="00EE344B">
            <w:pPr>
              <w:jc w:val="both"/>
              <w:rPr>
                <w:rFonts w:cstheme="minorHAnsi"/>
                <w:sz w:val="20"/>
                <w:szCs w:val="20"/>
              </w:rPr>
            </w:pPr>
            <w:r w:rsidRPr="004F32BA">
              <w:rPr>
                <w:rFonts w:eastAsia="Times New Roman" w:cstheme="minorHAnsi"/>
                <w:sz w:val="20"/>
                <w:szCs w:val="20"/>
                <w:lang w:eastAsia="ja-JP"/>
              </w:rPr>
              <w:t>2. Izvērtētas iespējas nodrošināt kontracepcijas līdzekļu pieejamību skolās.</w:t>
            </w:r>
          </w:p>
        </w:tc>
        <w:tc>
          <w:tcPr>
            <w:tcW w:w="2268" w:type="dxa"/>
          </w:tcPr>
          <w:p w14:paraId="176BBA1C" w14:textId="687A8358" w:rsidR="00FE77C5" w:rsidRPr="004F32BA" w:rsidRDefault="00FE77C5" w:rsidP="00EE344B">
            <w:pPr>
              <w:jc w:val="both"/>
              <w:rPr>
                <w:rFonts w:eastAsia="Times New Roman" w:cstheme="minorHAnsi"/>
                <w:sz w:val="20"/>
                <w:szCs w:val="20"/>
                <w:lang w:eastAsia="ja-JP"/>
              </w:rPr>
            </w:pPr>
            <w:r w:rsidRPr="004F32BA">
              <w:rPr>
                <w:rFonts w:eastAsia="Times New Roman" w:cstheme="minorHAnsi"/>
                <w:sz w:val="20"/>
                <w:szCs w:val="20"/>
                <w:lang w:eastAsia="ja-JP"/>
              </w:rPr>
              <w:t>1.Izpildīts</w:t>
            </w:r>
            <w:r w:rsidR="006923B8" w:rsidRPr="004F32BA">
              <w:rPr>
                <w:rFonts w:eastAsia="Times New Roman" w:cstheme="minorHAnsi"/>
                <w:sz w:val="20"/>
                <w:szCs w:val="20"/>
                <w:lang w:eastAsia="ja-JP"/>
              </w:rPr>
              <w:t xml:space="preserve">  </w:t>
            </w:r>
          </w:p>
          <w:p w14:paraId="11CD0FF8" w14:textId="77777777" w:rsidR="00DB4B76" w:rsidRDefault="00DB4B76" w:rsidP="00EE344B">
            <w:pPr>
              <w:jc w:val="both"/>
              <w:rPr>
                <w:rFonts w:eastAsia="Times New Roman" w:cstheme="minorHAnsi"/>
                <w:sz w:val="20"/>
                <w:szCs w:val="20"/>
                <w:lang w:eastAsia="ja-JP"/>
              </w:rPr>
            </w:pPr>
          </w:p>
          <w:p w14:paraId="281EDF96" w14:textId="17577916" w:rsidR="00FE77C5" w:rsidRPr="004F32BA" w:rsidRDefault="00FE77C5" w:rsidP="00EE344B">
            <w:pPr>
              <w:jc w:val="both"/>
              <w:rPr>
                <w:rFonts w:cstheme="minorHAnsi"/>
                <w:sz w:val="20"/>
                <w:szCs w:val="20"/>
              </w:rPr>
            </w:pPr>
            <w:r w:rsidRPr="004F32BA">
              <w:rPr>
                <w:rFonts w:eastAsia="Times New Roman" w:cstheme="minorHAnsi"/>
                <w:sz w:val="20"/>
                <w:szCs w:val="20"/>
                <w:lang w:eastAsia="ja-JP"/>
              </w:rPr>
              <w:t>2. Izpild</w:t>
            </w:r>
            <w:r w:rsidR="006923B8" w:rsidRPr="004F32BA">
              <w:rPr>
                <w:rFonts w:eastAsia="Times New Roman" w:cstheme="minorHAnsi"/>
                <w:sz w:val="20"/>
                <w:szCs w:val="20"/>
                <w:lang w:eastAsia="ja-JP"/>
              </w:rPr>
              <w:t>ē</w:t>
            </w:r>
          </w:p>
          <w:p w14:paraId="43743BD5" w14:textId="77777777" w:rsidR="00FE77C5" w:rsidRPr="004F32BA" w:rsidRDefault="00FE77C5" w:rsidP="00EE344B">
            <w:pPr>
              <w:jc w:val="both"/>
              <w:rPr>
                <w:rFonts w:cstheme="minorHAnsi"/>
                <w:sz w:val="20"/>
                <w:szCs w:val="20"/>
              </w:rPr>
            </w:pPr>
          </w:p>
          <w:p w14:paraId="5D283903" w14:textId="40E83749" w:rsidR="00FE77C5" w:rsidRPr="004F32BA" w:rsidRDefault="00FE77C5" w:rsidP="00EE344B">
            <w:pPr>
              <w:jc w:val="both"/>
              <w:rPr>
                <w:rFonts w:eastAsia="Times New Roman" w:cstheme="minorHAnsi"/>
                <w:sz w:val="20"/>
                <w:szCs w:val="20"/>
                <w:lang w:eastAsia="ja-JP"/>
              </w:rPr>
            </w:pPr>
          </w:p>
        </w:tc>
      </w:tr>
      <w:tr w:rsidR="00CE2A74" w:rsidRPr="004F32BA" w14:paraId="4B1E3503" w14:textId="77777777" w:rsidTr="00EE5087">
        <w:tc>
          <w:tcPr>
            <w:tcW w:w="2337" w:type="dxa"/>
            <w:vMerge/>
          </w:tcPr>
          <w:p w14:paraId="48555DD8" w14:textId="77777777" w:rsidR="00FE77C5" w:rsidRPr="004F32BA" w:rsidRDefault="00FE77C5" w:rsidP="00EE344B">
            <w:pPr>
              <w:jc w:val="both"/>
              <w:rPr>
                <w:rFonts w:cstheme="minorHAnsi"/>
                <w:sz w:val="20"/>
                <w:szCs w:val="20"/>
              </w:rPr>
            </w:pPr>
          </w:p>
        </w:tc>
        <w:tc>
          <w:tcPr>
            <w:tcW w:w="2337" w:type="dxa"/>
          </w:tcPr>
          <w:p w14:paraId="43552715" w14:textId="77777777" w:rsidR="00276CC6" w:rsidRPr="004F32BA" w:rsidRDefault="00276CC6" w:rsidP="00EE344B">
            <w:pPr>
              <w:jc w:val="both"/>
              <w:rPr>
                <w:rFonts w:cstheme="minorHAnsi"/>
                <w:sz w:val="20"/>
                <w:szCs w:val="20"/>
              </w:rPr>
            </w:pPr>
            <w:r w:rsidRPr="004F32BA">
              <w:rPr>
                <w:rFonts w:cstheme="minorHAnsi"/>
                <w:sz w:val="20"/>
                <w:szCs w:val="20"/>
              </w:rPr>
              <w:t>Uzlabota veselības aprūpes pakalpojumu pieejamība bērniem.</w:t>
            </w:r>
          </w:p>
          <w:p w14:paraId="34C92D77" w14:textId="77777777" w:rsidR="00276CC6" w:rsidRPr="004F32BA" w:rsidRDefault="00276CC6" w:rsidP="00EE344B">
            <w:pPr>
              <w:jc w:val="both"/>
              <w:rPr>
                <w:rFonts w:cstheme="minorHAnsi"/>
                <w:sz w:val="20"/>
                <w:szCs w:val="20"/>
              </w:rPr>
            </w:pPr>
          </w:p>
          <w:p w14:paraId="0DFE0DC0" w14:textId="24E20A18" w:rsidR="00FE77C5" w:rsidRPr="004F32BA" w:rsidRDefault="00276CC6" w:rsidP="00EE344B">
            <w:pPr>
              <w:jc w:val="both"/>
              <w:rPr>
                <w:rFonts w:cstheme="minorHAnsi"/>
                <w:sz w:val="20"/>
                <w:szCs w:val="20"/>
              </w:rPr>
            </w:pPr>
            <w:r w:rsidRPr="004F32BA">
              <w:rPr>
                <w:rFonts w:cstheme="minorHAnsi"/>
                <w:sz w:val="20"/>
                <w:szCs w:val="20"/>
              </w:rPr>
              <w:t>Konkrēts finansējuma apjoms pasākuma īstenošanai tiks noteikts ikgadējā valsts budžeta veidošanas procesā.</w:t>
            </w:r>
          </w:p>
        </w:tc>
        <w:tc>
          <w:tcPr>
            <w:tcW w:w="3831" w:type="dxa"/>
            <w:shd w:val="clear" w:color="auto" w:fill="F7CAAC" w:themeFill="accent2" w:themeFillTint="66"/>
          </w:tcPr>
          <w:p w14:paraId="00AECB9E" w14:textId="55382019" w:rsidR="00A324E2" w:rsidRDefault="00A324E2" w:rsidP="00EE344B">
            <w:pPr>
              <w:jc w:val="both"/>
              <w:rPr>
                <w:rFonts w:cstheme="minorHAnsi"/>
                <w:sz w:val="20"/>
                <w:szCs w:val="20"/>
              </w:rPr>
            </w:pPr>
            <w:r>
              <w:rPr>
                <w:rFonts w:cstheme="minorHAnsi"/>
                <w:sz w:val="20"/>
                <w:szCs w:val="20"/>
              </w:rPr>
              <w:lastRenderedPageBreak/>
              <w:t xml:space="preserve">1. </w:t>
            </w:r>
            <w:r w:rsidR="00243CB6" w:rsidRPr="00243CB6">
              <w:rPr>
                <w:rFonts w:cstheme="minorHAnsi"/>
                <w:sz w:val="20"/>
                <w:szCs w:val="20"/>
              </w:rPr>
              <w:t xml:space="preserve">Iesniegts apstiprināšanai MK Mātes un bērna veselības uzlabošanas plāns 2025. - 2027.gadam, kurā noteikti pasākumi, lai veicinātu mātes un bērna </w:t>
            </w:r>
            <w:r w:rsidR="00243CB6" w:rsidRPr="00243CB6">
              <w:rPr>
                <w:rFonts w:cstheme="minorHAnsi"/>
                <w:sz w:val="20"/>
                <w:szCs w:val="20"/>
              </w:rPr>
              <w:lastRenderedPageBreak/>
              <w:t>veselību, nodrošinātu agrīnu diagnostiku un savlaicīgu ārstēšanu, t.sk. izvērtētas pētāmās tēmas šajā jomā.</w:t>
            </w:r>
          </w:p>
          <w:p w14:paraId="248529EC" w14:textId="34EE8644" w:rsidR="00B90555" w:rsidRPr="004F32BA" w:rsidRDefault="00A324E2" w:rsidP="00EE344B">
            <w:pPr>
              <w:jc w:val="both"/>
              <w:rPr>
                <w:rFonts w:cstheme="minorHAnsi"/>
                <w:sz w:val="20"/>
                <w:szCs w:val="20"/>
              </w:rPr>
            </w:pPr>
            <w:r>
              <w:rPr>
                <w:rFonts w:cstheme="minorHAnsi"/>
                <w:sz w:val="20"/>
                <w:szCs w:val="20"/>
              </w:rPr>
              <w:t xml:space="preserve">2. </w:t>
            </w:r>
            <w:r w:rsidR="00B90555" w:rsidRPr="004F32BA">
              <w:rPr>
                <w:rFonts w:cstheme="minorHAnsi"/>
                <w:sz w:val="20"/>
                <w:szCs w:val="20"/>
              </w:rPr>
              <w:t>Īstenojot Mātes un bērna veselības uzlabošanas plānu 2025.-2027.gadam, tiks:</w:t>
            </w:r>
          </w:p>
          <w:p w14:paraId="23A5FA68" w14:textId="77777777" w:rsidR="00B90555" w:rsidRPr="004F32BA" w:rsidRDefault="00B90555" w:rsidP="00EE344B">
            <w:pPr>
              <w:jc w:val="both"/>
              <w:rPr>
                <w:rFonts w:cstheme="minorHAnsi"/>
                <w:sz w:val="20"/>
                <w:szCs w:val="20"/>
              </w:rPr>
            </w:pPr>
            <w:r w:rsidRPr="004F32BA">
              <w:rPr>
                <w:rFonts w:cstheme="minorHAnsi"/>
                <w:sz w:val="20"/>
                <w:szCs w:val="20"/>
              </w:rPr>
              <w:t>- uzlabota veselības aprūpes pakalpojumu, tostarp inovatīvu un integrētu sociālo pakalpojumu, pieejamība un kvalitāte veseliem bērniem un bērniem ar hroniskām saslimšanām, tai skaitā retām slimībām;</w:t>
            </w:r>
          </w:p>
          <w:p w14:paraId="3184400C" w14:textId="77777777" w:rsidR="00B90555" w:rsidRPr="004F32BA" w:rsidRDefault="00B90555" w:rsidP="00EE344B">
            <w:pPr>
              <w:jc w:val="both"/>
              <w:rPr>
                <w:rFonts w:cstheme="minorHAnsi"/>
                <w:sz w:val="20"/>
                <w:szCs w:val="20"/>
              </w:rPr>
            </w:pPr>
            <w:r w:rsidRPr="004F32BA">
              <w:rPr>
                <w:rFonts w:cstheme="minorHAnsi"/>
                <w:sz w:val="20"/>
                <w:szCs w:val="20"/>
              </w:rPr>
              <w:t>- nodrošināti pakalpojumi bērnu psihiskās veselības uzlabošanai;</w:t>
            </w:r>
          </w:p>
          <w:p w14:paraId="3999E526" w14:textId="77777777" w:rsidR="00B90555" w:rsidRPr="004F32BA" w:rsidRDefault="00B90555" w:rsidP="00EE344B">
            <w:pPr>
              <w:jc w:val="both"/>
              <w:rPr>
                <w:rFonts w:cstheme="minorHAnsi"/>
                <w:sz w:val="20"/>
                <w:szCs w:val="20"/>
              </w:rPr>
            </w:pPr>
            <w:r w:rsidRPr="004F32BA">
              <w:rPr>
                <w:rFonts w:cstheme="minorHAnsi"/>
                <w:sz w:val="20"/>
                <w:szCs w:val="20"/>
              </w:rPr>
              <w:t>- samazināts vidējais gaidīšanas laiks bērniem uz sekundāru ambulatoru konsultāciju un uz plānveida operāciju dienas stacionārā;</w:t>
            </w:r>
          </w:p>
          <w:p w14:paraId="5FF8C602" w14:textId="77777777" w:rsidR="00B90555" w:rsidRDefault="00B90555" w:rsidP="00EE344B">
            <w:pPr>
              <w:jc w:val="both"/>
              <w:rPr>
                <w:rFonts w:cstheme="minorHAnsi"/>
                <w:sz w:val="20"/>
                <w:szCs w:val="20"/>
              </w:rPr>
            </w:pPr>
            <w:r w:rsidRPr="004F32BA">
              <w:rPr>
                <w:rFonts w:cstheme="minorHAnsi"/>
                <w:sz w:val="20"/>
                <w:szCs w:val="20"/>
              </w:rPr>
              <w:t>- nodrošināti  valsts kompensēti izmaksu efektīvi medikamenti bērniem hronisku slimību ārstēšanai atbilstoši valstī apstiprinātajām klīniskajām vadlīnijām.</w:t>
            </w:r>
          </w:p>
          <w:p w14:paraId="18E458CD" w14:textId="77777777" w:rsidR="000D62B6" w:rsidRPr="004F32BA" w:rsidRDefault="000D62B6" w:rsidP="00EE344B">
            <w:pPr>
              <w:jc w:val="both"/>
              <w:rPr>
                <w:rFonts w:cstheme="minorHAnsi"/>
                <w:sz w:val="20"/>
                <w:szCs w:val="20"/>
              </w:rPr>
            </w:pPr>
          </w:p>
          <w:p w14:paraId="5FD490C0" w14:textId="2171525E" w:rsidR="00FE77C5" w:rsidRPr="004F32BA" w:rsidRDefault="00D6015E" w:rsidP="00EE344B">
            <w:pPr>
              <w:jc w:val="both"/>
              <w:rPr>
                <w:rFonts w:cstheme="minorHAnsi"/>
                <w:sz w:val="20"/>
                <w:szCs w:val="20"/>
              </w:rPr>
            </w:pPr>
            <w:r>
              <w:rPr>
                <w:rFonts w:cstheme="minorHAnsi"/>
                <w:sz w:val="20"/>
                <w:szCs w:val="20"/>
              </w:rPr>
              <w:t>3</w:t>
            </w:r>
            <w:r w:rsidR="007968B6">
              <w:rPr>
                <w:rFonts w:cstheme="minorHAnsi"/>
                <w:sz w:val="20"/>
                <w:szCs w:val="20"/>
              </w:rPr>
              <w:t xml:space="preserve">. </w:t>
            </w:r>
            <w:r w:rsidR="00B90555" w:rsidRPr="004F32BA">
              <w:rPr>
                <w:rFonts w:cstheme="minorHAnsi"/>
                <w:sz w:val="20"/>
                <w:szCs w:val="20"/>
              </w:rPr>
              <w:t>Izvērtēta iespēja izstrādāt kritērijus gadījumiem, kuros bērniem tiek nodrošināti valsts apmaksāti veselības aprūpes pakalpojumi neatkarīgi no tā, vai ārsts, kurš nosūtījis bērnu veselības aprūpes pakalpojumu saņemšanai, ir līgumattiecībās ar Nacionālo veselības dienestu.</w:t>
            </w:r>
          </w:p>
        </w:tc>
        <w:tc>
          <w:tcPr>
            <w:tcW w:w="2268" w:type="dxa"/>
          </w:tcPr>
          <w:p w14:paraId="20C8D847" w14:textId="7DDFFEF1" w:rsidR="00243CB6" w:rsidRDefault="00243CB6" w:rsidP="00EE344B">
            <w:pPr>
              <w:jc w:val="both"/>
              <w:rPr>
                <w:rFonts w:cstheme="minorHAnsi"/>
                <w:sz w:val="20"/>
                <w:szCs w:val="20"/>
              </w:rPr>
            </w:pPr>
            <w:r>
              <w:rPr>
                <w:rFonts w:cstheme="minorHAnsi"/>
                <w:sz w:val="20"/>
                <w:szCs w:val="20"/>
              </w:rPr>
              <w:lastRenderedPageBreak/>
              <w:t>1. Izpildīts</w:t>
            </w:r>
          </w:p>
          <w:p w14:paraId="190F5FF0" w14:textId="77777777" w:rsidR="00243CB6" w:rsidRDefault="00243CB6" w:rsidP="00EE344B">
            <w:pPr>
              <w:jc w:val="both"/>
              <w:rPr>
                <w:rFonts w:cstheme="minorHAnsi"/>
                <w:sz w:val="20"/>
                <w:szCs w:val="20"/>
              </w:rPr>
            </w:pPr>
          </w:p>
          <w:p w14:paraId="36CCDFED" w14:textId="77777777" w:rsidR="00D6015E" w:rsidRDefault="00D6015E" w:rsidP="00EE344B">
            <w:pPr>
              <w:jc w:val="both"/>
              <w:rPr>
                <w:rFonts w:cstheme="minorHAnsi"/>
                <w:sz w:val="20"/>
                <w:szCs w:val="20"/>
              </w:rPr>
            </w:pPr>
          </w:p>
          <w:p w14:paraId="1505BFAF" w14:textId="77777777" w:rsidR="006F3A1F" w:rsidRDefault="006F3A1F" w:rsidP="00EE344B">
            <w:pPr>
              <w:jc w:val="both"/>
              <w:rPr>
                <w:rFonts w:cstheme="minorHAnsi"/>
                <w:sz w:val="20"/>
                <w:szCs w:val="20"/>
              </w:rPr>
            </w:pPr>
          </w:p>
          <w:p w14:paraId="36EC7086" w14:textId="77777777" w:rsidR="000D62B6" w:rsidRDefault="000D62B6" w:rsidP="00EE344B">
            <w:pPr>
              <w:jc w:val="both"/>
              <w:rPr>
                <w:rFonts w:cstheme="minorHAnsi"/>
                <w:sz w:val="20"/>
                <w:szCs w:val="20"/>
              </w:rPr>
            </w:pPr>
          </w:p>
          <w:p w14:paraId="78C1FBCD" w14:textId="5A70DD73" w:rsidR="00FE77C5" w:rsidRPr="004F32BA" w:rsidRDefault="00243CB6" w:rsidP="00EE344B">
            <w:pPr>
              <w:jc w:val="both"/>
              <w:rPr>
                <w:rFonts w:cstheme="minorHAnsi"/>
                <w:sz w:val="20"/>
                <w:szCs w:val="20"/>
              </w:rPr>
            </w:pPr>
            <w:r>
              <w:rPr>
                <w:rFonts w:cstheme="minorHAnsi"/>
                <w:sz w:val="20"/>
                <w:szCs w:val="20"/>
              </w:rPr>
              <w:t>2</w:t>
            </w:r>
            <w:r w:rsidR="00E26DE3" w:rsidRPr="004F32BA">
              <w:rPr>
                <w:rFonts w:cstheme="minorHAnsi"/>
                <w:sz w:val="20"/>
                <w:szCs w:val="20"/>
              </w:rPr>
              <w:t>.</w:t>
            </w:r>
            <w:r>
              <w:rPr>
                <w:rFonts w:cstheme="minorHAnsi"/>
                <w:sz w:val="20"/>
                <w:szCs w:val="20"/>
              </w:rPr>
              <w:t xml:space="preserve"> </w:t>
            </w:r>
            <w:r w:rsidR="00FE77C5" w:rsidRPr="004F32BA">
              <w:rPr>
                <w:rFonts w:cstheme="minorHAnsi"/>
                <w:sz w:val="20"/>
                <w:szCs w:val="20"/>
              </w:rPr>
              <w:t>Izpildē</w:t>
            </w:r>
          </w:p>
          <w:p w14:paraId="7F7973A7" w14:textId="6AB97181" w:rsidR="00E26DE3" w:rsidRPr="004F32BA" w:rsidRDefault="00E26DE3" w:rsidP="00EE344B">
            <w:pPr>
              <w:jc w:val="both"/>
              <w:rPr>
                <w:rFonts w:cstheme="minorHAnsi"/>
                <w:sz w:val="20"/>
                <w:szCs w:val="20"/>
              </w:rPr>
            </w:pPr>
            <w:r w:rsidRPr="004F32BA">
              <w:rPr>
                <w:rFonts w:cstheme="minorHAnsi"/>
                <w:sz w:val="20"/>
                <w:szCs w:val="20"/>
              </w:rPr>
              <w:t xml:space="preserve">(Salīdzinot rindu garumus par 2024. gada 1. janvāri un 2025. gada 1. janvāri, gaidīšanas laiks BKUS pie </w:t>
            </w:r>
            <w:proofErr w:type="spellStart"/>
            <w:r w:rsidRPr="004F32BA">
              <w:rPr>
                <w:rFonts w:cstheme="minorHAnsi"/>
                <w:sz w:val="20"/>
                <w:szCs w:val="20"/>
              </w:rPr>
              <w:t>otolaringologa</w:t>
            </w:r>
            <w:proofErr w:type="spellEnd"/>
            <w:r w:rsidRPr="004F32BA">
              <w:rPr>
                <w:rFonts w:cstheme="minorHAnsi"/>
                <w:sz w:val="20"/>
                <w:szCs w:val="20"/>
              </w:rPr>
              <w:t xml:space="preserve"> samazinājies no 23 līdz 7 dienām, pie mugurkaulāja ķirurga - no 40 līdz 17 dienām, pie narkologa - no 20 līdz 5 dienām, pie </w:t>
            </w:r>
            <w:proofErr w:type="spellStart"/>
            <w:r w:rsidRPr="004F32BA">
              <w:rPr>
                <w:rFonts w:cstheme="minorHAnsi"/>
                <w:sz w:val="20"/>
                <w:szCs w:val="20"/>
              </w:rPr>
              <w:t>traumatologa</w:t>
            </w:r>
            <w:proofErr w:type="spellEnd"/>
            <w:r w:rsidRPr="004F32BA">
              <w:rPr>
                <w:rFonts w:cstheme="minorHAnsi"/>
                <w:sz w:val="20"/>
                <w:szCs w:val="20"/>
              </w:rPr>
              <w:t>, ortopēda - no 58 līdz 25 dienām, pie endokrinologa - no 82 līdz 77 dienām, bet pie anesteziologa - no 11 līdz 5 dienām)</w:t>
            </w:r>
          </w:p>
          <w:p w14:paraId="4805A44D" w14:textId="77777777" w:rsidR="007968B6" w:rsidRDefault="007968B6" w:rsidP="00EE344B">
            <w:pPr>
              <w:jc w:val="both"/>
              <w:rPr>
                <w:rFonts w:cstheme="minorHAnsi"/>
                <w:sz w:val="20"/>
                <w:szCs w:val="20"/>
              </w:rPr>
            </w:pPr>
          </w:p>
          <w:p w14:paraId="5C33D278" w14:textId="0BD3BDC7" w:rsidR="00FE77C5" w:rsidRPr="004F32BA" w:rsidRDefault="00D6015E" w:rsidP="00EE344B">
            <w:pPr>
              <w:jc w:val="both"/>
              <w:rPr>
                <w:rFonts w:cstheme="minorHAnsi"/>
                <w:sz w:val="20"/>
                <w:szCs w:val="20"/>
              </w:rPr>
            </w:pPr>
            <w:r>
              <w:rPr>
                <w:rFonts w:cstheme="minorHAnsi"/>
                <w:sz w:val="20"/>
                <w:szCs w:val="20"/>
              </w:rPr>
              <w:t>3</w:t>
            </w:r>
            <w:r w:rsidR="00FE77C5" w:rsidRPr="004F32BA">
              <w:rPr>
                <w:rFonts w:cstheme="minorHAnsi"/>
                <w:sz w:val="20"/>
                <w:szCs w:val="20"/>
              </w:rPr>
              <w:t>. Izpildē</w:t>
            </w:r>
          </w:p>
        </w:tc>
      </w:tr>
      <w:tr w:rsidR="00CE2A74" w:rsidRPr="004F32BA" w14:paraId="2D8C7F5D" w14:textId="77777777" w:rsidTr="00EE5087">
        <w:tc>
          <w:tcPr>
            <w:tcW w:w="2337" w:type="dxa"/>
            <w:vMerge w:val="restart"/>
            <w:shd w:val="clear" w:color="auto" w:fill="F7CAAC" w:themeFill="accent2" w:themeFillTint="66"/>
          </w:tcPr>
          <w:p w14:paraId="3BB84E8A" w14:textId="2291BC69" w:rsidR="00FE77C5" w:rsidRPr="004F32BA" w:rsidRDefault="00C21786" w:rsidP="00EE344B">
            <w:pPr>
              <w:jc w:val="both"/>
              <w:rPr>
                <w:rFonts w:cstheme="minorHAnsi"/>
                <w:sz w:val="20"/>
                <w:szCs w:val="20"/>
              </w:rPr>
            </w:pPr>
            <w:r w:rsidRPr="004F32BA">
              <w:rPr>
                <w:rFonts w:cstheme="minorHAnsi"/>
                <w:sz w:val="20"/>
                <w:szCs w:val="20"/>
              </w:rPr>
              <w:lastRenderedPageBreak/>
              <w:t>Veidosim uz pacientiem orientētu veselības aprūpes pakalpojumu sistēmu, nodrošinot primārās veselības aprūpes plašāku pieejamību, kas būtiski uzlabo agrīnu diagnostiku un spēju efektīvi ārstēt pacientus no slimībām ar augstiem mirstības rādītājiem.</w:t>
            </w:r>
          </w:p>
          <w:p w14:paraId="28A9CB2B" w14:textId="77777777" w:rsidR="00FE77C5" w:rsidRPr="004F32BA" w:rsidRDefault="00FE77C5" w:rsidP="00EE344B">
            <w:pPr>
              <w:jc w:val="both"/>
              <w:rPr>
                <w:rFonts w:cstheme="minorHAnsi"/>
                <w:sz w:val="20"/>
                <w:szCs w:val="20"/>
              </w:rPr>
            </w:pPr>
          </w:p>
          <w:p w14:paraId="14E3EB98" w14:textId="77777777" w:rsidR="00FE77C5" w:rsidRPr="004F32BA" w:rsidRDefault="00FE77C5" w:rsidP="00EE344B">
            <w:pPr>
              <w:jc w:val="both"/>
              <w:rPr>
                <w:rFonts w:cstheme="minorHAnsi"/>
                <w:sz w:val="20"/>
                <w:szCs w:val="20"/>
              </w:rPr>
            </w:pPr>
          </w:p>
          <w:p w14:paraId="06D1D7D3" w14:textId="77777777" w:rsidR="00FE77C5" w:rsidRPr="004F32BA" w:rsidRDefault="00FE77C5" w:rsidP="00EE344B">
            <w:pPr>
              <w:jc w:val="both"/>
              <w:rPr>
                <w:rFonts w:cstheme="minorHAnsi"/>
                <w:sz w:val="20"/>
                <w:szCs w:val="20"/>
              </w:rPr>
            </w:pPr>
          </w:p>
          <w:p w14:paraId="3B517692" w14:textId="77777777" w:rsidR="00FE77C5" w:rsidRPr="004F32BA" w:rsidRDefault="00FE77C5" w:rsidP="00EE344B">
            <w:pPr>
              <w:jc w:val="both"/>
              <w:rPr>
                <w:rFonts w:cstheme="minorHAnsi"/>
                <w:sz w:val="20"/>
                <w:szCs w:val="20"/>
              </w:rPr>
            </w:pPr>
          </w:p>
          <w:p w14:paraId="3F3E8C5E" w14:textId="77777777" w:rsidR="00FE77C5" w:rsidRPr="004F32BA" w:rsidRDefault="00FE77C5" w:rsidP="00EE344B">
            <w:pPr>
              <w:jc w:val="both"/>
              <w:rPr>
                <w:rFonts w:cstheme="minorHAnsi"/>
                <w:sz w:val="20"/>
                <w:szCs w:val="20"/>
              </w:rPr>
            </w:pPr>
          </w:p>
          <w:p w14:paraId="5D9BB702" w14:textId="77777777" w:rsidR="00FE77C5" w:rsidRPr="004F32BA" w:rsidRDefault="00FE77C5" w:rsidP="00EE344B">
            <w:pPr>
              <w:jc w:val="both"/>
              <w:rPr>
                <w:rFonts w:cstheme="minorHAnsi"/>
                <w:sz w:val="20"/>
                <w:szCs w:val="20"/>
              </w:rPr>
            </w:pPr>
          </w:p>
          <w:p w14:paraId="39C89ECB" w14:textId="77777777" w:rsidR="00FE77C5" w:rsidRPr="004F32BA" w:rsidRDefault="00FE77C5" w:rsidP="00EE344B">
            <w:pPr>
              <w:jc w:val="both"/>
              <w:rPr>
                <w:rFonts w:cstheme="minorHAnsi"/>
                <w:sz w:val="20"/>
                <w:szCs w:val="20"/>
              </w:rPr>
            </w:pPr>
          </w:p>
          <w:p w14:paraId="6080AE22" w14:textId="77777777" w:rsidR="00FE77C5" w:rsidRPr="004F32BA" w:rsidRDefault="00FE77C5" w:rsidP="00EE344B">
            <w:pPr>
              <w:jc w:val="both"/>
              <w:rPr>
                <w:rFonts w:cstheme="minorHAnsi"/>
                <w:sz w:val="20"/>
                <w:szCs w:val="20"/>
              </w:rPr>
            </w:pPr>
          </w:p>
          <w:p w14:paraId="43A526C4" w14:textId="77777777" w:rsidR="00FE77C5" w:rsidRPr="004F32BA" w:rsidRDefault="00FE77C5" w:rsidP="00EE344B">
            <w:pPr>
              <w:jc w:val="both"/>
              <w:rPr>
                <w:rFonts w:cstheme="minorHAnsi"/>
                <w:sz w:val="20"/>
                <w:szCs w:val="20"/>
              </w:rPr>
            </w:pPr>
          </w:p>
          <w:p w14:paraId="31CD13EE" w14:textId="77777777" w:rsidR="00FE77C5" w:rsidRPr="004F32BA" w:rsidRDefault="00FE77C5" w:rsidP="00EE344B">
            <w:pPr>
              <w:jc w:val="both"/>
              <w:rPr>
                <w:rFonts w:cstheme="minorHAnsi"/>
                <w:sz w:val="20"/>
                <w:szCs w:val="20"/>
              </w:rPr>
            </w:pPr>
          </w:p>
          <w:p w14:paraId="23826C6D" w14:textId="77777777" w:rsidR="00FE77C5" w:rsidRPr="004F32BA" w:rsidRDefault="00FE77C5" w:rsidP="00EE344B">
            <w:pPr>
              <w:jc w:val="both"/>
              <w:rPr>
                <w:rFonts w:cstheme="minorHAnsi"/>
                <w:sz w:val="20"/>
                <w:szCs w:val="20"/>
              </w:rPr>
            </w:pPr>
          </w:p>
          <w:p w14:paraId="5D8658B4" w14:textId="77777777" w:rsidR="00FE77C5" w:rsidRPr="004F32BA" w:rsidRDefault="00FE77C5" w:rsidP="00EE344B">
            <w:pPr>
              <w:jc w:val="both"/>
              <w:rPr>
                <w:rFonts w:cstheme="minorHAnsi"/>
                <w:sz w:val="20"/>
                <w:szCs w:val="20"/>
              </w:rPr>
            </w:pPr>
          </w:p>
          <w:p w14:paraId="297D2F26" w14:textId="77777777" w:rsidR="00FE77C5" w:rsidRPr="004F32BA" w:rsidRDefault="00FE77C5" w:rsidP="00EE344B">
            <w:pPr>
              <w:jc w:val="both"/>
              <w:rPr>
                <w:rFonts w:cstheme="minorHAnsi"/>
                <w:sz w:val="20"/>
                <w:szCs w:val="20"/>
              </w:rPr>
            </w:pPr>
          </w:p>
        </w:tc>
        <w:tc>
          <w:tcPr>
            <w:tcW w:w="2337" w:type="dxa"/>
          </w:tcPr>
          <w:p w14:paraId="2778AC93" w14:textId="77777777" w:rsidR="000F2715" w:rsidRPr="004F32BA" w:rsidRDefault="000F2715" w:rsidP="00EE344B">
            <w:pPr>
              <w:jc w:val="both"/>
              <w:rPr>
                <w:rFonts w:cstheme="minorHAnsi"/>
                <w:sz w:val="20"/>
                <w:szCs w:val="20"/>
              </w:rPr>
            </w:pPr>
            <w:r w:rsidRPr="004F32BA">
              <w:rPr>
                <w:rFonts w:cstheme="minorHAnsi"/>
                <w:sz w:val="20"/>
                <w:szCs w:val="20"/>
              </w:rPr>
              <w:lastRenderedPageBreak/>
              <w:t>Pilnveidots primārās veselības aprūpes pakalpojumu grozs, sasaistot ar pieejamo finansējumu, vienlaikus attīstot veselības aprūpes rezultātu novērtēšanas kritērijus.</w:t>
            </w:r>
          </w:p>
          <w:p w14:paraId="5B813B26" w14:textId="77777777" w:rsidR="000F2715" w:rsidRPr="004F32BA" w:rsidRDefault="000F2715" w:rsidP="00EE344B">
            <w:pPr>
              <w:jc w:val="both"/>
              <w:rPr>
                <w:rFonts w:cstheme="minorHAnsi"/>
                <w:sz w:val="20"/>
                <w:szCs w:val="20"/>
              </w:rPr>
            </w:pPr>
          </w:p>
          <w:p w14:paraId="42868219" w14:textId="07C7000B" w:rsidR="00FE77C5" w:rsidRPr="004F32BA" w:rsidRDefault="000F2715" w:rsidP="00EE344B">
            <w:pPr>
              <w:jc w:val="both"/>
              <w:rPr>
                <w:rFonts w:cstheme="minorHAnsi"/>
                <w:sz w:val="20"/>
                <w:szCs w:val="20"/>
              </w:rPr>
            </w:pPr>
            <w:r w:rsidRPr="004F32BA">
              <w:rPr>
                <w:rFonts w:cstheme="minorHAnsi"/>
                <w:sz w:val="20"/>
                <w:szCs w:val="20"/>
              </w:rPr>
              <w:t>Konkrēts finansējuma apjoms pasākuma īstenošanai tiks noteikts ikgadējā valsts budžeta veidošanas procesā.</w:t>
            </w:r>
          </w:p>
        </w:tc>
        <w:tc>
          <w:tcPr>
            <w:tcW w:w="3831" w:type="dxa"/>
            <w:shd w:val="clear" w:color="auto" w:fill="F7CAAC" w:themeFill="accent2" w:themeFillTint="66"/>
          </w:tcPr>
          <w:p w14:paraId="18460829" w14:textId="426A259D" w:rsidR="007C5488" w:rsidRPr="004F32BA" w:rsidRDefault="007C5488" w:rsidP="00EE344B">
            <w:pPr>
              <w:jc w:val="both"/>
              <w:rPr>
                <w:rFonts w:cstheme="minorHAnsi"/>
                <w:sz w:val="20"/>
                <w:szCs w:val="20"/>
              </w:rPr>
            </w:pPr>
            <w:r w:rsidRPr="004F32BA">
              <w:rPr>
                <w:rFonts w:cstheme="minorHAnsi"/>
                <w:sz w:val="20"/>
                <w:szCs w:val="20"/>
              </w:rPr>
              <w:t>1</w:t>
            </w:r>
            <w:r w:rsidR="006F3A1F">
              <w:rPr>
                <w:rFonts w:cstheme="minorHAnsi"/>
                <w:sz w:val="20"/>
                <w:szCs w:val="20"/>
              </w:rPr>
              <w:t>.</w:t>
            </w:r>
            <w:r w:rsidRPr="004F32BA">
              <w:rPr>
                <w:rFonts w:cstheme="minorHAnsi"/>
                <w:sz w:val="20"/>
                <w:szCs w:val="20"/>
              </w:rPr>
              <w:t xml:space="preserve"> Uzlabota primārās veselības aprūpes sadarbība ar speciālistiem, nodrošinot uz pacientu orientētu aprūpi. </w:t>
            </w:r>
          </w:p>
          <w:p w14:paraId="51B3CA2F" w14:textId="7A253D5D" w:rsidR="007C5488" w:rsidRPr="004F32BA" w:rsidRDefault="007C5488" w:rsidP="00EE344B">
            <w:pPr>
              <w:jc w:val="both"/>
              <w:rPr>
                <w:rFonts w:cstheme="minorHAnsi"/>
                <w:sz w:val="20"/>
                <w:szCs w:val="20"/>
              </w:rPr>
            </w:pPr>
            <w:r w:rsidRPr="004F32BA">
              <w:rPr>
                <w:rFonts w:cstheme="minorHAnsi"/>
                <w:sz w:val="20"/>
                <w:szCs w:val="20"/>
              </w:rPr>
              <w:t>2</w:t>
            </w:r>
            <w:r w:rsidR="006F3A1F">
              <w:rPr>
                <w:rFonts w:cstheme="minorHAnsi"/>
                <w:sz w:val="20"/>
                <w:szCs w:val="20"/>
              </w:rPr>
              <w:t>.</w:t>
            </w:r>
            <w:r w:rsidRPr="004F32BA">
              <w:rPr>
                <w:rFonts w:cstheme="minorHAnsi"/>
                <w:sz w:val="20"/>
                <w:szCs w:val="20"/>
              </w:rPr>
              <w:t xml:space="preserve"> Atbilstoši ārstniecības praksei pārskatīti un </w:t>
            </w:r>
            <w:proofErr w:type="spellStart"/>
            <w:r w:rsidRPr="004F32BA">
              <w:rPr>
                <w:rFonts w:cstheme="minorHAnsi"/>
                <w:sz w:val="20"/>
                <w:szCs w:val="20"/>
              </w:rPr>
              <w:t>monitorēti</w:t>
            </w:r>
            <w:proofErr w:type="spellEnd"/>
            <w:r w:rsidRPr="004F32BA">
              <w:rPr>
                <w:rFonts w:cstheme="minorHAnsi"/>
                <w:sz w:val="20"/>
                <w:szCs w:val="20"/>
              </w:rPr>
              <w:t xml:space="preserve"> primārās veselības aprūpes pakalpojumu kvalitātes kritēriji, tai skaitā ietverot tādus aspektus, kā darbnespējas lapu izsniegšana, pacientu ar hroniskām saslimšanām aprūpe.  </w:t>
            </w:r>
          </w:p>
          <w:p w14:paraId="79605D3D" w14:textId="5C0BF009" w:rsidR="007C5488" w:rsidRPr="004F32BA" w:rsidRDefault="007C5488" w:rsidP="00EE344B">
            <w:pPr>
              <w:jc w:val="both"/>
              <w:rPr>
                <w:rFonts w:cstheme="minorHAnsi"/>
                <w:sz w:val="20"/>
                <w:szCs w:val="20"/>
              </w:rPr>
            </w:pPr>
            <w:r w:rsidRPr="004F32BA">
              <w:rPr>
                <w:rFonts w:cstheme="minorHAnsi"/>
                <w:sz w:val="20"/>
                <w:szCs w:val="20"/>
              </w:rPr>
              <w:t>3</w:t>
            </w:r>
            <w:r w:rsidR="006F3A1F">
              <w:rPr>
                <w:rFonts w:cstheme="minorHAnsi"/>
                <w:sz w:val="20"/>
                <w:szCs w:val="20"/>
              </w:rPr>
              <w:t>.</w:t>
            </w:r>
            <w:r w:rsidRPr="004F32BA">
              <w:rPr>
                <w:rFonts w:cstheme="minorHAnsi"/>
                <w:sz w:val="20"/>
                <w:szCs w:val="20"/>
              </w:rPr>
              <w:t xml:space="preserve"> Uzlabota sirds un asinsvadu saslimšanu riska diagnostika primārajā veselības aprūpē.</w:t>
            </w:r>
          </w:p>
          <w:p w14:paraId="5BCFAEE4" w14:textId="3149A71D" w:rsidR="00AE74F3" w:rsidRPr="004F32BA" w:rsidRDefault="007C5488" w:rsidP="00EE344B">
            <w:pPr>
              <w:jc w:val="both"/>
              <w:rPr>
                <w:rFonts w:cstheme="minorHAnsi"/>
                <w:sz w:val="20"/>
                <w:szCs w:val="20"/>
              </w:rPr>
            </w:pPr>
            <w:r w:rsidRPr="004F32BA">
              <w:rPr>
                <w:rFonts w:cstheme="minorHAnsi"/>
                <w:sz w:val="20"/>
                <w:szCs w:val="20"/>
              </w:rPr>
              <w:t>4</w:t>
            </w:r>
            <w:r w:rsidR="006F3A1F">
              <w:rPr>
                <w:rFonts w:cstheme="minorHAnsi"/>
                <w:sz w:val="20"/>
                <w:szCs w:val="20"/>
              </w:rPr>
              <w:t>.</w:t>
            </w:r>
            <w:r w:rsidRPr="004F32BA">
              <w:rPr>
                <w:rFonts w:cstheme="minorHAnsi"/>
                <w:sz w:val="20"/>
                <w:szCs w:val="20"/>
              </w:rPr>
              <w:t xml:space="preserve"> Pilnveidots primārās veselības aprūpes pakalpojumu apmaksas modelis </w:t>
            </w:r>
            <w:r w:rsidRPr="004F32BA">
              <w:rPr>
                <w:rFonts w:cstheme="minorHAnsi"/>
                <w:sz w:val="20"/>
                <w:szCs w:val="20"/>
              </w:rPr>
              <w:lastRenderedPageBreak/>
              <w:t>ar mērķi uzlabot veselības aprūpes efektivitāti un kvalitāti.</w:t>
            </w:r>
          </w:p>
        </w:tc>
        <w:tc>
          <w:tcPr>
            <w:tcW w:w="2268" w:type="dxa"/>
          </w:tcPr>
          <w:p w14:paraId="64283226" w14:textId="6C53301C" w:rsidR="00121FB4" w:rsidRPr="004F32BA" w:rsidRDefault="00121FB4" w:rsidP="00EE344B">
            <w:pPr>
              <w:jc w:val="both"/>
              <w:rPr>
                <w:rFonts w:cstheme="minorHAnsi"/>
                <w:sz w:val="20"/>
                <w:szCs w:val="20"/>
              </w:rPr>
            </w:pPr>
          </w:p>
          <w:p w14:paraId="42879114" w14:textId="77777777" w:rsidR="009852EF" w:rsidRPr="004F32BA" w:rsidRDefault="009852EF" w:rsidP="00EE344B">
            <w:pPr>
              <w:jc w:val="both"/>
              <w:rPr>
                <w:rFonts w:cstheme="minorHAnsi"/>
                <w:sz w:val="20"/>
                <w:szCs w:val="20"/>
              </w:rPr>
            </w:pPr>
          </w:p>
          <w:p w14:paraId="49A0C156" w14:textId="77777777" w:rsidR="009852EF" w:rsidRPr="004F32BA" w:rsidRDefault="009852EF" w:rsidP="00EE344B">
            <w:pPr>
              <w:jc w:val="both"/>
              <w:rPr>
                <w:rFonts w:cstheme="minorHAnsi"/>
                <w:sz w:val="20"/>
                <w:szCs w:val="20"/>
              </w:rPr>
            </w:pPr>
          </w:p>
          <w:p w14:paraId="42FDFFDC" w14:textId="77777777" w:rsidR="009852EF" w:rsidRPr="004F32BA" w:rsidRDefault="009852EF" w:rsidP="00EE344B">
            <w:pPr>
              <w:jc w:val="both"/>
              <w:rPr>
                <w:rFonts w:cstheme="minorHAnsi"/>
                <w:sz w:val="20"/>
                <w:szCs w:val="20"/>
              </w:rPr>
            </w:pPr>
          </w:p>
          <w:p w14:paraId="285CC4D0" w14:textId="77777777" w:rsidR="009852EF" w:rsidRPr="004F32BA" w:rsidRDefault="009852EF" w:rsidP="00EE344B">
            <w:pPr>
              <w:jc w:val="both"/>
              <w:rPr>
                <w:rFonts w:cstheme="minorHAnsi"/>
                <w:sz w:val="20"/>
                <w:szCs w:val="20"/>
              </w:rPr>
            </w:pPr>
          </w:p>
          <w:p w14:paraId="46FA4B49" w14:textId="36E37C01" w:rsidR="009852EF" w:rsidRPr="004F32BA" w:rsidRDefault="009852EF" w:rsidP="00EE344B">
            <w:pPr>
              <w:jc w:val="both"/>
              <w:rPr>
                <w:rFonts w:cstheme="minorHAnsi"/>
                <w:sz w:val="20"/>
                <w:szCs w:val="20"/>
              </w:rPr>
            </w:pPr>
            <w:r w:rsidRPr="004F32BA">
              <w:rPr>
                <w:rFonts w:cstheme="minorHAnsi"/>
                <w:sz w:val="20"/>
                <w:szCs w:val="20"/>
              </w:rPr>
              <w:t xml:space="preserve">Izpildē </w:t>
            </w:r>
          </w:p>
          <w:p w14:paraId="0A57C471" w14:textId="77777777" w:rsidR="006D569F" w:rsidRPr="004F32BA" w:rsidRDefault="006D569F" w:rsidP="00EE344B">
            <w:pPr>
              <w:jc w:val="both"/>
              <w:rPr>
                <w:rFonts w:cstheme="minorHAnsi"/>
                <w:sz w:val="20"/>
                <w:szCs w:val="20"/>
              </w:rPr>
            </w:pPr>
          </w:p>
          <w:p w14:paraId="52D4173E" w14:textId="5D95E39E" w:rsidR="006D569F" w:rsidRPr="004F32BA" w:rsidRDefault="006D569F" w:rsidP="00EE344B">
            <w:pPr>
              <w:jc w:val="both"/>
              <w:rPr>
                <w:rFonts w:cstheme="minorHAnsi"/>
                <w:sz w:val="20"/>
                <w:szCs w:val="20"/>
              </w:rPr>
            </w:pPr>
          </w:p>
        </w:tc>
      </w:tr>
      <w:tr w:rsidR="00CE2A74" w:rsidRPr="004F32BA" w14:paraId="1D1A1FC2" w14:textId="77777777" w:rsidTr="00EE5087">
        <w:tc>
          <w:tcPr>
            <w:tcW w:w="2337" w:type="dxa"/>
            <w:vMerge/>
          </w:tcPr>
          <w:p w14:paraId="375126B8" w14:textId="77777777" w:rsidR="00FE77C5" w:rsidRPr="004F32BA" w:rsidRDefault="00FE77C5" w:rsidP="00EE344B">
            <w:pPr>
              <w:jc w:val="both"/>
              <w:rPr>
                <w:rFonts w:cstheme="minorHAnsi"/>
                <w:sz w:val="20"/>
                <w:szCs w:val="20"/>
              </w:rPr>
            </w:pPr>
          </w:p>
        </w:tc>
        <w:tc>
          <w:tcPr>
            <w:tcW w:w="2337" w:type="dxa"/>
          </w:tcPr>
          <w:p w14:paraId="2A57175E" w14:textId="77777777" w:rsidR="0079333C" w:rsidRPr="004F32BA" w:rsidRDefault="0079333C" w:rsidP="00EE344B">
            <w:pPr>
              <w:jc w:val="both"/>
              <w:rPr>
                <w:rFonts w:cstheme="minorHAnsi"/>
                <w:sz w:val="20"/>
                <w:szCs w:val="20"/>
              </w:rPr>
            </w:pPr>
            <w:r w:rsidRPr="004F32BA">
              <w:rPr>
                <w:rFonts w:cstheme="minorHAnsi"/>
                <w:sz w:val="20"/>
                <w:szCs w:val="20"/>
              </w:rPr>
              <w:t xml:space="preserve">Uzlabota veselības aprūpes ekosistēma, attīstot veselības aprūpes pakalpojumu kvalitāti. </w:t>
            </w:r>
          </w:p>
          <w:p w14:paraId="6A2840F2" w14:textId="77777777" w:rsidR="0079333C" w:rsidRPr="004F32BA" w:rsidRDefault="0079333C" w:rsidP="00EE344B">
            <w:pPr>
              <w:jc w:val="both"/>
              <w:rPr>
                <w:rFonts w:cstheme="minorHAnsi"/>
                <w:sz w:val="20"/>
                <w:szCs w:val="20"/>
              </w:rPr>
            </w:pPr>
          </w:p>
          <w:p w14:paraId="3F473F41" w14:textId="25506EEA" w:rsidR="00FE77C5" w:rsidRPr="004F32BA" w:rsidRDefault="0079333C" w:rsidP="00EE344B">
            <w:pPr>
              <w:jc w:val="both"/>
              <w:rPr>
                <w:rFonts w:cstheme="minorHAnsi"/>
                <w:sz w:val="20"/>
                <w:szCs w:val="20"/>
              </w:rPr>
            </w:pPr>
            <w:r w:rsidRPr="004F32BA">
              <w:rPr>
                <w:rFonts w:cstheme="minorHAnsi"/>
                <w:sz w:val="20"/>
                <w:szCs w:val="20"/>
              </w:rPr>
              <w:t>Konkrēts finansējuma apjoms pasākuma īstenošanai tiks noteikts ikgadējā valsts budžeta veidošanas procesā.</w:t>
            </w:r>
            <w:r w:rsidR="00FE77C5" w:rsidRPr="004F32BA">
              <w:rPr>
                <w:rFonts w:cstheme="minorHAnsi"/>
                <w:sz w:val="20"/>
                <w:szCs w:val="20"/>
              </w:rPr>
              <w:t>.</w:t>
            </w:r>
          </w:p>
        </w:tc>
        <w:tc>
          <w:tcPr>
            <w:tcW w:w="3831" w:type="dxa"/>
            <w:shd w:val="clear" w:color="auto" w:fill="F7CAAC" w:themeFill="accent2" w:themeFillTint="66"/>
          </w:tcPr>
          <w:p w14:paraId="7796CBA7" w14:textId="2504EF2F" w:rsidR="00836E92" w:rsidRPr="004F32BA" w:rsidRDefault="00836E92" w:rsidP="00EE344B">
            <w:pPr>
              <w:jc w:val="both"/>
              <w:rPr>
                <w:rFonts w:cstheme="minorHAnsi"/>
                <w:sz w:val="20"/>
                <w:szCs w:val="20"/>
              </w:rPr>
            </w:pPr>
            <w:r w:rsidRPr="004F32BA">
              <w:rPr>
                <w:rFonts w:cstheme="minorHAnsi"/>
                <w:sz w:val="20"/>
                <w:szCs w:val="20"/>
              </w:rPr>
              <w:t>1</w:t>
            </w:r>
            <w:r w:rsidR="007968B6">
              <w:rPr>
                <w:rFonts w:cstheme="minorHAnsi"/>
                <w:sz w:val="20"/>
                <w:szCs w:val="20"/>
              </w:rPr>
              <w:t>.</w:t>
            </w:r>
            <w:r w:rsidRPr="004F32BA">
              <w:rPr>
                <w:rFonts w:cstheme="minorHAnsi"/>
                <w:sz w:val="20"/>
                <w:szCs w:val="20"/>
              </w:rPr>
              <w:t xml:space="preserve"> Pārskatītas prasības slimnīcu līmeņiem un veselības aprūpes pakalpojumu profiliem, t.sk. pilnveidoti kvalitātes kritēriji, stiprināta neatliekamās palīdzības (uzņemšanas) nodaļu kapacitāte un kvalitāte.</w:t>
            </w:r>
          </w:p>
          <w:p w14:paraId="6F0FCD49" w14:textId="688680DB" w:rsidR="00836E92" w:rsidRPr="004F32BA" w:rsidRDefault="00836E92" w:rsidP="00EE344B">
            <w:pPr>
              <w:jc w:val="both"/>
              <w:rPr>
                <w:rFonts w:cstheme="minorHAnsi"/>
                <w:sz w:val="20"/>
                <w:szCs w:val="20"/>
              </w:rPr>
            </w:pPr>
            <w:r w:rsidRPr="004F32BA">
              <w:rPr>
                <w:rFonts w:cstheme="minorHAnsi"/>
                <w:sz w:val="20"/>
                <w:szCs w:val="20"/>
              </w:rPr>
              <w:t>2</w:t>
            </w:r>
            <w:r w:rsidR="007968B6">
              <w:rPr>
                <w:rFonts w:cstheme="minorHAnsi"/>
                <w:sz w:val="20"/>
                <w:szCs w:val="20"/>
              </w:rPr>
              <w:t>.</w:t>
            </w:r>
            <w:r w:rsidRPr="004F32BA">
              <w:rPr>
                <w:rFonts w:cstheme="minorHAnsi"/>
                <w:sz w:val="20"/>
                <w:szCs w:val="20"/>
              </w:rPr>
              <w:t xml:space="preserve"> Noteiktas slimnīcu atbildības teritorijas, sadarbības iespējas un tiesības slimnīcu sadarbības tīkla ietvaros un sagatavoti priekšlikumi normatīvo aktu grozījumiem.</w:t>
            </w:r>
          </w:p>
          <w:p w14:paraId="4C436108" w14:textId="21606C05" w:rsidR="00836E92" w:rsidRPr="004F32BA" w:rsidRDefault="00836E92" w:rsidP="00EE344B">
            <w:pPr>
              <w:jc w:val="both"/>
              <w:rPr>
                <w:rFonts w:cstheme="minorHAnsi"/>
                <w:sz w:val="20"/>
                <w:szCs w:val="20"/>
              </w:rPr>
            </w:pPr>
            <w:r w:rsidRPr="004F32BA">
              <w:rPr>
                <w:rFonts w:cstheme="minorHAnsi"/>
                <w:sz w:val="20"/>
                <w:szCs w:val="20"/>
              </w:rPr>
              <w:t>3</w:t>
            </w:r>
            <w:r w:rsidR="007968B6">
              <w:rPr>
                <w:rFonts w:cstheme="minorHAnsi"/>
                <w:sz w:val="20"/>
                <w:szCs w:val="20"/>
              </w:rPr>
              <w:t>.</w:t>
            </w:r>
            <w:r w:rsidRPr="004F32BA">
              <w:rPr>
                <w:rFonts w:cstheme="minorHAnsi"/>
                <w:sz w:val="20"/>
                <w:szCs w:val="20"/>
              </w:rPr>
              <w:t xml:space="preserve"> Izstrādāts valsts līdzdalības modelis stratēģiski svarīgās reģionālā līmeņa slimnīcās.</w:t>
            </w:r>
          </w:p>
          <w:p w14:paraId="1BCAF215" w14:textId="69F2FA15" w:rsidR="00FE77C5" w:rsidRPr="004F32BA" w:rsidRDefault="00836E92" w:rsidP="00EE344B">
            <w:pPr>
              <w:jc w:val="both"/>
              <w:rPr>
                <w:rFonts w:cstheme="minorHAnsi"/>
                <w:sz w:val="20"/>
                <w:szCs w:val="20"/>
              </w:rPr>
            </w:pPr>
            <w:r w:rsidRPr="004F32BA">
              <w:rPr>
                <w:rFonts w:cstheme="minorHAnsi"/>
                <w:sz w:val="20"/>
                <w:szCs w:val="20"/>
              </w:rPr>
              <w:t>4</w:t>
            </w:r>
            <w:r w:rsidR="007968B6">
              <w:rPr>
                <w:rFonts w:cstheme="minorHAnsi"/>
                <w:sz w:val="20"/>
                <w:szCs w:val="20"/>
              </w:rPr>
              <w:t>.</w:t>
            </w:r>
            <w:r w:rsidRPr="004F32BA">
              <w:rPr>
                <w:rFonts w:cstheme="minorHAnsi"/>
                <w:sz w:val="20"/>
                <w:szCs w:val="20"/>
              </w:rPr>
              <w:t xml:space="preserve"> Izveidoti metodiskās vadības centri noteiktās veselības aprūpes jomās - t.sk. onkoloģijā, kardioloģijā, psihiskajā veselībā un veselības veicināšanā u.c., lai nodrošinātu metodisko vadību noteiktās veselības aprūpes jomās, un, sadarbojoties ar universitātēm, realizētu zināšanu pārnesi un ieviestu metodiskos jauninājumus medicīnā.</w:t>
            </w:r>
          </w:p>
        </w:tc>
        <w:tc>
          <w:tcPr>
            <w:tcW w:w="2268" w:type="dxa"/>
          </w:tcPr>
          <w:p w14:paraId="7E52BCC1" w14:textId="66FE212D" w:rsidR="00FE77C5" w:rsidRPr="004F32BA" w:rsidRDefault="00FE77C5" w:rsidP="00EE344B">
            <w:pPr>
              <w:jc w:val="both"/>
              <w:rPr>
                <w:rFonts w:cstheme="minorHAnsi"/>
                <w:sz w:val="20"/>
                <w:szCs w:val="20"/>
              </w:rPr>
            </w:pPr>
            <w:r w:rsidRPr="004F32BA">
              <w:rPr>
                <w:rFonts w:cstheme="minorHAnsi"/>
                <w:sz w:val="20"/>
                <w:szCs w:val="20"/>
              </w:rPr>
              <w:t>1.</w:t>
            </w:r>
            <w:r w:rsidR="00432813" w:rsidRPr="004F32BA">
              <w:rPr>
                <w:rFonts w:cstheme="minorHAnsi"/>
                <w:sz w:val="20"/>
                <w:szCs w:val="20"/>
              </w:rPr>
              <w:t>,2.</w:t>
            </w:r>
            <w:r w:rsidRPr="004F32BA">
              <w:rPr>
                <w:rFonts w:cstheme="minorHAnsi"/>
                <w:sz w:val="20"/>
                <w:szCs w:val="20"/>
              </w:rPr>
              <w:t xml:space="preserve"> Izpild</w:t>
            </w:r>
            <w:r w:rsidR="00432813" w:rsidRPr="004F32BA">
              <w:rPr>
                <w:rFonts w:cstheme="minorHAnsi"/>
                <w:sz w:val="20"/>
                <w:szCs w:val="20"/>
              </w:rPr>
              <w:t>ē</w:t>
            </w:r>
          </w:p>
          <w:p w14:paraId="47203312" w14:textId="77777777" w:rsidR="00FE77C5" w:rsidRPr="004F32BA" w:rsidRDefault="00FE77C5" w:rsidP="00EE344B">
            <w:pPr>
              <w:jc w:val="both"/>
              <w:rPr>
                <w:rFonts w:cstheme="minorHAnsi"/>
                <w:sz w:val="20"/>
                <w:szCs w:val="20"/>
              </w:rPr>
            </w:pPr>
          </w:p>
          <w:p w14:paraId="3954163A" w14:textId="77777777" w:rsidR="00FE77C5" w:rsidRPr="004F32BA" w:rsidRDefault="00FE77C5" w:rsidP="00EE344B">
            <w:pPr>
              <w:jc w:val="both"/>
              <w:rPr>
                <w:rFonts w:cstheme="minorHAnsi"/>
                <w:sz w:val="20"/>
                <w:szCs w:val="20"/>
              </w:rPr>
            </w:pPr>
          </w:p>
          <w:p w14:paraId="69E57CFE" w14:textId="77777777" w:rsidR="00FE77C5" w:rsidRPr="004F32BA" w:rsidRDefault="00FE77C5" w:rsidP="00EE344B">
            <w:pPr>
              <w:jc w:val="both"/>
              <w:rPr>
                <w:rFonts w:cstheme="minorHAnsi"/>
                <w:sz w:val="20"/>
                <w:szCs w:val="20"/>
              </w:rPr>
            </w:pPr>
          </w:p>
          <w:p w14:paraId="23F918E2" w14:textId="77777777" w:rsidR="00FE77C5" w:rsidRPr="004F32BA" w:rsidRDefault="00FE77C5" w:rsidP="00EE344B">
            <w:pPr>
              <w:jc w:val="both"/>
              <w:rPr>
                <w:rFonts w:cstheme="minorHAnsi"/>
                <w:sz w:val="20"/>
                <w:szCs w:val="20"/>
              </w:rPr>
            </w:pPr>
          </w:p>
          <w:p w14:paraId="263C4C34" w14:textId="77777777" w:rsidR="00FE77C5" w:rsidRPr="004F32BA" w:rsidRDefault="00FE77C5" w:rsidP="00EE344B">
            <w:pPr>
              <w:jc w:val="both"/>
              <w:rPr>
                <w:rFonts w:cstheme="minorHAnsi"/>
                <w:sz w:val="20"/>
                <w:szCs w:val="20"/>
              </w:rPr>
            </w:pPr>
          </w:p>
          <w:p w14:paraId="72441FE9" w14:textId="77777777" w:rsidR="00FE77C5" w:rsidRPr="004F32BA" w:rsidRDefault="00FE77C5" w:rsidP="00EE344B">
            <w:pPr>
              <w:jc w:val="both"/>
              <w:rPr>
                <w:rFonts w:cstheme="minorHAnsi"/>
                <w:sz w:val="20"/>
                <w:szCs w:val="20"/>
              </w:rPr>
            </w:pPr>
          </w:p>
          <w:p w14:paraId="170EF296" w14:textId="77777777" w:rsidR="007C5259" w:rsidRDefault="007C5259" w:rsidP="00EE344B">
            <w:pPr>
              <w:jc w:val="both"/>
              <w:rPr>
                <w:rFonts w:cstheme="minorHAnsi"/>
                <w:sz w:val="20"/>
                <w:szCs w:val="20"/>
              </w:rPr>
            </w:pPr>
          </w:p>
          <w:p w14:paraId="2A61FB22" w14:textId="72408EDC" w:rsidR="0089084F" w:rsidRDefault="008C2012" w:rsidP="00EE344B">
            <w:pPr>
              <w:jc w:val="both"/>
              <w:rPr>
                <w:rFonts w:cstheme="minorHAnsi"/>
                <w:sz w:val="20"/>
                <w:szCs w:val="20"/>
              </w:rPr>
            </w:pPr>
            <w:r w:rsidRPr="004F32BA">
              <w:rPr>
                <w:rFonts w:cstheme="minorHAnsi"/>
                <w:sz w:val="20"/>
                <w:szCs w:val="20"/>
              </w:rPr>
              <w:t>3.</w:t>
            </w:r>
            <w:r w:rsidR="00E65CE2">
              <w:rPr>
                <w:rFonts w:cstheme="minorHAnsi"/>
                <w:sz w:val="20"/>
                <w:szCs w:val="20"/>
              </w:rPr>
              <w:t xml:space="preserve">, 4. Izpildīts </w:t>
            </w:r>
          </w:p>
          <w:p w14:paraId="7D1E2255" w14:textId="77777777" w:rsidR="0089084F" w:rsidRDefault="0089084F" w:rsidP="00EE344B">
            <w:pPr>
              <w:jc w:val="both"/>
              <w:rPr>
                <w:rFonts w:cstheme="minorHAnsi"/>
                <w:sz w:val="20"/>
                <w:szCs w:val="20"/>
              </w:rPr>
            </w:pPr>
          </w:p>
          <w:p w14:paraId="37414297" w14:textId="1890E79F" w:rsidR="00FE77C5" w:rsidRPr="004F32BA" w:rsidRDefault="00FE77C5" w:rsidP="00EE344B">
            <w:pPr>
              <w:jc w:val="both"/>
              <w:rPr>
                <w:rFonts w:cstheme="minorHAnsi"/>
                <w:sz w:val="20"/>
                <w:szCs w:val="20"/>
              </w:rPr>
            </w:pPr>
          </w:p>
          <w:p w14:paraId="1C34574E" w14:textId="77777777" w:rsidR="00432813" w:rsidRPr="004F32BA" w:rsidRDefault="00432813" w:rsidP="00EE344B">
            <w:pPr>
              <w:jc w:val="both"/>
              <w:rPr>
                <w:rFonts w:cstheme="minorHAnsi"/>
                <w:sz w:val="20"/>
                <w:szCs w:val="20"/>
              </w:rPr>
            </w:pPr>
          </w:p>
          <w:p w14:paraId="11C10DBC" w14:textId="77777777" w:rsidR="00432813" w:rsidRPr="004F32BA" w:rsidRDefault="00432813" w:rsidP="00EE344B">
            <w:pPr>
              <w:jc w:val="both"/>
              <w:rPr>
                <w:rFonts w:cstheme="minorHAnsi"/>
                <w:sz w:val="20"/>
                <w:szCs w:val="20"/>
              </w:rPr>
            </w:pPr>
          </w:p>
          <w:p w14:paraId="5DA45E70" w14:textId="77777777" w:rsidR="00FE77C5" w:rsidRPr="004F32BA" w:rsidRDefault="00FE77C5" w:rsidP="00EE344B">
            <w:pPr>
              <w:jc w:val="both"/>
              <w:rPr>
                <w:rFonts w:cstheme="minorHAnsi"/>
                <w:sz w:val="20"/>
                <w:szCs w:val="20"/>
              </w:rPr>
            </w:pPr>
          </w:p>
          <w:p w14:paraId="05C7E8C0" w14:textId="77777777" w:rsidR="00FE77C5" w:rsidRPr="004F32BA" w:rsidRDefault="00FE77C5" w:rsidP="00EE344B">
            <w:pPr>
              <w:jc w:val="both"/>
              <w:rPr>
                <w:rFonts w:cstheme="minorHAnsi"/>
                <w:sz w:val="20"/>
                <w:szCs w:val="20"/>
              </w:rPr>
            </w:pPr>
          </w:p>
          <w:p w14:paraId="6138BD1A" w14:textId="77777777" w:rsidR="00FE77C5" w:rsidRPr="004F32BA" w:rsidRDefault="00FE77C5" w:rsidP="00EE344B">
            <w:pPr>
              <w:jc w:val="both"/>
              <w:rPr>
                <w:rFonts w:cstheme="minorHAnsi"/>
                <w:sz w:val="20"/>
                <w:szCs w:val="20"/>
              </w:rPr>
            </w:pPr>
          </w:p>
          <w:p w14:paraId="58BB86DB" w14:textId="77777777" w:rsidR="00FE77C5" w:rsidRPr="004F32BA" w:rsidRDefault="00FE77C5" w:rsidP="00EE344B">
            <w:pPr>
              <w:jc w:val="both"/>
              <w:rPr>
                <w:rFonts w:cstheme="minorHAnsi"/>
                <w:sz w:val="20"/>
                <w:szCs w:val="20"/>
              </w:rPr>
            </w:pPr>
          </w:p>
          <w:p w14:paraId="58A71694" w14:textId="7460BF61" w:rsidR="00FE77C5" w:rsidRPr="004F32BA" w:rsidRDefault="00FE77C5" w:rsidP="00EE344B">
            <w:pPr>
              <w:jc w:val="both"/>
              <w:rPr>
                <w:rFonts w:cstheme="minorHAnsi"/>
                <w:sz w:val="20"/>
                <w:szCs w:val="20"/>
              </w:rPr>
            </w:pPr>
          </w:p>
        </w:tc>
      </w:tr>
      <w:tr w:rsidR="00CE2A74" w:rsidRPr="004F32BA" w14:paraId="4BEB4E8D" w14:textId="77777777" w:rsidTr="00EE5087">
        <w:tc>
          <w:tcPr>
            <w:tcW w:w="2337" w:type="dxa"/>
            <w:vMerge/>
          </w:tcPr>
          <w:p w14:paraId="09915D21" w14:textId="77777777" w:rsidR="00FE77C5" w:rsidRPr="004F32BA" w:rsidRDefault="00FE77C5" w:rsidP="00EE344B">
            <w:pPr>
              <w:jc w:val="both"/>
              <w:rPr>
                <w:rFonts w:cstheme="minorHAnsi"/>
                <w:sz w:val="20"/>
                <w:szCs w:val="20"/>
              </w:rPr>
            </w:pPr>
          </w:p>
        </w:tc>
        <w:tc>
          <w:tcPr>
            <w:tcW w:w="2337" w:type="dxa"/>
          </w:tcPr>
          <w:p w14:paraId="28AE7B5A" w14:textId="4812CD97" w:rsidR="00FE77C5" w:rsidRPr="004F32BA" w:rsidRDefault="00B63711" w:rsidP="00EE344B">
            <w:pPr>
              <w:jc w:val="both"/>
              <w:rPr>
                <w:rFonts w:cstheme="minorHAnsi"/>
                <w:sz w:val="20"/>
                <w:szCs w:val="20"/>
              </w:rPr>
            </w:pPr>
            <w:r w:rsidRPr="004F32BA">
              <w:rPr>
                <w:rFonts w:cstheme="minorHAnsi"/>
                <w:sz w:val="20"/>
                <w:szCs w:val="20"/>
              </w:rPr>
              <w:t xml:space="preserve">Pilnveidota valsts organizēta vēža </w:t>
            </w:r>
            <w:proofErr w:type="spellStart"/>
            <w:r w:rsidRPr="004F32BA">
              <w:rPr>
                <w:rFonts w:cstheme="minorHAnsi"/>
                <w:sz w:val="20"/>
                <w:szCs w:val="20"/>
              </w:rPr>
              <w:t>skrīninga</w:t>
            </w:r>
            <w:proofErr w:type="spellEnd"/>
            <w:r w:rsidRPr="004F32BA">
              <w:rPr>
                <w:rFonts w:cstheme="minorHAnsi"/>
                <w:sz w:val="20"/>
                <w:szCs w:val="20"/>
              </w:rPr>
              <w:t xml:space="preserve"> programma, veicinot ļaundabīgo slimību agrīnu diagnostiku un savlaicīgu ārstēšanu, kā arī valsts ieguldīto līdzekļu efektīvu izmantošanu.</w:t>
            </w:r>
          </w:p>
        </w:tc>
        <w:tc>
          <w:tcPr>
            <w:tcW w:w="3831" w:type="dxa"/>
            <w:shd w:val="clear" w:color="auto" w:fill="F7CAAC" w:themeFill="accent2" w:themeFillTint="66"/>
          </w:tcPr>
          <w:p w14:paraId="12A78079" w14:textId="06D23AF3" w:rsidR="00B63711" w:rsidRPr="004F32BA" w:rsidRDefault="00B63711" w:rsidP="00EE344B">
            <w:pPr>
              <w:jc w:val="both"/>
              <w:rPr>
                <w:rFonts w:cstheme="minorHAnsi"/>
                <w:sz w:val="20"/>
                <w:szCs w:val="20"/>
              </w:rPr>
            </w:pPr>
            <w:r w:rsidRPr="004F32BA">
              <w:rPr>
                <w:rFonts w:cstheme="minorHAnsi"/>
                <w:sz w:val="20"/>
                <w:szCs w:val="20"/>
              </w:rPr>
              <w:t xml:space="preserve">Palielināta </w:t>
            </w:r>
            <w:proofErr w:type="spellStart"/>
            <w:r w:rsidRPr="004F32BA">
              <w:rPr>
                <w:rFonts w:cstheme="minorHAnsi"/>
                <w:sz w:val="20"/>
                <w:szCs w:val="20"/>
              </w:rPr>
              <w:t>skrīninga</w:t>
            </w:r>
            <w:proofErr w:type="spellEnd"/>
            <w:r w:rsidRPr="004F32BA">
              <w:rPr>
                <w:rFonts w:cstheme="minorHAnsi"/>
                <w:sz w:val="20"/>
                <w:szCs w:val="20"/>
              </w:rPr>
              <w:t xml:space="preserve"> aptvere un agrīnā diagnostika, palielinot agrīnā stadijā (I un II) atklāto vēžu gadījumu skaitu</w:t>
            </w:r>
            <w:r w:rsidR="00B978AF">
              <w:rPr>
                <w:rFonts w:cstheme="minorHAnsi"/>
                <w:sz w:val="20"/>
                <w:szCs w:val="20"/>
              </w:rPr>
              <w:t>:</w:t>
            </w:r>
          </w:p>
          <w:p w14:paraId="3EF85163" w14:textId="4DA9B594" w:rsidR="00B63711" w:rsidRPr="004F32BA" w:rsidRDefault="00B63711" w:rsidP="00EE344B">
            <w:pPr>
              <w:jc w:val="both"/>
              <w:rPr>
                <w:rFonts w:cstheme="minorHAnsi"/>
                <w:sz w:val="20"/>
                <w:szCs w:val="20"/>
              </w:rPr>
            </w:pPr>
            <w:r w:rsidRPr="004F32BA">
              <w:rPr>
                <w:rFonts w:cstheme="minorHAnsi"/>
                <w:sz w:val="20"/>
                <w:szCs w:val="20"/>
              </w:rPr>
              <w:t>1)</w:t>
            </w:r>
            <w:r w:rsidR="007968B6">
              <w:rPr>
                <w:rFonts w:cstheme="minorHAnsi"/>
                <w:sz w:val="20"/>
                <w:szCs w:val="20"/>
              </w:rPr>
              <w:t>d</w:t>
            </w:r>
            <w:r w:rsidRPr="004F32BA">
              <w:rPr>
                <w:rFonts w:cstheme="minorHAnsi"/>
                <w:sz w:val="20"/>
                <w:szCs w:val="20"/>
              </w:rPr>
              <w:t xml:space="preserve">zemdes kakla vēža </w:t>
            </w:r>
            <w:proofErr w:type="spellStart"/>
            <w:r w:rsidRPr="004F32BA">
              <w:rPr>
                <w:rFonts w:cstheme="minorHAnsi"/>
                <w:sz w:val="20"/>
                <w:szCs w:val="20"/>
              </w:rPr>
              <w:t>skrīnings</w:t>
            </w:r>
            <w:proofErr w:type="spellEnd"/>
            <w:r w:rsidRPr="004F32BA">
              <w:rPr>
                <w:rFonts w:cstheme="minorHAnsi"/>
                <w:sz w:val="20"/>
                <w:szCs w:val="20"/>
              </w:rPr>
              <w:t xml:space="preserve">: 50 (2024.g.), 60 (2027.g.); krūts vēža </w:t>
            </w:r>
            <w:proofErr w:type="spellStart"/>
            <w:r w:rsidRPr="004F32BA">
              <w:rPr>
                <w:rFonts w:cstheme="minorHAnsi"/>
                <w:sz w:val="20"/>
                <w:szCs w:val="20"/>
              </w:rPr>
              <w:t>skrīnings</w:t>
            </w:r>
            <w:proofErr w:type="spellEnd"/>
            <w:r w:rsidRPr="004F32BA">
              <w:rPr>
                <w:rFonts w:cstheme="minorHAnsi"/>
                <w:sz w:val="20"/>
                <w:szCs w:val="20"/>
              </w:rPr>
              <w:t xml:space="preserve">: 50 (2024.g.), 60 (2027.g.); zarnu vēža </w:t>
            </w:r>
            <w:proofErr w:type="spellStart"/>
            <w:r w:rsidRPr="004F32BA">
              <w:rPr>
                <w:rFonts w:cstheme="minorHAnsi"/>
                <w:sz w:val="20"/>
                <w:szCs w:val="20"/>
              </w:rPr>
              <w:t>skrīnings</w:t>
            </w:r>
            <w:proofErr w:type="spellEnd"/>
            <w:r w:rsidRPr="004F32BA">
              <w:rPr>
                <w:rFonts w:cstheme="minorHAnsi"/>
                <w:sz w:val="20"/>
                <w:szCs w:val="20"/>
              </w:rPr>
              <w:t xml:space="preserve">: 25 (2024.g.), 35 (2027.g.). </w:t>
            </w:r>
          </w:p>
          <w:p w14:paraId="57571BFB" w14:textId="030529C5" w:rsidR="00B63711" w:rsidRPr="004F32BA" w:rsidRDefault="00B63711" w:rsidP="00EE344B">
            <w:pPr>
              <w:jc w:val="both"/>
              <w:rPr>
                <w:rFonts w:cstheme="minorHAnsi"/>
                <w:sz w:val="20"/>
                <w:szCs w:val="20"/>
              </w:rPr>
            </w:pPr>
            <w:r w:rsidRPr="004F32BA">
              <w:rPr>
                <w:rFonts w:cstheme="minorHAnsi"/>
                <w:sz w:val="20"/>
                <w:szCs w:val="20"/>
              </w:rPr>
              <w:t>2)</w:t>
            </w:r>
            <w:r w:rsidR="007968B6">
              <w:rPr>
                <w:rFonts w:cstheme="minorHAnsi"/>
                <w:sz w:val="20"/>
                <w:szCs w:val="20"/>
              </w:rPr>
              <w:t>s</w:t>
            </w:r>
            <w:r w:rsidRPr="004F32BA">
              <w:rPr>
                <w:rFonts w:cstheme="minorHAnsi"/>
                <w:sz w:val="20"/>
                <w:szCs w:val="20"/>
              </w:rPr>
              <w:t>avlaicīgi (I un II stadijā) diagnosticēto audzēju īpatsvars: vismaz 51,1 (2024.g.), vismaz 52,8 (2027.g.).</w:t>
            </w:r>
          </w:p>
          <w:p w14:paraId="3F3D3ECD" w14:textId="07F1CDE9" w:rsidR="00FE77C5" w:rsidRPr="004F32BA" w:rsidRDefault="00B63711" w:rsidP="00EE344B">
            <w:pPr>
              <w:jc w:val="both"/>
              <w:rPr>
                <w:rFonts w:cstheme="minorHAnsi"/>
                <w:sz w:val="20"/>
                <w:szCs w:val="20"/>
              </w:rPr>
            </w:pPr>
            <w:r w:rsidRPr="004F32BA">
              <w:rPr>
                <w:rFonts w:cstheme="minorHAnsi"/>
                <w:sz w:val="20"/>
                <w:szCs w:val="20"/>
              </w:rPr>
              <w:t>3)</w:t>
            </w:r>
            <w:r w:rsidR="007968B6">
              <w:rPr>
                <w:rFonts w:cstheme="minorHAnsi"/>
                <w:sz w:val="20"/>
                <w:szCs w:val="20"/>
              </w:rPr>
              <w:t>i</w:t>
            </w:r>
            <w:r w:rsidRPr="004F32BA">
              <w:rPr>
                <w:rFonts w:cstheme="minorHAnsi"/>
                <w:sz w:val="20"/>
                <w:szCs w:val="20"/>
              </w:rPr>
              <w:t xml:space="preserve">zvērtētas iespējas izstrādāt pilotprojektu par plaušu un kuņģa vēža </w:t>
            </w:r>
            <w:proofErr w:type="spellStart"/>
            <w:r w:rsidRPr="004F32BA">
              <w:rPr>
                <w:rFonts w:cstheme="minorHAnsi"/>
                <w:sz w:val="20"/>
                <w:szCs w:val="20"/>
              </w:rPr>
              <w:t>skrīningu</w:t>
            </w:r>
            <w:proofErr w:type="spellEnd"/>
            <w:r w:rsidRPr="004F32BA">
              <w:rPr>
                <w:rFonts w:cstheme="minorHAnsi"/>
                <w:sz w:val="20"/>
                <w:szCs w:val="20"/>
              </w:rPr>
              <w:t xml:space="preserve">, atbilstoši Eiropas Komisijas vēža </w:t>
            </w:r>
            <w:proofErr w:type="spellStart"/>
            <w:r w:rsidRPr="004F32BA">
              <w:rPr>
                <w:rFonts w:cstheme="minorHAnsi"/>
                <w:sz w:val="20"/>
                <w:szCs w:val="20"/>
              </w:rPr>
              <w:t>skrīninga</w:t>
            </w:r>
            <w:proofErr w:type="spellEnd"/>
            <w:r w:rsidRPr="004F32BA">
              <w:rPr>
                <w:rFonts w:cstheme="minorHAnsi"/>
                <w:sz w:val="20"/>
                <w:szCs w:val="20"/>
              </w:rPr>
              <w:t xml:space="preserve"> kvalitātes rekomendācijām.</w:t>
            </w:r>
          </w:p>
        </w:tc>
        <w:tc>
          <w:tcPr>
            <w:tcW w:w="2268" w:type="dxa"/>
          </w:tcPr>
          <w:p w14:paraId="2B9F1252" w14:textId="01FC8A5B" w:rsidR="00FE77C5" w:rsidRPr="004F32BA" w:rsidRDefault="00FE77C5" w:rsidP="00EE344B">
            <w:pPr>
              <w:jc w:val="both"/>
              <w:rPr>
                <w:rFonts w:cstheme="minorHAnsi"/>
                <w:sz w:val="20"/>
                <w:szCs w:val="20"/>
              </w:rPr>
            </w:pPr>
            <w:r w:rsidRPr="004F32BA">
              <w:rPr>
                <w:rFonts w:cstheme="minorHAnsi"/>
                <w:sz w:val="20"/>
                <w:szCs w:val="20"/>
              </w:rPr>
              <w:t>Izpildē</w:t>
            </w:r>
          </w:p>
          <w:p w14:paraId="108E9115" w14:textId="77777777" w:rsidR="00FE77C5" w:rsidRPr="004F32BA" w:rsidRDefault="00FE77C5" w:rsidP="00EE344B">
            <w:pPr>
              <w:jc w:val="both"/>
              <w:rPr>
                <w:rFonts w:cstheme="minorHAnsi"/>
                <w:sz w:val="20"/>
                <w:szCs w:val="20"/>
              </w:rPr>
            </w:pPr>
          </w:p>
          <w:p w14:paraId="48609C6F" w14:textId="77777777" w:rsidR="00FE77C5" w:rsidRPr="004F32BA" w:rsidRDefault="00FE77C5" w:rsidP="00EE344B">
            <w:pPr>
              <w:jc w:val="both"/>
              <w:rPr>
                <w:rFonts w:cstheme="minorHAnsi"/>
                <w:sz w:val="20"/>
                <w:szCs w:val="20"/>
              </w:rPr>
            </w:pPr>
          </w:p>
          <w:p w14:paraId="3D5E24F1" w14:textId="77777777" w:rsidR="00FE77C5" w:rsidRPr="004F32BA" w:rsidRDefault="00FE77C5" w:rsidP="00EE344B">
            <w:pPr>
              <w:jc w:val="both"/>
              <w:rPr>
                <w:rFonts w:cstheme="minorHAnsi"/>
                <w:sz w:val="20"/>
                <w:szCs w:val="20"/>
              </w:rPr>
            </w:pPr>
          </w:p>
          <w:p w14:paraId="5FBC0A7D" w14:textId="2730E660" w:rsidR="00FE77C5" w:rsidRPr="004F32BA" w:rsidRDefault="00FE77C5" w:rsidP="00EE344B">
            <w:pPr>
              <w:jc w:val="both"/>
              <w:rPr>
                <w:rFonts w:cstheme="minorHAnsi"/>
                <w:sz w:val="20"/>
                <w:szCs w:val="20"/>
              </w:rPr>
            </w:pPr>
          </w:p>
        </w:tc>
      </w:tr>
      <w:tr w:rsidR="00CE2A74" w:rsidRPr="004F32BA" w14:paraId="088E96A7" w14:textId="77777777" w:rsidTr="00EE5087">
        <w:tc>
          <w:tcPr>
            <w:tcW w:w="2337" w:type="dxa"/>
            <w:vMerge/>
          </w:tcPr>
          <w:p w14:paraId="1D315BB4" w14:textId="77777777" w:rsidR="00FE77C5" w:rsidRPr="004F32BA" w:rsidRDefault="00FE77C5" w:rsidP="00EE344B">
            <w:pPr>
              <w:jc w:val="both"/>
              <w:rPr>
                <w:rFonts w:cstheme="minorHAnsi"/>
                <w:sz w:val="20"/>
                <w:szCs w:val="20"/>
              </w:rPr>
            </w:pPr>
          </w:p>
        </w:tc>
        <w:tc>
          <w:tcPr>
            <w:tcW w:w="2337" w:type="dxa"/>
          </w:tcPr>
          <w:p w14:paraId="0997D220" w14:textId="7A7F7FD6" w:rsidR="00FE77C5" w:rsidRPr="004F32BA" w:rsidRDefault="00980A60" w:rsidP="00EE344B">
            <w:pPr>
              <w:jc w:val="both"/>
              <w:rPr>
                <w:rFonts w:cstheme="minorHAnsi"/>
                <w:sz w:val="20"/>
                <w:szCs w:val="20"/>
              </w:rPr>
            </w:pPr>
            <w:r w:rsidRPr="004F32BA">
              <w:rPr>
                <w:rFonts w:cstheme="minorHAnsi"/>
                <w:sz w:val="20"/>
                <w:szCs w:val="20"/>
              </w:rPr>
              <w:t xml:space="preserve">Uzlabota pacientu drošība, mazinot </w:t>
            </w:r>
            <w:proofErr w:type="spellStart"/>
            <w:r w:rsidRPr="004F32BA">
              <w:rPr>
                <w:rFonts w:cstheme="minorHAnsi"/>
                <w:sz w:val="20"/>
                <w:szCs w:val="20"/>
              </w:rPr>
              <w:t>antimikrobiālās</w:t>
            </w:r>
            <w:proofErr w:type="spellEnd"/>
            <w:r w:rsidRPr="004F32BA">
              <w:rPr>
                <w:rFonts w:cstheme="minorHAnsi"/>
                <w:sz w:val="20"/>
                <w:szCs w:val="20"/>
              </w:rPr>
              <w:t xml:space="preserve"> </w:t>
            </w:r>
            <w:r w:rsidRPr="004F32BA">
              <w:rPr>
                <w:rFonts w:cstheme="minorHAnsi"/>
                <w:sz w:val="20"/>
                <w:szCs w:val="20"/>
              </w:rPr>
              <w:lastRenderedPageBreak/>
              <w:t>rezistences un ar veselības aprūpi saistīto infekcijas slimību izplatību.</w:t>
            </w:r>
          </w:p>
        </w:tc>
        <w:tc>
          <w:tcPr>
            <w:tcW w:w="3831" w:type="dxa"/>
            <w:shd w:val="clear" w:color="auto" w:fill="F7CAAC" w:themeFill="accent2" w:themeFillTint="66"/>
          </w:tcPr>
          <w:p w14:paraId="06FCDAC8" w14:textId="633020C5" w:rsidR="00980A60" w:rsidRPr="004F32BA" w:rsidRDefault="00980A60" w:rsidP="00EE344B">
            <w:pPr>
              <w:jc w:val="both"/>
              <w:rPr>
                <w:rFonts w:cstheme="minorHAnsi"/>
                <w:sz w:val="20"/>
                <w:szCs w:val="20"/>
              </w:rPr>
            </w:pPr>
            <w:r w:rsidRPr="004F32BA">
              <w:rPr>
                <w:rFonts w:cstheme="minorHAnsi"/>
                <w:sz w:val="20"/>
                <w:szCs w:val="20"/>
              </w:rPr>
              <w:lastRenderedPageBreak/>
              <w:t>1</w:t>
            </w:r>
            <w:r w:rsidR="007968B6">
              <w:rPr>
                <w:rFonts w:cstheme="minorHAnsi"/>
                <w:sz w:val="20"/>
                <w:szCs w:val="20"/>
              </w:rPr>
              <w:t xml:space="preserve">. </w:t>
            </w:r>
            <w:r w:rsidRPr="004F32BA">
              <w:rPr>
                <w:rFonts w:cstheme="minorHAnsi"/>
                <w:sz w:val="20"/>
                <w:szCs w:val="20"/>
              </w:rPr>
              <w:t xml:space="preserve">Uz klīniskās universitātes slimnīcas bāzes izveidots kompetences centrs </w:t>
            </w:r>
            <w:proofErr w:type="spellStart"/>
            <w:r w:rsidRPr="004F32BA">
              <w:rPr>
                <w:rFonts w:cstheme="minorHAnsi"/>
                <w:sz w:val="20"/>
                <w:szCs w:val="20"/>
              </w:rPr>
              <w:t>antimikrobiālās</w:t>
            </w:r>
            <w:proofErr w:type="spellEnd"/>
            <w:r w:rsidRPr="004F32BA">
              <w:rPr>
                <w:rFonts w:cstheme="minorHAnsi"/>
                <w:sz w:val="20"/>
                <w:szCs w:val="20"/>
              </w:rPr>
              <w:t xml:space="preserve"> rezistences jomā, kas </w:t>
            </w:r>
            <w:r w:rsidRPr="004F32BA">
              <w:rPr>
                <w:rFonts w:cstheme="minorHAnsi"/>
                <w:sz w:val="20"/>
                <w:szCs w:val="20"/>
              </w:rPr>
              <w:lastRenderedPageBreak/>
              <w:t xml:space="preserve">nodrošina vadlīniju un rekomendāciju izstrādi ārstniecības iestādēm, ievieš labāko praksi antibiotiku piesardzīgai lietošanai un ar veselības aprūpi saistītu infekciju uzraudzībai, ierobežošanai un profilaksei, kā arī veic konsultācijas un mācības ārstniecības personām par šiem jautājumiem.                                                             </w:t>
            </w:r>
          </w:p>
          <w:p w14:paraId="2D61D2D2" w14:textId="10B2B487" w:rsidR="00980A60" w:rsidRPr="004F32BA" w:rsidRDefault="00980A60" w:rsidP="00EE344B">
            <w:pPr>
              <w:jc w:val="both"/>
              <w:rPr>
                <w:rFonts w:cstheme="minorHAnsi"/>
                <w:sz w:val="20"/>
                <w:szCs w:val="20"/>
              </w:rPr>
            </w:pPr>
            <w:r w:rsidRPr="004F32BA">
              <w:rPr>
                <w:rFonts w:cstheme="minorHAnsi"/>
                <w:sz w:val="20"/>
                <w:szCs w:val="20"/>
              </w:rPr>
              <w:t>2</w:t>
            </w:r>
            <w:r w:rsidR="007968B6">
              <w:rPr>
                <w:rFonts w:cstheme="minorHAnsi"/>
                <w:sz w:val="20"/>
                <w:szCs w:val="20"/>
              </w:rPr>
              <w:t>.</w:t>
            </w:r>
            <w:r w:rsidRPr="004F32BA">
              <w:rPr>
                <w:rFonts w:cstheme="minorHAnsi"/>
                <w:sz w:val="20"/>
                <w:szCs w:val="20"/>
              </w:rPr>
              <w:t xml:space="preserve"> Izstrādātas vadlīnijas un rekomendācijas ārstniecības iestādēm un ieviesti efektīvi sabiedrības informēšanas pasākumi, kas uzlabo sabiedrības izpratni par piesardzīgu antibiotiku lietošanu un </w:t>
            </w:r>
            <w:proofErr w:type="spellStart"/>
            <w:r w:rsidRPr="004F32BA">
              <w:rPr>
                <w:rFonts w:cstheme="minorHAnsi"/>
                <w:sz w:val="20"/>
                <w:szCs w:val="20"/>
              </w:rPr>
              <w:t>antimikrobiālās</w:t>
            </w:r>
            <w:proofErr w:type="spellEnd"/>
            <w:r w:rsidRPr="004F32BA">
              <w:rPr>
                <w:rFonts w:cstheme="minorHAnsi"/>
                <w:sz w:val="20"/>
                <w:szCs w:val="20"/>
              </w:rPr>
              <w:t xml:space="preserve"> rezistences radītajiem draudiem.</w:t>
            </w:r>
          </w:p>
          <w:p w14:paraId="3A5388BE" w14:textId="31BB1D30" w:rsidR="00FE77C5" w:rsidRPr="004F32BA" w:rsidRDefault="00980A60" w:rsidP="00EE344B">
            <w:pPr>
              <w:jc w:val="both"/>
              <w:rPr>
                <w:rFonts w:cstheme="minorHAnsi"/>
                <w:sz w:val="20"/>
                <w:szCs w:val="20"/>
              </w:rPr>
            </w:pPr>
            <w:r w:rsidRPr="004F32BA">
              <w:rPr>
                <w:rFonts w:cstheme="minorHAnsi"/>
                <w:sz w:val="20"/>
                <w:szCs w:val="20"/>
              </w:rPr>
              <w:t>3</w:t>
            </w:r>
            <w:r w:rsidR="007968B6">
              <w:rPr>
                <w:rFonts w:cstheme="minorHAnsi"/>
                <w:sz w:val="20"/>
                <w:szCs w:val="20"/>
              </w:rPr>
              <w:t>.</w:t>
            </w:r>
            <w:r w:rsidRPr="004F32BA">
              <w:rPr>
                <w:rFonts w:cstheme="minorHAnsi"/>
                <w:sz w:val="20"/>
                <w:szCs w:val="20"/>
              </w:rPr>
              <w:t xml:space="preserve"> Pieaudzis to cilvēku īpatsvars, kam ir izpratne par piesardzīgu</w:t>
            </w:r>
            <w:r w:rsidR="00647F80" w:rsidRPr="004F32BA">
              <w:rPr>
                <w:rFonts w:cstheme="minorHAnsi"/>
                <w:sz w:val="20"/>
                <w:szCs w:val="20"/>
              </w:rPr>
              <w:t xml:space="preserve"> antibiotiku lietošanu vismaz par 5% (pret 2020.g.).</w:t>
            </w:r>
          </w:p>
        </w:tc>
        <w:tc>
          <w:tcPr>
            <w:tcW w:w="2268" w:type="dxa"/>
          </w:tcPr>
          <w:p w14:paraId="47F8CEF4" w14:textId="77777777" w:rsidR="00FE77C5" w:rsidRPr="004F32BA" w:rsidRDefault="00FE77C5" w:rsidP="00EE344B">
            <w:pPr>
              <w:jc w:val="both"/>
              <w:rPr>
                <w:rFonts w:cstheme="minorHAnsi"/>
                <w:sz w:val="20"/>
                <w:szCs w:val="20"/>
              </w:rPr>
            </w:pPr>
            <w:r w:rsidRPr="004F32BA">
              <w:rPr>
                <w:rFonts w:cstheme="minorHAnsi"/>
                <w:sz w:val="20"/>
                <w:szCs w:val="20"/>
              </w:rPr>
              <w:lastRenderedPageBreak/>
              <w:t>1. Izpildīts</w:t>
            </w:r>
          </w:p>
          <w:p w14:paraId="354FEB17" w14:textId="77777777" w:rsidR="00647F80" w:rsidRPr="004F32BA" w:rsidRDefault="00647F80" w:rsidP="00EE344B">
            <w:pPr>
              <w:jc w:val="both"/>
              <w:rPr>
                <w:rFonts w:cstheme="minorHAnsi"/>
                <w:sz w:val="20"/>
                <w:szCs w:val="20"/>
              </w:rPr>
            </w:pPr>
          </w:p>
          <w:p w14:paraId="0BF9952D" w14:textId="77777777" w:rsidR="00647F80" w:rsidRPr="004F32BA" w:rsidRDefault="00647F80" w:rsidP="00EE344B">
            <w:pPr>
              <w:jc w:val="both"/>
              <w:rPr>
                <w:rFonts w:cstheme="minorHAnsi"/>
                <w:sz w:val="20"/>
                <w:szCs w:val="20"/>
              </w:rPr>
            </w:pPr>
          </w:p>
          <w:p w14:paraId="2A6C49A5" w14:textId="77777777" w:rsidR="00647F80" w:rsidRPr="004F32BA" w:rsidRDefault="00647F80" w:rsidP="00EE344B">
            <w:pPr>
              <w:jc w:val="both"/>
              <w:rPr>
                <w:rFonts w:cstheme="minorHAnsi"/>
                <w:sz w:val="20"/>
                <w:szCs w:val="20"/>
              </w:rPr>
            </w:pPr>
          </w:p>
          <w:p w14:paraId="3E8E6761" w14:textId="77777777" w:rsidR="00647F80" w:rsidRPr="004F32BA" w:rsidRDefault="00647F80" w:rsidP="00EE344B">
            <w:pPr>
              <w:jc w:val="both"/>
              <w:rPr>
                <w:rFonts w:cstheme="minorHAnsi"/>
                <w:sz w:val="20"/>
                <w:szCs w:val="20"/>
              </w:rPr>
            </w:pPr>
          </w:p>
          <w:p w14:paraId="1E8D0B75" w14:textId="77777777" w:rsidR="00647F80" w:rsidRPr="004F32BA" w:rsidRDefault="00647F80" w:rsidP="00EE344B">
            <w:pPr>
              <w:jc w:val="both"/>
              <w:rPr>
                <w:rFonts w:cstheme="minorHAnsi"/>
                <w:sz w:val="20"/>
                <w:szCs w:val="20"/>
              </w:rPr>
            </w:pPr>
          </w:p>
          <w:p w14:paraId="470B66FD" w14:textId="77777777" w:rsidR="00647F80" w:rsidRPr="004F32BA" w:rsidRDefault="00647F80" w:rsidP="00EE344B">
            <w:pPr>
              <w:jc w:val="both"/>
              <w:rPr>
                <w:rFonts w:cstheme="minorHAnsi"/>
                <w:sz w:val="20"/>
                <w:szCs w:val="20"/>
              </w:rPr>
            </w:pPr>
          </w:p>
          <w:p w14:paraId="54B3230E" w14:textId="77777777" w:rsidR="00647F80" w:rsidRPr="004F32BA" w:rsidRDefault="00647F80" w:rsidP="00EE344B">
            <w:pPr>
              <w:jc w:val="both"/>
              <w:rPr>
                <w:rFonts w:cstheme="minorHAnsi"/>
                <w:sz w:val="20"/>
                <w:szCs w:val="20"/>
              </w:rPr>
            </w:pPr>
          </w:p>
          <w:p w14:paraId="1BF406D6" w14:textId="5997135F" w:rsidR="00647F80" w:rsidRPr="004F32BA" w:rsidRDefault="00647F80" w:rsidP="00EE344B">
            <w:pPr>
              <w:jc w:val="both"/>
              <w:rPr>
                <w:rFonts w:cstheme="minorHAnsi"/>
                <w:sz w:val="20"/>
                <w:szCs w:val="20"/>
              </w:rPr>
            </w:pPr>
            <w:r w:rsidRPr="004F32BA">
              <w:rPr>
                <w:rFonts w:cstheme="minorHAnsi"/>
                <w:sz w:val="20"/>
                <w:szCs w:val="20"/>
              </w:rPr>
              <w:t>2.</w:t>
            </w:r>
            <w:r w:rsidR="002050CF" w:rsidRPr="004F32BA">
              <w:rPr>
                <w:rFonts w:cstheme="minorHAnsi"/>
                <w:sz w:val="20"/>
                <w:szCs w:val="20"/>
              </w:rPr>
              <w:t>,3.</w:t>
            </w:r>
            <w:r w:rsidRPr="004F32BA">
              <w:rPr>
                <w:rFonts w:cstheme="minorHAnsi"/>
                <w:sz w:val="20"/>
                <w:szCs w:val="20"/>
              </w:rPr>
              <w:t xml:space="preserve"> Izpildē</w:t>
            </w:r>
          </w:p>
          <w:p w14:paraId="69685846" w14:textId="77777777" w:rsidR="00647F80" w:rsidRPr="004F32BA" w:rsidRDefault="00647F80" w:rsidP="00EE344B">
            <w:pPr>
              <w:jc w:val="both"/>
              <w:rPr>
                <w:rFonts w:cstheme="minorHAnsi"/>
                <w:sz w:val="20"/>
                <w:szCs w:val="20"/>
              </w:rPr>
            </w:pPr>
          </w:p>
          <w:p w14:paraId="5F46A5E1" w14:textId="77777777" w:rsidR="00647F80" w:rsidRPr="004F32BA" w:rsidRDefault="00647F80" w:rsidP="00EE344B">
            <w:pPr>
              <w:jc w:val="both"/>
              <w:rPr>
                <w:rFonts w:cstheme="minorHAnsi"/>
                <w:sz w:val="20"/>
                <w:szCs w:val="20"/>
              </w:rPr>
            </w:pPr>
          </w:p>
          <w:p w14:paraId="7AA7A236" w14:textId="77777777" w:rsidR="00647F80" w:rsidRPr="004F32BA" w:rsidRDefault="00647F80" w:rsidP="00EE344B">
            <w:pPr>
              <w:jc w:val="both"/>
              <w:rPr>
                <w:rFonts w:cstheme="minorHAnsi"/>
                <w:sz w:val="20"/>
                <w:szCs w:val="20"/>
              </w:rPr>
            </w:pPr>
          </w:p>
          <w:p w14:paraId="02272F13" w14:textId="468559FD" w:rsidR="00647F80" w:rsidRPr="004F32BA" w:rsidRDefault="00647F80" w:rsidP="00EE344B">
            <w:pPr>
              <w:jc w:val="both"/>
              <w:rPr>
                <w:rFonts w:cstheme="minorHAnsi"/>
                <w:sz w:val="20"/>
                <w:szCs w:val="20"/>
              </w:rPr>
            </w:pPr>
          </w:p>
          <w:p w14:paraId="31B1AEE0" w14:textId="6E4CA56E" w:rsidR="00647F80" w:rsidRPr="004F32BA" w:rsidRDefault="00647F80" w:rsidP="00EE344B">
            <w:pPr>
              <w:jc w:val="both"/>
              <w:rPr>
                <w:rFonts w:cstheme="minorHAnsi"/>
                <w:sz w:val="20"/>
                <w:szCs w:val="20"/>
              </w:rPr>
            </w:pPr>
          </w:p>
        </w:tc>
      </w:tr>
      <w:tr w:rsidR="00CE2A74" w:rsidRPr="004F32BA" w14:paraId="35E4A90A" w14:textId="77777777" w:rsidTr="00EE5087">
        <w:tc>
          <w:tcPr>
            <w:tcW w:w="2337" w:type="dxa"/>
            <w:vMerge w:val="restart"/>
            <w:shd w:val="clear" w:color="auto" w:fill="F7CAAC" w:themeFill="accent2" w:themeFillTint="66"/>
          </w:tcPr>
          <w:p w14:paraId="2386C598" w14:textId="556095F5" w:rsidR="00B62206" w:rsidRPr="004F32BA" w:rsidRDefault="00B62206" w:rsidP="00EE344B">
            <w:pPr>
              <w:jc w:val="both"/>
              <w:rPr>
                <w:rFonts w:cstheme="minorHAnsi"/>
                <w:sz w:val="20"/>
                <w:szCs w:val="20"/>
              </w:rPr>
            </w:pPr>
            <w:r w:rsidRPr="004F32BA">
              <w:rPr>
                <w:rFonts w:cstheme="minorHAnsi"/>
                <w:sz w:val="20"/>
                <w:szCs w:val="20"/>
              </w:rPr>
              <w:lastRenderedPageBreak/>
              <w:t>Ieviesīsim ilgtspējīgu, visus Latvijas iedzīvotājus aptverošu veselības finansēšanas modeli vienlīdz ar efektīviem e-pārvaldes datu risinājumiem. Nodrošināsim veselības nozares publisko finansējumu vismaz 12 % apmērā no Latvijas valsts budžeta pamatfunkciju izdevumiem, neskaitot ārpus fiskālās telpas finansētas investīcijas.</w:t>
            </w:r>
          </w:p>
        </w:tc>
        <w:tc>
          <w:tcPr>
            <w:tcW w:w="2337" w:type="dxa"/>
          </w:tcPr>
          <w:p w14:paraId="0457131E" w14:textId="787DEC86" w:rsidR="00B62206" w:rsidRPr="004F32BA" w:rsidRDefault="00B62206" w:rsidP="00EE344B">
            <w:pPr>
              <w:jc w:val="both"/>
              <w:rPr>
                <w:rFonts w:cstheme="minorHAnsi"/>
                <w:sz w:val="20"/>
                <w:szCs w:val="20"/>
              </w:rPr>
            </w:pPr>
            <w:r w:rsidRPr="004F32BA">
              <w:rPr>
                <w:rFonts w:cstheme="minorHAnsi"/>
                <w:sz w:val="20"/>
                <w:szCs w:val="20"/>
              </w:rPr>
              <w:t>Pārskatīta veselības aprūpes finansēšanas kārtība ar mērķi nodrošināt visiem Latvijas iedzīvotājiem, kas maksā nodokļus Latvijā vai deklarējuši savu dzīvesvietu Latvijā,  līdzvērtīgus valsts apmaksātos veselības aprūpes pakalpojumus.</w:t>
            </w:r>
          </w:p>
        </w:tc>
        <w:tc>
          <w:tcPr>
            <w:tcW w:w="3831" w:type="dxa"/>
            <w:shd w:val="clear" w:color="auto" w:fill="F7CAAC" w:themeFill="accent2" w:themeFillTint="66"/>
          </w:tcPr>
          <w:p w14:paraId="663CB349" w14:textId="3A9CC446" w:rsidR="00B62206" w:rsidRPr="004F32BA" w:rsidRDefault="00B62206" w:rsidP="00EE344B">
            <w:pPr>
              <w:jc w:val="both"/>
              <w:rPr>
                <w:rFonts w:cstheme="minorHAnsi"/>
                <w:sz w:val="20"/>
                <w:szCs w:val="20"/>
              </w:rPr>
            </w:pPr>
            <w:r w:rsidRPr="004F32BA">
              <w:rPr>
                <w:rFonts w:cstheme="minorHAnsi"/>
                <w:sz w:val="20"/>
                <w:szCs w:val="20"/>
              </w:rPr>
              <w:t>1</w:t>
            </w:r>
            <w:r w:rsidR="007968B6">
              <w:rPr>
                <w:rFonts w:cstheme="minorHAnsi"/>
                <w:sz w:val="20"/>
                <w:szCs w:val="20"/>
              </w:rPr>
              <w:t>.</w:t>
            </w:r>
            <w:r w:rsidRPr="004F32BA">
              <w:rPr>
                <w:rFonts w:cstheme="minorHAnsi"/>
                <w:sz w:val="20"/>
                <w:szCs w:val="20"/>
              </w:rPr>
              <w:t xml:space="preserve"> Izstrādāts informatīvais ziņojums ilgtspējīga un </w:t>
            </w:r>
            <w:proofErr w:type="spellStart"/>
            <w:r w:rsidRPr="004F32BA">
              <w:rPr>
                <w:rFonts w:cstheme="minorHAnsi"/>
                <w:sz w:val="20"/>
                <w:szCs w:val="20"/>
              </w:rPr>
              <w:t>noturībspējīga</w:t>
            </w:r>
            <w:proofErr w:type="spellEnd"/>
            <w:r w:rsidRPr="004F32BA">
              <w:rPr>
                <w:rFonts w:cstheme="minorHAnsi"/>
                <w:sz w:val="20"/>
                <w:szCs w:val="20"/>
              </w:rPr>
              <w:t xml:space="preserve"> veselības aprūpes finansēšanas modeļa izveidei un ieviešanai.</w:t>
            </w:r>
          </w:p>
          <w:p w14:paraId="2F3C8A27" w14:textId="64AAC5BD" w:rsidR="00B62206" w:rsidRPr="004F32BA" w:rsidRDefault="00B62206" w:rsidP="00EE344B">
            <w:pPr>
              <w:jc w:val="both"/>
              <w:rPr>
                <w:rFonts w:cstheme="minorHAnsi"/>
                <w:sz w:val="20"/>
                <w:szCs w:val="20"/>
              </w:rPr>
            </w:pPr>
            <w:r w:rsidRPr="004F32BA">
              <w:rPr>
                <w:rFonts w:cstheme="minorHAnsi"/>
                <w:sz w:val="20"/>
                <w:szCs w:val="20"/>
              </w:rPr>
              <w:t>2</w:t>
            </w:r>
            <w:r w:rsidR="007968B6">
              <w:rPr>
                <w:rFonts w:cstheme="minorHAnsi"/>
                <w:sz w:val="20"/>
                <w:szCs w:val="20"/>
              </w:rPr>
              <w:t>.</w:t>
            </w:r>
            <w:r w:rsidRPr="004F32BA">
              <w:rPr>
                <w:rFonts w:cstheme="minorHAnsi"/>
                <w:sz w:val="20"/>
                <w:szCs w:val="20"/>
              </w:rPr>
              <w:t xml:space="preserve"> Izstrādāti finansēšanas modeļa pārvaldības principi un veiktas atbilstošās izmaiņas normatīvajos tiesību aktos.</w:t>
            </w:r>
          </w:p>
        </w:tc>
        <w:tc>
          <w:tcPr>
            <w:tcW w:w="2268" w:type="dxa"/>
          </w:tcPr>
          <w:p w14:paraId="408CC28D" w14:textId="77777777" w:rsidR="00B62206" w:rsidRPr="004F32BA" w:rsidRDefault="00B62206" w:rsidP="00EE344B">
            <w:pPr>
              <w:jc w:val="both"/>
              <w:rPr>
                <w:rFonts w:cstheme="minorHAnsi"/>
                <w:sz w:val="20"/>
                <w:szCs w:val="20"/>
              </w:rPr>
            </w:pPr>
          </w:p>
          <w:p w14:paraId="73106087" w14:textId="77777777" w:rsidR="00B62206" w:rsidRPr="004F32BA" w:rsidRDefault="00B62206" w:rsidP="00EE344B">
            <w:pPr>
              <w:jc w:val="both"/>
              <w:rPr>
                <w:rFonts w:cstheme="minorHAnsi"/>
                <w:sz w:val="20"/>
                <w:szCs w:val="20"/>
              </w:rPr>
            </w:pPr>
          </w:p>
          <w:p w14:paraId="4A8D9D9F" w14:textId="77777777" w:rsidR="00B62206" w:rsidRPr="004F32BA" w:rsidRDefault="00B62206" w:rsidP="00EE344B">
            <w:pPr>
              <w:jc w:val="both"/>
              <w:rPr>
                <w:rFonts w:cstheme="minorHAnsi"/>
                <w:sz w:val="20"/>
                <w:szCs w:val="20"/>
              </w:rPr>
            </w:pPr>
            <w:r w:rsidRPr="004F32BA">
              <w:rPr>
                <w:rFonts w:cstheme="minorHAnsi"/>
                <w:sz w:val="20"/>
                <w:szCs w:val="20"/>
              </w:rPr>
              <w:t>Izpildē</w:t>
            </w:r>
          </w:p>
        </w:tc>
      </w:tr>
      <w:tr w:rsidR="00CE2A74" w:rsidRPr="004F32BA" w14:paraId="1842C77F" w14:textId="77777777" w:rsidTr="00EE5087">
        <w:tc>
          <w:tcPr>
            <w:tcW w:w="2337" w:type="dxa"/>
            <w:vMerge/>
          </w:tcPr>
          <w:p w14:paraId="2035BB07" w14:textId="28689E7F" w:rsidR="00B62206" w:rsidRPr="004F32BA" w:rsidRDefault="00B62206" w:rsidP="00EE344B">
            <w:pPr>
              <w:jc w:val="both"/>
              <w:rPr>
                <w:rFonts w:cstheme="minorHAnsi"/>
                <w:sz w:val="20"/>
                <w:szCs w:val="20"/>
              </w:rPr>
            </w:pPr>
          </w:p>
        </w:tc>
        <w:tc>
          <w:tcPr>
            <w:tcW w:w="2337" w:type="dxa"/>
          </w:tcPr>
          <w:p w14:paraId="1E6D58FB" w14:textId="77777777" w:rsidR="00B62206" w:rsidRPr="004F32BA" w:rsidRDefault="00B62206" w:rsidP="00EE344B">
            <w:pPr>
              <w:jc w:val="both"/>
              <w:rPr>
                <w:rFonts w:cstheme="minorHAnsi"/>
                <w:sz w:val="20"/>
                <w:szCs w:val="20"/>
              </w:rPr>
            </w:pPr>
            <w:r w:rsidRPr="004F32BA">
              <w:rPr>
                <w:rFonts w:cstheme="minorHAnsi"/>
                <w:sz w:val="20"/>
                <w:szCs w:val="20"/>
              </w:rPr>
              <w:t>Izstrādāts dinamisks veselības aprūpes un  kompensējamo zāļu finansēšanas modelis.</w:t>
            </w:r>
          </w:p>
          <w:p w14:paraId="63FB54B9" w14:textId="77777777" w:rsidR="00B62206" w:rsidRPr="004F32BA" w:rsidRDefault="00B62206" w:rsidP="00EE344B">
            <w:pPr>
              <w:jc w:val="both"/>
              <w:rPr>
                <w:rFonts w:cstheme="minorHAnsi"/>
                <w:sz w:val="20"/>
                <w:szCs w:val="20"/>
              </w:rPr>
            </w:pPr>
          </w:p>
          <w:p w14:paraId="4854BF94" w14:textId="3BEE183F" w:rsidR="00B62206" w:rsidRPr="004F32BA" w:rsidRDefault="00B62206" w:rsidP="00EE344B">
            <w:pPr>
              <w:jc w:val="both"/>
              <w:rPr>
                <w:rFonts w:cstheme="minorHAnsi"/>
                <w:sz w:val="20"/>
                <w:szCs w:val="20"/>
              </w:rPr>
            </w:pPr>
            <w:r w:rsidRPr="004F32BA">
              <w:rPr>
                <w:rFonts w:cstheme="minorHAnsi"/>
                <w:sz w:val="20"/>
                <w:szCs w:val="20"/>
              </w:rPr>
              <w:t>Konkrēts finansējuma apjoms pasākuma īstenošanai tiks noteikts ikgadējā valsts budžeta veidošanas procesā.</w:t>
            </w:r>
          </w:p>
        </w:tc>
        <w:tc>
          <w:tcPr>
            <w:tcW w:w="3831" w:type="dxa"/>
            <w:shd w:val="clear" w:color="auto" w:fill="F7CAAC" w:themeFill="accent2" w:themeFillTint="66"/>
          </w:tcPr>
          <w:p w14:paraId="2ACD0323" w14:textId="45848384" w:rsidR="00B62206" w:rsidRPr="004F32BA" w:rsidRDefault="00B62206" w:rsidP="00EE344B">
            <w:pPr>
              <w:jc w:val="both"/>
              <w:rPr>
                <w:rFonts w:cstheme="minorHAnsi"/>
                <w:sz w:val="20"/>
                <w:szCs w:val="20"/>
              </w:rPr>
            </w:pPr>
            <w:r w:rsidRPr="004F32BA">
              <w:rPr>
                <w:rFonts w:cstheme="minorHAnsi"/>
                <w:sz w:val="20"/>
                <w:szCs w:val="20"/>
              </w:rPr>
              <w:t>1</w:t>
            </w:r>
            <w:r w:rsidR="007968B6">
              <w:rPr>
                <w:rFonts w:cstheme="minorHAnsi"/>
                <w:sz w:val="20"/>
                <w:szCs w:val="20"/>
              </w:rPr>
              <w:t>.</w:t>
            </w:r>
            <w:r w:rsidRPr="004F32BA">
              <w:rPr>
                <w:rFonts w:cstheme="minorHAnsi"/>
                <w:sz w:val="20"/>
                <w:szCs w:val="20"/>
              </w:rPr>
              <w:t xml:space="preserve"> Nodrošināsim virzību uz PVO rekomendācijas par ilgtspējīga veselības aprūpes budžeta  īstenošanu (</w:t>
            </w:r>
            <w:proofErr w:type="spellStart"/>
            <w:r w:rsidRPr="004F32BA">
              <w:rPr>
                <w:rFonts w:cstheme="minorHAnsi"/>
                <w:sz w:val="20"/>
                <w:szCs w:val="20"/>
              </w:rPr>
              <w:t>Jakab</w:t>
            </w:r>
            <w:proofErr w:type="spellEnd"/>
            <w:r w:rsidRPr="004F32BA">
              <w:rPr>
                <w:rFonts w:cstheme="minorHAnsi"/>
                <w:sz w:val="20"/>
                <w:szCs w:val="20"/>
              </w:rPr>
              <w:t xml:space="preserve"> M, </w:t>
            </w:r>
            <w:proofErr w:type="spellStart"/>
            <w:r w:rsidRPr="004F32BA">
              <w:rPr>
                <w:rFonts w:cstheme="minorHAnsi"/>
                <w:sz w:val="20"/>
                <w:szCs w:val="20"/>
              </w:rPr>
              <w:t>Farrington</w:t>
            </w:r>
            <w:proofErr w:type="spellEnd"/>
            <w:r w:rsidRPr="004F32BA">
              <w:rPr>
                <w:rFonts w:cstheme="minorHAnsi"/>
                <w:sz w:val="20"/>
                <w:szCs w:val="20"/>
              </w:rPr>
              <w:t xml:space="preserve"> J, </w:t>
            </w:r>
            <w:proofErr w:type="spellStart"/>
            <w:r w:rsidRPr="004F32BA">
              <w:rPr>
                <w:rFonts w:cstheme="minorHAnsi"/>
                <w:sz w:val="20"/>
                <w:szCs w:val="20"/>
              </w:rPr>
              <w:t>Borgermans</w:t>
            </w:r>
            <w:proofErr w:type="spellEnd"/>
            <w:r w:rsidRPr="004F32BA">
              <w:rPr>
                <w:rFonts w:cstheme="minorHAnsi"/>
                <w:sz w:val="20"/>
                <w:szCs w:val="20"/>
              </w:rPr>
              <w:t xml:space="preserve"> L, </w:t>
            </w:r>
            <w:proofErr w:type="spellStart"/>
            <w:r w:rsidRPr="004F32BA">
              <w:rPr>
                <w:rFonts w:cstheme="minorHAnsi"/>
                <w:sz w:val="20"/>
                <w:szCs w:val="20"/>
              </w:rPr>
              <w:t>Mantingh</w:t>
            </w:r>
            <w:proofErr w:type="spellEnd"/>
            <w:r w:rsidRPr="004F32BA">
              <w:rPr>
                <w:rFonts w:cstheme="minorHAnsi"/>
                <w:sz w:val="20"/>
                <w:szCs w:val="20"/>
              </w:rPr>
              <w:t xml:space="preserve"> F, </w:t>
            </w:r>
            <w:proofErr w:type="spellStart"/>
            <w:r w:rsidRPr="004F32BA">
              <w:rPr>
                <w:rFonts w:cstheme="minorHAnsi"/>
                <w:sz w:val="20"/>
                <w:szCs w:val="20"/>
              </w:rPr>
              <w:t>editors</w:t>
            </w:r>
            <w:proofErr w:type="spellEnd"/>
            <w:r w:rsidRPr="004F32BA">
              <w:rPr>
                <w:rFonts w:cstheme="minorHAnsi"/>
                <w:sz w:val="20"/>
                <w:szCs w:val="20"/>
              </w:rPr>
              <w:t xml:space="preserve"> (2018). Health </w:t>
            </w:r>
            <w:proofErr w:type="spellStart"/>
            <w:r w:rsidRPr="004F32BA">
              <w:rPr>
                <w:rFonts w:cstheme="minorHAnsi"/>
                <w:sz w:val="20"/>
                <w:szCs w:val="20"/>
              </w:rPr>
              <w:t>systems</w:t>
            </w:r>
            <w:proofErr w:type="spellEnd"/>
            <w:r w:rsidRPr="004F32BA">
              <w:rPr>
                <w:rFonts w:cstheme="minorHAnsi"/>
                <w:sz w:val="20"/>
                <w:szCs w:val="20"/>
              </w:rPr>
              <w:t xml:space="preserve"> </w:t>
            </w:r>
            <w:proofErr w:type="spellStart"/>
            <w:r w:rsidRPr="004F32BA">
              <w:rPr>
                <w:rFonts w:cstheme="minorHAnsi"/>
                <w:sz w:val="20"/>
                <w:szCs w:val="20"/>
              </w:rPr>
              <w:t>respond</w:t>
            </w:r>
            <w:proofErr w:type="spellEnd"/>
            <w:r w:rsidRPr="004F32BA">
              <w:rPr>
                <w:rFonts w:cstheme="minorHAnsi"/>
                <w:sz w:val="20"/>
                <w:szCs w:val="20"/>
              </w:rPr>
              <w:t xml:space="preserve"> to </w:t>
            </w:r>
            <w:proofErr w:type="spellStart"/>
            <w:r w:rsidRPr="004F32BA">
              <w:rPr>
                <w:rFonts w:cstheme="minorHAnsi"/>
                <w:sz w:val="20"/>
                <w:szCs w:val="20"/>
              </w:rPr>
              <w:t>NCDs</w:t>
            </w:r>
            <w:proofErr w:type="spellEnd"/>
            <w:r w:rsidRPr="004F32BA">
              <w:rPr>
                <w:rFonts w:cstheme="minorHAnsi"/>
                <w:sz w:val="20"/>
                <w:szCs w:val="20"/>
              </w:rPr>
              <w:t xml:space="preserve">: </w:t>
            </w:r>
            <w:proofErr w:type="spellStart"/>
            <w:r w:rsidRPr="004F32BA">
              <w:rPr>
                <w:rFonts w:cstheme="minorHAnsi"/>
                <w:sz w:val="20"/>
                <w:szCs w:val="20"/>
              </w:rPr>
              <w:t>time</w:t>
            </w:r>
            <w:proofErr w:type="spellEnd"/>
            <w:r w:rsidRPr="004F32BA">
              <w:rPr>
                <w:rFonts w:cstheme="minorHAnsi"/>
                <w:sz w:val="20"/>
                <w:szCs w:val="20"/>
              </w:rPr>
              <w:t xml:space="preserve"> </w:t>
            </w:r>
            <w:proofErr w:type="spellStart"/>
            <w:r w:rsidRPr="004F32BA">
              <w:rPr>
                <w:rFonts w:cstheme="minorHAnsi"/>
                <w:sz w:val="20"/>
                <w:szCs w:val="20"/>
              </w:rPr>
              <w:t>for</w:t>
            </w:r>
            <w:proofErr w:type="spellEnd"/>
            <w:r w:rsidRPr="004F32BA">
              <w:rPr>
                <w:rFonts w:cstheme="minorHAnsi"/>
                <w:sz w:val="20"/>
                <w:szCs w:val="20"/>
              </w:rPr>
              <w:t xml:space="preserve"> </w:t>
            </w:r>
            <w:proofErr w:type="spellStart"/>
            <w:r w:rsidRPr="004F32BA">
              <w:rPr>
                <w:rFonts w:cstheme="minorHAnsi"/>
                <w:sz w:val="20"/>
                <w:szCs w:val="20"/>
              </w:rPr>
              <w:t>ambition</w:t>
            </w:r>
            <w:proofErr w:type="spellEnd"/>
            <w:r w:rsidRPr="004F32BA">
              <w:rPr>
                <w:rFonts w:cstheme="minorHAnsi"/>
                <w:sz w:val="20"/>
                <w:szCs w:val="20"/>
              </w:rPr>
              <w:t xml:space="preserve">. </w:t>
            </w:r>
            <w:proofErr w:type="spellStart"/>
            <w:r w:rsidRPr="004F32BA">
              <w:rPr>
                <w:rFonts w:cstheme="minorHAnsi"/>
                <w:sz w:val="20"/>
                <w:szCs w:val="20"/>
              </w:rPr>
              <w:t>Copenhagen</w:t>
            </w:r>
            <w:proofErr w:type="spellEnd"/>
            <w:r w:rsidRPr="004F32BA">
              <w:rPr>
                <w:rFonts w:cstheme="minorHAnsi"/>
                <w:sz w:val="20"/>
                <w:szCs w:val="20"/>
              </w:rPr>
              <w:t xml:space="preserve">: WHO </w:t>
            </w:r>
            <w:proofErr w:type="spellStart"/>
            <w:r w:rsidRPr="004F32BA">
              <w:rPr>
                <w:rFonts w:cstheme="minorHAnsi"/>
                <w:sz w:val="20"/>
                <w:szCs w:val="20"/>
              </w:rPr>
              <w:t>Regional</w:t>
            </w:r>
            <w:proofErr w:type="spellEnd"/>
            <w:r w:rsidRPr="004F32BA">
              <w:rPr>
                <w:rFonts w:cstheme="minorHAnsi"/>
                <w:sz w:val="20"/>
                <w:szCs w:val="20"/>
              </w:rPr>
              <w:t xml:space="preserve"> Office </w:t>
            </w:r>
            <w:proofErr w:type="spellStart"/>
            <w:r w:rsidRPr="004F32BA">
              <w:rPr>
                <w:rFonts w:cstheme="minorHAnsi"/>
                <w:sz w:val="20"/>
                <w:szCs w:val="20"/>
              </w:rPr>
              <w:t>for</w:t>
            </w:r>
            <w:proofErr w:type="spellEnd"/>
            <w:r w:rsidRPr="004F32BA">
              <w:rPr>
                <w:rFonts w:cstheme="minorHAnsi"/>
                <w:sz w:val="20"/>
                <w:szCs w:val="20"/>
              </w:rPr>
              <w:t xml:space="preserve"> </w:t>
            </w:r>
            <w:proofErr w:type="spellStart"/>
            <w:r w:rsidRPr="004F32BA">
              <w:rPr>
                <w:rFonts w:cstheme="minorHAnsi"/>
                <w:sz w:val="20"/>
                <w:szCs w:val="20"/>
              </w:rPr>
              <w:t>Europe</w:t>
            </w:r>
            <w:proofErr w:type="spellEnd"/>
            <w:r w:rsidRPr="004F32BA">
              <w:rPr>
                <w:rFonts w:cstheme="minorHAnsi"/>
                <w:sz w:val="20"/>
                <w:szCs w:val="20"/>
              </w:rPr>
              <w:t>, https://iris.who.int/handle/10665/342223)</w:t>
            </w:r>
          </w:p>
          <w:p w14:paraId="15FE187B" w14:textId="2507DEBD" w:rsidR="00B62206" w:rsidRPr="004F32BA" w:rsidRDefault="00B62206" w:rsidP="00EE344B">
            <w:pPr>
              <w:jc w:val="both"/>
              <w:rPr>
                <w:rFonts w:cstheme="minorHAnsi"/>
                <w:sz w:val="20"/>
                <w:szCs w:val="20"/>
              </w:rPr>
            </w:pPr>
            <w:r w:rsidRPr="004F32BA">
              <w:rPr>
                <w:rFonts w:cstheme="minorHAnsi"/>
                <w:sz w:val="20"/>
                <w:szCs w:val="20"/>
              </w:rPr>
              <w:t>2</w:t>
            </w:r>
            <w:r w:rsidR="008F61F8">
              <w:rPr>
                <w:rFonts w:cstheme="minorHAnsi"/>
                <w:sz w:val="20"/>
                <w:szCs w:val="20"/>
              </w:rPr>
              <w:t xml:space="preserve">. </w:t>
            </w:r>
            <w:r w:rsidRPr="004F32BA">
              <w:rPr>
                <w:rFonts w:cstheme="minorHAnsi"/>
                <w:sz w:val="20"/>
                <w:szCs w:val="20"/>
              </w:rPr>
              <w:t>Nodrošinot papildus finansējumu veselības aprūpei, sabalansēts finansējums, kas tiek novirzīts jauniem valsts apmaksātiem pakalpojumiem, esošo pakalpojumu pieejamības uzlabošanai un esošo pakalpojumu neefektīvo tarifu pārskatīšanai, balstot šo pieeju uz pieejamiem un pārskatāmiem kritērijiem.</w:t>
            </w:r>
          </w:p>
          <w:p w14:paraId="060D12A4" w14:textId="09898309" w:rsidR="00B62206" w:rsidRPr="004F32BA" w:rsidRDefault="00B62206" w:rsidP="00EE344B">
            <w:pPr>
              <w:jc w:val="both"/>
              <w:rPr>
                <w:rFonts w:cstheme="minorHAnsi"/>
                <w:sz w:val="20"/>
                <w:szCs w:val="20"/>
              </w:rPr>
            </w:pPr>
            <w:r w:rsidRPr="004F32BA">
              <w:rPr>
                <w:rFonts w:cstheme="minorHAnsi"/>
                <w:sz w:val="20"/>
                <w:szCs w:val="20"/>
              </w:rPr>
              <w:t>3</w:t>
            </w:r>
            <w:r w:rsidR="008F61F8">
              <w:rPr>
                <w:rFonts w:cstheme="minorHAnsi"/>
                <w:sz w:val="20"/>
                <w:szCs w:val="20"/>
              </w:rPr>
              <w:t xml:space="preserve">. </w:t>
            </w:r>
            <w:r w:rsidRPr="004F32BA">
              <w:rPr>
                <w:rFonts w:cstheme="minorHAnsi"/>
                <w:sz w:val="20"/>
                <w:szCs w:val="20"/>
              </w:rPr>
              <w:t xml:space="preserve">Ņemot vērā pieejamo datu infrastruktūru, izvērtētas iespējas ieviest vērtībās balstītu veselības aprūpes </w:t>
            </w:r>
            <w:r w:rsidRPr="004F32BA">
              <w:rPr>
                <w:rFonts w:cstheme="minorHAnsi"/>
                <w:sz w:val="20"/>
                <w:szCs w:val="20"/>
              </w:rPr>
              <w:lastRenderedPageBreak/>
              <w:t xml:space="preserve">finansēšanas modeli,  t.sk. veikts </w:t>
            </w:r>
            <w:proofErr w:type="spellStart"/>
            <w:r w:rsidRPr="004F32BA">
              <w:rPr>
                <w:rFonts w:cstheme="minorHAnsi"/>
                <w:sz w:val="20"/>
                <w:szCs w:val="20"/>
              </w:rPr>
              <w:t>pilotpētījums</w:t>
            </w:r>
            <w:proofErr w:type="spellEnd"/>
            <w:r w:rsidRPr="004F32BA">
              <w:rPr>
                <w:rFonts w:cstheme="minorHAnsi"/>
                <w:sz w:val="20"/>
                <w:szCs w:val="20"/>
              </w:rPr>
              <w:t xml:space="preserve"> </w:t>
            </w:r>
            <w:proofErr w:type="spellStart"/>
            <w:r w:rsidRPr="004F32BA">
              <w:rPr>
                <w:rFonts w:cstheme="minorHAnsi"/>
                <w:sz w:val="20"/>
                <w:szCs w:val="20"/>
              </w:rPr>
              <w:t>krūtsvēža</w:t>
            </w:r>
            <w:proofErr w:type="spellEnd"/>
            <w:r w:rsidRPr="004F32BA">
              <w:rPr>
                <w:rFonts w:cstheme="minorHAnsi"/>
                <w:sz w:val="20"/>
                <w:szCs w:val="20"/>
              </w:rPr>
              <w:t xml:space="preserve"> ārstniecības jomā,  ar mērķi uzlabot pacienta veselības rezultātus, samaksu par kvantitāti aizvietojot ar samaksu par rezultātu un kvalitāti.</w:t>
            </w:r>
          </w:p>
        </w:tc>
        <w:tc>
          <w:tcPr>
            <w:tcW w:w="2268" w:type="dxa"/>
          </w:tcPr>
          <w:p w14:paraId="642A7589" w14:textId="77777777" w:rsidR="00B62206" w:rsidRPr="004F32BA" w:rsidRDefault="00B62206" w:rsidP="00EE344B">
            <w:pPr>
              <w:jc w:val="both"/>
              <w:rPr>
                <w:rFonts w:cstheme="minorHAnsi"/>
                <w:sz w:val="20"/>
                <w:szCs w:val="20"/>
              </w:rPr>
            </w:pPr>
          </w:p>
          <w:p w14:paraId="375DBE6F" w14:textId="77777777" w:rsidR="00B62206" w:rsidRPr="004F32BA" w:rsidRDefault="00B62206" w:rsidP="00EE344B">
            <w:pPr>
              <w:jc w:val="both"/>
              <w:rPr>
                <w:rFonts w:cstheme="minorHAnsi"/>
                <w:sz w:val="20"/>
                <w:szCs w:val="20"/>
              </w:rPr>
            </w:pPr>
          </w:p>
          <w:p w14:paraId="4439C0A1" w14:textId="77777777" w:rsidR="00B62206" w:rsidRPr="004F32BA" w:rsidRDefault="00B62206" w:rsidP="00EE344B">
            <w:pPr>
              <w:jc w:val="both"/>
              <w:rPr>
                <w:rFonts w:cstheme="minorHAnsi"/>
                <w:sz w:val="20"/>
                <w:szCs w:val="20"/>
              </w:rPr>
            </w:pPr>
          </w:p>
          <w:p w14:paraId="68FE1736" w14:textId="77777777" w:rsidR="00B62206" w:rsidRPr="004F32BA" w:rsidRDefault="00B62206" w:rsidP="00EE344B">
            <w:pPr>
              <w:jc w:val="both"/>
              <w:rPr>
                <w:rFonts w:cstheme="minorHAnsi"/>
                <w:sz w:val="20"/>
                <w:szCs w:val="20"/>
              </w:rPr>
            </w:pPr>
          </w:p>
          <w:p w14:paraId="3E90CBA9" w14:textId="6C420F0E" w:rsidR="00B62206" w:rsidRPr="004F32BA" w:rsidRDefault="00B62206" w:rsidP="00EE344B">
            <w:pPr>
              <w:jc w:val="both"/>
              <w:rPr>
                <w:rFonts w:cstheme="minorHAnsi"/>
                <w:sz w:val="20"/>
                <w:szCs w:val="20"/>
              </w:rPr>
            </w:pPr>
          </w:p>
          <w:p w14:paraId="53E1E111" w14:textId="77777777" w:rsidR="00B62206" w:rsidRPr="004F32BA" w:rsidRDefault="00B62206" w:rsidP="00EE344B">
            <w:pPr>
              <w:jc w:val="both"/>
              <w:rPr>
                <w:rFonts w:cstheme="minorHAnsi"/>
                <w:sz w:val="20"/>
                <w:szCs w:val="20"/>
              </w:rPr>
            </w:pPr>
          </w:p>
          <w:p w14:paraId="6EF837B1" w14:textId="77777777" w:rsidR="006C3D7C" w:rsidRDefault="006C3D7C" w:rsidP="00EE344B">
            <w:pPr>
              <w:jc w:val="both"/>
              <w:rPr>
                <w:rFonts w:cstheme="minorHAnsi"/>
                <w:sz w:val="20"/>
                <w:szCs w:val="20"/>
              </w:rPr>
            </w:pPr>
          </w:p>
          <w:p w14:paraId="6BB4F5B3" w14:textId="2BC63BFE" w:rsidR="00B62206" w:rsidRPr="004F32BA" w:rsidRDefault="00B62206" w:rsidP="00EE344B">
            <w:pPr>
              <w:jc w:val="both"/>
              <w:rPr>
                <w:rFonts w:cstheme="minorHAnsi"/>
                <w:sz w:val="20"/>
                <w:szCs w:val="20"/>
              </w:rPr>
            </w:pPr>
            <w:r w:rsidRPr="004F32BA">
              <w:rPr>
                <w:rFonts w:cstheme="minorHAnsi"/>
                <w:sz w:val="20"/>
                <w:szCs w:val="20"/>
              </w:rPr>
              <w:t>Izpildē</w:t>
            </w:r>
          </w:p>
        </w:tc>
      </w:tr>
      <w:tr w:rsidR="00CE2A74" w:rsidRPr="004F32BA" w14:paraId="712AA881" w14:textId="77777777" w:rsidTr="00EE5087">
        <w:tc>
          <w:tcPr>
            <w:tcW w:w="2337" w:type="dxa"/>
            <w:vMerge/>
          </w:tcPr>
          <w:p w14:paraId="5BF2955E" w14:textId="77777777" w:rsidR="00B62206" w:rsidRPr="004F32BA" w:rsidRDefault="00B62206" w:rsidP="00EE344B">
            <w:pPr>
              <w:jc w:val="both"/>
              <w:rPr>
                <w:rFonts w:cstheme="minorHAnsi"/>
                <w:sz w:val="20"/>
                <w:szCs w:val="20"/>
              </w:rPr>
            </w:pPr>
          </w:p>
        </w:tc>
        <w:tc>
          <w:tcPr>
            <w:tcW w:w="2337" w:type="dxa"/>
          </w:tcPr>
          <w:p w14:paraId="04592E83" w14:textId="03438617" w:rsidR="00B62206" w:rsidRPr="004F32BA" w:rsidRDefault="00493C96" w:rsidP="00EE344B">
            <w:pPr>
              <w:jc w:val="both"/>
              <w:rPr>
                <w:rFonts w:cstheme="minorHAnsi"/>
                <w:sz w:val="20"/>
                <w:szCs w:val="20"/>
              </w:rPr>
            </w:pPr>
            <w:r w:rsidRPr="004F32BA">
              <w:rPr>
                <w:rFonts w:cstheme="minorHAnsi"/>
                <w:sz w:val="20"/>
                <w:szCs w:val="20"/>
              </w:rPr>
              <w:t>Palielināts darba samaksai novirzāmais finansējums veselības nozarē strādājošajiem.</w:t>
            </w:r>
          </w:p>
        </w:tc>
        <w:tc>
          <w:tcPr>
            <w:tcW w:w="3831" w:type="dxa"/>
            <w:shd w:val="clear" w:color="auto" w:fill="F7CAAC" w:themeFill="accent2" w:themeFillTint="66"/>
          </w:tcPr>
          <w:p w14:paraId="1D1F65B0" w14:textId="44504CD8" w:rsidR="00493C96" w:rsidRPr="004F32BA" w:rsidRDefault="00493C96" w:rsidP="00EE344B">
            <w:pPr>
              <w:jc w:val="both"/>
              <w:rPr>
                <w:rFonts w:cstheme="minorHAnsi"/>
                <w:sz w:val="20"/>
                <w:szCs w:val="20"/>
              </w:rPr>
            </w:pPr>
            <w:r w:rsidRPr="004F32BA">
              <w:rPr>
                <w:rFonts w:cstheme="minorHAnsi"/>
                <w:sz w:val="20"/>
                <w:szCs w:val="20"/>
              </w:rPr>
              <w:t>1</w:t>
            </w:r>
            <w:r w:rsidR="008F61F8">
              <w:rPr>
                <w:rFonts w:cstheme="minorHAnsi"/>
                <w:sz w:val="20"/>
                <w:szCs w:val="20"/>
              </w:rPr>
              <w:t>.</w:t>
            </w:r>
            <w:r w:rsidRPr="004F32BA">
              <w:rPr>
                <w:rFonts w:cstheme="minorHAnsi"/>
                <w:sz w:val="20"/>
                <w:szCs w:val="20"/>
              </w:rPr>
              <w:t xml:space="preserve"> Pakalpojuma tarifos noteiktā mēneša vidējā darba samaksa (VDS) veselības aprūpes nozares darbiniekiem tiek palielināta katru gadu atbilstoši pieejamajam finansējumam.  </w:t>
            </w:r>
          </w:p>
          <w:p w14:paraId="588CC696" w14:textId="77777777" w:rsidR="00493C96" w:rsidRPr="004F32BA" w:rsidRDefault="00493C96" w:rsidP="00EE344B">
            <w:pPr>
              <w:jc w:val="both"/>
              <w:rPr>
                <w:rFonts w:cstheme="minorHAnsi"/>
                <w:sz w:val="20"/>
                <w:szCs w:val="20"/>
              </w:rPr>
            </w:pPr>
            <w:r w:rsidRPr="004F32BA">
              <w:rPr>
                <w:rFonts w:cstheme="minorHAnsi"/>
                <w:sz w:val="20"/>
                <w:szCs w:val="20"/>
              </w:rPr>
              <w:t>Konkrēts finansējuma apjoms darbības rezultāta īstenošanai tiks noteikts ikgadējā valsts budžeta veidošanas procesā.</w:t>
            </w:r>
          </w:p>
          <w:p w14:paraId="2BAB446E" w14:textId="77777777" w:rsidR="00493C96" w:rsidRPr="004F32BA" w:rsidRDefault="00493C96" w:rsidP="00EE344B">
            <w:pPr>
              <w:jc w:val="both"/>
              <w:rPr>
                <w:rFonts w:cstheme="minorHAnsi"/>
                <w:sz w:val="20"/>
                <w:szCs w:val="20"/>
              </w:rPr>
            </w:pPr>
          </w:p>
          <w:p w14:paraId="6C5A18A0" w14:textId="27EE757F" w:rsidR="00B62206" w:rsidRPr="004F32BA" w:rsidRDefault="00493C96" w:rsidP="00EE344B">
            <w:pPr>
              <w:jc w:val="both"/>
              <w:rPr>
                <w:rFonts w:cstheme="minorHAnsi"/>
                <w:sz w:val="20"/>
                <w:szCs w:val="20"/>
              </w:rPr>
            </w:pPr>
            <w:r w:rsidRPr="004F32BA">
              <w:rPr>
                <w:rFonts w:cstheme="minorHAnsi"/>
                <w:sz w:val="20"/>
                <w:szCs w:val="20"/>
              </w:rPr>
              <w:t>2</w:t>
            </w:r>
            <w:r w:rsidR="008F61F8">
              <w:rPr>
                <w:rFonts w:cstheme="minorHAnsi"/>
                <w:sz w:val="20"/>
                <w:szCs w:val="20"/>
              </w:rPr>
              <w:t xml:space="preserve">. </w:t>
            </w:r>
            <w:r w:rsidRPr="004F32BA">
              <w:rPr>
                <w:rFonts w:cstheme="minorHAnsi"/>
                <w:sz w:val="20"/>
                <w:szCs w:val="20"/>
              </w:rPr>
              <w:t>Pārskatīts informatīvajā ziņojumā "Par jaunas ārstniecības personu darba samaksas kārtības izstrādāšanu" (22-TA-2138) piedāvātais ārstniecības personu darba samaksas modelis.</w:t>
            </w:r>
          </w:p>
        </w:tc>
        <w:tc>
          <w:tcPr>
            <w:tcW w:w="2268" w:type="dxa"/>
          </w:tcPr>
          <w:p w14:paraId="45EA9AB2" w14:textId="77777777" w:rsidR="00B62206" w:rsidRPr="004F32BA" w:rsidRDefault="00493C96" w:rsidP="00EE344B">
            <w:pPr>
              <w:jc w:val="both"/>
              <w:rPr>
                <w:rFonts w:cstheme="minorHAnsi"/>
                <w:sz w:val="20"/>
                <w:szCs w:val="20"/>
              </w:rPr>
            </w:pPr>
            <w:r w:rsidRPr="004F32BA">
              <w:rPr>
                <w:rFonts w:cstheme="minorHAnsi"/>
                <w:sz w:val="20"/>
                <w:szCs w:val="20"/>
              </w:rPr>
              <w:t>1. Izpildē</w:t>
            </w:r>
          </w:p>
          <w:p w14:paraId="5361D443" w14:textId="77777777" w:rsidR="00493C96" w:rsidRPr="004F32BA" w:rsidRDefault="00493C96" w:rsidP="00EE344B">
            <w:pPr>
              <w:jc w:val="both"/>
              <w:rPr>
                <w:rFonts w:cstheme="minorHAnsi"/>
                <w:sz w:val="20"/>
                <w:szCs w:val="20"/>
              </w:rPr>
            </w:pPr>
          </w:p>
          <w:p w14:paraId="35C3BC0E" w14:textId="77777777" w:rsidR="00493C96" w:rsidRPr="004F32BA" w:rsidRDefault="00493C96" w:rsidP="00EE344B">
            <w:pPr>
              <w:jc w:val="both"/>
              <w:rPr>
                <w:rFonts w:cstheme="minorHAnsi"/>
                <w:sz w:val="20"/>
                <w:szCs w:val="20"/>
              </w:rPr>
            </w:pPr>
          </w:p>
          <w:p w14:paraId="24555826" w14:textId="77777777" w:rsidR="00493C96" w:rsidRPr="004F32BA" w:rsidRDefault="00493C96" w:rsidP="00EE344B">
            <w:pPr>
              <w:jc w:val="both"/>
              <w:rPr>
                <w:rFonts w:cstheme="minorHAnsi"/>
                <w:sz w:val="20"/>
                <w:szCs w:val="20"/>
              </w:rPr>
            </w:pPr>
          </w:p>
          <w:p w14:paraId="626163E8" w14:textId="77777777" w:rsidR="00493C96" w:rsidRPr="004F32BA" w:rsidRDefault="00493C96" w:rsidP="00EE344B">
            <w:pPr>
              <w:jc w:val="both"/>
              <w:rPr>
                <w:rFonts w:cstheme="minorHAnsi"/>
                <w:sz w:val="20"/>
                <w:szCs w:val="20"/>
              </w:rPr>
            </w:pPr>
          </w:p>
          <w:p w14:paraId="625AC7C3" w14:textId="77777777" w:rsidR="007C5259" w:rsidRDefault="007C5259" w:rsidP="00EE344B">
            <w:pPr>
              <w:jc w:val="both"/>
              <w:rPr>
                <w:rFonts w:cstheme="minorHAnsi"/>
                <w:sz w:val="20"/>
                <w:szCs w:val="20"/>
              </w:rPr>
            </w:pPr>
          </w:p>
          <w:p w14:paraId="7254CAF6" w14:textId="77777777" w:rsidR="007C5259" w:rsidRDefault="007C5259" w:rsidP="00EE344B">
            <w:pPr>
              <w:jc w:val="both"/>
              <w:rPr>
                <w:rFonts w:cstheme="minorHAnsi"/>
                <w:sz w:val="20"/>
                <w:szCs w:val="20"/>
              </w:rPr>
            </w:pPr>
          </w:p>
          <w:p w14:paraId="0E3E0A98" w14:textId="77777777" w:rsidR="000D62B6" w:rsidRDefault="000D62B6" w:rsidP="00EE344B">
            <w:pPr>
              <w:jc w:val="both"/>
              <w:rPr>
                <w:rFonts w:cstheme="minorHAnsi"/>
                <w:sz w:val="20"/>
                <w:szCs w:val="20"/>
              </w:rPr>
            </w:pPr>
          </w:p>
          <w:p w14:paraId="576FA570" w14:textId="50880BEB" w:rsidR="00493C96" w:rsidRPr="004F32BA" w:rsidRDefault="00493C96" w:rsidP="00EE344B">
            <w:pPr>
              <w:jc w:val="both"/>
              <w:rPr>
                <w:rFonts w:cstheme="minorHAnsi"/>
                <w:sz w:val="20"/>
                <w:szCs w:val="20"/>
              </w:rPr>
            </w:pPr>
            <w:r w:rsidRPr="004F32BA">
              <w:rPr>
                <w:rFonts w:cstheme="minorHAnsi"/>
                <w:sz w:val="20"/>
                <w:szCs w:val="20"/>
              </w:rPr>
              <w:t>2. Izpildīts</w:t>
            </w:r>
          </w:p>
        </w:tc>
      </w:tr>
      <w:tr w:rsidR="00CE2A74" w:rsidRPr="004F32BA" w14:paraId="3C197A19" w14:textId="77777777" w:rsidTr="00EE5087">
        <w:tc>
          <w:tcPr>
            <w:tcW w:w="2337" w:type="dxa"/>
            <w:vMerge w:val="restart"/>
            <w:shd w:val="clear" w:color="auto" w:fill="F7CAAC" w:themeFill="accent2" w:themeFillTint="66"/>
          </w:tcPr>
          <w:p w14:paraId="38C16600" w14:textId="77777777" w:rsidR="00F32A09" w:rsidRPr="004F32BA" w:rsidRDefault="00F32A09" w:rsidP="00EE344B">
            <w:pPr>
              <w:jc w:val="both"/>
              <w:rPr>
                <w:rFonts w:cstheme="minorHAnsi"/>
                <w:sz w:val="20"/>
                <w:szCs w:val="20"/>
              </w:rPr>
            </w:pPr>
          </w:p>
        </w:tc>
        <w:tc>
          <w:tcPr>
            <w:tcW w:w="2337" w:type="dxa"/>
          </w:tcPr>
          <w:p w14:paraId="013390A6" w14:textId="77777777" w:rsidR="00F32A09" w:rsidRPr="004F32BA" w:rsidRDefault="00F32A09" w:rsidP="00EE344B">
            <w:pPr>
              <w:jc w:val="both"/>
              <w:rPr>
                <w:rFonts w:cstheme="minorHAnsi"/>
                <w:sz w:val="20"/>
                <w:szCs w:val="20"/>
              </w:rPr>
            </w:pPr>
            <w:r w:rsidRPr="004F32BA">
              <w:rPr>
                <w:rFonts w:cstheme="minorHAnsi"/>
                <w:sz w:val="20"/>
                <w:szCs w:val="20"/>
              </w:rPr>
              <w:t>Uzlabota kompensējamo zāļu lietošanas efektivitāte un pieejamība pacientiem.</w:t>
            </w:r>
          </w:p>
          <w:p w14:paraId="3240E834" w14:textId="77777777" w:rsidR="00F32A09" w:rsidRPr="004F32BA" w:rsidRDefault="00F32A09" w:rsidP="00EE344B">
            <w:pPr>
              <w:jc w:val="both"/>
              <w:rPr>
                <w:rFonts w:cstheme="minorHAnsi"/>
                <w:sz w:val="20"/>
                <w:szCs w:val="20"/>
              </w:rPr>
            </w:pPr>
          </w:p>
          <w:p w14:paraId="7F18D9B2" w14:textId="77777777" w:rsidR="00F32A09" w:rsidRPr="004F32BA" w:rsidRDefault="00F32A09" w:rsidP="00EE344B">
            <w:pPr>
              <w:jc w:val="both"/>
              <w:rPr>
                <w:rFonts w:cstheme="minorHAnsi"/>
                <w:sz w:val="20"/>
                <w:szCs w:val="20"/>
              </w:rPr>
            </w:pPr>
          </w:p>
          <w:p w14:paraId="6E72EA29" w14:textId="77647FF4" w:rsidR="00F32A09" w:rsidRPr="004F32BA" w:rsidRDefault="00F32A09" w:rsidP="00EE344B">
            <w:pPr>
              <w:jc w:val="both"/>
              <w:rPr>
                <w:rFonts w:cstheme="minorHAnsi"/>
                <w:sz w:val="20"/>
                <w:szCs w:val="20"/>
              </w:rPr>
            </w:pPr>
            <w:r w:rsidRPr="004F32BA">
              <w:rPr>
                <w:rFonts w:cstheme="minorHAnsi"/>
                <w:sz w:val="20"/>
                <w:szCs w:val="20"/>
              </w:rPr>
              <w:t>Konkrēts finansējuma apjoms pasākuma īstenošanai tiks noteikts ikgadējā valsts budžeta veidošanas procesā.</w:t>
            </w:r>
          </w:p>
        </w:tc>
        <w:tc>
          <w:tcPr>
            <w:tcW w:w="3831" w:type="dxa"/>
            <w:shd w:val="clear" w:color="auto" w:fill="F7CAAC" w:themeFill="accent2" w:themeFillTint="66"/>
          </w:tcPr>
          <w:p w14:paraId="17CD23C9" w14:textId="330BE746" w:rsidR="00F32A09" w:rsidRPr="004F32BA" w:rsidRDefault="00F32A09" w:rsidP="00EE344B">
            <w:pPr>
              <w:jc w:val="both"/>
              <w:rPr>
                <w:rFonts w:cstheme="minorHAnsi"/>
                <w:sz w:val="20"/>
                <w:szCs w:val="20"/>
              </w:rPr>
            </w:pPr>
            <w:r w:rsidRPr="004F32BA">
              <w:rPr>
                <w:rFonts w:cstheme="minorHAnsi"/>
                <w:sz w:val="20"/>
                <w:szCs w:val="20"/>
              </w:rPr>
              <w:t>1</w:t>
            </w:r>
            <w:r w:rsidR="008F61F8">
              <w:rPr>
                <w:rFonts w:cstheme="minorHAnsi"/>
                <w:sz w:val="20"/>
                <w:szCs w:val="20"/>
              </w:rPr>
              <w:t xml:space="preserve">. </w:t>
            </w:r>
            <w:r w:rsidRPr="004F32BA">
              <w:rPr>
                <w:rFonts w:cstheme="minorHAnsi"/>
                <w:sz w:val="20"/>
                <w:szCs w:val="20"/>
              </w:rPr>
              <w:t>Pārskatīti kompensējamo zāļu sarakstā iekļauto zāļu kompensācijas nosacījumi, papildināts kompensējamo zāļu saraksts ar jaunām izmaksu efektīvām zālēm, tai skaitā nodrošināta nepieciešamā diagnostika, nodrošināta zāļu iekļaušanas kritēriju caurskatāmība.</w:t>
            </w:r>
          </w:p>
          <w:p w14:paraId="33E286CD" w14:textId="2FAC6C7E" w:rsidR="00F32A09" w:rsidRPr="004F32BA" w:rsidRDefault="00F32A09" w:rsidP="00EE344B">
            <w:pPr>
              <w:jc w:val="both"/>
              <w:rPr>
                <w:rFonts w:cstheme="minorHAnsi"/>
                <w:sz w:val="20"/>
                <w:szCs w:val="20"/>
              </w:rPr>
            </w:pPr>
            <w:r w:rsidRPr="004F32BA">
              <w:rPr>
                <w:rFonts w:cstheme="minorHAnsi"/>
                <w:sz w:val="20"/>
                <w:szCs w:val="20"/>
              </w:rPr>
              <w:t>2</w:t>
            </w:r>
            <w:r w:rsidR="008F61F8">
              <w:rPr>
                <w:rFonts w:cstheme="minorHAnsi"/>
                <w:sz w:val="20"/>
                <w:szCs w:val="20"/>
              </w:rPr>
              <w:t xml:space="preserve">. </w:t>
            </w:r>
            <w:r w:rsidRPr="004F32BA">
              <w:rPr>
                <w:rFonts w:cstheme="minorHAnsi"/>
                <w:sz w:val="20"/>
                <w:szCs w:val="20"/>
              </w:rPr>
              <w:t>Pilnveidota kompensējamo zāļu izrakstīšanas kārtība, uzlabojot pieejamību un mazinot birokrātiju kompensējamo zāļu saņemšanā.</w:t>
            </w:r>
          </w:p>
          <w:p w14:paraId="145A2378" w14:textId="78B27D67" w:rsidR="00F32A09" w:rsidRPr="004F32BA" w:rsidRDefault="00F32A09" w:rsidP="00EE344B">
            <w:pPr>
              <w:jc w:val="both"/>
              <w:rPr>
                <w:rFonts w:cstheme="minorHAnsi"/>
                <w:sz w:val="20"/>
                <w:szCs w:val="20"/>
              </w:rPr>
            </w:pPr>
            <w:r w:rsidRPr="004F32BA">
              <w:rPr>
                <w:rFonts w:cstheme="minorHAnsi"/>
                <w:sz w:val="20"/>
                <w:szCs w:val="20"/>
              </w:rPr>
              <w:t>3</w:t>
            </w:r>
            <w:r w:rsidR="008F61F8">
              <w:rPr>
                <w:rFonts w:cstheme="minorHAnsi"/>
                <w:sz w:val="20"/>
                <w:szCs w:val="20"/>
              </w:rPr>
              <w:t>.</w:t>
            </w:r>
            <w:r w:rsidRPr="004F32BA">
              <w:rPr>
                <w:rFonts w:cstheme="minorHAnsi"/>
                <w:sz w:val="20"/>
                <w:szCs w:val="20"/>
              </w:rPr>
              <w:t xml:space="preserve"> Veikts </w:t>
            </w:r>
            <w:proofErr w:type="spellStart"/>
            <w:r w:rsidRPr="004F32BA">
              <w:rPr>
                <w:rFonts w:cstheme="minorHAnsi"/>
                <w:sz w:val="20"/>
                <w:szCs w:val="20"/>
              </w:rPr>
              <w:t>izvērtējums</w:t>
            </w:r>
            <w:proofErr w:type="spellEnd"/>
            <w:r w:rsidRPr="004F32BA">
              <w:rPr>
                <w:rFonts w:cstheme="minorHAnsi"/>
                <w:sz w:val="20"/>
                <w:szCs w:val="20"/>
              </w:rPr>
              <w:t xml:space="preserve"> par iespēju noteikt maksimāli pieļaujamo kopējo pacientam veikto līdzmaksājumu apmēru par recepšu zālēm.</w:t>
            </w:r>
          </w:p>
          <w:p w14:paraId="610F6086" w14:textId="2B6A9719" w:rsidR="00F32A09" w:rsidRPr="004F32BA" w:rsidRDefault="00F32A09" w:rsidP="00EE344B">
            <w:pPr>
              <w:jc w:val="both"/>
              <w:rPr>
                <w:rFonts w:cstheme="minorHAnsi"/>
                <w:sz w:val="20"/>
                <w:szCs w:val="20"/>
              </w:rPr>
            </w:pPr>
            <w:r w:rsidRPr="004F32BA">
              <w:rPr>
                <w:rFonts w:cstheme="minorHAnsi"/>
                <w:sz w:val="20"/>
                <w:szCs w:val="20"/>
              </w:rPr>
              <w:t>4</w:t>
            </w:r>
            <w:r w:rsidR="008F61F8">
              <w:rPr>
                <w:rFonts w:cstheme="minorHAnsi"/>
                <w:sz w:val="20"/>
                <w:szCs w:val="20"/>
              </w:rPr>
              <w:t xml:space="preserve">. </w:t>
            </w:r>
            <w:r w:rsidRPr="004F32BA">
              <w:rPr>
                <w:rFonts w:cstheme="minorHAnsi"/>
                <w:sz w:val="20"/>
                <w:szCs w:val="20"/>
              </w:rPr>
              <w:t>Valsts nodokļu politikas pamatnostādņu 2024.-2027.gadam izstrādes procesā izvērtēta iespēja pārskatīt PVN likmi recepšu zālēm, nosakot samazinātu PVN likmi.</w:t>
            </w:r>
          </w:p>
          <w:p w14:paraId="498E1C3B" w14:textId="1A892744" w:rsidR="00F32A09" w:rsidRPr="004F32BA" w:rsidRDefault="00F32A09" w:rsidP="00EE344B">
            <w:pPr>
              <w:jc w:val="both"/>
              <w:rPr>
                <w:rFonts w:cstheme="minorHAnsi"/>
                <w:sz w:val="20"/>
                <w:szCs w:val="20"/>
              </w:rPr>
            </w:pPr>
            <w:r w:rsidRPr="004F32BA">
              <w:rPr>
                <w:rFonts w:cstheme="minorHAnsi"/>
                <w:sz w:val="20"/>
                <w:szCs w:val="20"/>
              </w:rPr>
              <w:t>5</w:t>
            </w:r>
            <w:r w:rsidR="008F61F8">
              <w:rPr>
                <w:rFonts w:cstheme="minorHAnsi"/>
                <w:sz w:val="20"/>
                <w:szCs w:val="20"/>
              </w:rPr>
              <w:t xml:space="preserve">. </w:t>
            </w:r>
            <w:r w:rsidRPr="004F32BA">
              <w:rPr>
                <w:rFonts w:cstheme="minorHAnsi"/>
                <w:sz w:val="20"/>
                <w:szCs w:val="20"/>
              </w:rPr>
              <w:t>Kompensējamo zāļu aptiekas cenas nepārsniedz cenas Igaunijā un Lietuvā.</w:t>
            </w:r>
          </w:p>
        </w:tc>
        <w:tc>
          <w:tcPr>
            <w:tcW w:w="2268" w:type="dxa"/>
          </w:tcPr>
          <w:p w14:paraId="7B0CFA32" w14:textId="1903B26B" w:rsidR="00F32A09" w:rsidRPr="004F32BA" w:rsidRDefault="00F32A09" w:rsidP="00EE344B">
            <w:pPr>
              <w:jc w:val="both"/>
              <w:rPr>
                <w:rFonts w:cstheme="minorHAnsi"/>
                <w:sz w:val="20"/>
                <w:szCs w:val="20"/>
              </w:rPr>
            </w:pPr>
            <w:r w:rsidRPr="004F32BA">
              <w:rPr>
                <w:rFonts w:cstheme="minorHAnsi"/>
                <w:sz w:val="20"/>
                <w:szCs w:val="20"/>
              </w:rPr>
              <w:t>1.</w:t>
            </w:r>
            <w:r w:rsidR="00B94F65" w:rsidRPr="004F32BA">
              <w:rPr>
                <w:rFonts w:cstheme="minorHAnsi"/>
                <w:sz w:val="20"/>
                <w:szCs w:val="20"/>
              </w:rPr>
              <w:t xml:space="preserve">, 2. </w:t>
            </w:r>
            <w:r w:rsidRPr="004F32BA">
              <w:rPr>
                <w:rFonts w:cstheme="minorHAnsi"/>
                <w:sz w:val="20"/>
                <w:szCs w:val="20"/>
              </w:rPr>
              <w:t>Izpildīts</w:t>
            </w:r>
          </w:p>
          <w:p w14:paraId="35EE81DB" w14:textId="77777777" w:rsidR="00F32A09" w:rsidRPr="004F32BA" w:rsidRDefault="00F32A09" w:rsidP="00EE344B">
            <w:pPr>
              <w:jc w:val="both"/>
              <w:rPr>
                <w:rFonts w:cstheme="minorHAnsi"/>
                <w:sz w:val="20"/>
                <w:szCs w:val="20"/>
              </w:rPr>
            </w:pPr>
          </w:p>
          <w:p w14:paraId="6E7BA3E3" w14:textId="77777777" w:rsidR="00F32A09" w:rsidRPr="004F32BA" w:rsidRDefault="00F32A09" w:rsidP="00EE344B">
            <w:pPr>
              <w:jc w:val="both"/>
              <w:rPr>
                <w:rFonts w:cstheme="minorHAnsi"/>
                <w:sz w:val="20"/>
                <w:szCs w:val="20"/>
              </w:rPr>
            </w:pPr>
          </w:p>
          <w:p w14:paraId="18FAC3C5" w14:textId="77777777" w:rsidR="00F32A09" w:rsidRPr="004F32BA" w:rsidRDefault="00F32A09" w:rsidP="00EE344B">
            <w:pPr>
              <w:jc w:val="both"/>
              <w:rPr>
                <w:rFonts w:cstheme="minorHAnsi"/>
                <w:sz w:val="20"/>
                <w:szCs w:val="20"/>
              </w:rPr>
            </w:pPr>
          </w:p>
          <w:p w14:paraId="18AD5CEE" w14:textId="6789360F" w:rsidR="00F32A09" w:rsidRPr="004F32BA" w:rsidRDefault="00F32A09" w:rsidP="00EE344B">
            <w:pPr>
              <w:jc w:val="both"/>
              <w:rPr>
                <w:rFonts w:cstheme="minorHAnsi"/>
                <w:sz w:val="20"/>
                <w:szCs w:val="20"/>
              </w:rPr>
            </w:pPr>
          </w:p>
          <w:p w14:paraId="2ECFBD5D" w14:textId="77777777" w:rsidR="00F32A09" w:rsidRPr="004F32BA" w:rsidRDefault="00F32A09" w:rsidP="00EE344B">
            <w:pPr>
              <w:jc w:val="both"/>
              <w:rPr>
                <w:rFonts w:cstheme="minorHAnsi"/>
                <w:sz w:val="20"/>
                <w:szCs w:val="20"/>
              </w:rPr>
            </w:pPr>
          </w:p>
          <w:p w14:paraId="0EA82954" w14:textId="77777777" w:rsidR="00F32A09" w:rsidRPr="004F32BA" w:rsidRDefault="00F32A09" w:rsidP="00EE344B">
            <w:pPr>
              <w:jc w:val="both"/>
              <w:rPr>
                <w:rFonts w:cstheme="minorHAnsi"/>
                <w:sz w:val="20"/>
                <w:szCs w:val="20"/>
              </w:rPr>
            </w:pPr>
          </w:p>
          <w:p w14:paraId="376CFB68" w14:textId="77777777" w:rsidR="00D05E30" w:rsidRDefault="00D05E30" w:rsidP="00EE344B">
            <w:pPr>
              <w:jc w:val="both"/>
              <w:rPr>
                <w:rFonts w:cstheme="minorHAnsi"/>
                <w:sz w:val="20"/>
                <w:szCs w:val="20"/>
              </w:rPr>
            </w:pPr>
          </w:p>
          <w:p w14:paraId="76102751" w14:textId="60D3C658" w:rsidR="00F32A09" w:rsidRPr="004F32BA" w:rsidRDefault="00F32A09" w:rsidP="00EE344B">
            <w:pPr>
              <w:jc w:val="both"/>
              <w:rPr>
                <w:rFonts w:cstheme="minorHAnsi"/>
                <w:sz w:val="20"/>
                <w:szCs w:val="20"/>
              </w:rPr>
            </w:pPr>
            <w:r w:rsidRPr="004F32BA">
              <w:rPr>
                <w:rFonts w:cstheme="minorHAnsi"/>
                <w:sz w:val="20"/>
                <w:szCs w:val="20"/>
              </w:rPr>
              <w:t>3. Izpildē</w:t>
            </w:r>
          </w:p>
          <w:p w14:paraId="641B0907" w14:textId="77777777" w:rsidR="00F32A09" w:rsidRPr="004F32BA" w:rsidRDefault="00F32A09" w:rsidP="00EE344B">
            <w:pPr>
              <w:jc w:val="both"/>
              <w:rPr>
                <w:rFonts w:cstheme="minorHAnsi"/>
                <w:sz w:val="20"/>
                <w:szCs w:val="20"/>
              </w:rPr>
            </w:pPr>
          </w:p>
          <w:p w14:paraId="3F8A2947" w14:textId="77777777" w:rsidR="00D05E30" w:rsidRDefault="00D05E30" w:rsidP="00EE344B">
            <w:pPr>
              <w:jc w:val="both"/>
              <w:rPr>
                <w:rFonts w:cstheme="minorHAnsi"/>
                <w:sz w:val="20"/>
                <w:szCs w:val="20"/>
              </w:rPr>
            </w:pPr>
          </w:p>
          <w:p w14:paraId="449CAC3A" w14:textId="787E962F" w:rsidR="00F32A09" w:rsidRPr="004F32BA" w:rsidRDefault="00F32A09" w:rsidP="00EE344B">
            <w:pPr>
              <w:jc w:val="both"/>
              <w:rPr>
                <w:rFonts w:cstheme="minorHAnsi"/>
                <w:sz w:val="20"/>
                <w:szCs w:val="20"/>
              </w:rPr>
            </w:pPr>
            <w:r w:rsidRPr="004F32BA">
              <w:rPr>
                <w:rFonts w:cstheme="minorHAnsi"/>
                <w:sz w:val="20"/>
                <w:szCs w:val="20"/>
              </w:rPr>
              <w:t>4</w:t>
            </w:r>
            <w:r w:rsidR="00B94F65" w:rsidRPr="004F32BA">
              <w:rPr>
                <w:rFonts w:cstheme="minorHAnsi"/>
                <w:sz w:val="20"/>
                <w:szCs w:val="20"/>
              </w:rPr>
              <w:t>.</w:t>
            </w:r>
            <w:r w:rsidR="00D05E30">
              <w:rPr>
                <w:rFonts w:cstheme="minorHAnsi"/>
                <w:sz w:val="20"/>
                <w:szCs w:val="20"/>
              </w:rPr>
              <w:t xml:space="preserve">, 5. </w:t>
            </w:r>
            <w:r w:rsidRPr="004F32BA">
              <w:rPr>
                <w:rFonts w:cstheme="minorHAnsi"/>
                <w:sz w:val="20"/>
                <w:szCs w:val="20"/>
              </w:rPr>
              <w:t xml:space="preserve"> Izpildīts</w:t>
            </w:r>
          </w:p>
          <w:p w14:paraId="02ABE840" w14:textId="77777777" w:rsidR="00F32A09" w:rsidRPr="004F32BA" w:rsidRDefault="00F32A09" w:rsidP="00EE344B">
            <w:pPr>
              <w:jc w:val="both"/>
              <w:rPr>
                <w:rFonts w:cstheme="minorHAnsi"/>
                <w:sz w:val="20"/>
                <w:szCs w:val="20"/>
              </w:rPr>
            </w:pPr>
          </w:p>
          <w:p w14:paraId="5E0B6965" w14:textId="77777777" w:rsidR="00F32A09" w:rsidRPr="004F32BA" w:rsidRDefault="00F32A09" w:rsidP="00EE344B">
            <w:pPr>
              <w:jc w:val="both"/>
              <w:rPr>
                <w:rFonts w:cstheme="minorHAnsi"/>
                <w:sz w:val="20"/>
                <w:szCs w:val="20"/>
              </w:rPr>
            </w:pPr>
          </w:p>
          <w:p w14:paraId="6BDDEEA7" w14:textId="617D04A5" w:rsidR="00F32A09" w:rsidRPr="004F32BA" w:rsidRDefault="00F32A09" w:rsidP="00EE344B">
            <w:pPr>
              <w:jc w:val="both"/>
              <w:rPr>
                <w:rFonts w:cstheme="minorHAnsi"/>
                <w:sz w:val="20"/>
                <w:szCs w:val="20"/>
              </w:rPr>
            </w:pPr>
          </w:p>
        </w:tc>
      </w:tr>
      <w:tr w:rsidR="00CE2A74" w:rsidRPr="004F32BA" w14:paraId="304963FD" w14:textId="77777777" w:rsidTr="00EE5087">
        <w:tc>
          <w:tcPr>
            <w:tcW w:w="2337" w:type="dxa"/>
            <w:vMerge/>
          </w:tcPr>
          <w:p w14:paraId="10ECB288" w14:textId="77777777" w:rsidR="00F32A09" w:rsidRPr="004F32BA" w:rsidRDefault="00F32A09" w:rsidP="00EE344B">
            <w:pPr>
              <w:jc w:val="both"/>
              <w:rPr>
                <w:rFonts w:cstheme="minorHAnsi"/>
                <w:sz w:val="20"/>
                <w:szCs w:val="20"/>
              </w:rPr>
            </w:pPr>
          </w:p>
        </w:tc>
        <w:tc>
          <w:tcPr>
            <w:tcW w:w="2337" w:type="dxa"/>
          </w:tcPr>
          <w:p w14:paraId="6389BE22" w14:textId="78D409D7" w:rsidR="00F32A09" w:rsidRPr="004F32BA" w:rsidRDefault="00F32A09" w:rsidP="00EE344B">
            <w:pPr>
              <w:jc w:val="both"/>
              <w:rPr>
                <w:rFonts w:cstheme="minorHAnsi"/>
                <w:sz w:val="20"/>
                <w:szCs w:val="20"/>
              </w:rPr>
            </w:pPr>
            <w:r w:rsidRPr="004F32BA">
              <w:rPr>
                <w:rFonts w:cstheme="minorHAnsi"/>
                <w:sz w:val="20"/>
                <w:szCs w:val="20"/>
              </w:rPr>
              <w:t xml:space="preserve">Ieviests veselības nozares IKT pārvaldības modelis, kas nodrošina datos un tehnoloģijās balstītu </w:t>
            </w:r>
            <w:r w:rsidRPr="004F32BA">
              <w:rPr>
                <w:rFonts w:cstheme="minorHAnsi"/>
                <w:sz w:val="20"/>
                <w:szCs w:val="20"/>
              </w:rPr>
              <w:lastRenderedPageBreak/>
              <w:t xml:space="preserve">veselības aprūpes pārvaldību. Attīstīta veselības nozares </w:t>
            </w:r>
            <w:proofErr w:type="spellStart"/>
            <w:r w:rsidRPr="004F32BA">
              <w:rPr>
                <w:rFonts w:cstheme="minorHAnsi"/>
                <w:sz w:val="20"/>
                <w:szCs w:val="20"/>
              </w:rPr>
              <w:t>digitalizācija</w:t>
            </w:r>
            <w:proofErr w:type="spellEnd"/>
            <w:r w:rsidRPr="004F32BA">
              <w:rPr>
                <w:rFonts w:cstheme="minorHAnsi"/>
                <w:sz w:val="20"/>
                <w:szCs w:val="20"/>
              </w:rPr>
              <w:t xml:space="preserve"> un nodrošināta efektīva datos un tehnoloģijās balstīta veselības aprūpes pārvaldība.</w:t>
            </w:r>
          </w:p>
        </w:tc>
        <w:tc>
          <w:tcPr>
            <w:tcW w:w="3831" w:type="dxa"/>
            <w:shd w:val="clear" w:color="auto" w:fill="F7CAAC" w:themeFill="accent2" w:themeFillTint="66"/>
          </w:tcPr>
          <w:p w14:paraId="7EA37ED6" w14:textId="6CDE71E9" w:rsidR="004A1B8C" w:rsidRPr="004F32BA" w:rsidRDefault="004A1B8C" w:rsidP="00EE344B">
            <w:pPr>
              <w:jc w:val="both"/>
              <w:rPr>
                <w:rFonts w:cstheme="minorHAnsi"/>
                <w:sz w:val="20"/>
                <w:szCs w:val="20"/>
              </w:rPr>
            </w:pPr>
            <w:r w:rsidRPr="004F32BA">
              <w:rPr>
                <w:rFonts w:cstheme="minorHAnsi"/>
                <w:sz w:val="20"/>
                <w:szCs w:val="20"/>
              </w:rPr>
              <w:lastRenderedPageBreak/>
              <w:t>1</w:t>
            </w:r>
            <w:r w:rsidR="008F61F8">
              <w:rPr>
                <w:rFonts w:cstheme="minorHAnsi"/>
                <w:sz w:val="20"/>
                <w:szCs w:val="20"/>
              </w:rPr>
              <w:t xml:space="preserve">. </w:t>
            </w:r>
            <w:r w:rsidRPr="004F32BA">
              <w:rPr>
                <w:rFonts w:cstheme="minorHAnsi"/>
                <w:sz w:val="20"/>
                <w:szCs w:val="20"/>
              </w:rPr>
              <w:t xml:space="preserve">Ārstniecības personām un iedzīvotājiem pieejami primārās, sekundārās ambulatorās un stacionārās veselības aprūpes dati gan par valsts, gan pacientu, gan apdrošinātāju </w:t>
            </w:r>
            <w:r w:rsidRPr="004F32BA">
              <w:rPr>
                <w:rFonts w:cstheme="minorHAnsi"/>
                <w:sz w:val="20"/>
                <w:szCs w:val="20"/>
              </w:rPr>
              <w:lastRenderedPageBreak/>
              <w:t>līdzekļiem apmaksātajiem veselības aprūpes pakalpojumiem.</w:t>
            </w:r>
          </w:p>
          <w:p w14:paraId="6145DA44" w14:textId="11691C2B" w:rsidR="004A1B8C" w:rsidRPr="004F32BA" w:rsidRDefault="004A1B8C" w:rsidP="00EE344B">
            <w:pPr>
              <w:jc w:val="both"/>
              <w:rPr>
                <w:rFonts w:cstheme="minorHAnsi"/>
                <w:sz w:val="20"/>
                <w:szCs w:val="20"/>
              </w:rPr>
            </w:pPr>
            <w:r w:rsidRPr="004F32BA">
              <w:rPr>
                <w:rFonts w:cstheme="minorHAnsi"/>
                <w:sz w:val="20"/>
                <w:szCs w:val="20"/>
              </w:rPr>
              <w:t>2)</w:t>
            </w:r>
            <w:r w:rsidR="008F61F8">
              <w:rPr>
                <w:rFonts w:cstheme="minorHAnsi"/>
                <w:sz w:val="20"/>
                <w:szCs w:val="20"/>
              </w:rPr>
              <w:t xml:space="preserve">. </w:t>
            </w:r>
            <w:r w:rsidRPr="004F32BA">
              <w:rPr>
                <w:rFonts w:cstheme="minorHAnsi"/>
                <w:sz w:val="20"/>
                <w:szCs w:val="20"/>
              </w:rPr>
              <w:t xml:space="preserve">Attīstīta E-pieraksta sistēma un vienots veselības aprūpes pakalpojumu rindu risinājums, lai mazinātu rindas un birokrātiju, veicinātu pacienta </w:t>
            </w:r>
            <w:proofErr w:type="spellStart"/>
            <w:r w:rsidRPr="004F32BA">
              <w:rPr>
                <w:rFonts w:cstheme="minorHAnsi"/>
                <w:sz w:val="20"/>
                <w:szCs w:val="20"/>
              </w:rPr>
              <w:t>līdzestību</w:t>
            </w:r>
            <w:proofErr w:type="spellEnd"/>
            <w:r w:rsidRPr="004F32BA">
              <w:rPr>
                <w:rFonts w:cstheme="minorHAnsi"/>
                <w:sz w:val="20"/>
                <w:szCs w:val="20"/>
              </w:rPr>
              <w:t xml:space="preserve"> ārstēšanas procesā.</w:t>
            </w:r>
          </w:p>
          <w:p w14:paraId="4FD34CBA" w14:textId="5DE2DF59" w:rsidR="004A1B8C" w:rsidRPr="004F32BA" w:rsidRDefault="004A1B8C" w:rsidP="00EE344B">
            <w:pPr>
              <w:jc w:val="both"/>
              <w:rPr>
                <w:rFonts w:cstheme="minorHAnsi"/>
                <w:sz w:val="20"/>
                <w:szCs w:val="20"/>
              </w:rPr>
            </w:pPr>
            <w:r w:rsidRPr="004F32BA">
              <w:rPr>
                <w:rFonts w:cstheme="minorHAnsi"/>
                <w:sz w:val="20"/>
                <w:szCs w:val="20"/>
              </w:rPr>
              <w:t>3</w:t>
            </w:r>
            <w:r w:rsidR="008F61F8">
              <w:rPr>
                <w:rFonts w:cstheme="minorHAnsi"/>
                <w:sz w:val="20"/>
                <w:szCs w:val="20"/>
              </w:rPr>
              <w:t xml:space="preserve">. </w:t>
            </w:r>
            <w:r w:rsidRPr="004F32BA">
              <w:rPr>
                <w:rFonts w:cstheme="minorHAnsi"/>
                <w:sz w:val="20"/>
                <w:szCs w:val="20"/>
              </w:rPr>
              <w:t xml:space="preserve"> Veicināta datu pieejamība pētniecībai un inovācijām, jo īpaši mātes un bērna, psihiskās veselības, onkoloģijas un veselības veicināšanas jomā.</w:t>
            </w:r>
          </w:p>
          <w:p w14:paraId="364FF711" w14:textId="7A5A777E" w:rsidR="00F32A09" w:rsidRPr="004F32BA" w:rsidRDefault="004A1B8C" w:rsidP="00EE344B">
            <w:pPr>
              <w:jc w:val="both"/>
              <w:rPr>
                <w:rFonts w:cstheme="minorHAnsi"/>
                <w:sz w:val="20"/>
                <w:szCs w:val="20"/>
              </w:rPr>
            </w:pPr>
            <w:r w:rsidRPr="004F32BA">
              <w:rPr>
                <w:rFonts w:cstheme="minorHAnsi"/>
                <w:sz w:val="20"/>
                <w:szCs w:val="20"/>
              </w:rPr>
              <w:t>4</w:t>
            </w:r>
            <w:r w:rsidR="008F61F8">
              <w:rPr>
                <w:rFonts w:cstheme="minorHAnsi"/>
                <w:sz w:val="20"/>
                <w:szCs w:val="20"/>
              </w:rPr>
              <w:t xml:space="preserve">. </w:t>
            </w:r>
            <w:r w:rsidRPr="004F32BA">
              <w:rPr>
                <w:rFonts w:cstheme="minorHAnsi"/>
                <w:sz w:val="20"/>
                <w:szCs w:val="20"/>
              </w:rPr>
              <w:t xml:space="preserve"> Izveidots un ieviests veselības nozares IKT pārvaldības modelis, t.sk. digitālās veselības kompetenču centrs, lai nodrošinātu veselības nozares digitālo attīstību, pilnveidotu veselības nozares IKT pārvaldību un IKT pakalpojumus, novērstu identificētās problēmas veselības nozares IKT jomā, nodrošinātu pietiekamu kapacitāti VM resora IKT projektu pārvaldībai un īstenošanai un ilgtermiņā uzkrātu kapacitāti un zināšanas digitālās veselības attīstībai.</w:t>
            </w:r>
          </w:p>
        </w:tc>
        <w:tc>
          <w:tcPr>
            <w:tcW w:w="2268" w:type="dxa"/>
          </w:tcPr>
          <w:p w14:paraId="334EBA9C" w14:textId="77777777" w:rsidR="00F32A09" w:rsidRPr="004F32BA" w:rsidRDefault="00326967" w:rsidP="00EE344B">
            <w:pPr>
              <w:jc w:val="both"/>
              <w:rPr>
                <w:rFonts w:cstheme="minorHAnsi"/>
                <w:sz w:val="20"/>
                <w:szCs w:val="20"/>
              </w:rPr>
            </w:pPr>
            <w:r w:rsidRPr="004F32BA">
              <w:rPr>
                <w:rFonts w:cstheme="minorHAnsi"/>
                <w:sz w:val="20"/>
                <w:szCs w:val="20"/>
              </w:rPr>
              <w:lastRenderedPageBreak/>
              <w:t>1., 2., 3. Izpildē</w:t>
            </w:r>
          </w:p>
          <w:p w14:paraId="05F6500B" w14:textId="77777777" w:rsidR="00326967" w:rsidRPr="004F32BA" w:rsidRDefault="00326967" w:rsidP="00EE344B">
            <w:pPr>
              <w:jc w:val="both"/>
              <w:rPr>
                <w:rFonts w:cstheme="minorHAnsi"/>
                <w:sz w:val="20"/>
                <w:szCs w:val="20"/>
              </w:rPr>
            </w:pPr>
          </w:p>
          <w:p w14:paraId="45E3B0F1" w14:textId="77777777" w:rsidR="00326967" w:rsidRPr="004F32BA" w:rsidRDefault="00326967" w:rsidP="00EE344B">
            <w:pPr>
              <w:jc w:val="both"/>
              <w:rPr>
                <w:rFonts w:cstheme="minorHAnsi"/>
                <w:sz w:val="20"/>
                <w:szCs w:val="20"/>
              </w:rPr>
            </w:pPr>
          </w:p>
          <w:p w14:paraId="0A52ECD9" w14:textId="77777777" w:rsidR="00326967" w:rsidRPr="004F32BA" w:rsidRDefault="00326967" w:rsidP="00EE344B">
            <w:pPr>
              <w:jc w:val="both"/>
              <w:rPr>
                <w:rFonts w:cstheme="minorHAnsi"/>
                <w:sz w:val="20"/>
                <w:szCs w:val="20"/>
              </w:rPr>
            </w:pPr>
          </w:p>
          <w:p w14:paraId="178C539E" w14:textId="77777777" w:rsidR="00326967" w:rsidRPr="004F32BA" w:rsidRDefault="00326967" w:rsidP="00EE344B">
            <w:pPr>
              <w:jc w:val="both"/>
              <w:rPr>
                <w:rFonts w:cstheme="minorHAnsi"/>
                <w:sz w:val="20"/>
                <w:szCs w:val="20"/>
              </w:rPr>
            </w:pPr>
          </w:p>
          <w:p w14:paraId="611F2DC9" w14:textId="77777777" w:rsidR="00326967" w:rsidRPr="004F32BA" w:rsidRDefault="00326967" w:rsidP="00EE344B">
            <w:pPr>
              <w:jc w:val="both"/>
              <w:rPr>
                <w:rFonts w:cstheme="minorHAnsi"/>
                <w:sz w:val="20"/>
                <w:szCs w:val="20"/>
              </w:rPr>
            </w:pPr>
          </w:p>
          <w:p w14:paraId="37BF8362" w14:textId="77777777" w:rsidR="00326967" w:rsidRPr="004F32BA" w:rsidRDefault="00326967" w:rsidP="00EE344B">
            <w:pPr>
              <w:jc w:val="both"/>
              <w:rPr>
                <w:rFonts w:cstheme="minorHAnsi"/>
                <w:sz w:val="20"/>
                <w:szCs w:val="20"/>
              </w:rPr>
            </w:pPr>
          </w:p>
          <w:p w14:paraId="6D5EC531" w14:textId="77777777" w:rsidR="00326967" w:rsidRPr="004F32BA" w:rsidRDefault="00326967" w:rsidP="00EE344B">
            <w:pPr>
              <w:jc w:val="both"/>
              <w:rPr>
                <w:rFonts w:cstheme="minorHAnsi"/>
                <w:sz w:val="20"/>
                <w:szCs w:val="20"/>
              </w:rPr>
            </w:pPr>
          </w:p>
          <w:p w14:paraId="7E3F6BD1" w14:textId="77777777" w:rsidR="007C5259" w:rsidRDefault="007C5259" w:rsidP="00EE344B">
            <w:pPr>
              <w:jc w:val="both"/>
              <w:rPr>
                <w:rFonts w:cstheme="minorHAnsi"/>
                <w:sz w:val="20"/>
                <w:szCs w:val="20"/>
              </w:rPr>
            </w:pPr>
          </w:p>
          <w:p w14:paraId="54E81352" w14:textId="77777777" w:rsidR="007C5259" w:rsidRDefault="007C5259" w:rsidP="00EE344B">
            <w:pPr>
              <w:jc w:val="both"/>
              <w:rPr>
                <w:rFonts w:cstheme="minorHAnsi"/>
                <w:sz w:val="20"/>
                <w:szCs w:val="20"/>
              </w:rPr>
            </w:pPr>
          </w:p>
          <w:p w14:paraId="5D8B1F14" w14:textId="77777777" w:rsidR="007C5259" w:rsidRDefault="007C5259" w:rsidP="00EE344B">
            <w:pPr>
              <w:jc w:val="both"/>
              <w:rPr>
                <w:rFonts w:cstheme="minorHAnsi"/>
                <w:sz w:val="20"/>
                <w:szCs w:val="20"/>
              </w:rPr>
            </w:pPr>
          </w:p>
          <w:p w14:paraId="6C7210BA" w14:textId="663A16D7" w:rsidR="00326967" w:rsidRPr="004F32BA" w:rsidRDefault="00326967" w:rsidP="00EE344B">
            <w:pPr>
              <w:jc w:val="both"/>
              <w:rPr>
                <w:rFonts w:cstheme="minorHAnsi"/>
                <w:sz w:val="20"/>
                <w:szCs w:val="20"/>
              </w:rPr>
            </w:pPr>
            <w:r w:rsidRPr="004F32BA">
              <w:rPr>
                <w:rFonts w:cstheme="minorHAnsi"/>
                <w:sz w:val="20"/>
                <w:szCs w:val="20"/>
              </w:rPr>
              <w:t>4. Izpildīts</w:t>
            </w:r>
          </w:p>
          <w:p w14:paraId="34C6236A" w14:textId="4BF243AD" w:rsidR="00326967" w:rsidRPr="004F32BA" w:rsidRDefault="00326967" w:rsidP="00EE344B">
            <w:pPr>
              <w:jc w:val="both"/>
              <w:rPr>
                <w:rFonts w:cstheme="minorHAnsi"/>
                <w:sz w:val="20"/>
                <w:szCs w:val="20"/>
              </w:rPr>
            </w:pPr>
          </w:p>
        </w:tc>
      </w:tr>
      <w:tr w:rsidR="00CE2A74" w:rsidRPr="004F32BA" w14:paraId="07AE6674" w14:textId="77777777" w:rsidTr="00EE5087">
        <w:tc>
          <w:tcPr>
            <w:tcW w:w="2337" w:type="dxa"/>
            <w:vMerge w:val="restart"/>
            <w:shd w:val="clear" w:color="auto" w:fill="F7CAAC" w:themeFill="accent2" w:themeFillTint="66"/>
          </w:tcPr>
          <w:p w14:paraId="0076C9D7" w14:textId="77777777" w:rsidR="00EF5311" w:rsidRPr="004F32BA" w:rsidRDefault="00EF5311" w:rsidP="00EE344B">
            <w:pPr>
              <w:jc w:val="both"/>
              <w:rPr>
                <w:rFonts w:cstheme="minorHAnsi"/>
                <w:sz w:val="20"/>
                <w:szCs w:val="20"/>
              </w:rPr>
            </w:pPr>
            <w:r w:rsidRPr="004F32BA">
              <w:rPr>
                <w:rFonts w:cstheme="minorHAnsi"/>
                <w:sz w:val="20"/>
                <w:szCs w:val="20"/>
              </w:rPr>
              <w:lastRenderedPageBreak/>
              <w:t xml:space="preserve">1) Paplašināts atkarību profilakses, tai skaitā sociālās rehabilitācijas un atbalsta pasākumu klāsts un pieejamība personām, kurām ir augstāks atkarību risks un </w:t>
            </w:r>
            <w:proofErr w:type="spellStart"/>
            <w:r w:rsidRPr="004F32BA">
              <w:rPr>
                <w:rFonts w:cstheme="minorHAnsi"/>
                <w:sz w:val="20"/>
                <w:szCs w:val="20"/>
              </w:rPr>
              <w:t>līdzatkarīgām</w:t>
            </w:r>
            <w:proofErr w:type="spellEnd"/>
            <w:r w:rsidRPr="004F32BA">
              <w:rPr>
                <w:rFonts w:cstheme="minorHAnsi"/>
                <w:sz w:val="20"/>
                <w:szCs w:val="20"/>
              </w:rPr>
              <w:t xml:space="preserve"> personām, kā arī nodrošināta narkoloģiskās ārstēšanas pieejamība personām, kas cieš no atkarībām.</w:t>
            </w:r>
          </w:p>
          <w:p w14:paraId="0A8DA985" w14:textId="6829E5F0" w:rsidR="00EF5311" w:rsidRPr="004F32BA" w:rsidRDefault="00EF5311" w:rsidP="00EE344B">
            <w:pPr>
              <w:jc w:val="both"/>
              <w:rPr>
                <w:rFonts w:cstheme="minorHAnsi"/>
                <w:sz w:val="20"/>
                <w:szCs w:val="20"/>
              </w:rPr>
            </w:pPr>
            <w:r w:rsidRPr="004F32BA">
              <w:rPr>
                <w:rFonts w:cstheme="minorHAnsi"/>
                <w:sz w:val="20"/>
                <w:szCs w:val="20"/>
              </w:rPr>
              <w:t xml:space="preserve">2) Pārskatītas akcīzes nodokļa likmes alkoholiskajiem dzērieniem, tabakas izstrādājumiem, tabakas aizstājējproduktiem, elektroniskajās smēķēšanas ierīcēs izmantojamajiem šķidrumiem un to sastāvdaļām, samērojot valsts fiskālos un </w:t>
            </w:r>
            <w:r w:rsidRPr="004F32BA">
              <w:rPr>
                <w:rFonts w:cstheme="minorHAnsi"/>
                <w:sz w:val="20"/>
                <w:szCs w:val="20"/>
              </w:rPr>
              <w:lastRenderedPageBreak/>
              <w:t>sabiedrības veselības aizsardzības mērķus.</w:t>
            </w:r>
          </w:p>
        </w:tc>
        <w:tc>
          <w:tcPr>
            <w:tcW w:w="2337" w:type="dxa"/>
          </w:tcPr>
          <w:p w14:paraId="77AD072A" w14:textId="3618D3D4" w:rsidR="00EF5311" w:rsidRPr="004F32BA" w:rsidRDefault="00EF5311" w:rsidP="00EE344B">
            <w:pPr>
              <w:jc w:val="both"/>
              <w:rPr>
                <w:rFonts w:cstheme="minorHAnsi"/>
                <w:sz w:val="20"/>
                <w:szCs w:val="20"/>
              </w:rPr>
            </w:pPr>
            <w:r w:rsidRPr="004F32BA">
              <w:rPr>
                <w:rFonts w:cstheme="minorHAnsi"/>
                <w:sz w:val="20"/>
                <w:szCs w:val="20"/>
              </w:rPr>
              <w:lastRenderedPageBreak/>
              <w:t>Ieviesti mērķēti un efektīvi pasākumi iedzīvotāju paradumu maiņai, tostarp nodokļu instrumenti, lai novērstu atkarību izraisošo vielu un procesu lietošanas izplatību sabiedrībā, kā arī mazināta atkarību radītā riska ietekme uz veselību.</w:t>
            </w:r>
          </w:p>
        </w:tc>
        <w:tc>
          <w:tcPr>
            <w:tcW w:w="3831" w:type="dxa"/>
            <w:shd w:val="clear" w:color="auto" w:fill="F7CAAC" w:themeFill="accent2" w:themeFillTint="66"/>
          </w:tcPr>
          <w:p w14:paraId="568F2B9E" w14:textId="561228ED" w:rsidR="00EF5311" w:rsidRPr="004F32BA" w:rsidRDefault="00EF5311" w:rsidP="00EE344B">
            <w:pPr>
              <w:jc w:val="both"/>
              <w:rPr>
                <w:rFonts w:cstheme="minorHAnsi"/>
                <w:sz w:val="20"/>
                <w:szCs w:val="20"/>
              </w:rPr>
            </w:pPr>
            <w:r w:rsidRPr="004F32BA">
              <w:rPr>
                <w:rFonts w:cstheme="minorHAnsi"/>
                <w:sz w:val="20"/>
                <w:szCs w:val="20"/>
              </w:rPr>
              <w:t>1</w:t>
            </w:r>
            <w:r w:rsidR="008F61F8">
              <w:rPr>
                <w:rFonts w:cstheme="minorHAnsi"/>
                <w:sz w:val="20"/>
                <w:szCs w:val="20"/>
              </w:rPr>
              <w:t>.</w:t>
            </w:r>
            <w:r w:rsidRPr="004F32BA">
              <w:rPr>
                <w:rFonts w:cstheme="minorHAnsi"/>
                <w:sz w:val="20"/>
                <w:szCs w:val="20"/>
              </w:rPr>
              <w:t xml:space="preserve"> Izstrādāts Pasākumu plāns liekā svara un aptaukošanās izplatības pieauguma mazināšanai un fizisko aktivitāšu veicināšanai Latvijas iedzīvotājiem 2025.-2027.gadam, kurā iekļauti mērķēti pasākumi liekā svara un aptaukošanās risku mazināšanai, kā arī fizisko aktivitāšu veicināšanai, t.sk. izvērtētas pētāmās tēmas šajā jomā.</w:t>
            </w:r>
          </w:p>
          <w:p w14:paraId="4D893765" w14:textId="22C9FE1B" w:rsidR="00EF5311" w:rsidRPr="004F32BA" w:rsidRDefault="00EF5311" w:rsidP="00EE344B">
            <w:pPr>
              <w:jc w:val="both"/>
              <w:rPr>
                <w:rFonts w:cstheme="minorHAnsi"/>
                <w:sz w:val="20"/>
                <w:szCs w:val="20"/>
              </w:rPr>
            </w:pPr>
            <w:r w:rsidRPr="004F32BA">
              <w:rPr>
                <w:rFonts w:cstheme="minorHAnsi"/>
                <w:sz w:val="20"/>
                <w:szCs w:val="20"/>
              </w:rPr>
              <w:t>2</w:t>
            </w:r>
            <w:r w:rsidR="008F61F8">
              <w:rPr>
                <w:rFonts w:cstheme="minorHAnsi"/>
                <w:sz w:val="20"/>
                <w:szCs w:val="20"/>
              </w:rPr>
              <w:t xml:space="preserve">. </w:t>
            </w:r>
            <w:r w:rsidRPr="004F32BA">
              <w:rPr>
                <w:rFonts w:cstheme="minorHAnsi"/>
                <w:sz w:val="20"/>
                <w:szCs w:val="20"/>
              </w:rPr>
              <w:t xml:space="preserve"> Palielinās bērnu īpatsvars, kuri brīvajā laikā ir vismaz 60 minūtes fiziski aktīvi katru dienu 2023. gadā  – 18,1% (Bērnu </w:t>
            </w:r>
            <w:proofErr w:type="spellStart"/>
            <w:r w:rsidRPr="004F32BA">
              <w:rPr>
                <w:rFonts w:cstheme="minorHAnsi"/>
                <w:sz w:val="20"/>
                <w:szCs w:val="20"/>
              </w:rPr>
              <w:t>antropometrisko</w:t>
            </w:r>
            <w:proofErr w:type="spellEnd"/>
            <w:r w:rsidRPr="004F32BA">
              <w:rPr>
                <w:rFonts w:cstheme="minorHAnsi"/>
                <w:sz w:val="20"/>
                <w:szCs w:val="20"/>
              </w:rPr>
              <w:t xml:space="preserve"> parametru un skolu vides pētījuma Latvijā nepublicētie dati), 2029. gadā  –  22%, kā arī palielinās pieaugušo iedzīvotāju īpatsvars, kuri brīvajā laikā veic vismaz 30 minūšu ilgus fiziskos vingrojumus līdz vieglam elpas trūkumam vai svīšanai vismaz 2-3 reizes nedēļā vai biežāk: 2022. gadā – 24,4%, 2029. gadā – 27,5.</w:t>
            </w:r>
          </w:p>
          <w:p w14:paraId="241F0638" w14:textId="77777777" w:rsidR="00EF5311" w:rsidRPr="004F32BA" w:rsidRDefault="00EF5311" w:rsidP="00EE344B">
            <w:pPr>
              <w:jc w:val="both"/>
              <w:rPr>
                <w:rFonts w:cstheme="minorHAnsi"/>
                <w:sz w:val="20"/>
                <w:szCs w:val="20"/>
              </w:rPr>
            </w:pPr>
            <w:r w:rsidRPr="004F32BA">
              <w:rPr>
                <w:rFonts w:cstheme="minorHAnsi"/>
                <w:sz w:val="20"/>
                <w:szCs w:val="20"/>
              </w:rPr>
              <w:t xml:space="preserve">Liekā svara un aptaukošanās izplatība iedzīvotāju vidū nepieaug: 2022. gadā – 59,4 %, 2029. gadā – 57,2% (15 – 74 gadi), 2022./2023.g. - 20,8% (Latvijas skolēnu veselības paradumu pētījuma </w:t>
            </w:r>
            <w:r w:rsidRPr="004F32BA">
              <w:rPr>
                <w:rFonts w:cstheme="minorHAnsi"/>
                <w:sz w:val="20"/>
                <w:szCs w:val="20"/>
              </w:rPr>
              <w:lastRenderedPageBreak/>
              <w:t xml:space="preserve">nepublicētie dati), 2029.g. - 20% (7-gadīgie skolēni).  </w:t>
            </w:r>
          </w:p>
          <w:p w14:paraId="553E54BB" w14:textId="60E4B339" w:rsidR="00EF5311" w:rsidRPr="004F32BA" w:rsidRDefault="00EF5311" w:rsidP="00EE344B">
            <w:pPr>
              <w:jc w:val="both"/>
              <w:rPr>
                <w:rFonts w:cstheme="minorHAnsi"/>
                <w:sz w:val="20"/>
                <w:szCs w:val="20"/>
              </w:rPr>
            </w:pPr>
            <w:r w:rsidRPr="004F32BA">
              <w:rPr>
                <w:rFonts w:cstheme="minorHAnsi"/>
                <w:sz w:val="20"/>
                <w:szCs w:val="20"/>
              </w:rPr>
              <w:t>3</w:t>
            </w:r>
            <w:r w:rsidR="008F61F8">
              <w:rPr>
                <w:rFonts w:cstheme="minorHAnsi"/>
                <w:sz w:val="20"/>
                <w:szCs w:val="20"/>
              </w:rPr>
              <w:t>.</w:t>
            </w:r>
            <w:r w:rsidRPr="004F32BA">
              <w:rPr>
                <w:rFonts w:cstheme="minorHAnsi"/>
                <w:sz w:val="20"/>
                <w:szCs w:val="20"/>
              </w:rPr>
              <w:t xml:space="preserve"> Izstrādāts plāns 2025.-2027.gadam,  lai mazinātu sirds un asinsvadu slimību riskus, uzlabotu šo slimību diagnostiku, ārstēšanu un aprūpes pēctecību . </w:t>
            </w:r>
          </w:p>
          <w:p w14:paraId="43F8CAC5" w14:textId="5C80B60F" w:rsidR="00EF5311" w:rsidRPr="004F32BA" w:rsidRDefault="00EF5311" w:rsidP="00EE344B">
            <w:pPr>
              <w:jc w:val="both"/>
              <w:rPr>
                <w:rFonts w:cstheme="minorHAnsi"/>
                <w:sz w:val="20"/>
                <w:szCs w:val="20"/>
              </w:rPr>
            </w:pPr>
            <w:r w:rsidRPr="004F32BA">
              <w:rPr>
                <w:rFonts w:cstheme="minorHAnsi"/>
                <w:sz w:val="20"/>
                <w:szCs w:val="20"/>
              </w:rPr>
              <w:t>4</w:t>
            </w:r>
            <w:r w:rsidR="008F61F8">
              <w:rPr>
                <w:rFonts w:cstheme="minorHAnsi"/>
                <w:sz w:val="20"/>
                <w:szCs w:val="20"/>
              </w:rPr>
              <w:t>.</w:t>
            </w:r>
            <w:r w:rsidRPr="004F32BA">
              <w:rPr>
                <w:rFonts w:cstheme="minorHAnsi"/>
                <w:sz w:val="20"/>
                <w:szCs w:val="20"/>
              </w:rPr>
              <w:t xml:space="preserve"> Samazin</w:t>
            </w:r>
            <w:r w:rsidR="008D25F2">
              <w:rPr>
                <w:rFonts w:cstheme="minorHAnsi"/>
                <w:sz w:val="20"/>
                <w:szCs w:val="20"/>
              </w:rPr>
              <w:t>āta</w:t>
            </w:r>
            <w:r w:rsidRPr="004F32BA">
              <w:rPr>
                <w:rFonts w:cstheme="minorHAnsi"/>
                <w:sz w:val="20"/>
                <w:szCs w:val="20"/>
              </w:rPr>
              <w:t xml:space="preserve"> mirstība no sirds un asinsvadu slimībām līdz 64 </w:t>
            </w:r>
            <w:proofErr w:type="spellStart"/>
            <w:r w:rsidRPr="004F32BA">
              <w:rPr>
                <w:rFonts w:cstheme="minorHAnsi"/>
                <w:sz w:val="20"/>
                <w:szCs w:val="20"/>
              </w:rPr>
              <w:t>g.v</w:t>
            </w:r>
            <w:proofErr w:type="spellEnd"/>
            <w:r w:rsidRPr="004F32BA">
              <w:rPr>
                <w:rFonts w:cstheme="minorHAnsi"/>
                <w:sz w:val="20"/>
                <w:szCs w:val="20"/>
              </w:rPr>
              <w:t>. (uz 100 000 iedzīvotāju): 128 (2024.g.), 124 (2027.g.).</w:t>
            </w:r>
          </w:p>
        </w:tc>
        <w:tc>
          <w:tcPr>
            <w:tcW w:w="2268" w:type="dxa"/>
          </w:tcPr>
          <w:p w14:paraId="0B18AC75" w14:textId="77777777" w:rsidR="00EF5311" w:rsidRPr="004F32BA" w:rsidRDefault="00EF5311" w:rsidP="00EE344B">
            <w:pPr>
              <w:jc w:val="both"/>
              <w:rPr>
                <w:rFonts w:cstheme="minorHAnsi"/>
                <w:sz w:val="20"/>
                <w:szCs w:val="20"/>
              </w:rPr>
            </w:pPr>
            <w:r w:rsidRPr="004F32BA">
              <w:rPr>
                <w:rFonts w:cstheme="minorHAnsi"/>
                <w:sz w:val="20"/>
                <w:szCs w:val="20"/>
              </w:rPr>
              <w:lastRenderedPageBreak/>
              <w:t>1. Izpildīts</w:t>
            </w:r>
          </w:p>
          <w:p w14:paraId="340E6110" w14:textId="77777777" w:rsidR="00EF5311" w:rsidRPr="004F32BA" w:rsidRDefault="00EF5311" w:rsidP="00EE344B">
            <w:pPr>
              <w:jc w:val="both"/>
              <w:rPr>
                <w:rFonts w:cstheme="minorHAnsi"/>
                <w:sz w:val="20"/>
                <w:szCs w:val="20"/>
              </w:rPr>
            </w:pPr>
          </w:p>
          <w:p w14:paraId="0D1F394B" w14:textId="77777777" w:rsidR="00EF5311" w:rsidRPr="004F32BA" w:rsidRDefault="00EF5311" w:rsidP="00EE344B">
            <w:pPr>
              <w:jc w:val="both"/>
              <w:rPr>
                <w:rFonts w:cstheme="minorHAnsi"/>
                <w:sz w:val="20"/>
                <w:szCs w:val="20"/>
              </w:rPr>
            </w:pPr>
          </w:p>
          <w:p w14:paraId="64526203" w14:textId="77777777" w:rsidR="00EF5311" w:rsidRPr="004F32BA" w:rsidRDefault="00EF5311" w:rsidP="00EE344B">
            <w:pPr>
              <w:jc w:val="both"/>
              <w:rPr>
                <w:rFonts w:cstheme="minorHAnsi"/>
                <w:sz w:val="20"/>
                <w:szCs w:val="20"/>
              </w:rPr>
            </w:pPr>
          </w:p>
          <w:p w14:paraId="203BBFC6" w14:textId="77777777" w:rsidR="00EF5311" w:rsidRPr="004F32BA" w:rsidRDefault="00EF5311" w:rsidP="00EE344B">
            <w:pPr>
              <w:jc w:val="both"/>
              <w:rPr>
                <w:rFonts w:cstheme="minorHAnsi"/>
                <w:sz w:val="20"/>
                <w:szCs w:val="20"/>
              </w:rPr>
            </w:pPr>
          </w:p>
          <w:p w14:paraId="15E749CC" w14:textId="77777777" w:rsidR="007C5259" w:rsidRDefault="007C5259" w:rsidP="00EE344B">
            <w:pPr>
              <w:jc w:val="both"/>
              <w:rPr>
                <w:rFonts w:cstheme="minorHAnsi"/>
                <w:sz w:val="20"/>
                <w:szCs w:val="20"/>
                <w:highlight w:val="yellow"/>
              </w:rPr>
            </w:pPr>
          </w:p>
          <w:p w14:paraId="158BCF97" w14:textId="0FEBE5CA" w:rsidR="008D25F2" w:rsidRDefault="007906BA" w:rsidP="00EE344B">
            <w:pPr>
              <w:jc w:val="both"/>
              <w:rPr>
                <w:rFonts w:cstheme="minorHAnsi"/>
                <w:sz w:val="20"/>
                <w:szCs w:val="20"/>
              </w:rPr>
            </w:pPr>
            <w:r w:rsidRPr="008D25F2">
              <w:rPr>
                <w:rFonts w:cstheme="minorHAnsi"/>
                <w:sz w:val="20"/>
                <w:szCs w:val="20"/>
              </w:rPr>
              <w:t>2.</w:t>
            </w:r>
            <w:r w:rsidR="00843144">
              <w:rPr>
                <w:rFonts w:cstheme="minorHAnsi"/>
                <w:sz w:val="20"/>
                <w:szCs w:val="20"/>
              </w:rPr>
              <w:t xml:space="preserve"> </w:t>
            </w:r>
            <w:r w:rsidR="008D25F2">
              <w:rPr>
                <w:rFonts w:cstheme="minorHAnsi"/>
                <w:sz w:val="20"/>
                <w:szCs w:val="20"/>
              </w:rPr>
              <w:t>Izpildē</w:t>
            </w:r>
          </w:p>
          <w:p w14:paraId="4AFF4288" w14:textId="77777777" w:rsidR="008D25F2" w:rsidRDefault="008D25F2" w:rsidP="00EE344B">
            <w:pPr>
              <w:jc w:val="both"/>
              <w:rPr>
                <w:rFonts w:cstheme="minorHAnsi"/>
                <w:sz w:val="20"/>
                <w:szCs w:val="20"/>
              </w:rPr>
            </w:pPr>
          </w:p>
          <w:p w14:paraId="784C0C59" w14:textId="77777777" w:rsidR="008D25F2" w:rsidRDefault="008D25F2" w:rsidP="00EE344B">
            <w:pPr>
              <w:jc w:val="both"/>
              <w:rPr>
                <w:rFonts w:cstheme="minorHAnsi"/>
                <w:sz w:val="20"/>
                <w:szCs w:val="20"/>
              </w:rPr>
            </w:pPr>
          </w:p>
          <w:p w14:paraId="6AB7301D" w14:textId="77777777" w:rsidR="008D25F2" w:rsidRDefault="008D25F2" w:rsidP="00EE344B">
            <w:pPr>
              <w:jc w:val="both"/>
              <w:rPr>
                <w:rFonts w:cstheme="minorHAnsi"/>
                <w:sz w:val="20"/>
                <w:szCs w:val="20"/>
              </w:rPr>
            </w:pPr>
          </w:p>
          <w:p w14:paraId="5C1E2895" w14:textId="77777777" w:rsidR="008D25F2" w:rsidRDefault="008D25F2" w:rsidP="00EE344B">
            <w:pPr>
              <w:jc w:val="both"/>
              <w:rPr>
                <w:rFonts w:cstheme="minorHAnsi"/>
                <w:sz w:val="20"/>
                <w:szCs w:val="20"/>
              </w:rPr>
            </w:pPr>
          </w:p>
          <w:p w14:paraId="1E21E52D" w14:textId="77777777" w:rsidR="008D25F2" w:rsidRDefault="008D25F2" w:rsidP="00EE344B">
            <w:pPr>
              <w:jc w:val="both"/>
              <w:rPr>
                <w:rFonts w:cstheme="minorHAnsi"/>
                <w:sz w:val="20"/>
                <w:szCs w:val="20"/>
              </w:rPr>
            </w:pPr>
          </w:p>
          <w:p w14:paraId="5D852C43" w14:textId="77777777" w:rsidR="008D25F2" w:rsidRDefault="008D25F2" w:rsidP="00EE344B">
            <w:pPr>
              <w:jc w:val="both"/>
              <w:rPr>
                <w:rFonts w:cstheme="minorHAnsi"/>
                <w:sz w:val="20"/>
                <w:szCs w:val="20"/>
              </w:rPr>
            </w:pPr>
          </w:p>
          <w:p w14:paraId="6EBA8EAD" w14:textId="77777777" w:rsidR="008D25F2" w:rsidRDefault="008D25F2" w:rsidP="00EE344B">
            <w:pPr>
              <w:jc w:val="both"/>
              <w:rPr>
                <w:rFonts w:cstheme="minorHAnsi"/>
                <w:sz w:val="20"/>
                <w:szCs w:val="20"/>
              </w:rPr>
            </w:pPr>
          </w:p>
          <w:p w14:paraId="5CBEBABF" w14:textId="77777777" w:rsidR="008D25F2" w:rsidRDefault="008D25F2" w:rsidP="00EE344B">
            <w:pPr>
              <w:jc w:val="both"/>
              <w:rPr>
                <w:rFonts w:cstheme="minorHAnsi"/>
                <w:sz w:val="20"/>
                <w:szCs w:val="20"/>
              </w:rPr>
            </w:pPr>
          </w:p>
          <w:p w14:paraId="0AC683DF" w14:textId="77777777" w:rsidR="008D25F2" w:rsidRDefault="008D25F2" w:rsidP="00EE344B">
            <w:pPr>
              <w:jc w:val="both"/>
              <w:rPr>
                <w:rFonts w:cstheme="minorHAnsi"/>
                <w:sz w:val="20"/>
                <w:szCs w:val="20"/>
              </w:rPr>
            </w:pPr>
          </w:p>
          <w:p w14:paraId="15E82293" w14:textId="77777777" w:rsidR="008D25F2" w:rsidRDefault="008D25F2" w:rsidP="00EE344B">
            <w:pPr>
              <w:jc w:val="both"/>
              <w:rPr>
                <w:rFonts w:cstheme="minorHAnsi"/>
                <w:sz w:val="20"/>
                <w:szCs w:val="20"/>
              </w:rPr>
            </w:pPr>
          </w:p>
          <w:p w14:paraId="133D30F6" w14:textId="77777777" w:rsidR="008D25F2" w:rsidRDefault="008D25F2" w:rsidP="00EE344B">
            <w:pPr>
              <w:jc w:val="both"/>
              <w:rPr>
                <w:rFonts w:cstheme="minorHAnsi"/>
                <w:sz w:val="20"/>
                <w:szCs w:val="20"/>
              </w:rPr>
            </w:pPr>
          </w:p>
          <w:p w14:paraId="07343D9A" w14:textId="77777777" w:rsidR="000D62B6" w:rsidRDefault="000D62B6" w:rsidP="00EE344B">
            <w:pPr>
              <w:jc w:val="both"/>
              <w:rPr>
                <w:rFonts w:cstheme="minorHAnsi"/>
                <w:sz w:val="20"/>
                <w:szCs w:val="20"/>
              </w:rPr>
            </w:pPr>
          </w:p>
          <w:p w14:paraId="5751C3E4" w14:textId="2E301F79" w:rsidR="008D25F2" w:rsidRDefault="006820C2" w:rsidP="00EE344B">
            <w:pPr>
              <w:jc w:val="both"/>
              <w:rPr>
                <w:rFonts w:cstheme="minorHAnsi"/>
                <w:sz w:val="20"/>
                <w:szCs w:val="20"/>
              </w:rPr>
            </w:pPr>
            <w:r w:rsidRPr="008D25F2">
              <w:rPr>
                <w:rFonts w:cstheme="minorHAnsi"/>
                <w:sz w:val="20"/>
                <w:szCs w:val="20"/>
              </w:rPr>
              <w:t>3.</w:t>
            </w:r>
            <w:r w:rsidR="008D25F2">
              <w:rPr>
                <w:rFonts w:cstheme="minorHAnsi"/>
                <w:sz w:val="20"/>
                <w:szCs w:val="20"/>
              </w:rPr>
              <w:t xml:space="preserve"> Izpildīts </w:t>
            </w:r>
          </w:p>
          <w:p w14:paraId="6039A277" w14:textId="77777777" w:rsidR="008D25F2" w:rsidRDefault="008D25F2" w:rsidP="00EE344B">
            <w:pPr>
              <w:jc w:val="both"/>
              <w:rPr>
                <w:rFonts w:cstheme="minorHAnsi"/>
                <w:sz w:val="20"/>
                <w:szCs w:val="20"/>
              </w:rPr>
            </w:pPr>
          </w:p>
          <w:p w14:paraId="3CD93A8A" w14:textId="77777777" w:rsidR="00E44514" w:rsidRDefault="00E44514" w:rsidP="00EE344B">
            <w:pPr>
              <w:jc w:val="both"/>
              <w:rPr>
                <w:rFonts w:cstheme="minorHAnsi"/>
                <w:sz w:val="20"/>
                <w:szCs w:val="20"/>
              </w:rPr>
            </w:pPr>
          </w:p>
          <w:p w14:paraId="7E450B7F" w14:textId="7A2BEBD9" w:rsidR="00EF5311" w:rsidRPr="004F32BA" w:rsidRDefault="006820C2" w:rsidP="00EE344B">
            <w:pPr>
              <w:jc w:val="both"/>
              <w:rPr>
                <w:rFonts w:cstheme="minorHAnsi"/>
                <w:sz w:val="20"/>
                <w:szCs w:val="20"/>
              </w:rPr>
            </w:pPr>
            <w:r w:rsidRPr="008D25F2">
              <w:rPr>
                <w:rFonts w:cstheme="minorHAnsi"/>
                <w:sz w:val="20"/>
                <w:szCs w:val="20"/>
              </w:rPr>
              <w:t>4.</w:t>
            </w:r>
            <w:r w:rsidR="007906BA" w:rsidRPr="008D25F2">
              <w:rPr>
                <w:rFonts w:cstheme="minorHAnsi"/>
                <w:sz w:val="20"/>
                <w:szCs w:val="20"/>
              </w:rPr>
              <w:t xml:space="preserve"> </w:t>
            </w:r>
            <w:r w:rsidR="00EF5311" w:rsidRPr="008D25F2">
              <w:rPr>
                <w:rFonts w:cstheme="minorHAnsi"/>
                <w:sz w:val="20"/>
                <w:szCs w:val="20"/>
              </w:rPr>
              <w:t>Izpildē</w:t>
            </w:r>
          </w:p>
          <w:p w14:paraId="289E45F7" w14:textId="77777777" w:rsidR="00EF5311" w:rsidRPr="004F32BA" w:rsidRDefault="00EF5311" w:rsidP="00EE344B">
            <w:pPr>
              <w:jc w:val="both"/>
              <w:rPr>
                <w:rFonts w:cstheme="minorHAnsi"/>
                <w:sz w:val="20"/>
                <w:szCs w:val="20"/>
              </w:rPr>
            </w:pPr>
          </w:p>
          <w:p w14:paraId="199F7B98" w14:textId="77777777" w:rsidR="00EF5311" w:rsidRPr="004F32BA" w:rsidRDefault="00EF5311" w:rsidP="00EE344B">
            <w:pPr>
              <w:jc w:val="both"/>
              <w:rPr>
                <w:rFonts w:cstheme="minorHAnsi"/>
                <w:sz w:val="20"/>
                <w:szCs w:val="20"/>
              </w:rPr>
            </w:pPr>
          </w:p>
          <w:p w14:paraId="600A36D9" w14:textId="77777777" w:rsidR="00EF5311" w:rsidRPr="004F32BA" w:rsidRDefault="00EF5311" w:rsidP="00EE344B">
            <w:pPr>
              <w:jc w:val="both"/>
              <w:rPr>
                <w:rFonts w:cstheme="minorHAnsi"/>
                <w:sz w:val="20"/>
                <w:szCs w:val="20"/>
              </w:rPr>
            </w:pPr>
          </w:p>
          <w:p w14:paraId="72ABE1D3" w14:textId="77777777" w:rsidR="00EF5311" w:rsidRPr="004F32BA" w:rsidRDefault="00EF5311" w:rsidP="00EE344B">
            <w:pPr>
              <w:jc w:val="both"/>
              <w:rPr>
                <w:rFonts w:cstheme="minorHAnsi"/>
                <w:sz w:val="20"/>
                <w:szCs w:val="20"/>
              </w:rPr>
            </w:pPr>
          </w:p>
          <w:p w14:paraId="6738459C" w14:textId="77777777" w:rsidR="00EF5311" w:rsidRPr="004F32BA" w:rsidRDefault="00EF5311" w:rsidP="00EE344B">
            <w:pPr>
              <w:jc w:val="both"/>
              <w:rPr>
                <w:rFonts w:cstheme="minorHAnsi"/>
                <w:sz w:val="20"/>
                <w:szCs w:val="20"/>
              </w:rPr>
            </w:pPr>
          </w:p>
          <w:p w14:paraId="6D4BE0FC" w14:textId="77777777" w:rsidR="00EF5311" w:rsidRPr="004F32BA" w:rsidRDefault="00EF5311" w:rsidP="00EE344B">
            <w:pPr>
              <w:jc w:val="both"/>
              <w:rPr>
                <w:rFonts w:cstheme="minorHAnsi"/>
                <w:sz w:val="20"/>
                <w:szCs w:val="20"/>
              </w:rPr>
            </w:pPr>
          </w:p>
          <w:p w14:paraId="7ADB4A5B" w14:textId="77777777" w:rsidR="00EF5311" w:rsidRPr="004F32BA" w:rsidRDefault="00EF5311" w:rsidP="00EE344B">
            <w:pPr>
              <w:jc w:val="both"/>
              <w:rPr>
                <w:rFonts w:cstheme="minorHAnsi"/>
                <w:sz w:val="20"/>
                <w:szCs w:val="20"/>
              </w:rPr>
            </w:pPr>
          </w:p>
          <w:p w14:paraId="783B5EE0" w14:textId="77777777" w:rsidR="00EF5311" w:rsidRPr="004F32BA" w:rsidRDefault="00EF5311" w:rsidP="00EE344B">
            <w:pPr>
              <w:jc w:val="both"/>
              <w:rPr>
                <w:rFonts w:cstheme="minorHAnsi"/>
                <w:sz w:val="20"/>
                <w:szCs w:val="20"/>
              </w:rPr>
            </w:pPr>
          </w:p>
          <w:p w14:paraId="41FB1610" w14:textId="77777777" w:rsidR="00EF5311" w:rsidRPr="004F32BA" w:rsidRDefault="00EF5311" w:rsidP="00EE344B">
            <w:pPr>
              <w:jc w:val="both"/>
              <w:rPr>
                <w:rFonts w:cstheme="minorHAnsi"/>
                <w:sz w:val="20"/>
                <w:szCs w:val="20"/>
              </w:rPr>
            </w:pPr>
          </w:p>
          <w:p w14:paraId="3A87D2CA" w14:textId="6506E449" w:rsidR="00EF5311" w:rsidRPr="004F32BA" w:rsidRDefault="00EF5311" w:rsidP="00EE344B">
            <w:pPr>
              <w:jc w:val="both"/>
              <w:rPr>
                <w:rFonts w:cstheme="minorHAnsi"/>
                <w:sz w:val="20"/>
                <w:szCs w:val="20"/>
              </w:rPr>
            </w:pPr>
          </w:p>
        </w:tc>
      </w:tr>
      <w:tr w:rsidR="00CE2A74" w:rsidRPr="004F32BA" w14:paraId="160F8F3D" w14:textId="77777777" w:rsidTr="00EE5087">
        <w:tc>
          <w:tcPr>
            <w:tcW w:w="2337" w:type="dxa"/>
            <w:vMerge/>
          </w:tcPr>
          <w:p w14:paraId="489D262A" w14:textId="77777777" w:rsidR="00EF5311" w:rsidRPr="004F32BA" w:rsidRDefault="00EF5311" w:rsidP="00EE344B">
            <w:pPr>
              <w:jc w:val="both"/>
              <w:rPr>
                <w:rFonts w:cstheme="minorHAnsi"/>
                <w:sz w:val="20"/>
                <w:szCs w:val="20"/>
              </w:rPr>
            </w:pPr>
          </w:p>
        </w:tc>
        <w:tc>
          <w:tcPr>
            <w:tcW w:w="2337" w:type="dxa"/>
          </w:tcPr>
          <w:p w14:paraId="4FCDF1AC" w14:textId="22B48D7F" w:rsidR="00EF5311" w:rsidRPr="004F32BA" w:rsidRDefault="00EF5311" w:rsidP="00EE344B">
            <w:pPr>
              <w:jc w:val="both"/>
              <w:rPr>
                <w:rFonts w:cstheme="minorHAnsi"/>
                <w:sz w:val="20"/>
                <w:szCs w:val="20"/>
              </w:rPr>
            </w:pPr>
            <w:r w:rsidRPr="004F32BA">
              <w:rPr>
                <w:rFonts w:cstheme="minorHAnsi"/>
                <w:sz w:val="20"/>
                <w:szCs w:val="20"/>
              </w:rPr>
              <w:t>Ieviesti mērķēti un efektīvi pasākumi iedzīvotāju paradumu maiņai, tostarp nodokļu instrumenti, lai novērstu atkarību izraisošo vielu un procesu lietošanas izplatību sabiedrībā, kā arī mazināta atkarību radītā riska ietekme uz veselību.</w:t>
            </w:r>
          </w:p>
        </w:tc>
        <w:tc>
          <w:tcPr>
            <w:tcW w:w="3831" w:type="dxa"/>
            <w:shd w:val="clear" w:color="auto" w:fill="F7CAAC" w:themeFill="accent2" w:themeFillTint="66"/>
          </w:tcPr>
          <w:p w14:paraId="2ABD3A36" w14:textId="1C06FF0D" w:rsidR="00EF5311" w:rsidRPr="004F32BA" w:rsidRDefault="003823D3" w:rsidP="00EE344B">
            <w:pPr>
              <w:jc w:val="both"/>
              <w:rPr>
                <w:rFonts w:cstheme="minorHAnsi"/>
                <w:sz w:val="20"/>
                <w:szCs w:val="20"/>
              </w:rPr>
            </w:pPr>
            <w:r w:rsidRPr="004F32BA">
              <w:rPr>
                <w:rFonts w:cstheme="minorHAnsi"/>
                <w:sz w:val="20"/>
                <w:szCs w:val="20"/>
              </w:rPr>
              <w:t>1</w:t>
            </w:r>
            <w:r w:rsidR="008F61F8">
              <w:rPr>
                <w:rFonts w:cstheme="minorHAnsi"/>
                <w:sz w:val="20"/>
                <w:szCs w:val="20"/>
              </w:rPr>
              <w:t>.</w:t>
            </w:r>
            <w:r w:rsidRPr="004F32BA">
              <w:rPr>
                <w:rFonts w:cstheme="minorHAnsi"/>
                <w:sz w:val="20"/>
                <w:szCs w:val="20"/>
              </w:rPr>
              <w:t xml:space="preserve"> Paplašināts atkarību profilakses, tai skaitā sociālās rehabilitācijas un atbalsta pasākumu klāsts un pieejamība personām, kurām ir augstāks atkarību risks un </w:t>
            </w:r>
            <w:proofErr w:type="spellStart"/>
            <w:r w:rsidRPr="004F32BA">
              <w:rPr>
                <w:rFonts w:cstheme="minorHAnsi"/>
                <w:sz w:val="20"/>
                <w:szCs w:val="20"/>
              </w:rPr>
              <w:t>līdzatkarīgām</w:t>
            </w:r>
            <w:proofErr w:type="spellEnd"/>
            <w:r w:rsidRPr="004F32BA">
              <w:rPr>
                <w:rFonts w:cstheme="minorHAnsi"/>
                <w:sz w:val="20"/>
                <w:szCs w:val="20"/>
              </w:rPr>
              <w:t xml:space="preserve"> personām, kā arī nodrošināta narkoloģiskās ārstēšanas pieejamība personām, kas cieš no atkarībām.</w:t>
            </w:r>
          </w:p>
        </w:tc>
        <w:tc>
          <w:tcPr>
            <w:tcW w:w="2268" w:type="dxa"/>
          </w:tcPr>
          <w:p w14:paraId="386F0495" w14:textId="4F92BD13" w:rsidR="00EF5311" w:rsidRPr="004F32BA" w:rsidRDefault="00DC0CF2" w:rsidP="00EE344B">
            <w:pPr>
              <w:jc w:val="both"/>
              <w:rPr>
                <w:rFonts w:cstheme="minorHAnsi"/>
                <w:sz w:val="20"/>
                <w:szCs w:val="20"/>
              </w:rPr>
            </w:pPr>
            <w:r>
              <w:rPr>
                <w:rFonts w:cstheme="minorHAnsi"/>
                <w:sz w:val="20"/>
                <w:szCs w:val="20"/>
              </w:rPr>
              <w:t>Izpildē</w:t>
            </w:r>
          </w:p>
        </w:tc>
      </w:tr>
      <w:tr w:rsidR="00CE2A74" w:rsidRPr="004F32BA" w14:paraId="4DB73686" w14:textId="77777777" w:rsidTr="00EE5087">
        <w:tc>
          <w:tcPr>
            <w:tcW w:w="2337" w:type="dxa"/>
            <w:shd w:val="clear" w:color="auto" w:fill="F7CAAC" w:themeFill="accent2" w:themeFillTint="66"/>
          </w:tcPr>
          <w:p w14:paraId="386DED9F" w14:textId="77777777" w:rsidR="00EF5311" w:rsidRPr="004F32BA" w:rsidRDefault="00EF5311" w:rsidP="00EE344B">
            <w:pPr>
              <w:jc w:val="both"/>
              <w:rPr>
                <w:rFonts w:cstheme="minorHAnsi"/>
                <w:sz w:val="20"/>
                <w:szCs w:val="20"/>
              </w:rPr>
            </w:pPr>
          </w:p>
        </w:tc>
        <w:tc>
          <w:tcPr>
            <w:tcW w:w="2337" w:type="dxa"/>
          </w:tcPr>
          <w:p w14:paraId="266BE3CE" w14:textId="77777777" w:rsidR="00EF5311" w:rsidRPr="004F32BA" w:rsidRDefault="00EF5311" w:rsidP="00EE344B">
            <w:pPr>
              <w:jc w:val="both"/>
              <w:rPr>
                <w:rFonts w:cstheme="minorHAnsi"/>
                <w:sz w:val="20"/>
                <w:szCs w:val="20"/>
              </w:rPr>
            </w:pPr>
            <w:r w:rsidRPr="004F32BA">
              <w:rPr>
                <w:rFonts w:cstheme="minorHAnsi"/>
                <w:sz w:val="20"/>
                <w:szCs w:val="20"/>
              </w:rPr>
              <w:t xml:space="preserve">1) Paplašināts atkarību profilakses, tai skaitā sociālās rehabilitācijas un atbalsta pasākumu klāsts un pieejamība personām, kurām ir augstāks atkarību risks un </w:t>
            </w:r>
            <w:proofErr w:type="spellStart"/>
            <w:r w:rsidRPr="004F32BA">
              <w:rPr>
                <w:rFonts w:cstheme="minorHAnsi"/>
                <w:sz w:val="20"/>
                <w:szCs w:val="20"/>
              </w:rPr>
              <w:t>līdzatkarīgām</w:t>
            </w:r>
            <w:proofErr w:type="spellEnd"/>
            <w:r w:rsidRPr="004F32BA">
              <w:rPr>
                <w:rFonts w:cstheme="minorHAnsi"/>
                <w:sz w:val="20"/>
                <w:szCs w:val="20"/>
              </w:rPr>
              <w:t xml:space="preserve"> personām, kā arī nodrošināta narkoloģiskās ārstēšanas pieejamība personām, kas cieš no atkarībām.</w:t>
            </w:r>
          </w:p>
          <w:p w14:paraId="6C41ACC0" w14:textId="140F0E2F" w:rsidR="00EF5311" w:rsidRPr="004F32BA" w:rsidRDefault="00EF5311" w:rsidP="00EE344B">
            <w:pPr>
              <w:jc w:val="both"/>
              <w:rPr>
                <w:rFonts w:cstheme="minorHAnsi"/>
                <w:sz w:val="20"/>
                <w:szCs w:val="20"/>
              </w:rPr>
            </w:pPr>
            <w:r w:rsidRPr="004F32BA">
              <w:rPr>
                <w:rFonts w:cstheme="minorHAnsi"/>
                <w:sz w:val="20"/>
                <w:szCs w:val="20"/>
              </w:rPr>
              <w:t xml:space="preserve">2) Pārskatītas akcīzes nodokļa likmes </w:t>
            </w:r>
            <w:r w:rsidRPr="004F32BA">
              <w:rPr>
                <w:rFonts w:cstheme="minorHAnsi"/>
                <w:sz w:val="20"/>
                <w:szCs w:val="20"/>
              </w:rPr>
              <w:lastRenderedPageBreak/>
              <w:t>alkoholiskajiem dzērieniem, tabakas izstrādājumiem, tabakas aizstājējproduktiem, elektroniskajās smēķēšanas ierīcēs izmantojamajiem šķidrumiem un to sastāvdaļām, samērojot valsts fiskālos un sabiedrības veselības aizsardzības mērķus.</w:t>
            </w:r>
          </w:p>
        </w:tc>
        <w:tc>
          <w:tcPr>
            <w:tcW w:w="3831" w:type="dxa"/>
            <w:shd w:val="clear" w:color="auto" w:fill="F7CAAC" w:themeFill="accent2" w:themeFillTint="66"/>
          </w:tcPr>
          <w:p w14:paraId="0C0670C9" w14:textId="69AF4346" w:rsidR="001C2207" w:rsidRPr="004F32BA" w:rsidRDefault="001C2207" w:rsidP="00EE344B">
            <w:pPr>
              <w:jc w:val="both"/>
              <w:rPr>
                <w:rFonts w:cstheme="minorHAnsi"/>
                <w:sz w:val="20"/>
                <w:szCs w:val="20"/>
              </w:rPr>
            </w:pPr>
            <w:r w:rsidRPr="004F32BA">
              <w:rPr>
                <w:rFonts w:cstheme="minorHAnsi"/>
                <w:sz w:val="20"/>
                <w:szCs w:val="20"/>
              </w:rPr>
              <w:lastRenderedPageBreak/>
              <w:t>1</w:t>
            </w:r>
            <w:r w:rsidR="008F61F8">
              <w:rPr>
                <w:rFonts w:cstheme="minorHAnsi"/>
                <w:sz w:val="20"/>
                <w:szCs w:val="20"/>
              </w:rPr>
              <w:t xml:space="preserve">. </w:t>
            </w:r>
            <w:r w:rsidRPr="004F32BA">
              <w:rPr>
                <w:rFonts w:cstheme="minorHAnsi"/>
                <w:sz w:val="20"/>
                <w:szCs w:val="20"/>
              </w:rPr>
              <w:t xml:space="preserve">Identificētas vajadzības </w:t>
            </w:r>
            <w:proofErr w:type="spellStart"/>
            <w:r w:rsidRPr="004F32BA">
              <w:rPr>
                <w:rFonts w:cstheme="minorHAnsi"/>
                <w:sz w:val="20"/>
                <w:szCs w:val="20"/>
              </w:rPr>
              <w:t>veselībpratības</w:t>
            </w:r>
            <w:proofErr w:type="spellEnd"/>
            <w:r w:rsidRPr="004F32BA">
              <w:rPr>
                <w:rFonts w:cstheme="minorHAnsi"/>
                <w:sz w:val="20"/>
                <w:szCs w:val="20"/>
              </w:rPr>
              <w:t xml:space="preserve"> uzlabošanai vispārējā izglītībā, t.sk. izvērtētas izglītojamo zināšanas un prasmes veselības izglītības jautājumos, un  pilnveidots mācību saturs veselības izglītības jautājumu apguvei. </w:t>
            </w:r>
          </w:p>
          <w:p w14:paraId="2E8D203C" w14:textId="607C69C0" w:rsidR="00EF5311" w:rsidRPr="004F32BA" w:rsidRDefault="001C2207" w:rsidP="00EE344B">
            <w:pPr>
              <w:jc w:val="both"/>
              <w:rPr>
                <w:rFonts w:cstheme="minorHAnsi"/>
                <w:sz w:val="20"/>
                <w:szCs w:val="20"/>
              </w:rPr>
            </w:pPr>
            <w:r w:rsidRPr="004F32BA">
              <w:rPr>
                <w:rFonts w:cstheme="minorHAnsi"/>
                <w:sz w:val="20"/>
                <w:szCs w:val="20"/>
              </w:rPr>
              <w:t>2</w:t>
            </w:r>
            <w:r w:rsidR="008F61F8">
              <w:rPr>
                <w:rFonts w:cstheme="minorHAnsi"/>
                <w:sz w:val="20"/>
                <w:szCs w:val="20"/>
              </w:rPr>
              <w:t xml:space="preserve">. </w:t>
            </w:r>
            <w:r w:rsidRPr="004F32BA">
              <w:rPr>
                <w:rFonts w:cstheme="minorHAnsi"/>
                <w:sz w:val="20"/>
                <w:szCs w:val="20"/>
              </w:rPr>
              <w:t xml:space="preserve">Īstenoti veselības veicināšanas un slimību profilakses pasākumi gan nacionālā, gan pašvaldību līmenī. Sekmēta veselīga uztura, fizisko aktivitāšu, psihiskās veselības, seksuālās un reproduktīvās veselības veicināšana, atkarību izraisošo vielu lietošanas un procesu atkarības mazināšana, traumatisma mazināšana, </w:t>
            </w:r>
            <w:r w:rsidRPr="004F32BA">
              <w:rPr>
                <w:rFonts w:cstheme="minorHAnsi"/>
                <w:sz w:val="20"/>
                <w:szCs w:val="20"/>
              </w:rPr>
              <w:lastRenderedPageBreak/>
              <w:t>infekcijas slimību profilakses un vakcinācijas veicināšana.</w:t>
            </w:r>
          </w:p>
        </w:tc>
        <w:tc>
          <w:tcPr>
            <w:tcW w:w="2268" w:type="dxa"/>
          </w:tcPr>
          <w:p w14:paraId="5D4FD002" w14:textId="105E7D86" w:rsidR="00EF5311" w:rsidRPr="004F32BA" w:rsidRDefault="00EF5311" w:rsidP="00EE344B">
            <w:pPr>
              <w:jc w:val="both"/>
              <w:rPr>
                <w:rFonts w:cstheme="minorHAnsi"/>
                <w:sz w:val="20"/>
                <w:szCs w:val="20"/>
              </w:rPr>
            </w:pPr>
          </w:p>
          <w:p w14:paraId="4781D3E7" w14:textId="77777777" w:rsidR="00344A97" w:rsidRPr="004F32BA" w:rsidRDefault="00344A97" w:rsidP="00EE344B">
            <w:pPr>
              <w:jc w:val="both"/>
              <w:rPr>
                <w:rFonts w:cstheme="minorHAnsi"/>
                <w:sz w:val="20"/>
                <w:szCs w:val="20"/>
              </w:rPr>
            </w:pPr>
          </w:p>
          <w:p w14:paraId="706BF9CB" w14:textId="77777777" w:rsidR="00344A97" w:rsidRPr="004F32BA" w:rsidRDefault="00344A97" w:rsidP="00EE344B">
            <w:pPr>
              <w:jc w:val="both"/>
              <w:rPr>
                <w:rFonts w:cstheme="minorHAnsi"/>
                <w:sz w:val="20"/>
                <w:szCs w:val="20"/>
              </w:rPr>
            </w:pPr>
          </w:p>
          <w:p w14:paraId="2E607CDB" w14:textId="77777777" w:rsidR="00344A97" w:rsidRPr="004F32BA" w:rsidRDefault="00344A97" w:rsidP="00EE344B">
            <w:pPr>
              <w:jc w:val="both"/>
              <w:rPr>
                <w:rFonts w:cstheme="minorHAnsi"/>
                <w:sz w:val="20"/>
                <w:szCs w:val="20"/>
              </w:rPr>
            </w:pPr>
          </w:p>
          <w:p w14:paraId="771A7995" w14:textId="2A765CFC" w:rsidR="00344A97" w:rsidRPr="004F32BA" w:rsidRDefault="00344A97" w:rsidP="00EE344B">
            <w:pPr>
              <w:jc w:val="both"/>
              <w:rPr>
                <w:rFonts w:cstheme="minorHAnsi"/>
                <w:sz w:val="20"/>
                <w:szCs w:val="20"/>
              </w:rPr>
            </w:pPr>
            <w:r w:rsidRPr="004F32BA">
              <w:rPr>
                <w:rFonts w:cstheme="minorHAnsi"/>
                <w:sz w:val="20"/>
                <w:szCs w:val="20"/>
              </w:rPr>
              <w:t>Izpildē</w:t>
            </w:r>
          </w:p>
        </w:tc>
      </w:tr>
      <w:tr w:rsidR="00CE2A74" w:rsidRPr="004F32BA" w14:paraId="5AC74C34" w14:textId="77777777" w:rsidTr="00EE5087">
        <w:tc>
          <w:tcPr>
            <w:tcW w:w="2337" w:type="dxa"/>
            <w:shd w:val="clear" w:color="auto" w:fill="F7CAAC" w:themeFill="accent2" w:themeFillTint="66"/>
          </w:tcPr>
          <w:p w14:paraId="32534844" w14:textId="27352AB1" w:rsidR="00EF5311" w:rsidRPr="004F32BA" w:rsidRDefault="00700F57" w:rsidP="00EE344B">
            <w:pPr>
              <w:jc w:val="both"/>
              <w:rPr>
                <w:rFonts w:cstheme="minorHAnsi"/>
                <w:sz w:val="20"/>
                <w:szCs w:val="20"/>
              </w:rPr>
            </w:pPr>
            <w:r w:rsidRPr="004F32BA">
              <w:rPr>
                <w:rFonts w:cstheme="minorHAnsi"/>
                <w:sz w:val="20"/>
                <w:szCs w:val="20"/>
              </w:rPr>
              <w:t>Veicināsim sabiedrības izpratni un atbildību par savu drošību, pienākumu gan valstiskā, gan individuālā līmenī rūpēties par drošību mājās, sabiedrībā un savstarpējā saskarsmē, tostarp par drošību ceļu satiksmē, darba aizsardzības pasākumiem, nelaimes gadījumu novēršanu un drošas apkārtējās vides uzturēšanu.</w:t>
            </w:r>
          </w:p>
        </w:tc>
        <w:tc>
          <w:tcPr>
            <w:tcW w:w="2337" w:type="dxa"/>
          </w:tcPr>
          <w:p w14:paraId="3B9FD2E1" w14:textId="77777777" w:rsidR="00700F57" w:rsidRPr="004F32BA" w:rsidRDefault="00700F57" w:rsidP="00EE344B">
            <w:pPr>
              <w:jc w:val="both"/>
              <w:rPr>
                <w:rFonts w:cstheme="minorHAnsi"/>
                <w:sz w:val="20"/>
                <w:szCs w:val="20"/>
              </w:rPr>
            </w:pPr>
            <w:r w:rsidRPr="004F32BA">
              <w:rPr>
                <w:rFonts w:cstheme="minorHAnsi"/>
                <w:sz w:val="20"/>
                <w:szCs w:val="20"/>
              </w:rPr>
              <w:t xml:space="preserve">Panākta veselības nozares gatavība ārkārtas situācijām, kas ļautu nodrošināt veselības aprūpes pakalpojumu pieejamību iedzīvotājiem ārkārtas situācijās. </w:t>
            </w:r>
          </w:p>
          <w:p w14:paraId="7D69DE1F" w14:textId="77777777" w:rsidR="00700F57" w:rsidRPr="004F32BA" w:rsidRDefault="00700F57" w:rsidP="00EE344B">
            <w:pPr>
              <w:jc w:val="both"/>
              <w:rPr>
                <w:rFonts w:cstheme="minorHAnsi"/>
                <w:sz w:val="20"/>
                <w:szCs w:val="20"/>
              </w:rPr>
            </w:pPr>
          </w:p>
          <w:p w14:paraId="40081F49" w14:textId="617B4A0A" w:rsidR="00EF5311" w:rsidRPr="004F32BA" w:rsidRDefault="00700F57" w:rsidP="00EE344B">
            <w:pPr>
              <w:jc w:val="both"/>
              <w:rPr>
                <w:rFonts w:cstheme="minorHAnsi"/>
                <w:sz w:val="20"/>
                <w:szCs w:val="20"/>
              </w:rPr>
            </w:pPr>
            <w:r w:rsidRPr="004F32BA">
              <w:rPr>
                <w:rFonts w:cstheme="minorHAnsi"/>
                <w:sz w:val="20"/>
                <w:szCs w:val="20"/>
              </w:rPr>
              <w:t>Konkrēts finansējuma apjoms pasākuma īstenošanai tiks noteikts ikgadējā valsts budžeta veidošanas procesā.</w:t>
            </w:r>
          </w:p>
        </w:tc>
        <w:tc>
          <w:tcPr>
            <w:tcW w:w="3831" w:type="dxa"/>
            <w:shd w:val="clear" w:color="auto" w:fill="F7CAAC" w:themeFill="accent2" w:themeFillTint="66"/>
          </w:tcPr>
          <w:p w14:paraId="1DAD41A2" w14:textId="18ADEAED" w:rsidR="00700F57" w:rsidRPr="004F32BA" w:rsidRDefault="00700F57" w:rsidP="00EE344B">
            <w:pPr>
              <w:jc w:val="both"/>
              <w:rPr>
                <w:rFonts w:cstheme="minorHAnsi"/>
                <w:sz w:val="20"/>
                <w:szCs w:val="20"/>
              </w:rPr>
            </w:pPr>
            <w:r w:rsidRPr="004F32BA">
              <w:rPr>
                <w:rFonts w:cstheme="minorHAnsi"/>
                <w:sz w:val="20"/>
                <w:szCs w:val="20"/>
              </w:rPr>
              <w:t>1</w:t>
            </w:r>
            <w:r w:rsidR="008F61F8">
              <w:rPr>
                <w:rFonts w:cstheme="minorHAnsi"/>
                <w:sz w:val="20"/>
                <w:szCs w:val="20"/>
              </w:rPr>
              <w:t>.</w:t>
            </w:r>
            <w:r w:rsidRPr="004F32BA">
              <w:rPr>
                <w:rFonts w:cstheme="minorHAnsi"/>
                <w:sz w:val="20"/>
                <w:szCs w:val="20"/>
              </w:rPr>
              <w:t xml:space="preserve"> Izvērtēta veselības nozares kritiskās infrastruktūras gatavība darbības nepārtrauktības nodrošināšanai ārkārtas situācijās un veicamie pasākumi, lai to pilnveidotu.</w:t>
            </w:r>
          </w:p>
          <w:p w14:paraId="12A51168" w14:textId="03CE63A9" w:rsidR="00EF5311" w:rsidRPr="004F32BA" w:rsidRDefault="00700F57" w:rsidP="00EE344B">
            <w:pPr>
              <w:jc w:val="both"/>
              <w:rPr>
                <w:rFonts w:cstheme="minorHAnsi"/>
                <w:sz w:val="20"/>
                <w:szCs w:val="20"/>
              </w:rPr>
            </w:pPr>
            <w:r w:rsidRPr="004F32BA">
              <w:rPr>
                <w:rFonts w:cstheme="minorHAnsi"/>
                <w:sz w:val="20"/>
                <w:szCs w:val="20"/>
              </w:rPr>
              <w:t>2</w:t>
            </w:r>
            <w:r w:rsidR="008F61F8">
              <w:rPr>
                <w:rFonts w:cstheme="minorHAnsi"/>
                <w:sz w:val="20"/>
                <w:szCs w:val="20"/>
              </w:rPr>
              <w:t>.</w:t>
            </w:r>
            <w:r w:rsidRPr="004F32BA">
              <w:rPr>
                <w:rFonts w:cstheme="minorHAnsi"/>
                <w:sz w:val="20"/>
                <w:szCs w:val="20"/>
              </w:rPr>
              <w:t xml:space="preserve"> Pārskatīta un aktualizēta veselības nozares materiālo rezervju nomenklatūra, nodrošināts finansējums valsts materiālo rezervju iegādēm, atjaunošanai un uzturēšanai.</w:t>
            </w:r>
          </w:p>
        </w:tc>
        <w:tc>
          <w:tcPr>
            <w:tcW w:w="2268" w:type="dxa"/>
          </w:tcPr>
          <w:p w14:paraId="5CB80066" w14:textId="77777777" w:rsidR="00E65CE2" w:rsidRDefault="00E65CE2" w:rsidP="00EE344B">
            <w:pPr>
              <w:jc w:val="both"/>
              <w:rPr>
                <w:rFonts w:cstheme="minorHAnsi"/>
                <w:sz w:val="20"/>
                <w:szCs w:val="20"/>
              </w:rPr>
            </w:pPr>
          </w:p>
          <w:p w14:paraId="45B1FF73" w14:textId="77777777" w:rsidR="00E65CE2" w:rsidRDefault="00E65CE2" w:rsidP="00EE344B">
            <w:pPr>
              <w:jc w:val="both"/>
              <w:rPr>
                <w:rFonts w:cstheme="minorHAnsi"/>
                <w:sz w:val="20"/>
                <w:szCs w:val="20"/>
              </w:rPr>
            </w:pPr>
          </w:p>
          <w:p w14:paraId="3F937268" w14:textId="77777777" w:rsidR="006C3D7C" w:rsidRDefault="00700F57" w:rsidP="00EE344B">
            <w:pPr>
              <w:jc w:val="both"/>
              <w:rPr>
                <w:rFonts w:cstheme="minorHAnsi"/>
                <w:sz w:val="20"/>
                <w:szCs w:val="20"/>
              </w:rPr>
            </w:pPr>
            <w:r w:rsidRPr="004F32BA">
              <w:rPr>
                <w:rFonts w:cstheme="minorHAnsi"/>
                <w:sz w:val="20"/>
                <w:szCs w:val="20"/>
              </w:rPr>
              <w:t xml:space="preserve"> </w:t>
            </w:r>
          </w:p>
          <w:p w14:paraId="653E3111" w14:textId="437D78E3" w:rsidR="00EF5311" w:rsidRPr="004F32BA" w:rsidRDefault="00700F57" w:rsidP="00EE344B">
            <w:pPr>
              <w:jc w:val="both"/>
              <w:rPr>
                <w:rFonts w:cstheme="minorHAnsi"/>
                <w:sz w:val="20"/>
                <w:szCs w:val="20"/>
              </w:rPr>
            </w:pPr>
            <w:r w:rsidRPr="004F32BA">
              <w:rPr>
                <w:rFonts w:cstheme="minorHAnsi"/>
                <w:sz w:val="20"/>
                <w:szCs w:val="20"/>
              </w:rPr>
              <w:t>Izpildē</w:t>
            </w:r>
          </w:p>
          <w:p w14:paraId="3071C1A1" w14:textId="77777777" w:rsidR="00700F57" w:rsidRPr="004F32BA" w:rsidRDefault="00700F57" w:rsidP="00EE344B">
            <w:pPr>
              <w:jc w:val="both"/>
              <w:rPr>
                <w:rFonts w:cstheme="minorHAnsi"/>
                <w:sz w:val="20"/>
                <w:szCs w:val="20"/>
              </w:rPr>
            </w:pPr>
          </w:p>
          <w:p w14:paraId="75B182DF" w14:textId="77777777" w:rsidR="00700F57" w:rsidRPr="004F32BA" w:rsidRDefault="00700F57" w:rsidP="00EE344B">
            <w:pPr>
              <w:jc w:val="both"/>
              <w:rPr>
                <w:rFonts w:cstheme="minorHAnsi"/>
                <w:sz w:val="20"/>
                <w:szCs w:val="20"/>
              </w:rPr>
            </w:pPr>
          </w:p>
          <w:p w14:paraId="482CCCF8" w14:textId="77777777" w:rsidR="00B71166" w:rsidRDefault="00B71166" w:rsidP="00EE344B">
            <w:pPr>
              <w:jc w:val="both"/>
              <w:rPr>
                <w:rFonts w:cstheme="minorHAnsi"/>
                <w:sz w:val="20"/>
                <w:szCs w:val="20"/>
              </w:rPr>
            </w:pPr>
          </w:p>
          <w:p w14:paraId="61998D1C" w14:textId="58A1BDDC" w:rsidR="00700F57" w:rsidRPr="004F32BA" w:rsidRDefault="00700F57" w:rsidP="00EE344B">
            <w:pPr>
              <w:jc w:val="both"/>
              <w:rPr>
                <w:rFonts w:cstheme="minorHAnsi"/>
                <w:sz w:val="20"/>
                <w:szCs w:val="20"/>
              </w:rPr>
            </w:pPr>
          </w:p>
        </w:tc>
      </w:tr>
      <w:tr w:rsidR="00CE2A74" w:rsidRPr="004F32BA" w14:paraId="0FE823CE" w14:textId="77777777" w:rsidTr="00EE5087">
        <w:tc>
          <w:tcPr>
            <w:tcW w:w="2337" w:type="dxa"/>
            <w:shd w:val="clear" w:color="auto" w:fill="F7CAAC" w:themeFill="accent2" w:themeFillTint="66"/>
          </w:tcPr>
          <w:p w14:paraId="2AC34959" w14:textId="01821D6A" w:rsidR="00EF5311" w:rsidRPr="004F32BA" w:rsidRDefault="001575DC" w:rsidP="00EE344B">
            <w:pPr>
              <w:jc w:val="both"/>
              <w:rPr>
                <w:rFonts w:cstheme="minorHAnsi"/>
                <w:sz w:val="20"/>
                <w:szCs w:val="20"/>
              </w:rPr>
            </w:pPr>
            <w:r w:rsidRPr="004F32BA">
              <w:rPr>
                <w:rFonts w:cstheme="minorHAnsi"/>
                <w:sz w:val="20"/>
                <w:szCs w:val="20"/>
              </w:rPr>
              <w:t xml:space="preserve">Darba tirgus attīstībai, virzot darbaspēku uz augstākas pievienotās vērtības nozarēm, sekmēsim pilnvērtīgu dažādu grupu iesaisti darba tirgū, ienākumu nevienlīdzības mazināšanu un </w:t>
            </w:r>
            <w:proofErr w:type="spellStart"/>
            <w:r w:rsidRPr="004F32BA">
              <w:rPr>
                <w:rFonts w:cstheme="minorHAnsi"/>
                <w:sz w:val="20"/>
                <w:szCs w:val="20"/>
              </w:rPr>
              <w:t>remigrāciju</w:t>
            </w:r>
            <w:proofErr w:type="spellEnd"/>
            <w:r w:rsidRPr="004F32BA">
              <w:rPr>
                <w:rFonts w:cstheme="minorHAnsi"/>
                <w:sz w:val="20"/>
                <w:szCs w:val="20"/>
              </w:rPr>
              <w:t xml:space="preserve">, kā arī palielināsim darbaspēka pieejamību, tai skaitā paplašinot iespējas </w:t>
            </w:r>
            <w:proofErr w:type="spellStart"/>
            <w:r w:rsidRPr="004F32BA">
              <w:rPr>
                <w:rFonts w:cstheme="minorHAnsi"/>
                <w:sz w:val="20"/>
                <w:szCs w:val="20"/>
              </w:rPr>
              <w:t>pārkvalifikācijai</w:t>
            </w:r>
            <w:proofErr w:type="spellEnd"/>
            <w:r w:rsidRPr="004F32BA">
              <w:rPr>
                <w:rFonts w:cstheme="minorHAnsi"/>
                <w:sz w:val="20"/>
                <w:szCs w:val="20"/>
              </w:rPr>
              <w:t xml:space="preserve"> mūža garumā un kvalifikācijas celšanai. Veidosim “sudraba ekonomikas” atbalsta programmas. Īstenosim ekonomikas izaugsmes atbalstam pielāgotu imigrācijas politiku. Novērsīsim šķēršļus jauniešu iesaistei darba </w:t>
            </w:r>
            <w:r w:rsidRPr="004F32BA">
              <w:rPr>
                <w:rFonts w:cstheme="minorHAnsi"/>
                <w:sz w:val="20"/>
                <w:szCs w:val="20"/>
              </w:rPr>
              <w:lastRenderedPageBreak/>
              <w:t>tirgū nepamatotu krievu valodas zināšanu prasību dēļ.</w:t>
            </w:r>
          </w:p>
        </w:tc>
        <w:tc>
          <w:tcPr>
            <w:tcW w:w="2337" w:type="dxa"/>
          </w:tcPr>
          <w:p w14:paraId="20E1A8BC" w14:textId="7E8ACE2C" w:rsidR="00EF5311" w:rsidRPr="004F32BA" w:rsidRDefault="00706AA8" w:rsidP="00EE344B">
            <w:pPr>
              <w:jc w:val="both"/>
              <w:rPr>
                <w:rFonts w:cstheme="minorHAnsi"/>
                <w:sz w:val="20"/>
                <w:szCs w:val="20"/>
              </w:rPr>
            </w:pPr>
            <w:r w:rsidRPr="004F32BA">
              <w:rPr>
                <w:rFonts w:cstheme="minorHAnsi"/>
                <w:sz w:val="20"/>
                <w:szCs w:val="20"/>
              </w:rPr>
              <w:lastRenderedPageBreak/>
              <w:t>Nodrošināta paātrināta valsts apmaksāto veselības aprūpes pakalpojumu saņemšana Neatliekamās medicīniskās palīdzības dienesta darbiniekiem.</w:t>
            </w:r>
          </w:p>
        </w:tc>
        <w:tc>
          <w:tcPr>
            <w:tcW w:w="3831" w:type="dxa"/>
            <w:shd w:val="clear" w:color="auto" w:fill="F7CAAC" w:themeFill="accent2" w:themeFillTint="66"/>
          </w:tcPr>
          <w:p w14:paraId="5B537EAD" w14:textId="549AF5FA" w:rsidR="00706AA8" w:rsidRPr="004F32BA" w:rsidRDefault="00706AA8" w:rsidP="00EE344B">
            <w:pPr>
              <w:jc w:val="both"/>
              <w:rPr>
                <w:rFonts w:cstheme="minorHAnsi"/>
                <w:sz w:val="20"/>
                <w:szCs w:val="20"/>
              </w:rPr>
            </w:pPr>
            <w:r w:rsidRPr="004F32BA">
              <w:rPr>
                <w:rFonts w:cstheme="minorHAnsi"/>
                <w:sz w:val="20"/>
                <w:szCs w:val="20"/>
              </w:rPr>
              <w:t>1</w:t>
            </w:r>
            <w:r w:rsidR="008F61F8">
              <w:rPr>
                <w:rFonts w:cstheme="minorHAnsi"/>
                <w:sz w:val="20"/>
                <w:szCs w:val="20"/>
              </w:rPr>
              <w:t>.</w:t>
            </w:r>
            <w:r w:rsidRPr="004F32BA">
              <w:rPr>
                <w:rFonts w:cstheme="minorHAnsi"/>
                <w:sz w:val="20"/>
                <w:szCs w:val="20"/>
              </w:rPr>
              <w:t xml:space="preserve"> Atrasts risinājums un izstrādāti nepieciešamie normatīvie akti paātrinātas veselības aprūpes pakalpojumu saņemšanas nodrošināšanai Neatliekamās medicīniskās palīdzības dienesta darbiniekiem.</w:t>
            </w:r>
          </w:p>
          <w:p w14:paraId="0C130021" w14:textId="16DAEF69" w:rsidR="00EF5311" w:rsidRPr="004F32BA" w:rsidRDefault="00706AA8" w:rsidP="00EE344B">
            <w:pPr>
              <w:jc w:val="both"/>
              <w:rPr>
                <w:rFonts w:cstheme="minorHAnsi"/>
                <w:sz w:val="20"/>
                <w:szCs w:val="20"/>
              </w:rPr>
            </w:pPr>
            <w:r w:rsidRPr="004F32BA">
              <w:rPr>
                <w:rFonts w:cstheme="minorHAnsi"/>
                <w:sz w:val="20"/>
                <w:szCs w:val="20"/>
              </w:rPr>
              <w:t>2</w:t>
            </w:r>
            <w:r w:rsidR="008F61F8">
              <w:rPr>
                <w:rFonts w:cstheme="minorHAnsi"/>
                <w:sz w:val="20"/>
                <w:szCs w:val="20"/>
              </w:rPr>
              <w:t>.</w:t>
            </w:r>
            <w:r w:rsidRPr="004F32BA">
              <w:rPr>
                <w:rFonts w:cstheme="minorHAnsi"/>
                <w:sz w:val="20"/>
                <w:szCs w:val="20"/>
              </w:rPr>
              <w:t xml:space="preserve"> Nodrošināta paātrināta valsts apmaksāto veselības aprūpes pakalpojumu saņemšana Neatliekamās medicīniskās palīdzības dienesta darbiniekiem.</w:t>
            </w:r>
          </w:p>
        </w:tc>
        <w:tc>
          <w:tcPr>
            <w:tcW w:w="2268" w:type="dxa"/>
          </w:tcPr>
          <w:p w14:paraId="6157B7B9" w14:textId="59D13AE2" w:rsidR="003805EC" w:rsidRPr="004F32BA" w:rsidRDefault="003805EC" w:rsidP="00EE344B">
            <w:pPr>
              <w:jc w:val="both"/>
              <w:rPr>
                <w:rFonts w:cstheme="minorHAnsi"/>
                <w:sz w:val="20"/>
                <w:szCs w:val="20"/>
              </w:rPr>
            </w:pPr>
            <w:r w:rsidRPr="00DC0CF2">
              <w:rPr>
                <w:rFonts w:cstheme="minorHAnsi"/>
                <w:sz w:val="20"/>
                <w:szCs w:val="20"/>
              </w:rPr>
              <w:t>1. Iz</w:t>
            </w:r>
            <w:r w:rsidR="001A650E">
              <w:rPr>
                <w:rFonts w:cstheme="minorHAnsi"/>
                <w:sz w:val="20"/>
                <w:szCs w:val="20"/>
              </w:rPr>
              <w:t>pild</w:t>
            </w:r>
            <w:r w:rsidR="000A333A">
              <w:rPr>
                <w:rFonts w:cstheme="minorHAnsi"/>
                <w:sz w:val="20"/>
                <w:szCs w:val="20"/>
              </w:rPr>
              <w:t>īts</w:t>
            </w:r>
          </w:p>
          <w:p w14:paraId="3904C39C" w14:textId="77777777" w:rsidR="003805EC" w:rsidRPr="004F32BA" w:rsidRDefault="003805EC" w:rsidP="00EE344B">
            <w:pPr>
              <w:jc w:val="both"/>
              <w:rPr>
                <w:rFonts w:cstheme="minorHAnsi"/>
                <w:sz w:val="20"/>
                <w:szCs w:val="20"/>
              </w:rPr>
            </w:pPr>
          </w:p>
          <w:p w14:paraId="19D98B76" w14:textId="77777777" w:rsidR="003805EC" w:rsidRPr="004F32BA" w:rsidRDefault="003805EC" w:rsidP="00EE344B">
            <w:pPr>
              <w:jc w:val="both"/>
              <w:rPr>
                <w:rFonts w:cstheme="minorHAnsi"/>
                <w:sz w:val="20"/>
                <w:szCs w:val="20"/>
              </w:rPr>
            </w:pPr>
          </w:p>
          <w:p w14:paraId="38D99140" w14:textId="77777777" w:rsidR="00DC0CF2" w:rsidRDefault="00DC0CF2" w:rsidP="00EE344B">
            <w:pPr>
              <w:jc w:val="both"/>
              <w:rPr>
                <w:rFonts w:cstheme="minorHAnsi"/>
                <w:sz w:val="20"/>
                <w:szCs w:val="20"/>
              </w:rPr>
            </w:pPr>
          </w:p>
          <w:p w14:paraId="36424808" w14:textId="77777777" w:rsidR="00DC0CF2" w:rsidRDefault="00DC0CF2" w:rsidP="00EE344B">
            <w:pPr>
              <w:jc w:val="both"/>
              <w:rPr>
                <w:rFonts w:cstheme="minorHAnsi"/>
                <w:sz w:val="20"/>
                <w:szCs w:val="20"/>
              </w:rPr>
            </w:pPr>
          </w:p>
          <w:p w14:paraId="4FF89E92" w14:textId="0DA60CB6" w:rsidR="003805EC" w:rsidRPr="004F32BA" w:rsidRDefault="003805EC" w:rsidP="00EE344B">
            <w:pPr>
              <w:jc w:val="both"/>
              <w:rPr>
                <w:rFonts w:cstheme="minorHAnsi"/>
                <w:sz w:val="20"/>
                <w:szCs w:val="20"/>
              </w:rPr>
            </w:pPr>
            <w:r w:rsidRPr="004F32BA">
              <w:rPr>
                <w:rFonts w:cstheme="minorHAnsi"/>
                <w:sz w:val="20"/>
                <w:szCs w:val="20"/>
              </w:rPr>
              <w:t>2. Izpildīts</w:t>
            </w:r>
          </w:p>
        </w:tc>
      </w:tr>
    </w:tbl>
    <w:p w14:paraId="708CB722" w14:textId="77777777" w:rsidR="006629BA" w:rsidRDefault="006629BA" w:rsidP="00EE344B">
      <w:pPr>
        <w:jc w:val="both"/>
        <w:rPr>
          <w:rFonts w:cstheme="minorHAnsi"/>
        </w:rPr>
      </w:pPr>
    </w:p>
    <w:p w14:paraId="393B5A56" w14:textId="77777777" w:rsidR="00843144" w:rsidRPr="004F32BA" w:rsidRDefault="00843144" w:rsidP="00EE344B">
      <w:pPr>
        <w:jc w:val="both"/>
        <w:rPr>
          <w:rFonts w:cstheme="minorHAnsi"/>
        </w:rPr>
      </w:pPr>
    </w:p>
    <w:p w14:paraId="2770BD07" w14:textId="77777777" w:rsidR="004F32BA" w:rsidRPr="004F32BA" w:rsidRDefault="00D401A9" w:rsidP="004F32BA">
      <w:pPr>
        <w:jc w:val="right"/>
      </w:pPr>
      <w:bookmarkStart w:id="20" w:name="_Toc200727709"/>
      <w:r w:rsidRPr="004F32BA">
        <w:t xml:space="preserve">2. </w:t>
      </w:r>
      <w:r w:rsidR="00FE77C5" w:rsidRPr="004F32BA">
        <w:t>pielikums</w:t>
      </w:r>
      <w:bookmarkEnd w:id="20"/>
      <w:r w:rsidR="00FE77C5" w:rsidRPr="004F32BA">
        <w:t xml:space="preserve">. </w:t>
      </w:r>
    </w:p>
    <w:p w14:paraId="39FA34BD" w14:textId="46D8BEF9" w:rsidR="00FE77C5" w:rsidRPr="004F32BA" w:rsidRDefault="00FE77C5" w:rsidP="00B35961">
      <w:pPr>
        <w:pStyle w:val="Virsraksts2"/>
        <w:jc w:val="right"/>
        <w:rPr>
          <w:color w:val="auto"/>
          <w:sz w:val="20"/>
          <w:szCs w:val="20"/>
        </w:rPr>
      </w:pPr>
      <w:bookmarkStart w:id="21" w:name="_Toc230942209"/>
      <w:r w:rsidRPr="004F32BA">
        <w:rPr>
          <w:color w:val="auto"/>
          <w:sz w:val="22"/>
          <w:szCs w:val="22"/>
        </w:rPr>
        <w:t>202</w:t>
      </w:r>
      <w:r w:rsidR="00FF04F4" w:rsidRPr="004F32BA">
        <w:rPr>
          <w:color w:val="auto"/>
          <w:sz w:val="22"/>
          <w:szCs w:val="22"/>
        </w:rPr>
        <w:t>5</w:t>
      </w:r>
      <w:r w:rsidRPr="004F32BA">
        <w:rPr>
          <w:color w:val="auto"/>
          <w:sz w:val="22"/>
          <w:szCs w:val="22"/>
        </w:rPr>
        <w:t xml:space="preserve">. gadā publiskai apspriešanai nodotie tiesību aktu </w:t>
      </w:r>
      <w:r w:rsidRPr="004F32BA">
        <w:rPr>
          <w:color w:val="auto"/>
          <w:sz w:val="20"/>
          <w:szCs w:val="20"/>
        </w:rPr>
        <w:t>projekt</w:t>
      </w:r>
      <w:r w:rsidR="002336A2">
        <w:rPr>
          <w:color w:val="auto"/>
          <w:sz w:val="20"/>
          <w:szCs w:val="20"/>
        </w:rPr>
        <w:t>i</w:t>
      </w:r>
      <w:bookmarkEnd w:id="21"/>
    </w:p>
    <w:tbl>
      <w:tblPr>
        <w:tblW w:w="10491" w:type="dxa"/>
        <w:tblInd w:w="-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60"/>
        <w:gridCol w:w="6931"/>
      </w:tblGrid>
      <w:tr w:rsidR="00A55409" w:rsidRPr="004F32BA" w14:paraId="6472152B" w14:textId="77777777" w:rsidTr="008F61F8">
        <w:trPr>
          <w:trHeight w:val="970"/>
        </w:trPr>
        <w:tc>
          <w:tcPr>
            <w:tcW w:w="3560" w:type="dxa"/>
            <w:shd w:val="clear" w:color="auto" w:fill="ED7D31" w:themeFill="accent2"/>
            <w:vAlign w:val="center"/>
          </w:tcPr>
          <w:p w14:paraId="4EC60C87" w14:textId="77777777" w:rsidR="00FE77C5" w:rsidRPr="008F61F8" w:rsidRDefault="00FE77C5" w:rsidP="008F61F8">
            <w:pPr>
              <w:jc w:val="center"/>
              <w:rPr>
                <w:rFonts w:cstheme="minorHAnsi"/>
                <w:b/>
                <w:bCs/>
                <w:sz w:val="20"/>
                <w:szCs w:val="20"/>
              </w:rPr>
            </w:pPr>
            <w:r w:rsidRPr="008F61F8">
              <w:rPr>
                <w:rFonts w:cstheme="minorHAnsi"/>
                <w:b/>
                <w:bCs/>
                <w:sz w:val="20"/>
                <w:szCs w:val="20"/>
              </w:rPr>
              <w:t>Projekta ID</w:t>
            </w:r>
          </w:p>
        </w:tc>
        <w:tc>
          <w:tcPr>
            <w:tcW w:w="6931" w:type="dxa"/>
            <w:shd w:val="clear" w:color="auto" w:fill="ED7D31" w:themeFill="accent2"/>
            <w:vAlign w:val="center"/>
          </w:tcPr>
          <w:p w14:paraId="1EDB7707" w14:textId="77777777" w:rsidR="00FE77C5" w:rsidRPr="008F61F8" w:rsidRDefault="00FE77C5" w:rsidP="008F61F8">
            <w:pPr>
              <w:jc w:val="center"/>
              <w:rPr>
                <w:rFonts w:cstheme="minorHAnsi"/>
                <w:b/>
                <w:bCs/>
                <w:sz w:val="20"/>
                <w:szCs w:val="20"/>
              </w:rPr>
            </w:pPr>
            <w:r w:rsidRPr="008F61F8">
              <w:rPr>
                <w:rFonts w:cstheme="minorHAnsi"/>
                <w:b/>
                <w:bCs/>
                <w:sz w:val="20"/>
                <w:szCs w:val="20"/>
              </w:rPr>
              <w:t>Tiesību akta nosaukums</w:t>
            </w:r>
          </w:p>
        </w:tc>
      </w:tr>
      <w:tr w:rsidR="00803D8A" w:rsidRPr="004F32BA" w14:paraId="3FA453B3" w14:textId="77777777" w:rsidTr="00DC397B">
        <w:trPr>
          <w:trHeight w:val="518"/>
        </w:trPr>
        <w:tc>
          <w:tcPr>
            <w:tcW w:w="10491" w:type="dxa"/>
            <w:gridSpan w:val="2"/>
            <w:vAlign w:val="center"/>
          </w:tcPr>
          <w:p w14:paraId="689BE4C5" w14:textId="75806496" w:rsidR="00803D8A" w:rsidRPr="008F61F8" w:rsidRDefault="00803D8A" w:rsidP="00803D8A">
            <w:pPr>
              <w:rPr>
                <w:rFonts w:cstheme="minorHAnsi"/>
                <w:b/>
                <w:bCs/>
                <w:sz w:val="20"/>
                <w:szCs w:val="20"/>
              </w:rPr>
            </w:pPr>
            <w:r w:rsidRPr="008F61F8">
              <w:rPr>
                <w:rFonts w:cstheme="minorHAnsi"/>
                <w:b/>
                <w:bCs/>
                <w:sz w:val="20"/>
                <w:szCs w:val="20"/>
              </w:rPr>
              <w:t>Publiskā apspriešana</w:t>
            </w:r>
          </w:p>
        </w:tc>
      </w:tr>
      <w:tr w:rsidR="00A55409" w:rsidRPr="004F32BA" w14:paraId="78AB6176" w14:textId="77777777" w:rsidTr="008F61F8">
        <w:trPr>
          <w:trHeight w:val="518"/>
        </w:trPr>
        <w:tc>
          <w:tcPr>
            <w:tcW w:w="3560" w:type="dxa"/>
            <w:shd w:val="clear" w:color="auto" w:fill="F7CAAC" w:themeFill="accent2" w:themeFillTint="66"/>
            <w:vAlign w:val="center"/>
          </w:tcPr>
          <w:p w14:paraId="07A2F35B" w14:textId="62EC0EFC" w:rsidR="00FE77C5" w:rsidRPr="004F32BA" w:rsidRDefault="00A1174F" w:rsidP="009C4F91">
            <w:pPr>
              <w:jc w:val="center"/>
              <w:rPr>
                <w:rFonts w:cstheme="minorHAnsi"/>
                <w:sz w:val="20"/>
                <w:szCs w:val="20"/>
              </w:rPr>
            </w:pPr>
            <w:r w:rsidRPr="004F32BA">
              <w:rPr>
                <w:rFonts w:cstheme="minorHAnsi"/>
                <w:sz w:val="20"/>
                <w:szCs w:val="20"/>
              </w:rPr>
              <w:br/>
              <w:t>25-TA-2407</w:t>
            </w:r>
          </w:p>
        </w:tc>
        <w:tc>
          <w:tcPr>
            <w:tcW w:w="6931" w:type="dxa"/>
            <w:shd w:val="clear" w:color="auto" w:fill="F7CAAC" w:themeFill="accent2" w:themeFillTint="66"/>
            <w:vAlign w:val="center"/>
          </w:tcPr>
          <w:p w14:paraId="115EB0A5" w14:textId="0FCF022F" w:rsidR="00FE77C5" w:rsidRPr="004F32BA" w:rsidRDefault="006A1A49" w:rsidP="008F61F8">
            <w:pPr>
              <w:jc w:val="center"/>
              <w:rPr>
                <w:rFonts w:cstheme="minorHAnsi"/>
                <w:sz w:val="20"/>
                <w:szCs w:val="20"/>
              </w:rPr>
            </w:pPr>
            <w:r w:rsidRPr="004F32BA">
              <w:rPr>
                <w:rFonts w:cstheme="minorHAnsi"/>
                <w:sz w:val="20"/>
                <w:szCs w:val="20"/>
              </w:rPr>
              <w:t xml:space="preserve">Grozījums Ministru kabineta 2018. gada 9. oktobra noteikumos Nr. 631 "Higiēnas prasības </w:t>
            </w:r>
            <w:proofErr w:type="spellStart"/>
            <w:r w:rsidRPr="004F32BA">
              <w:rPr>
                <w:rFonts w:cstheme="minorHAnsi"/>
                <w:sz w:val="20"/>
                <w:szCs w:val="20"/>
              </w:rPr>
              <w:t>skaistumkopšanas</w:t>
            </w:r>
            <w:proofErr w:type="spellEnd"/>
            <w:r w:rsidRPr="004F32BA">
              <w:rPr>
                <w:rFonts w:cstheme="minorHAnsi"/>
                <w:sz w:val="20"/>
                <w:szCs w:val="20"/>
              </w:rPr>
              <w:t xml:space="preserve"> pakalpojumu sniegšanai"</w:t>
            </w:r>
          </w:p>
        </w:tc>
      </w:tr>
      <w:tr w:rsidR="001829C0" w:rsidRPr="004F32BA" w14:paraId="47CB91A4" w14:textId="77777777" w:rsidTr="008F61F8">
        <w:trPr>
          <w:trHeight w:val="568"/>
        </w:trPr>
        <w:tc>
          <w:tcPr>
            <w:tcW w:w="3560" w:type="dxa"/>
            <w:vAlign w:val="center"/>
          </w:tcPr>
          <w:p w14:paraId="61C6DC8F" w14:textId="6753644D" w:rsidR="00FE77C5" w:rsidRPr="004F32BA" w:rsidRDefault="003E6F3E" w:rsidP="009C4F91">
            <w:pPr>
              <w:jc w:val="center"/>
              <w:rPr>
                <w:rFonts w:cstheme="minorHAnsi"/>
                <w:sz w:val="20"/>
                <w:szCs w:val="20"/>
              </w:rPr>
            </w:pPr>
            <w:hyperlink r:id="rId57" w:history="1">
              <w:r w:rsidRPr="004F32BA">
                <w:rPr>
                  <w:rStyle w:val="Hipersaite"/>
                  <w:rFonts w:cstheme="minorHAnsi"/>
                  <w:color w:val="auto"/>
                  <w:sz w:val="20"/>
                  <w:szCs w:val="20"/>
                  <w:u w:val="none"/>
                </w:rPr>
                <w:t>25-TA-1816</w:t>
              </w:r>
            </w:hyperlink>
          </w:p>
        </w:tc>
        <w:tc>
          <w:tcPr>
            <w:tcW w:w="6931" w:type="dxa"/>
            <w:vAlign w:val="center"/>
          </w:tcPr>
          <w:p w14:paraId="25083AFC" w14:textId="6A5025B5" w:rsidR="00FE77C5" w:rsidRPr="004F32BA" w:rsidRDefault="00CD4F07" w:rsidP="008F61F8">
            <w:pPr>
              <w:jc w:val="center"/>
              <w:rPr>
                <w:rFonts w:cstheme="minorHAnsi"/>
                <w:sz w:val="20"/>
                <w:szCs w:val="20"/>
              </w:rPr>
            </w:pPr>
            <w:r w:rsidRPr="004F32BA">
              <w:rPr>
                <w:rFonts w:cstheme="minorHAnsi"/>
                <w:sz w:val="20"/>
                <w:szCs w:val="20"/>
              </w:rPr>
              <w:t>Grozījums Pacientu tiesību likumā</w:t>
            </w:r>
          </w:p>
        </w:tc>
      </w:tr>
      <w:tr w:rsidR="00A55409" w:rsidRPr="004F32BA" w14:paraId="736DA008" w14:textId="77777777" w:rsidTr="008F61F8">
        <w:trPr>
          <w:trHeight w:val="255"/>
        </w:trPr>
        <w:tc>
          <w:tcPr>
            <w:tcW w:w="3560" w:type="dxa"/>
            <w:shd w:val="clear" w:color="auto" w:fill="F7CAAC" w:themeFill="accent2" w:themeFillTint="66"/>
            <w:vAlign w:val="center"/>
          </w:tcPr>
          <w:p w14:paraId="679F0DFA" w14:textId="556B2EED" w:rsidR="00FE77C5" w:rsidRPr="004F32BA" w:rsidRDefault="00EA6BC1" w:rsidP="009C4F91">
            <w:pPr>
              <w:jc w:val="center"/>
              <w:rPr>
                <w:rFonts w:cstheme="minorHAnsi"/>
                <w:sz w:val="20"/>
                <w:szCs w:val="20"/>
              </w:rPr>
            </w:pPr>
            <w:r w:rsidRPr="004F32BA">
              <w:rPr>
                <w:rFonts w:cstheme="minorHAnsi"/>
                <w:sz w:val="20"/>
                <w:szCs w:val="20"/>
              </w:rPr>
              <w:br/>
              <w:t>25-TA-1783</w:t>
            </w:r>
          </w:p>
        </w:tc>
        <w:tc>
          <w:tcPr>
            <w:tcW w:w="6931" w:type="dxa"/>
            <w:shd w:val="clear" w:color="auto" w:fill="F7CAAC" w:themeFill="accent2" w:themeFillTint="66"/>
            <w:vAlign w:val="center"/>
          </w:tcPr>
          <w:p w14:paraId="5BE82202" w14:textId="003BAEA2" w:rsidR="00FE77C5" w:rsidRPr="00E84227" w:rsidRDefault="003E6F3E" w:rsidP="008F61F8">
            <w:pPr>
              <w:jc w:val="center"/>
              <w:rPr>
                <w:rFonts w:cstheme="minorHAnsi"/>
                <w:sz w:val="20"/>
                <w:szCs w:val="20"/>
              </w:rPr>
            </w:pPr>
            <w:r w:rsidRPr="00E84227">
              <w:rPr>
                <w:rFonts w:cstheme="minorHAnsi"/>
                <w:sz w:val="20"/>
                <w:szCs w:val="20"/>
              </w:rPr>
              <w:t>Par Zāļu valsts aģentūras 2026. gada budžeta apstiprināšanu</w:t>
            </w:r>
          </w:p>
        </w:tc>
      </w:tr>
      <w:tr w:rsidR="001829C0" w:rsidRPr="004F32BA" w14:paraId="507E5B56" w14:textId="77777777" w:rsidTr="008F61F8">
        <w:trPr>
          <w:trHeight w:val="524"/>
        </w:trPr>
        <w:tc>
          <w:tcPr>
            <w:tcW w:w="3560" w:type="dxa"/>
            <w:vAlign w:val="center"/>
          </w:tcPr>
          <w:p w14:paraId="4FA15608" w14:textId="68D99FC4" w:rsidR="00FE77C5" w:rsidRPr="004F32BA" w:rsidRDefault="00E04962" w:rsidP="009C4F91">
            <w:pPr>
              <w:jc w:val="center"/>
              <w:rPr>
                <w:rFonts w:cstheme="minorHAnsi"/>
                <w:sz w:val="20"/>
                <w:szCs w:val="20"/>
              </w:rPr>
            </w:pPr>
            <w:r w:rsidRPr="00E84227">
              <w:rPr>
                <w:rFonts w:cstheme="minorHAnsi"/>
                <w:sz w:val="20"/>
                <w:szCs w:val="20"/>
              </w:rPr>
              <w:br/>
            </w:r>
            <w:r w:rsidRPr="004F32BA">
              <w:rPr>
                <w:rFonts w:cstheme="minorHAnsi"/>
                <w:sz w:val="20"/>
                <w:szCs w:val="20"/>
              </w:rPr>
              <w:t>25-TA-1199</w:t>
            </w:r>
          </w:p>
        </w:tc>
        <w:tc>
          <w:tcPr>
            <w:tcW w:w="6931" w:type="dxa"/>
            <w:vAlign w:val="center"/>
          </w:tcPr>
          <w:p w14:paraId="7B6E45F2" w14:textId="579A8177" w:rsidR="00FE77C5" w:rsidRPr="004F32BA" w:rsidRDefault="00E04962" w:rsidP="008F61F8">
            <w:pPr>
              <w:jc w:val="center"/>
              <w:rPr>
                <w:rFonts w:cstheme="minorHAnsi"/>
                <w:sz w:val="20"/>
                <w:szCs w:val="20"/>
                <w:lang w:val="pt-BR"/>
              </w:rPr>
            </w:pPr>
            <w:r w:rsidRPr="004F32BA">
              <w:rPr>
                <w:rFonts w:cstheme="minorHAnsi"/>
                <w:sz w:val="20"/>
                <w:szCs w:val="20"/>
                <w:lang w:val="pt-BR"/>
              </w:rPr>
              <w:t>Grozījumi Ministru kabineta 2024. gada 13. augusta noteikumos Nr. 543 "Metodiskās vadības institūcijas noteikumi"</w:t>
            </w:r>
          </w:p>
        </w:tc>
      </w:tr>
      <w:tr w:rsidR="00A55409" w:rsidRPr="004F32BA" w14:paraId="192929CD" w14:textId="77777777" w:rsidTr="008F61F8">
        <w:trPr>
          <w:trHeight w:val="518"/>
        </w:trPr>
        <w:tc>
          <w:tcPr>
            <w:tcW w:w="3560" w:type="dxa"/>
            <w:shd w:val="clear" w:color="auto" w:fill="F7CAAC" w:themeFill="accent2" w:themeFillTint="66"/>
            <w:vAlign w:val="center"/>
          </w:tcPr>
          <w:p w14:paraId="1A82C6FD" w14:textId="5324582F" w:rsidR="00FE77C5" w:rsidRPr="004F32BA" w:rsidRDefault="00F6484E" w:rsidP="009C4F91">
            <w:pPr>
              <w:jc w:val="center"/>
              <w:rPr>
                <w:rFonts w:cstheme="minorHAnsi"/>
                <w:sz w:val="20"/>
                <w:szCs w:val="20"/>
              </w:rPr>
            </w:pPr>
            <w:r w:rsidRPr="004F32BA">
              <w:rPr>
                <w:rFonts w:cstheme="minorHAnsi"/>
                <w:sz w:val="20"/>
                <w:szCs w:val="20"/>
                <w:lang w:val="pt-BR"/>
              </w:rPr>
              <w:br/>
            </w:r>
            <w:r w:rsidRPr="004F32BA">
              <w:rPr>
                <w:rFonts w:cstheme="minorHAnsi"/>
                <w:sz w:val="20"/>
                <w:szCs w:val="20"/>
              </w:rPr>
              <w:t>25-TA-1036</w:t>
            </w:r>
          </w:p>
        </w:tc>
        <w:tc>
          <w:tcPr>
            <w:tcW w:w="6931" w:type="dxa"/>
            <w:shd w:val="clear" w:color="auto" w:fill="F7CAAC" w:themeFill="accent2" w:themeFillTint="66"/>
            <w:vAlign w:val="center"/>
          </w:tcPr>
          <w:p w14:paraId="26189C19" w14:textId="3BFB0E72" w:rsidR="00FE77C5" w:rsidRPr="004F32BA" w:rsidRDefault="00F6484E" w:rsidP="008F61F8">
            <w:pPr>
              <w:jc w:val="center"/>
              <w:rPr>
                <w:rFonts w:cstheme="minorHAnsi"/>
                <w:sz w:val="20"/>
                <w:szCs w:val="20"/>
              </w:rPr>
            </w:pPr>
            <w:r w:rsidRPr="004F32BA">
              <w:rPr>
                <w:rFonts w:cstheme="minorHAnsi"/>
                <w:sz w:val="20"/>
                <w:szCs w:val="20"/>
              </w:rPr>
              <w:t>Par Konceptuālo  ziņojumu par alternatīviem, kompleksiem risinājumiem, lai atteiktos no Ministru kabineta 2011. gada 30. augusta noteikumu Nr. 685 "Rezidentu uzņemšanas, sadales un rezidentūras finansēšanas kārtība" 28. punktā noteiktā pienākuma</w:t>
            </w:r>
          </w:p>
        </w:tc>
      </w:tr>
      <w:tr w:rsidR="001829C0" w:rsidRPr="004F32BA" w14:paraId="466E8ACF" w14:textId="77777777" w:rsidTr="008F61F8">
        <w:trPr>
          <w:trHeight w:val="781"/>
        </w:trPr>
        <w:tc>
          <w:tcPr>
            <w:tcW w:w="3560" w:type="dxa"/>
            <w:vAlign w:val="center"/>
          </w:tcPr>
          <w:p w14:paraId="5B355239" w14:textId="39A5C455" w:rsidR="00FE77C5" w:rsidRPr="004F32BA" w:rsidRDefault="00E427A0" w:rsidP="009C4F91">
            <w:pPr>
              <w:jc w:val="center"/>
              <w:rPr>
                <w:rFonts w:cstheme="minorHAnsi"/>
                <w:sz w:val="20"/>
                <w:szCs w:val="20"/>
              </w:rPr>
            </w:pPr>
            <w:r w:rsidRPr="004F32BA">
              <w:rPr>
                <w:rFonts w:cstheme="minorHAnsi"/>
                <w:sz w:val="20"/>
                <w:szCs w:val="20"/>
              </w:rPr>
              <w:br/>
              <w:t>25-TA-1003</w:t>
            </w:r>
          </w:p>
        </w:tc>
        <w:tc>
          <w:tcPr>
            <w:tcW w:w="6931" w:type="dxa"/>
            <w:vAlign w:val="center"/>
          </w:tcPr>
          <w:p w14:paraId="27A029C1" w14:textId="78037C52" w:rsidR="00FE77C5" w:rsidRPr="00E84227" w:rsidRDefault="00F6484E" w:rsidP="008F61F8">
            <w:pPr>
              <w:jc w:val="center"/>
              <w:rPr>
                <w:rFonts w:cstheme="minorHAnsi"/>
                <w:sz w:val="20"/>
                <w:szCs w:val="20"/>
              </w:rPr>
            </w:pPr>
            <w:r w:rsidRPr="00E84227">
              <w:rPr>
                <w:rFonts w:cstheme="minorHAnsi"/>
                <w:sz w:val="20"/>
                <w:szCs w:val="20"/>
              </w:rPr>
              <w:t>Grozījumi Ministru kabineta 2018. gada 28. augusta noteikumos Nr. 555 "Veselības aprūpes pakalpojumu organizēšanas un samaksas kārtība"</w:t>
            </w:r>
          </w:p>
        </w:tc>
      </w:tr>
      <w:tr w:rsidR="00A55409" w:rsidRPr="004F32BA" w14:paraId="7C1ECB60" w14:textId="77777777" w:rsidTr="008F61F8">
        <w:trPr>
          <w:trHeight w:val="524"/>
        </w:trPr>
        <w:tc>
          <w:tcPr>
            <w:tcW w:w="3560" w:type="dxa"/>
            <w:shd w:val="clear" w:color="auto" w:fill="F7CAAC" w:themeFill="accent2" w:themeFillTint="66"/>
            <w:vAlign w:val="center"/>
          </w:tcPr>
          <w:p w14:paraId="19CFFBCC" w14:textId="6B10F691" w:rsidR="00FE77C5" w:rsidRPr="004F32BA" w:rsidRDefault="002E6EB7" w:rsidP="009C4F91">
            <w:pPr>
              <w:jc w:val="center"/>
              <w:rPr>
                <w:rFonts w:cstheme="minorHAnsi"/>
                <w:sz w:val="20"/>
                <w:szCs w:val="20"/>
              </w:rPr>
            </w:pPr>
            <w:r w:rsidRPr="00E84227">
              <w:rPr>
                <w:rFonts w:cstheme="minorHAnsi"/>
                <w:sz w:val="20"/>
                <w:szCs w:val="20"/>
              </w:rPr>
              <w:br/>
            </w:r>
            <w:r w:rsidRPr="004F32BA">
              <w:rPr>
                <w:rFonts w:cstheme="minorHAnsi"/>
                <w:sz w:val="20"/>
                <w:szCs w:val="20"/>
              </w:rPr>
              <w:t>25-TA-733</w:t>
            </w:r>
          </w:p>
        </w:tc>
        <w:tc>
          <w:tcPr>
            <w:tcW w:w="6931" w:type="dxa"/>
            <w:shd w:val="clear" w:color="auto" w:fill="F7CAAC" w:themeFill="accent2" w:themeFillTint="66"/>
            <w:vAlign w:val="center"/>
          </w:tcPr>
          <w:p w14:paraId="5AFB775B" w14:textId="1F730D03" w:rsidR="00FE77C5" w:rsidRPr="004F32BA" w:rsidRDefault="00E427A0" w:rsidP="008F61F8">
            <w:pPr>
              <w:jc w:val="center"/>
              <w:rPr>
                <w:rFonts w:cstheme="minorHAnsi"/>
                <w:sz w:val="20"/>
                <w:szCs w:val="20"/>
              </w:rPr>
            </w:pPr>
            <w:r w:rsidRPr="004F32BA">
              <w:rPr>
                <w:rFonts w:cstheme="minorHAnsi"/>
                <w:sz w:val="20"/>
                <w:szCs w:val="20"/>
              </w:rPr>
              <w:t>Grozījumi likumā "Par Krimināllikuma spēkā stāšanās un piemērošanas kārtību"</w:t>
            </w:r>
          </w:p>
        </w:tc>
      </w:tr>
      <w:tr w:rsidR="001829C0" w:rsidRPr="004F32BA" w14:paraId="768BB78D" w14:textId="77777777" w:rsidTr="008F61F8">
        <w:trPr>
          <w:trHeight w:val="518"/>
        </w:trPr>
        <w:tc>
          <w:tcPr>
            <w:tcW w:w="3560" w:type="dxa"/>
            <w:vAlign w:val="center"/>
          </w:tcPr>
          <w:p w14:paraId="446D229A" w14:textId="3AD95AE9" w:rsidR="00FE77C5" w:rsidRPr="004F32BA" w:rsidRDefault="001109BA" w:rsidP="009C4F91">
            <w:pPr>
              <w:jc w:val="center"/>
              <w:rPr>
                <w:rFonts w:cstheme="minorHAnsi"/>
                <w:sz w:val="20"/>
                <w:szCs w:val="20"/>
              </w:rPr>
            </w:pPr>
            <w:hyperlink r:id="rId58" w:history="1">
              <w:r w:rsidRPr="004F32BA">
                <w:rPr>
                  <w:rStyle w:val="Hipersaite"/>
                  <w:rFonts w:cstheme="minorHAnsi"/>
                  <w:color w:val="auto"/>
                  <w:sz w:val="20"/>
                  <w:szCs w:val="20"/>
                  <w:u w:val="none"/>
                </w:rPr>
                <w:t>25-TA-616</w:t>
              </w:r>
            </w:hyperlink>
          </w:p>
        </w:tc>
        <w:tc>
          <w:tcPr>
            <w:tcW w:w="6931" w:type="dxa"/>
            <w:vAlign w:val="center"/>
          </w:tcPr>
          <w:p w14:paraId="29D54A2F" w14:textId="5E656477" w:rsidR="00FE77C5" w:rsidRPr="004F32BA" w:rsidRDefault="002E6EB7" w:rsidP="008F61F8">
            <w:pPr>
              <w:jc w:val="center"/>
              <w:rPr>
                <w:rFonts w:cstheme="minorHAnsi"/>
                <w:sz w:val="20"/>
                <w:szCs w:val="20"/>
                <w:lang w:val="pt-BR"/>
              </w:rPr>
            </w:pPr>
            <w:r w:rsidRPr="004F32BA">
              <w:rPr>
                <w:rFonts w:cstheme="minorHAnsi"/>
                <w:sz w:val="20"/>
                <w:szCs w:val="20"/>
                <w:lang w:val="pt-BR"/>
              </w:rPr>
              <w:t>Par Mātes un bērna veselības uzlabošanas plānu 2025.–2027. gadam</w:t>
            </w:r>
          </w:p>
        </w:tc>
      </w:tr>
      <w:tr w:rsidR="00A55409" w:rsidRPr="004F32BA" w14:paraId="2113947A" w14:textId="77777777" w:rsidTr="008F61F8">
        <w:trPr>
          <w:trHeight w:val="518"/>
        </w:trPr>
        <w:tc>
          <w:tcPr>
            <w:tcW w:w="3560" w:type="dxa"/>
            <w:shd w:val="clear" w:color="auto" w:fill="F7CAAC" w:themeFill="accent2" w:themeFillTint="66"/>
            <w:vAlign w:val="center"/>
          </w:tcPr>
          <w:p w14:paraId="690D8B30" w14:textId="1D9634FC" w:rsidR="00FE77C5" w:rsidRPr="004F32BA" w:rsidRDefault="001109BA" w:rsidP="009C4F91">
            <w:pPr>
              <w:jc w:val="center"/>
              <w:rPr>
                <w:rFonts w:cstheme="minorHAnsi"/>
                <w:sz w:val="20"/>
                <w:szCs w:val="20"/>
              </w:rPr>
            </w:pPr>
            <w:r w:rsidRPr="004F32BA">
              <w:rPr>
                <w:rFonts w:cstheme="minorHAnsi"/>
                <w:sz w:val="20"/>
                <w:szCs w:val="20"/>
                <w:lang w:val="pt-BR"/>
              </w:rPr>
              <w:br/>
            </w:r>
            <w:r w:rsidRPr="004F32BA">
              <w:rPr>
                <w:rFonts w:cstheme="minorHAnsi"/>
                <w:sz w:val="20"/>
                <w:szCs w:val="20"/>
              </w:rPr>
              <w:t>25-TA-598</w:t>
            </w:r>
          </w:p>
        </w:tc>
        <w:tc>
          <w:tcPr>
            <w:tcW w:w="6931" w:type="dxa"/>
            <w:shd w:val="clear" w:color="auto" w:fill="F7CAAC" w:themeFill="accent2" w:themeFillTint="66"/>
            <w:vAlign w:val="center"/>
          </w:tcPr>
          <w:p w14:paraId="47A1B117" w14:textId="4CCCC6D7" w:rsidR="00FE77C5" w:rsidRPr="004F32BA" w:rsidRDefault="001109BA" w:rsidP="008F61F8">
            <w:pPr>
              <w:jc w:val="center"/>
              <w:rPr>
                <w:rFonts w:cstheme="minorHAnsi"/>
                <w:sz w:val="20"/>
                <w:szCs w:val="20"/>
                <w:lang w:val="en-US"/>
              </w:rPr>
            </w:pPr>
            <w:r w:rsidRPr="004F32BA">
              <w:rPr>
                <w:rFonts w:cstheme="minorHAnsi"/>
                <w:sz w:val="20"/>
                <w:szCs w:val="20"/>
              </w:rPr>
              <w:t>Valsts Patoloģijas centra noteikumi</w:t>
            </w:r>
          </w:p>
        </w:tc>
      </w:tr>
      <w:tr w:rsidR="001829C0" w:rsidRPr="004F32BA" w14:paraId="17AC8CCE" w14:textId="77777777" w:rsidTr="008F61F8">
        <w:trPr>
          <w:trHeight w:val="524"/>
        </w:trPr>
        <w:tc>
          <w:tcPr>
            <w:tcW w:w="3560" w:type="dxa"/>
            <w:vAlign w:val="center"/>
          </w:tcPr>
          <w:p w14:paraId="0733CCFD" w14:textId="59193A15" w:rsidR="00FE77C5" w:rsidRPr="004F32BA" w:rsidRDefault="00937045" w:rsidP="009C4F91">
            <w:pPr>
              <w:jc w:val="center"/>
              <w:rPr>
                <w:rFonts w:cstheme="minorHAnsi"/>
                <w:sz w:val="20"/>
                <w:szCs w:val="20"/>
              </w:rPr>
            </w:pPr>
            <w:r w:rsidRPr="004F32BA">
              <w:rPr>
                <w:rFonts w:cstheme="minorHAnsi"/>
                <w:sz w:val="20"/>
                <w:szCs w:val="20"/>
              </w:rPr>
              <w:br/>
              <w:t>25-TA-453</w:t>
            </w:r>
          </w:p>
        </w:tc>
        <w:tc>
          <w:tcPr>
            <w:tcW w:w="6931" w:type="dxa"/>
            <w:vAlign w:val="center"/>
          </w:tcPr>
          <w:p w14:paraId="694BB005" w14:textId="19FA8C4B" w:rsidR="00FE77C5" w:rsidRPr="004F32BA" w:rsidRDefault="00937045" w:rsidP="008F61F8">
            <w:pPr>
              <w:jc w:val="center"/>
              <w:rPr>
                <w:rFonts w:cstheme="minorHAnsi"/>
                <w:sz w:val="20"/>
                <w:szCs w:val="20"/>
                <w:lang w:val="en-US"/>
              </w:rPr>
            </w:pPr>
            <w:r w:rsidRPr="004F32BA">
              <w:rPr>
                <w:rFonts w:cstheme="minorHAnsi"/>
                <w:sz w:val="20"/>
                <w:szCs w:val="20"/>
              </w:rPr>
              <w:t>Grozījumi Ārstniecības likumā</w:t>
            </w:r>
          </w:p>
        </w:tc>
      </w:tr>
      <w:tr w:rsidR="00A55409" w:rsidRPr="004F32BA" w14:paraId="78145465" w14:textId="77777777" w:rsidTr="008F61F8">
        <w:trPr>
          <w:trHeight w:val="518"/>
        </w:trPr>
        <w:tc>
          <w:tcPr>
            <w:tcW w:w="3560" w:type="dxa"/>
            <w:shd w:val="clear" w:color="auto" w:fill="F7CAAC" w:themeFill="accent2" w:themeFillTint="66"/>
            <w:vAlign w:val="center"/>
          </w:tcPr>
          <w:p w14:paraId="51A27E45" w14:textId="4F4C7969" w:rsidR="00FE77C5" w:rsidRPr="004F32BA" w:rsidRDefault="00537F65" w:rsidP="009C4F91">
            <w:pPr>
              <w:jc w:val="center"/>
              <w:rPr>
                <w:rFonts w:cstheme="minorHAnsi"/>
                <w:sz w:val="20"/>
                <w:szCs w:val="20"/>
              </w:rPr>
            </w:pPr>
            <w:r w:rsidRPr="004F32BA">
              <w:rPr>
                <w:rFonts w:cstheme="minorHAnsi"/>
                <w:sz w:val="20"/>
                <w:szCs w:val="20"/>
              </w:rPr>
              <w:br/>
              <w:t>25-TA-343</w:t>
            </w:r>
          </w:p>
        </w:tc>
        <w:tc>
          <w:tcPr>
            <w:tcW w:w="6931" w:type="dxa"/>
            <w:shd w:val="clear" w:color="auto" w:fill="F7CAAC" w:themeFill="accent2" w:themeFillTint="66"/>
            <w:vAlign w:val="center"/>
          </w:tcPr>
          <w:p w14:paraId="61D30930" w14:textId="337B4240" w:rsidR="00FE77C5" w:rsidRPr="004F32BA" w:rsidRDefault="00537F65" w:rsidP="008F61F8">
            <w:pPr>
              <w:jc w:val="center"/>
              <w:rPr>
                <w:rFonts w:cstheme="minorHAnsi"/>
                <w:sz w:val="20"/>
                <w:szCs w:val="20"/>
              </w:rPr>
            </w:pPr>
            <w:r w:rsidRPr="004F32BA">
              <w:rPr>
                <w:rFonts w:cstheme="minorHAnsi"/>
                <w:sz w:val="20"/>
                <w:szCs w:val="20"/>
              </w:rPr>
              <w:br/>
              <w:t>Grozījumi Ministru kabineta 2024. gada 24. septembra noteikumos Nr. 617 "Noteikumi par ārstniecības personu un studējošo, kuri apgūst medicīniskās izglītības programmas, kompetenci ārstniecībā un šo personu teorētisko un praktisko zināšanu apjomu"</w:t>
            </w:r>
          </w:p>
        </w:tc>
      </w:tr>
      <w:tr w:rsidR="001829C0" w:rsidRPr="004F32BA" w14:paraId="41376003" w14:textId="77777777" w:rsidTr="008F61F8">
        <w:trPr>
          <w:trHeight w:val="524"/>
        </w:trPr>
        <w:tc>
          <w:tcPr>
            <w:tcW w:w="3560" w:type="dxa"/>
            <w:vAlign w:val="center"/>
          </w:tcPr>
          <w:p w14:paraId="3EF69E5A" w14:textId="0B8E23C2" w:rsidR="00FE77C5" w:rsidRPr="004F32BA" w:rsidRDefault="00DE395F" w:rsidP="009C4F91">
            <w:pPr>
              <w:jc w:val="center"/>
              <w:rPr>
                <w:rFonts w:cstheme="minorHAnsi"/>
                <w:sz w:val="20"/>
                <w:szCs w:val="20"/>
              </w:rPr>
            </w:pPr>
            <w:hyperlink r:id="rId59" w:history="1">
              <w:r w:rsidRPr="004F32BA">
                <w:rPr>
                  <w:rStyle w:val="Hipersaite"/>
                  <w:rFonts w:cstheme="minorHAnsi"/>
                  <w:color w:val="auto"/>
                  <w:sz w:val="20"/>
                  <w:szCs w:val="20"/>
                  <w:u w:val="none"/>
                </w:rPr>
                <w:t>25-TA-302</w:t>
              </w:r>
            </w:hyperlink>
          </w:p>
        </w:tc>
        <w:tc>
          <w:tcPr>
            <w:tcW w:w="6931" w:type="dxa"/>
            <w:vAlign w:val="center"/>
          </w:tcPr>
          <w:p w14:paraId="1625BFAF" w14:textId="57CDEA62" w:rsidR="00FE77C5" w:rsidRPr="00E84227" w:rsidRDefault="00537F65" w:rsidP="008F61F8">
            <w:pPr>
              <w:jc w:val="center"/>
              <w:rPr>
                <w:rFonts w:cstheme="minorHAnsi"/>
                <w:sz w:val="20"/>
                <w:szCs w:val="20"/>
              </w:rPr>
            </w:pPr>
            <w:r w:rsidRPr="00E84227">
              <w:rPr>
                <w:rFonts w:cstheme="minorHAnsi"/>
                <w:sz w:val="20"/>
                <w:szCs w:val="20"/>
              </w:rPr>
              <w:t>Grozījumi Ministru kabineta 2018. gada 28. augusta noteikumos Nr. 555 "Veselības aprūpes pakalpojumu organizēšanas un samaksas kārtība"</w:t>
            </w:r>
          </w:p>
        </w:tc>
      </w:tr>
      <w:tr w:rsidR="00A55409" w:rsidRPr="004F32BA" w14:paraId="2801AF0C" w14:textId="77777777" w:rsidTr="008F61F8">
        <w:trPr>
          <w:trHeight w:val="518"/>
        </w:trPr>
        <w:tc>
          <w:tcPr>
            <w:tcW w:w="3560" w:type="dxa"/>
            <w:shd w:val="clear" w:color="auto" w:fill="F7CAAC" w:themeFill="accent2" w:themeFillTint="66"/>
            <w:vAlign w:val="center"/>
          </w:tcPr>
          <w:p w14:paraId="046B18DA" w14:textId="48FFC5B0" w:rsidR="00FE77C5" w:rsidRPr="004F32BA" w:rsidRDefault="005A2DF0" w:rsidP="009C4F91">
            <w:pPr>
              <w:jc w:val="center"/>
              <w:rPr>
                <w:rFonts w:cstheme="minorHAnsi"/>
                <w:sz w:val="20"/>
                <w:szCs w:val="20"/>
              </w:rPr>
            </w:pPr>
            <w:r w:rsidRPr="00E84227">
              <w:rPr>
                <w:rFonts w:cstheme="minorHAnsi"/>
                <w:sz w:val="20"/>
                <w:szCs w:val="20"/>
              </w:rPr>
              <w:lastRenderedPageBreak/>
              <w:br/>
            </w:r>
            <w:r w:rsidRPr="004F32BA">
              <w:rPr>
                <w:rFonts w:cstheme="minorHAnsi"/>
                <w:sz w:val="20"/>
                <w:szCs w:val="20"/>
              </w:rPr>
              <w:t>25-TA-297</w:t>
            </w:r>
          </w:p>
        </w:tc>
        <w:tc>
          <w:tcPr>
            <w:tcW w:w="6931" w:type="dxa"/>
            <w:shd w:val="clear" w:color="auto" w:fill="F7CAAC" w:themeFill="accent2" w:themeFillTint="66"/>
            <w:vAlign w:val="center"/>
          </w:tcPr>
          <w:p w14:paraId="1BA51ACB" w14:textId="1D57FE4A" w:rsidR="00FE77C5" w:rsidRPr="004F32BA" w:rsidRDefault="00DE395F" w:rsidP="008F61F8">
            <w:pPr>
              <w:jc w:val="center"/>
              <w:rPr>
                <w:rFonts w:cstheme="minorHAnsi"/>
                <w:sz w:val="20"/>
                <w:szCs w:val="20"/>
              </w:rPr>
            </w:pPr>
            <w:r w:rsidRPr="004F32BA">
              <w:rPr>
                <w:rFonts w:cstheme="minorHAnsi"/>
                <w:sz w:val="20"/>
                <w:szCs w:val="20"/>
              </w:rPr>
              <w:t xml:space="preserve">Grozījumi Ministru kabineta 2015. gada 8. decembra noteikumos Nr. 693 "Kārtība, kādā </w:t>
            </w:r>
            <w:proofErr w:type="spellStart"/>
            <w:r w:rsidRPr="004F32BA">
              <w:rPr>
                <w:rFonts w:cstheme="minorHAnsi"/>
                <w:sz w:val="20"/>
                <w:szCs w:val="20"/>
              </w:rPr>
              <w:t>skaistumkopšanas</w:t>
            </w:r>
            <w:proofErr w:type="spellEnd"/>
            <w:r w:rsidRPr="004F32BA">
              <w:rPr>
                <w:rFonts w:cstheme="minorHAnsi"/>
                <w:sz w:val="20"/>
                <w:szCs w:val="20"/>
              </w:rPr>
              <w:t xml:space="preserve"> un tetovēšanas pakalpojumu sniedzēji paziņo par saimnieciskās darbības uzsākšanu"</w:t>
            </w:r>
          </w:p>
        </w:tc>
      </w:tr>
      <w:tr w:rsidR="001829C0" w:rsidRPr="004F32BA" w14:paraId="56494A6A" w14:textId="77777777" w:rsidTr="008F61F8">
        <w:trPr>
          <w:trHeight w:val="518"/>
        </w:trPr>
        <w:tc>
          <w:tcPr>
            <w:tcW w:w="3560" w:type="dxa"/>
            <w:vAlign w:val="center"/>
          </w:tcPr>
          <w:p w14:paraId="63A515E8" w14:textId="7CD4C53E" w:rsidR="00FE77C5" w:rsidRPr="004F32BA" w:rsidRDefault="005A2DF0" w:rsidP="009C4F91">
            <w:pPr>
              <w:jc w:val="center"/>
              <w:rPr>
                <w:rFonts w:cstheme="minorHAnsi"/>
                <w:sz w:val="20"/>
                <w:szCs w:val="20"/>
              </w:rPr>
            </w:pPr>
            <w:r w:rsidRPr="004F32BA">
              <w:rPr>
                <w:rFonts w:cstheme="minorHAnsi"/>
                <w:sz w:val="20"/>
                <w:szCs w:val="20"/>
              </w:rPr>
              <w:br/>
              <w:t>25-TA-293</w:t>
            </w:r>
          </w:p>
        </w:tc>
        <w:tc>
          <w:tcPr>
            <w:tcW w:w="6931" w:type="dxa"/>
            <w:vAlign w:val="center"/>
          </w:tcPr>
          <w:p w14:paraId="4F46481C" w14:textId="0958D28C" w:rsidR="00FE77C5" w:rsidRPr="00E84227" w:rsidRDefault="005A2DF0" w:rsidP="008F61F8">
            <w:pPr>
              <w:jc w:val="center"/>
              <w:rPr>
                <w:rFonts w:cstheme="minorHAnsi"/>
                <w:sz w:val="20"/>
                <w:szCs w:val="20"/>
              </w:rPr>
            </w:pPr>
            <w:r w:rsidRPr="00E84227">
              <w:rPr>
                <w:rFonts w:cstheme="minorHAnsi"/>
                <w:sz w:val="20"/>
                <w:szCs w:val="20"/>
              </w:rPr>
              <w:t>Grozījumi Ministru kabineta 2012. gada 14. augusta noteikumos Nr. 557 "Noteikumi par apmācību pirmās palīdzības sniegšanā"</w:t>
            </w:r>
          </w:p>
        </w:tc>
      </w:tr>
      <w:tr w:rsidR="00A55409" w:rsidRPr="004F32BA" w14:paraId="12D8444A" w14:textId="77777777" w:rsidTr="008F61F8">
        <w:trPr>
          <w:trHeight w:val="524"/>
        </w:trPr>
        <w:tc>
          <w:tcPr>
            <w:tcW w:w="3560" w:type="dxa"/>
            <w:shd w:val="clear" w:color="auto" w:fill="F7CAAC" w:themeFill="accent2" w:themeFillTint="66"/>
            <w:vAlign w:val="center"/>
          </w:tcPr>
          <w:p w14:paraId="54B8A218" w14:textId="1DC3122F" w:rsidR="00FE77C5" w:rsidRPr="004F32BA" w:rsidRDefault="00523C22" w:rsidP="009C4F91">
            <w:pPr>
              <w:jc w:val="center"/>
              <w:rPr>
                <w:rFonts w:cstheme="minorHAnsi"/>
                <w:sz w:val="20"/>
                <w:szCs w:val="20"/>
              </w:rPr>
            </w:pPr>
            <w:hyperlink r:id="rId60" w:history="1">
              <w:r w:rsidRPr="004F32BA">
                <w:rPr>
                  <w:rStyle w:val="Hipersaite"/>
                  <w:rFonts w:cstheme="minorHAnsi"/>
                  <w:color w:val="auto"/>
                  <w:sz w:val="20"/>
                  <w:szCs w:val="20"/>
                  <w:u w:val="none"/>
                </w:rPr>
                <w:t>25-TA-93</w:t>
              </w:r>
            </w:hyperlink>
          </w:p>
        </w:tc>
        <w:tc>
          <w:tcPr>
            <w:tcW w:w="6931" w:type="dxa"/>
            <w:shd w:val="clear" w:color="auto" w:fill="F7CAAC" w:themeFill="accent2" w:themeFillTint="66"/>
            <w:vAlign w:val="center"/>
          </w:tcPr>
          <w:p w14:paraId="4A2F478A" w14:textId="10DB27BC" w:rsidR="00FE77C5" w:rsidRPr="004F32BA" w:rsidRDefault="00523C22" w:rsidP="008F61F8">
            <w:pPr>
              <w:jc w:val="center"/>
              <w:rPr>
                <w:rFonts w:cstheme="minorHAnsi"/>
                <w:sz w:val="20"/>
                <w:szCs w:val="20"/>
                <w:lang w:val="en-US"/>
              </w:rPr>
            </w:pPr>
            <w:r w:rsidRPr="004F32BA">
              <w:rPr>
                <w:rFonts w:cstheme="minorHAnsi"/>
                <w:sz w:val="20"/>
                <w:szCs w:val="20"/>
              </w:rPr>
              <w:t>Grozījumi Pacientu tiesību likumā</w:t>
            </w:r>
          </w:p>
        </w:tc>
      </w:tr>
      <w:tr w:rsidR="001829C0" w:rsidRPr="004F32BA" w14:paraId="3E06FAB9" w14:textId="77777777" w:rsidTr="008F61F8">
        <w:trPr>
          <w:trHeight w:val="518"/>
        </w:trPr>
        <w:tc>
          <w:tcPr>
            <w:tcW w:w="3560" w:type="dxa"/>
            <w:vAlign w:val="center"/>
          </w:tcPr>
          <w:p w14:paraId="0DC0857B" w14:textId="2489D6B6" w:rsidR="00FE77C5" w:rsidRPr="004F32BA" w:rsidRDefault="00D63C8B" w:rsidP="009C4F91">
            <w:pPr>
              <w:jc w:val="center"/>
              <w:rPr>
                <w:rFonts w:cstheme="minorHAnsi"/>
                <w:sz w:val="20"/>
                <w:szCs w:val="20"/>
              </w:rPr>
            </w:pPr>
            <w:r w:rsidRPr="004F32BA">
              <w:rPr>
                <w:rFonts w:cstheme="minorHAnsi"/>
                <w:sz w:val="20"/>
                <w:szCs w:val="20"/>
              </w:rPr>
              <w:br/>
              <w:t>25-TA-20</w:t>
            </w:r>
          </w:p>
        </w:tc>
        <w:tc>
          <w:tcPr>
            <w:tcW w:w="6931" w:type="dxa"/>
            <w:vAlign w:val="center"/>
          </w:tcPr>
          <w:p w14:paraId="2DCD74CF" w14:textId="6D1C4551" w:rsidR="00FE77C5" w:rsidRPr="004F32BA" w:rsidRDefault="00D63C8B" w:rsidP="008F61F8">
            <w:pPr>
              <w:jc w:val="center"/>
              <w:rPr>
                <w:rFonts w:cstheme="minorHAnsi"/>
                <w:sz w:val="20"/>
                <w:szCs w:val="20"/>
                <w:lang w:val="en-US"/>
              </w:rPr>
            </w:pPr>
            <w:r w:rsidRPr="004F32BA">
              <w:rPr>
                <w:rFonts w:cstheme="minorHAnsi"/>
                <w:sz w:val="20"/>
                <w:szCs w:val="20"/>
              </w:rPr>
              <w:t>Grozījumi Ārstniecības likumā</w:t>
            </w:r>
          </w:p>
        </w:tc>
      </w:tr>
      <w:tr w:rsidR="00A55409" w:rsidRPr="004F32BA" w14:paraId="11D7544B" w14:textId="77777777" w:rsidTr="008F61F8">
        <w:trPr>
          <w:trHeight w:val="781"/>
        </w:trPr>
        <w:tc>
          <w:tcPr>
            <w:tcW w:w="3560" w:type="dxa"/>
            <w:shd w:val="clear" w:color="auto" w:fill="F7CAAC" w:themeFill="accent2" w:themeFillTint="66"/>
            <w:vAlign w:val="center"/>
          </w:tcPr>
          <w:p w14:paraId="2CCD56A9" w14:textId="3B6DE3C6" w:rsidR="00FE77C5" w:rsidRPr="004F32BA" w:rsidRDefault="004D1A59" w:rsidP="009C4F91">
            <w:pPr>
              <w:jc w:val="center"/>
              <w:rPr>
                <w:rFonts w:cstheme="minorHAnsi"/>
                <w:sz w:val="20"/>
                <w:szCs w:val="20"/>
              </w:rPr>
            </w:pPr>
            <w:r w:rsidRPr="004F32BA">
              <w:rPr>
                <w:rFonts w:cstheme="minorHAnsi"/>
                <w:sz w:val="20"/>
                <w:szCs w:val="20"/>
              </w:rPr>
              <w:br/>
            </w:r>
            <w:r w:rsidR="00081699" w:rsidRPr="004F32BA">
              <w:rPr>
                <w:rFonts w:cstheme="minorHAnsi"/>
                <w:sz w:val="20"/>
                <w:szCs w:val="20"/>
              </w:rPr>
              <w:br/>
              <w:t>24-TA-3218</w:t>
            </w:r>
          </w:p>
        </w:tc>
        <w:tc>
          <w:tcPr>
            <w:tcW w:w="6931" w:type="dxa"/>
            <w:shd w:val="clear" w:color="auto" w:fill="F7CAAC" w:themeFill="accent2" w:themeFillTint="66"/>
            <w:vAlign w:val="center"/>
          </w:tcPr>
          <w:p w14:paraId="5C8267DC" w14:textId="369A0EF4" w:rsidR="00FE77C5" w:rsidRPr="004F32BA" w:rsidRDefault="004D1A59" w:rsidP="008F61F8">
            <w:pPr>
              <w:jc w:val="center"/>
              <w:rPr>
                <w:rFonts w:cstheme="minorHAnsi"/>
                <w:sz w:val="20"/>
                <w:szCs w:val="20"/>
                <w:lang w:val="pt-BR"/>
              </w:rPr>
            </w:pPr>
            <w:r w:rsidRPr="004F32BA">
              <w:rPr>
                <w:rFonts w:cstheme="minorHAnsi"/>
                <w:sz w:val="20"/>
                <w:szCs w:val="20"/>
                <w:lang w:val="pt-BR"/>
              </w:rPr>
              <w:t>Grozījumi Ministru kabineta 2000. gada 26. septembra noteikumos Nr. 330 "Vakcinācijas noteikumi"</w:t>
            </w:r>
          </w:p>
        </w:tc>
      </w:tr>
      <w:tr w:rsidR="00803D8A" w:rsidRPr="004F32BA" w14:paraId="4B6D5416" w14:textId="77777777" w:rsidTr="00E72B82">
        <w:trPr>
          <w:trHeight w:val="524"/>
        </w:trPr>
        <w:tc>
          <w:tcPr>
            <w:tcW w:w="10491" w:type="dxa"/>
            <w:gridSpan w:val="2"/>
            <w:vAlign w:val="center"/>
          </w:tcPr>
          <w:p w14:paraId="7795F249" w14:textId="77777777" w:rsidR="00803D8A" w:rsidRDefault="00803D8A" w:rsidP="00803D8A">
            <w:pPr>
              <w:rPr>
                <w:rFonts w:cstheme="minorHAnsi"/>
                <w:b/>
                <w:bCs/>
                <w:sz w:val="20"/>
                <w:szCs w:val="20"/>
              </w:rPr>
            </w:pPr>
          </w:p>
          <w:p w14:paraId="1B5FF601" w14:textId="67CB26A2" w:rsidR="00803D8A" w:rsidRPr="004F32BA" w:rsidRDefault="00803D8A" w:rsidP="00803D8A">
            <w:pPr>
              <w:rPr>
                <w:rFonts w:cstheme="minorHAnsi"/>
                <w:sz w:val="20"/>
                <w:szCs w:val="20"/>
                <w:highlight w:val="yellow"/>
              </w:rPr>
            </w:pPr>
            <w:r w:rsidRPr="004F32BA">
              <w:rPr>
                <w:rFonts w:cstheme="minorHAnsi"/>
                <w:b/>
                <w:bCs/>
                <w:sz w:val="20"/>
                <w:szCs w:val="20"/>
              </w:rPr>
              <w:t>Diskusija/apspriede</w:t>
            </w:r>
          </w:p>
        </w:tc>
      </w:tr>
      <w:tr w:rsidR="001829C0" w:rsidRPr="004F32BA" w14:paraId="1B2D2314" w14:textId="77777777" w:rsidTr="008F61F8">
        <w:trPr>
          <w:trHeight w:val="524"/>
        </w:trPr>
        <w:tc>
          <w:tcPr>
            <w:tcW w:w="3560" w:type="dxa"/>
            <w:vAlign w:val="center"/>
          </w:tcPr>
          <w:p w14:paraId="0CC96DE8" w14:textId="3071F5E8" w:rsidR="00FE77C5" w:rsidRPr="004F32BA" w:rsidRDefault="00E51C94" w:rsidP="009C4F91">
            <w:pPr>
              <w:jc w:val="center"/>
              <w:rPr>
                <w:rFonts w:cstheme="minorHAnsi"/>
                <w:sz w:val="20"/>
                <w:szCs w:val="20"/>
              </w:rPr>
            </w:pPr>
            <w:r w:rsidRPr="004F32BA">
              <w:rPr>
                <w:rFonts w:cstheme="minorHAnsi"/>
                <w:sz w:val="20"/>
                <w:szCs w:val="20"/>
              </w:rPr>
              <w:br/>
              <w:t>25-TA-2558</w:t>
            </w:r>
          </w:p>
        </w:tc>
        <w:tc>
          <w:tcPr>
            <w:tcW w:w="6931" w:type="dxa"/>
            <w:vAlign w:val="center"/>
          </w:tcPr>
          <w:p w14:paraId="268A1AA6" w14:textId="0EF0DFEF" w:rsidR="00FE77C5" w:rsidRPr="004F32BA" w:rsidRDefault="00E51C94" w:rsidP="008F61F8">
            <w:pPr>
              <w:jc w:val="center"/>
              <w:rPr>
                <w:rFonts w:cstheme="minorHAnsi"/>
                <w:sz w:val="20"/>
                <w:szCs w:val="20"/>
                <w:lang w:val="en-US"/>
              </w:rPr>
            </w:pPr>
            <w:r w:rsidRPr="004F32BA">
              <w:rPr>
                <w:rFonts w:cstheme="minorHAnsi"/>
                <w:sz w:val="20"/>
                <w:szCs w:val="20"/>
              </w:rPr>
              <w:t>Par slimnīcu tīklu</w:t>
            </w:r>
          </w:p>
        </w:tc>
      </w:tr>
      <w:tr w:rsidR="00A55409" w:rsidRPr="004F32BA" w14:paraId="37F917CA" w14:textId="77777777" w:rsidTr="008F61F8">
        <w:trPr>
          <w:trHeight w:val="518"/>
        </w:trPr>
        <w:tc>
          <w:tcPr>
            <w:tcW w:w="3560" w:type="dxa"/>
            <w:shd w:val="clear" w:color="auto" w:fill="F7CAAC" w:themeFill="accent2" w:themeFillTint="66"/>
            <w:vAlign w:val="center"/>
          </w:tcPr>
          <w:p w14:paraId="2DA788C3" w14:textId="403859DB" w:rsidR="00FE77C5" w:rsidRPr="004F32BA" w:rsidRDefault="00656C54" w:rsidP="009C4F91">
            <w:pPr>
              <w:jc w:val="center"/>
              <w:rPr>
                <w:rFonts w:cstheme="minorHAnsi"/>
                <w:sz w:val="20"/>
                <w:szCs w:val="20"/>
              </w:rPr>
            </w:pPr>
            <w:hyperlink r:id="rId61" w:history="1">
              <w:r w:rsidRPr="004F32BA">
                <w:rPr>
                  <w:rStyle w:val="Hipersaite"/>
                  <w:rFonts w:cstheme="minorHAnsi"/>
                  <w:color w:val="auto"/>
                  <w:sz w:val="20"/>
                  <w:szCs w:val="20"/>
                  <w:u w:val="none"/>
                </w:rPr>
                <w:t>24-TA-1925</w:t>
              </w:r>
            </w:hyperlink>
          </w:p>
        </w:tc>
        <w:tc>
          <w:tcPr>
            <w:tcW w:w="6931" w:type="dxa"/>
            <w:shd w:val="clear" w:color="auto" w:fill="F7CAAC" w:themeFill="accent2" w:themeFillTint="66"/>
            <w:vAlign w:val="center"/>
          </w:tcPr>
          <w:p w14:paraId="0F367A28" w14:textId="01636869" w:rsidR="00FE77C5" w:rsidRPr="004F32BA" w:rsidRDefault="00656C54" w:rsidP="008F61F8">
            <w:pPr>
              <w:jc w:val="center"/>
              <w:rPr>
                <w:rFonts w:cstheme="minorHAnsi"/>
                <w:sz w:val="20"/>
                <w:szCs w:val="20"/>
              </w:rPr>
            </w:pPr>
            <w:r w:rsidRPr="004F32BA">
              <w:rPr>
                <w:rFonts w:cstheme="minorHAnsi"/>
                <w:sz w:val="20"/>
                <w:szCs w:val="20"/>
              </w:rPr>
              <w:t>Grozījumi Ministru kabineta 2006. gada 18. aprīļa noteikumos Nr. 304 "Noteikumi par zāļu ražošanas un kontroles kārtību, par zāļu ražošanu atbildīgās amatpersonas kvalifikācijas prasībām un profesionālo pieredzi un kārtību, kādā zāļu ražošanas uzņēmumam izsniedz labas ražošanas prakses sertifikātu"</w:t>
            </w:r>
          </w:p>
        </w:tc>
      </w:tr>
      <w:tr w:rsidR="001829C0" w:rsidRPr="004F32BA" w14:paraId="4584952B" w14:textId="77777777" w:rsidTr="008F61F8">
        <w:trPr>
          <w:trHeight w:val="518"/>
        </w:trPr>
        <w:tc>
          <w:tcPr>
            <w:tcW w:w="3560" w:type="dxa"/>
            <w:vAlign w:val="center"/>
          </w:tcPr>
          <w:p w14:paraId="6A127041" w14:textId="6B5B09C9" w:rsidR="00FE77C5" w:rsidRPr="004F32BA" w:rsidRDefault="00447FDF" w:rsidP="009C4F91">
            <w:pPr>
              <w:jc w:val="center"/>
              <w:rPr>
                <w:rFonts w:cstheme="minorHAnsi"/>
                <w:sz w:val="20"/>
                <w:szCs w:val="20"/>
              </w:rPr>
            </w:pPr>
            <w:r w:rsidRPr="004F32BA">
              <w:rPr>
                <w:rFonts w:cstheme="minorHAnsi"/>
                <w:sz w:val="20"/>
                <w:szCs w:val="20"/>
              </w:rPr>
              <w:br/>
              <w:t>25-TA-1779</w:t>
            </w:r>
          </w:p>
        </w:tc>
        <w:tc>
          <w:tcPr>
            <w:tcW w:w="6931" w:type="dxa"/>
            <w:vAlign w:val="center"/>
          </w:tcPr>
          <w:p w14:paraId="60695F94" w14:textId="7022C82A" w:rsidR="00FE77C5" w:rsidRPr="004F32BA" w:rsidRDefault="00447FDF" w:rsidP="008F61F8">
            <w:pPr>
              <w:jc w:val="center"/>
              <w:rPr>
                <w:rFonts w:cstheme="minorHAnsi"/>
                <w:sz w:val="20"/>
                <w:szCs w:val="20"/>
                <w:lang w:val="en-US"/>
              </w:rPr>
            </w:pPr>
            <w:r w:rsidRPr="004F32BA">
              <w:rPr>
                <w:rFonts w:cstheme="minorHAnsi"/>
                <w:sz w:val="20"/>
                <w:szCs w:val="20"/>
              </w:rPr>
              <w:t>Valsts asinsdonoru centra maksas pakalpojumu cenrādis</w:t>
            </w:r>
          </w:p>
        </w:tc>
      </w:tr>
      <w:tr w:rsidR="00A55409" w:rsidRPr="004F32BA" w14:paraId="10D63539" w14:textId="77777777" w:rsidTr="008F61F8">
        <w:trPr>
          <w:trHeight w:val="524"/>
        </w:trPr>
        <w:tc>
          <w:tcPr>
            <w:tcW w:w="3560" w:type="dxa"/>
            <w:shd w:val="clear" w:color="auto" w:fill="F7CAAC" w:themeFill="accent2" w:themeFillTint="66"/>
            <w:vAlign w:val="center"/>
          </w:tcPr>
          <w:p w14:paraId="0A5B7BC0" w14:textId="185139B0" w:rsidR="00FE77C5" w:rsidRPr="004F32BA" w:rsidRDefault="008B2653" w:rsidP="009C4F91">
            <w:pPr>
              <w:jc w:val="center"/>
              <w:rPr>
                <w:rFonts w:cstheme="minorHAnsi"/>
                <w:sz w:val="20"/>
                <w:szCs w:val="20"/>
              </w:rPr>
            </w:pPr>
            <w:r w:rsidRPr="004F32BA">
              <w:rPr>
                <w:rFonts w:cstheme="minorHAnsi"/>
                <w:sz w:val="20"/>
                <w:szCs w:val="20"/>
              </w:rPr>
              <w:br/>
              <w:t>25-TA-368</w:t>
            </w:r>
          </w:p>
        </w:tc>
        <w:tc>
          <w:tcPr>
            <w:tcW w:w="6931" w:type="dxa"/>
            <w:shd w:val="clear" w:color="auto" w:fill="F7CAAC" w:themeFill="accent2" w:themeFillTint="66"/>
            <w:vAlign w:val="center"/>
          </w:tcPr>
          <w:p w14:paraId="72A72227" w14:textId="0914E552" w:rsidR="00FE77C5" w:rsidRPr="004F32BA" w:rsidRDefault="008B2653" w:rsidP="008F61F8">
            <w:pPr>
              <w:jc w:val="center"/>
              <w:rPr>
                <w:rFonts w:cstheme="minorHAnsi"/>
                <w:sz w:val="20"/>
                <w:szCs w:val="20"/>
                <w:lang w:val="pt-BR"/>
              </w:rPr>
            </w:pPr>
            <w:r w:rsidRPr="004F32BA">
              <w:rPr>
                <w:rFonts w:cstheme="minorHAnsi"/>
                <w:sz w:val="20"/>
                <w:szCs w:val="20"/>
                <w:lang w:val="pt-BR"/>
              </w:rPr>
              <w:t>Noteikumi par izņēmuma jaunieviestās terapijas zālēm</w:t>
            </w:r>
          </w:p>
        </w:tc>
      </w:tr>
      <w:tr w:rsidR="001829C0" w:rsidRPr="004F32BA" w14:paraId="659DC10D" w14:textId="77777777" w:rsidTr="008F61F8">
        <w:trPr>
          <w:trHeight w:val="518"/>
        </w:trPr>
        <w:tc>
          <w:tcPr>
            <w:tcW w:w="3560" w:type="dxa"/>
            <w:vAlign w:val="center"/>
          </w:tcPr>
          <w:p w14:paraId="04C47359" w14:textId="267BBAF5" w:rsidR="00FE77C5" w:rsidRPr="004F32BA" w:rsidRDefault="00D174ED" w:rsidP="009C4F91">
            <w:pPr>
              <w:jc w:val="center"/>
              <w:rPr>
                <w:rFonts w:cstheme="minorHAnsi"/>
                <w:sz w:val="20"/>
                <w:szCs w:val="20"/>
                <w:lang w:val="en-US"/>
              </w:rPr>
            </w:pPr>
            <w:hyperlink r:id="rId62" w:history="1">
              <w:r w:rsidRPr="004F32BA">
                <w:rPr>
                  <w:rStyle w:val="Hipersaite"/>
                  <w:rFonts w:cstheme="minorHAnsi"/>
                  <w:color w:val="auto"/>
                  <w:sz w:val="20"/>
                  <w:szCs w:val="20"/>
                  <w:u w:val="none"/>
                </w:rPr>
                <w:t>25-TA-1754</w:t>
              </w:r>
            </w:hyperlink>
          </w:p>
        </w:tc>
        <w:tc>
          <w:tcPr>
            <w:tcW w:w="6931" w:type="dxa"/>
            <w:vAlign w:val="center"/>
          </w:tcPr>
          <w:p w14:paraId="7F89D42D" w14:textId="0D466E84" w:rsidR="00FE77C5" w:rsidRPr="00623CE8" w:rsidRDefault="00D174ED" w:rsidP="008F61F8">
            <w:pPr>
              <w:jc w:val="center"/>
              <w:rPr>
                <w:rFonts w:cstheme="minorHAnsi"/>
                <w:sz w:val="20"/>
                <w:szCs w:val="20"/>
                <w:lang w:val="pt-BR"/>
              </w:rPr>
            </w:pPr>
            <w:r w:rsidRPr="00623CE8">
              <w:rPr>
                <w:rFonts w:cstheme="minorHAnsi"/>
                <w:sz w:val="20"/>
                <w:szCs w:val="20"/>
                <w:lang w:val="pt-BR"/>
              </w:rPr>
              <w:br/>
              <w:t>Par Sirds un asinsvadu veselības uzlabošanas rīcības plānu 2026.–2027. gadam</w:t>
            </w:r>
          </w:p>
        </w:tc>
      </w:tr>
      <w:tr w:rsidR="00A55409" w:rsidRPr="004F32BA" w14:paraId="34C75657" w14:textId="77777777" w:rsidTr="008F61F8">
        <w:trPr>
          <w:trHeight w:val="518"/>
        </w:trPr>
        <w:tc>
          <w:tcPr>
            <w:tcW w:w="3560" w:type="dxa"/>
            <w:shd w:val="clear" w:color="auto" w:fill="F7CAAC" w:themeFill="accent2" w:themeFillTint="66"/>
            <w:vAlign w:val="center"/>
          </w:tcPr>
          <w:p w14:paraId="7003EF8E" w14:textId="3605C7C7" w:rsidR="00FE77C5" w:rsidRPr="004F32BA" w:rsidRDefault="00810527" w:rsidP="009C4F91">
            <w:pPr>
              <w:jc w:val="center"/>
              <w:rPr>
                <w:rFonts w:cstheme="minorHAnsi"/>
                <w:sz w:val="20"/>
                <w:szCs w:val="20"/>
                <w:lang w:val="en-US"/>
              </w:rPr>
            </w:pPr>
            <w:r w:rsidRPr="00623CE8">
              <w:rPr>
                <w:rFonts w:cstheme="minorHAnsi"/>
                <w:sz w:val="20"/>
                <w:szCs w:val="20"/>
                <w:lang w:val="pt-BR"/>
              </w:rPr>
              <w:br/>
            </w:r>
            <w:r w:rsidRPr="004F32BA">
              <w:rPr>
                <w:rFonts w:cstheme="minorHAnsi"/>
                <w:sz w:val="20"/>
                <w:szCs w:val="20"/>
              </w:rPr>
              <w:t>24-TA-2984</w:t>
            </w:r>
            <w:r w:rsidR="00FE77C5" w:rsidRPr="004F32BA">
              <w:rPr>
                <w:rFonts w:cstheme="minorHAnsi"/>
                <w:sz w:val="20"/>
                <w:szCs w:val="20"/>
              </w:rPr>
              <w:br/>
            </w:r>
          </w:p>
        </w:tc>
        <w:tc>
          <w:tcPr>
            <w:tcW w:w="6931" w:type="dxa"/>
            <w:shd w:val="clear" w:color="auto" w:fill="F7CAAC" w:themeFill="accent2" w:themeFillTint="66"/>
            <w:vAlign w:val="center"/>
          </w:tcPr>
          <w:p w14:paraId="620A00A3" w14:textId="7846E3B4" w:rsidR="00FE77C5" w:rsidRPr="004F32BA" w:rsidRDefault="00D174ED" w:rsidP="008F61F8">
            <w:pPr>
              <w:jc w:val="center"/>
              <w:rPr>
                <w:rFonts w:cstheme="minorHAnsi"/>
                <w:sz w:val="20"/>
                <w:szCs w:val="20"/>
                <w:lang w:val="pt-BR"/>
              </w:rPr>
            </w:pPr>
            <w:r w:rsidRPr="004F32BA">
              <w:rPr>
                <w:rFonts w:cstheme="minorHAnsi"/>
                <w:sz w:val="20"/>
                <w:szCs w:val="20"/>
                <w:lang w:val="pt-BR"/>
              </w:rPr>
              <w:t>Noteikumi par farmaceitiskās darbības licencēšanu</w:t>
            </w:r>
          </w:p>
        </w:tc>
      </w:tr>
      <w:tr w:rsidR="001829C0" w:rsidRPr="004F32BA" w14:paraId="66EE783C" w14:textId="77777777" w:rsidTr="008F61F8">
        <w:trPr>
          <w:trHeight w:val="518"/>
        </w:trPr>
        <w:tc>
          <w:tcPr>
            <w:tcW w:w="3560" w:type="dxa"/>
            <w:vAlign w:val="center"/>
          </w:tcPr>
          <w:p w14:paraId="5E481B60" w14:textId="7A562A55" w:rsidR="00FE77C5" w:rsidRPr="004F32BA" w:rsidRDefault="00810527" w:rsidP="009C4F91">
            <w:pPr>
              <w:jc w:val="center"/>
              <w:rPr>
                <w:rFonts w:cstheme="minorHAnsi"/>
                <w:sz w:val="20"/>
                <w:szCs w:val="20"/>
                <w:lang w:val="en-US"/>
              </w:rPr>
            </w:pPr>
            <w:r w:rsidRPr="004F32BA">
              <w:rPr>
                <w:rFonts w:cstheme="minorHAnsi"/>
                <w:sz w:val="20"/>
                <w:szCs w:val="20"/>
                <w:lang w:val="pt-BR"/>
              </w:rPr>
              <w:br/>
            </w:r>
            <w:hyperlink r:id="rId63" w:history="1">
              <w:r w:rsidR="00730416" w:rsidRPr="004F32BA">
                <w:rPr>
                  <w:rStyle w:val="Hipersaite"/>
                  <w:rFonts w:cstheme="minorHAnsi"/>
                  <w:color w:val="auto"/>
                  <w:sz w:val="20"/>
                  <w:szCs w:val="20"/>
                  <w:u w:val="none"/>
                </w:rPr>
                <w:t>25-TA-1324</w:t>
              </w:r>
            </w:hyperlink>
            <w:r w:rsidR="00FE77C5" w:rsidRPr="004F32BA">
              <w:rPr>
                <w:rFonts w:cstheme="minorHAnsi"/>
                <w:sz w:val="20"/>
                <w:szCs w:val="20"/>
              </w:rPr>
              <w:br/>
            </w:r>
          </w:p>
        </w:tc>
        <w:tc>
          <w:tcPr>
            <w:tcW w:w="6931" w:type="dxa"/>
            <w:vAlign w:val="center"/>
          </w:tcPr>
          <w:p w14:paraId="0F4F0E91" w14:textId="17B7178E" w:rsidR="00FE77C5" w:rsidRPr="004F32BA" w:rsidRDefault="00730416" w:rsidP="008F61F8">
            <w:pPr>
              <w:jc w:val="center"/>
              <w:rPr>
                <w:rFonts w:cstheme="minorHAnsi"/>
                <w:sz w:val="20"/>
                <w:szCs w:val="20"/>
                <w:lang w:val="en-US"/>
              </w:rPr>
            </w:pPr>
            <w:r w:rsidRPr="004F32BA">
              <w:rPr>
                <w:rFonts w:cstheme="minorHAnsi"/>
                <w:sz w:val="20"/>
                <w:szCs w:val="20"/>
              </w:rPr>
              <w:t xml:space="preserve">Grozījumi Ministru kabineta 2023. gada 15. augusta noteikumos Nr. 455 "Cilvēkiem paredzēto medicīnisko ierīču klīnisko pētījumu un </w:t>
            </w:r>
            <w:proofErr w:type="spellStart"/>
            <w:r w:rsidRPr="004F32BA">
              <w:rPr>
                <w:rFonts w:cstheme="minorHAnsi"/>
                <w:sz w:val="20"/>
                <w:szCs w:val="20"/>
              </w:rPr>
              <w:t>in</w:t>
            </w:r>
            <w:proofErr w:type="spellEnd"/>
            <w:r w:rsidRPr="004F32BA">
              <w:rPr>
                <w:rFonts w:cstheme="minorHAnsi"/>
                <w:sz w:val="20"/>
                <w:szCs w:val="20"/>
              </w:rPr>
              <w:t xml:space="preserve"> </w:t>
            </w:r>
            <w:proofErr w:type="spellStart"/>
            <w:r w:rsidRPr="004F32BA">
              <w:rPr>
                <w:rFonts w:cstheme="minorHAnsi"/>
                <w:sz w:val="20"/>
                <w:szCs w:val="20"/>
              </w:rPr>
              <w:t>vitro</w:t>
            </w:r>
            <w:proofErr w:type="spellEnd"/>
            <w:r w:rsidRPr="004F32BA">
              <w:rPr>
                <w:rFonts w:cstheme="minorHAnsi"/>
                <w:sz w:val="20"/>
                <w:szCs w:val="20"/>
              </w:rPr>
              <w:t xml:space="preserve"> diagnostikas medicīnisko ierīču veiktspējas pētījumu veikšanas kārtība"</w:t>
            </w:r>
          </w:p>
        </w:tc>
      </w:tr>
      <w:tr w:rsidR="00A55409" w:rsidRPr="004F32BA" w14:paraId="63D3781F" w14:textId="77777777" w:rsidTr="008F61F8">
        <w:trPr>
          <w:trHeight w:val="518"/>
        </w:trPr>
        <w:tc>
          <w:tcPr>
            <w:tcW w:w="3560" w:type="dxa"/>
            <w:shd w:val="clear" w:color="auto" w:fill="F7CAAC" w:themeFill="accent2" w:themeFillTint="66"/>
            <w:vAlign w:val="center"/>
          </w:tcPr>
          <w:p w14:paraId="65879267" w14:textId="4C44DC31" w:rsidR="00FE77C5" w:rsidRPr="004F32BA" w:rsidRDefault="002753E2" w:rsidP="009C4F91">
            <w:pPr>
              <w:jc w:val="center"/>
              <w:rPr>
                <w:rFonts w:cstheme="minorHAnsi"/>
                <w:sz w:val="20"/>
                <w:szCs w:val="20"/>
                <w:lang w:val="en-US"/>
              </w:rPr>
            </w:pPr>
            <w:r w:rsidRPr="004F32BA">
              <w:rPr>
                <w:rFonts w:cstheme="minorHAnsi"/>
                <w:sz w:val="20"/>
                <w:szCs w:val="20"/>
              </w:rPr>
              <w:br/>
              <w:t>24-TA-2504</w:t>
            </w:r>
          </w:p>
        </w:tc>
        <w:tc>
          <w:tcPr>
            <w:tcW w:w="6931" w:type="dxa"/>
            <w:shd w:val="clear" w:color="auto" w:fill="F7CAAC" w:themeFill="accent2" w:themeFillTint="66"/>
            <w:vAlign w:val="center"/>
          </w:tcPr>
          <w:p w14:paraId="1D0855E2" w14:textId="0B7472B9" w:rsidR="00FE77C5" w:rsidRPr="00623CE8" w:rsidRDefault="002753E2" w:rsidP="008F61F8">
            <w:pPr>
              <w:jc w:val="center"/>
              <w:rPr>
                <w:rFonts w:cstheme="minorHAnsi"/>
                <w:sz w:val="20"/>
                <w:szCs w:val="20"/>
                <w:lang w:val="pt-BR"/>
              </w:rPr>
            </w:pPr>
            <w:r w:rsidRPr="00623CE8">
              <w:rPr>
                <w:rFonts w:cstheme="minorHAnsi"/>
                <w:sz w:val="20"/>
                <w:szCs w:val="20"/>
                <w:lang w:val="pt-BR"/>
              </w:rPr>
              <w:t>Grozījumi Ministru kabineta 2023. gada 10. oktobra noteikumos Nr. 582 "In vitro diagnostikas medicīnisko ierīču noteikumi"</w:t>
            </w:r>
          </w:p>
        </w:tc>
      </w:tr>
      <w:tr w:rsidR="001829C0" w:rsidRPr="004F32BA" w14:paraId="4EDD477F" w14:textId="77777777" w:rsidTr="008F61F8">
        <w:trPr>
          <w:trHeight w:val="518"/>
        </w:trPr>
        <w:tc>
          <w:tcPr>
            <w:tcW w:w="3560" w:type="dxa"/>
            <w:vAlign w:val="center"/>
          </w:tcPr>
          <w:p w14:paraId="42B41FDE" w14:textId="3F461F91" w:rsidR="00FE77C5" w:rsidRPr="004F32BA" w:rsidRDefault="00B87014" w:rsidP="009C4F91">
            <w:pPr>
              <w:jc w:val="center"/>
              <w:rPr>
                <w:rFonts w:cstheme="minorHAnsi"/>
                <w:sz w:val="20"/>
                <w:szCs w:val="20"/>
                <w:lang w:val="en-US"/>
              </w:rPr>
            </w:pPr>
            <w:hyperlink r:id="rId64" w:history="1">
              <w:r w:rsidRPr="004F32BA">
                <w:rPr>
                  <w:rStyle w:val="Hipersaite"/>
                  <w:rFonts w:cstheme="minorHAnsi"/>
                  <w:color w:val="auto"/>
                  <w:sz w:val="20"/>
                  <w:szCs w:val="20"/>
                  <w:u w:val="none"/>
                </w:rPr>
                <w:t>24-TA-2503</w:t>
              </w:r>
            </w:hyperlink>
          </w:p>
        </w:tc>
        <w:tc>
          <w:tcPr>
            <w:tcW w:w="6931" w:type="dxa"/>
            <w:vAlign w:val="center"/>
          </w:tcPr>
          <w:p w14:paraId="133762FD" w14:textId="31057E0A" w:rsidR="00FE77C5" w:rsidRPr="004F32BA" w:rsidRDefault="00B87014" w:rsidP="008F61F8">
            <w:pPr>
              <w:jc w:val="center"/>
              <w:rPr>
                <w:rFonts w:cstheme="minorHAnsi"/>
                <w:sz w:val="20"/>
                <w:szCs w:val="20"/>
                <w:lang w:val="pt-BR"/>
              </w:rPr>
            </w:pPr>
            <w:r w:rsidRPr="004F32BA">
              <w:rPr>
                <w:rFonts w:cstheme="minorHAnsi"/>
                <w:sz w:val="20"/>
                <w:szCs w:val="20"/>
                <w:lang w:val="pt-BR"/>
              </w:rPr>
              <w:t>Grozījumi Ministru kabineta 2023. gada 15. augusta noteikumos Nr. 461 "Medicīnisko ierīču noteikumi"</w:t>
            </w:r>
          </w:p>
        </w:tc>
      </w:tr>
      <w:tr w:rsidR="00A55409" w:rsidRPr="004F32BA" w14:paraId="43750421" w14:textId="77777777" w:rsidTr="008F61F8">
        <w:trPr>
          <w:trHeight w:val="518"/>
        </w:trPr>
        <w:tc>
          <w:tcPr>
            <w:tcW w:w="3560" w:type="dxa"/>
            <w:shd w:val="clear" w:color="auto" w:fill="F7CAAC" w:themeFill="accent2" w:themeFillTint="66"/>
            <w:vAlign w:val="center"/>
          </w:tcPr>
          <w:p w14:paraId="1A0CA6D6" w14:textId="713CC219" w:rsidR="00FE77C5" w:rsidRPr="004F32BA" w:rsidRDefault="00FE77C5" w:rsidP="009C4F91">
            <w:pPr>
              <w:jc w:val="center"/>
              <w:rPr>
                <w:rFonts w:cstheme="minorHAnsi"/>
                <w:sz w:val="20"/>
                <w:szCs w:val="20"/>
                <w:lang w:val="en-US"/>
              </w:rPr>
            </w:pPr>
            <w:r w:rsidRPr="004F32BA">
              <w:rPr>
                <w:rFonts w:cstheme="minorHAnsi"/>
                <w:sz w:val="20"/>
                <w:szCs w:val="20"/>
                <w:lang w:val="pt-BR"/>
              </w:rPr>
              <w:br/>
            </w:r>
            <w:r w:rsidR="00D65945" w:rsidRPr="004F32BA">
              <w:rPr>
                <w:rFonts w:cstheme="minorHAnsi"/>
                <w:sz w:val="20"/>
                <w:szCs w:val="20"/>
                <w:lang w:val="pt-BR"/>
              </w:rPr>
              <w:br/>
            </w:r>
            <w:r w:rsidR="00D65945" w:rsidRPr="004F32BA">
              <w:rPr>
                <w:rFonts w:cstheme="minorHAnsi"/>
                <w:sz w:val="20"/>
                <w:szCs w:val="20"/>
              </w:rPr>
              <w:t>24-TA-447</w:t>
            </w:r>
          </w:p>
        </w:tc>
        <w:tc>
          <w:tcPr>
            <w:tcW w:w="6931" w:type="dxa"/>
            <w:shd w:val="clear" w:color="auto" w:fill="F7CAAC" w:themeFill="accent2" w:themeFillTint="66"/>
            <w:vAlign w:val="center"/>
          </w:tcPr>
          <w:p w14:paraId="72690F18" w14:textId="36F0E2C5" w:rsidR="00FE77C5" w:rsidRPr="004F32BA" w:rsidRDefault="00D65945" w:rsidP="008F61F8">
            <w:pPr>
              <w:jc w:val="center"/>
              <w:rPr>
                <w:rFonts w:cstheme="minorHAnsi"/>
                <w:sz w:val="20"/>
                <w:szCs w:val="20"/>
                <w:lang w:val="en-US"/>
              </w:rPr>
            </w:pPr>
            <w:r w:rsidRPr="004F32BA">
              <w:rPr>
                <w:rFonts w:cstheme="minorHAnsi"/>
                <w:sz w:val="20"/>
                <w:szCs w:val="20"/>
              </w:rPr>
              <w:t>Grozījumi Narkotisko un psihotropo vielu un zāļu, kā arī prekursoru likumīgās aprites likumā</w:t>
            </w:r>
          </w:p>
        </w:tc>
      </w:tr>
      <w:tr w:rsidR="001829C0" w:rsidRPr="004F32BA" w14:paraId="1390AC2A" w14:textId="77777777" w:rsidTr="008F61F8">
        <w:trPr>
          <w:trHeight w:val="518"/>
        </w:trPr>
        <w:tc>
          <w:tcPr>
            <w:tcW w:w="3560" w:type="dxa"/>
            <w:vAlign w:val="center"/>
          </w:tcPr>
          <w:p w14:paraId="7B2C3BEE" w14:textId="2E5B8BC6" w:rsidR="00FE77C5" w:rsidRPr="004F32BA" w:rsidRDefault="007F11A1" w:rsidP="009C4F91">
            <w:pPr>
              <w:jc w:val="center"/>
              <w:rPr>
                <w:rFonts w:cstheme="minorHAnsi"/>
                <w:sz w:val="20"/>
                <w:szCs w:val="20"/>
                <w:lang w:val="en-US"/>
              </w:rPr>
            </w:pPr>
            <w:r w:rsidRPr="004F32BA">
              <w:rPr>
                <w:rFonts w:cstheme="minorHAnsi"/>
                <w:sz w:val="20"/>
                <w:szCs w:val="20"/>
              </w:rPr>
              <w:br/>
              <w:t>25-TA-749</w:t>
            </w:r>
          </w:p>
        </w:tc>
        <w:tc>
          <w:tcPr>
            <w:tcW w:w="6931" w:type="dxa"/>
            <w:vAlign w:val="center"/>
          </w:tcPr>
          <w:p w14:paraId="6B040069" w14:textId="2DD33CF3" w:rsidR="00FE77C5" w:rsidRPr="00623CE8" w:rsidRDefault="007F11A1" w:rsidP="008F61F8">
            <w:pPr>
              <w:jc w:val="center"/>
              <w:rPr>
                <w:rFonts w:cstheme="minorHAnsi"/>
                <w:sz w:val="20"/>
                <w:szCs w:val="20"/>
                <w:lang w:val="pt-BR"/>
              </w:rPr>
            </w:pPr>
            <w:r w:rsidRPr="00623CE8">
              <w:rPr>
                <w:rFonts w:cstheme="minorHAnsi"/>
                <w:sz w:val="20"/>
                <w:szCs w:val="20"/>
                <w:lang w:val="pt-BR"/>
              </w:rPr>
              <w:t>Grozījumi Ministru kabineta 2024. gada 20. februāra noteikumos Nr. 112 "Paliatīvās aprūpes noteikumi"</w:t>
            </w:r>
          </w:p>
        </w:tc>
      </w:tr>
      <w:tr w:rsidR="00A55409" w:rsidRPr="004F32BA" w14:paraId="5A642F6E" w14:textId="77777777" w:rsidTr="008F61F8">
        <w:trPr>
          <w:trHeight w:val="518"/>
        </w:trPr>
        <w:tc>
          <w:tcPr>
            <w:tcW w:w="3560" w:type="dxa"/>
            <w:shd w:val="clear" w:color="auto" w:fill="F7CAAC" w:themeFill="accent2" w:themeFillTint="66"/>
            <w:vAlign w:val="center"/>
          </w:tcPr>
          <w:p w14:paraId="30299004" w14:textId="53AA0B08" w:rsidR="00FE77C5" w:rsidRPr="004F32BA" w:rsidRDefault="00CC0150" w:rsidP="009C4F91">
            <w:pPr>
              <w:jc w:val="center"/>
              <w:rPr>
                <w:rFonts w:cstheme="minorHAnsi"/>
                <w:sz w:val="20"/>
                <w:szCs w:val="20"/>
                <w:lang w:val="en-US"/>
              </w:rPr>
            </w:pPr>
            <w:r w:rsidRPr="00623CE8">
              <w:rPr>
                <w:rFonts w:cstheme="minorHAnsi"/>
                <w:sz w:val="20"/>
                <w:szCs w:val="20"/>
                <w:lang w:val="pt-BR"/>
              </w:rPr>
              <w:lastRenderedPageBreak/>
              <w:br/>
            </w:r>
            <w:r w:rsidRPr="004F32BA">
              <w:rPr>
                <w:rFonts w:cstheme="minorHAnsi"/>
                <w:sz w:val="20"/>
                <w:szCs w:val="20"/>
              </w:rPr>
              <w:t>25-TA-588</w:t>
            </w:r>
          </w:p>
        </w:tc>
        <w:tc>
          <w:tcPr>
            <w:tcW w:w="6931" w:type="dxa"/>
            <w:shd w:val="clear" w:color="auto" w:fill="F7CAAC" w:themeFill="accent2" w:themeFillTint="66"/>
            <w:vAlign w:val="center"/>
          </w:tcPr>
          <w:p w14:paraId="4586AB3D" w14:textId="07B72B87" w:rsidR="00FE77C5" w:rsidRPr="004F32BA" w:rsidRDefault="00483439" w:rsidP="008F61F8">
            <w:pPr>
              <w:jc w:val="center"/>
              <w:rPr>
                <w:rFonts w:cstheme="minorHAnsi"/>
                <w:sz w:val="20"/>
                <w:szCs w:val="20"/>
                <w:lang w:val="en-US"/>
              </w:rPr>
            </w:pPr>
            <w:r w:rsidRPr="004F32BA">
              <w:rPr>
                <w:rFonts w:cstheme="minorHAnsi"/>
                <w:sz w:val="20"/>
                <w:szCs w:val="20"/>
              </w:rPr>
              <w:t>Grozījumi Farmācijas likumā</w:t>
            </w:r>
          </w:p>
        </w:tc>
      </w:tr>
      <w:tr w:rsidR="001829C0" w:rsidRPr="004F32BA" w14:paraId="631EDE7B" w14:textId="77777777" w:rsidTr="008F61F8">
        <w:trPr>
          <w:trHeight w:val="518"/>
        </w:trPr>
        <w:tc>
          <w:tcPr>
            <w:tcW w:w="3560" w:type="dxa"/>
            <w:vAlign w:val="center"/>
          </w:tcPr>
          <w:p w14:paraId="507C7ADB" w14:textId="1C99A379" w:rsidR="00FE77C5" w:rsidRPr="004F32BA" w:rsidRDefault="00A25F20" w:rsidP="009C4F91">
            <w:pPr>
              <w:jc w:val="center"/>
              <w:rPr>
                <w:rFonts w:cstheme="minorHAnsi"/>
                <w:sz w:val="20"/>
                <w:szCs w:val="20"/>
                <w:lang w:val="en-US"/>
              </w:rPr>
            </w:pPr>
            <w:hyperlink r:id="rId65" w:history="1">
              <w:r w:rsidRPr="004F32BA">
                <w:rPr>
                  <w:rStyle w:val="Hipersaite"/>
                  <w:rFonts w:cstheme="minorHAnsi"/>
                  <w:color w:val="auto"/>
                  <w:sz w:val="20"/>
                  <w:szCs w:val="20"/>
                  <w:u w:val="none"/>
                </w:rPr>
                <w:t>25-TA-586</w:t>
              </w:r>
            </w:hyperlink>
          </w:p>
        </w:tc>
        <w:tc>
          <w:tcPr>
            <w:tcW w:w="6931" w:type="dxa"/>
            <w:vAlign w:val="center"/>
          </w:tcPr>
          <w:p w14:paraId="528212FA" w14:textId="742DD28B" w:rsidR="00FE77C5" w:rsidRPr="004F32BA" w:rsidRDefault="00A25F20" w:rsidP="008F61F8">
            <w:pPr>
              <w:jc w:val="center"/>
              <w:rPr>
                <w:rFonts w:cstheme="minorHAnsi"/>
                <w:sz w:val="20"/>
                <w:szCs w:val="20"/>
                <w:lang w:val="en-US"/>
              </w:rPr>
            </w:pPr>
            <w:r w:rsidRPr="004F32BA">
              <w:rPr>
                <w:rFonts w:cstheme="minorHAnsi"/>
                <w:sz w:val="20"/>
                <w:szCs w:val="20"/>
              </w:rPr>
              <w:t>Grozījumi Ministru kabineta 2005. gada 8. marta noteikumos Nr. 175 "Recepšu veidlapu izgatavošanas un uzglabāšanas, kā arī recepšu izrakstīšanas un uzglabāšanas noteikumi"</w:t>
            </w:r>
          </w:p>
        </w:tc>
      </w:tr>
      <w:tr w:rsidR="00A55409" w:rsidRPr="004F32BA" w14:paraId="2E1A833E" w14:textId="77777777" w:rsidTr="008F61F8">
        <w:trPr>
          <w:trHeight w:val="518"/>
        </w:trPr>
        <w:tc>
          <w:tcPr>
            <w:tcW w:w="3560" w:type="dxa"/>
            <w:shd w:val="clear" w:color="auto" w:fill="F7CAAC" w:themeFill="accent2" w:themeFillTint="66"/>
            <w:vAlign w:val="center"/>
          </w:tcPr>
          <w:p w14:paraId="3249F079" w14:textId="59215AD7" w:rsidR="00FE77C5" w:rsidRPr="004F32BA" w:rsidRDefault="00483439" w:rsidP="009C4F91">
            <w:pPr>
              <w:jc w:val="center"/>
              <w:rPr>
                <w:rFonts w:cstheme="minorHAnsi"/>
                <w:sz w:val="20"/>
                <w:szCs w:val="20"/>
                <w:lang w:val="en-US"/>
              </w:rPr>
            </w:pPr>
            <w:r w:rsidRPr="004F32BA">
              <w:rPr>
                <w:rFonts w:cstheme="minorHAnsi"/>
                <w:sz w:val="20"/>
                <w:szCs w:val="20"/>
              </w:rPr>
              <w:br/>
              <w:t>25-TA-648</w:t>
            </w:r>
          </w:p>
        </w:tc>
        <w:tc>
          <w:tcPr>
            <w:tcW w:w="6931" w:type="dxa"/>
            <w:shd w:val="clear" w:color="auto" w:fill="F7CAAC" w:themeFill="accent2" w:themeFillTint="66"/>
            <w:vAlign w:val="center"/>
          </w:tcPr>
          <w:p w14:paraId="599B18FD" w14:textId="062F3622" w:rsidR="00FE77C5" w:rsidRPr="004F32BA" w:rsidRDefault="007B168F" w:rsidP="008F61F8">
            <w:pPr>
              <w:jc w:val="center"/>
              <w:rPr>
                <w:rFonts w:cstheme="minorHAnsi"/>
                <w:sz w:val="20"/>
                <w:szCs w:val="20"/>
                <w:lang w:val="en-US"/>
              </w:rPr>
            </w:pPr>
            <w:r w:rsidRPr="004F32BA">
              <w:rPr>
                <w:rFonts w:cstheme="minorHAnsi"/>
                <w:sz w:val="20"/>
                <w:szCs w:val="20"/>
              </w:rPr>
              <w:t>Grozījumi Ministru kabineta 2006. gada 31. oktobra noteikumos Nr. 899 "Ambulatorajai ārstēšanai paredzēto zāļu un medicīnisko ierīču iegādes izdevumu kompensācijas kārtība"</w:t>
            </w:r>
          </w:p>
        </w:tc>
      </w:tr>
      <w:tr w:rsidR="001829C0" w:rsidRPr="004F32BA" w14:paraId="366EFAA1" w14:textId="77777777" w:rsidTr="008F61F8">
        <w:trPr>
          <w:trHeight w:val="518"/>
        </w:trPr>
        <w:tc>
          <w:tcPr>
            <w:tcW w:w="3560" w:type="dxa"/>
            <w:vAlign w:val="center"/>
          </w:tcPr>
          <w:p w14:paraId="4A29B97D" w14:textId="4E3D82A7" w:rsidR="00FE77C5" w:rsidRPr="004F32BA" w:rsidRDefault="00BA6D33" w:rsidP="009C4F91">
            <w:pPr>
              <w:jc w:val="center"/>
              <w:rPr>
                <w:rFonts w:cstheme="minorHAnsi"/>
                <w:sz w:val="20"/>
                <w:szCs w:val="20"/>
                <w:lang w:val="en-US"/>
              </w:rPr>
            </w:pPr>
            <w:r w:rsidRPr="004F32BA">
              <w:rPr>
                <w:rFonts w:cstheme="minorHAnsi"/>
                <w:sz w:val="20"/>
                <w:szCs w:val="20"/>
              </w:rPr>
              <w:br/>
              <w:t>25-TA-102</w:t>
            </w:r>
          </w:p>
        </w:tc>
        <w:tc>
          <w:tcPr>
            <w:tcW w:w="6931" w:type="dxa"/>
            <w:vAlign w:val="center"/>
          </w:tcPr>
          <w:p w14:paraId="3DBDD3B1" w14:textId="7C64EEED" w:rsidR="00FE77C5" w:rsidRPr="004F32BA" w:rsidRDefault="00BA6D33" w:rsidP="008F61F8">
            <w:pPr>
              <w:jc w:val="center"/>
              <w:rPr>
                <w:rFonts w:cstheme="minorHAnsi"/>
                <w:sz w:val="20"/>
                <w:szCs w:val="20"/>
                <w:lang w:val="pt-BR"/>
              </w:rPr>
            </w:pPr>
            <w:r w:rsidRPr="004F32BA">
              <w:rPr>
                <w:rFonts w:cstheme="minorHAnsi"/>
                <w:sz w:val="20"/>
                <w:szCs w:val="20"/>
                <w:lang w:val="pt-BR"/>
              </w:rPr>
              <w:t>Grozījumi Ministru kabineta 2010. gada 23. marta noteikumos Nr. 288 "Aptieku darbības noteikumi"</w:t>
            </w:r>
          </w:p>
        </w:tc>
      </w:tr>
      <w:tr w:rsidR="00A55409" w:rsidRPr="004F32BA" w14:paraId="0FD02D72" w14:textId="77777777" w:rsidTr="008F61F8">
        <w:trPr>
          <w:trHeight w:val="518"/>
        </w:trPr>
        <w:tc>
          <w:tcPr>
            <w:tcW w:w="3560" w:type="dxa"/>
            <w:shd w:val="clear" w:color="auto" w:fill="F7CAAC" w:themeFill="accent2" w:themeFillTint="66"/>
            <w:vAlign w:val="center"/>
          </w:tcPr>
          <w:p w14:paraId="5A91B759" w14:textId="1CBB39A7" w:rsidR="00FE77C5" w:rsidRPr="004F32BA" w:rsidRDefault="0086567E" w:rsidP="009C4F91">
            <w:pPr>
              <w:jc w:val="center"/>
              <w:rPr>
                <w:rFonts w:cstheme="minorHAnsi"/>
                <w:sz w:val="20"/>
                <w:szCs w:val="20"/>
                <w:lang w:val="en-US"/>
              </w:rPr>
            </w:pPr>
            <w:r w:rsidRPr="004F32BA">
              <w:rPr>
                <w:rFonts w:cstheme="minorHAnsi"/>
                <w:sz w:val="20"/>
                <w:szCs w:val="20"/>
                <w:lang w:val="pt-BR"/>
              </w:rPr>
              <w:br/>
            </w:r>
            <w:r w:rsidRPr="004F32BA">
              <w:rPr>
                <w:rFonts w:cstheme="minorHAnsi"/>
                <w:sz w:val="20"/>
                <w:szCs w:val="20"/>
              </w:rPr>
              <w:t>24-TA-1859</w:t>
            </w:r>
          </w:p>
        </w:tc>
        <w:tc>
          <w:tcPr>
            <w:tcW w:w="6931" w:type="dxa"/>
            <w:shd w:val="clear" w:color="auto" w:fill="F7CAAC" w:themeFill="accent2" w:themeFillTint="66"/>
            <w:vAlign w:val="center"/>
          </w:tcPr>
          <w:p w14:paraId="2333A867" w14:textId="19F0B4F2" w:rsidR="00FE77C5" w:rsidRPr="004F32BA" w:rsidRDefault="0086567E" w:rsidP="008F61F8">
            <w:pPr>
              <w:jc w:val="center"/>
              <w:rPr>
                <w:rFonts w:cstheme="minorHAnsi"/>
                <w:sz w:val="20"/>
                <w:szCs w:val="20"/>
                <w:lang w:val="pt-BR"/>
              </w:rPr>
            </w:pPr>
            <w:r w:rsidRPr="004F32BA">
              <w:rPr>
                <w:rFonts w:cstheme="minorHAnsi"/>
                <w:sz w:val="20"/>
                <w:szCs w:val="20"/>
                <w:lang w:val="pt-BR"/>
              </w:rPr>
              <w:t>Grozījumi Ministru kabineta 2014. gada 11. marta noteikumos Nr. 134 "Noteikumi par vienoto veselības nozares elektronisko informācijas sistēmu"</w:t>
            </w:r>
          </w:p>
        </w:tc>
      </w:tr>
      <w:tr w:rsidR="001829C0" w:rsidRPr="004F32BA" w14:paraId="4DA2A0F7" w14:textId="77777777" w:rsidTr="008F61F8">
        <w:trPr>
          <w:trHeight w:val="518"/>
        </w:trPr>
        <w:tc>
          <w:tcPr>
            <w:tcW w:w="3560" w:type="dxa"/>
            <w:vAlign w:val="center"/>
          </w:tcPr>
          <w:p w14:paraId="406C2077" w14:textId="23D51A64" w:rsidR="00FE77C5" w:rsidRPr="004F32BA" w:rsidRDefault="006B6C5D" w:rsidP="009C4F91">
            <w:pPr>
              <w:jc w:val="center"/>
              <w:rPr>
                <w:rFonts w:cstheme="minorHAnsi"/>
                <w:sz w:val="20"/>
                <w:szCs w:val="20"/>
                <w:lang w:val="en-US"/>
              </w:rPr>
            </w:pPr>
            <w:hyperlink r:id="rId66" w:history="1">
              <w:r w:rsidRPr="004F32BA">
                <w:rPr>
                  <w:rStyle w:val="Hipersaite"/>
                  <w:rFonts w:cstheme="minorHAnsi"/>
                  <w:color w:val="auto"/>
                  <w:sz w:val="20"/>
                  <w:szCs w:val="20"/>
                  <w:u w:val="none"/>
                </w:rPr>
                <w:t>24-TA-3280</w:t>
              </w:r>
            </w:hyperlink>
            <w:r w:rsidR="00FE77C5" w:rsidRPr="004F32BA">
              <w:rPr>
                <w:rFonts w:cstheme="minorHAnsi"/>
                <w:sz w:val="20"/>
                <w:szCs w:val="20"/>
              </w:rPr>
              <w:br/>
            </w:r>
          </w:p>
        </w:tc>
        <w:tc>
          <w:tcPr>
            <w:tcW w:w="6931" w:type="dxa"/>
            <w:vAlign w:val="center"/>
          </w:tcPr>
          <w:p w14:paraId="0F265BF6" w14:textId="0E3DE1B4" w:rsidR="00FE77C5" w:rsidRPr="004F32BA" w:rsidRDefault="006B6C5D" w:rsidP="008F61F8">
            <w:pPr>
              <w:jc w:val="center"/>
              <w:rPr>
                <w:rFonts w:cstheme="minorHAnsi"/>
                <w:sz w:val="20"/>
                <w:szCs w:val="20"/>
                <w:lang w:val="pt-BR"/>
              </w:rPr>
            </w:pPr>
            <w:r w:rsidRPr="004F32BA">
              <w:rPr>
                <w:rFonts w:cstheme="minorHAnsi"/>
                <w:sz w:val="20"/>
                <w:szCs w:val="20"/>
                <w:lang w:val="pt-BR"/>
              </w:rPr>
              <w:br/>
              <w:t>Par Veselības aprūpes pakalpojumu onkoloģijas jomā uzlabošanas plānu 2025.–2027. gadam</w:t>
            </w:r>
          </w:p>
        </w:tc>
      </w:tr>
    </w:tbl>
    <w:p w14:paraId="2F2397C3" w14:textId="77777777" w:rsidR="00843144" w:rsidRDefault="00843144" w:rsidP="009C0EF0">
      <w:pPr>
        <w:rPr>
          <w:sz w:val="24"/>
          <w:szCs w:val="24"/>
        </w:rPr>
      </w:pPr>
    </w:p>
    <w:p w14:paraId="28C1D251" w14:textId="77777777" w:rsidR="00843144" w:rsidRDefault="00843144" w:rsidP="00ED2E56">
      <w:pPr>
        <w:jc w:val="right"/>
        <w:rPr>
          <w:sz w:val="24"/>
          <w:szCs w:val="24"/>
        </w:rPr>
      </w:pPr>
    </w:p>
    <w:p w14:paraId="5CC1FE72" w14:textId="77777777" w:rsidR="00A95DA5" w:rsidRDefault="00A95DA5" w:rsidP="00ED2E56">
      <w:pPr>
        <w:jc w:val="right"/>
        <w:rPr>
          <w:sz w:val="24"/>
          <w:szCs w:val="24"/>
        </w:rPr>
      </w:pPr>
    </w:p>
    <w:p w14:paraId="78A814D2" w14:textId="77777777" w:rsidR="00A95DA5" w:rsidRDefault="00A95DA5" w:rsidP="00ED2E56">
      <w:pPr>
        <w:jc w:val="right"/>
        <w:rPr>
          <w:sz w:val="24"/>
          <w:szCs w:val="24"/>
        </w:rPr>
      </w:pPr>
    </w:p>
    <w:p w14:paraId="1034ACCF" w14:textId="194B4BCF" w:rsidR="00ED2E56" w:rsidRPr="004F32BA" w:rsidRDefault="00D401A9" w:rsidP="00ED2E56">
      <w:pPr>
        <w:jc w:val="right"/>
        <w:rPr>
          <w:sz w:val="24"/>
          <w:szCs w:val="24"/>
        </w:rPr>
      </w:pPr>
      <w:r w:rsidRPr="004F32BA">
        <w:rPr>
          <w:sz w:val="24"/>
          <w:szCs w:val="24"/>
        </w:rPr>
        <w:t xml:space="preserve">3. pielikums </w:t>
      </w:r>
    </w:p>
    <w:p w14:paraId="39D6356C" w14:textId="4EB1A5DB" w:rsidR="00D401A9" w:rsidRPr="004F32BA" w:rsidRDefault="00D401A9" w:rsidP="00B35961">
      <w:pPr>
        <w:pStyle w:val="Virsraksts2"/>
        <w:jc w:val="right"/>
        <w:rPr>
          <w:color w:val="auto"/>
          <w:sz w:val="24"/>
          <w:szCs w:val="24"/>
          <w:lang w:eastAsia="lv-LV"/>
        </w:rPr>
      </w:pPr>
      <w:bookmarkStart w:id="22" w:name="_Toc230942210"/>
      <w:r w:rsidRPr="004F32BA">
        <w:rPr>
          <w:color w:val="auto"/>
          <w:sz w:val="24"/>
          <w:szCs w:val="24"/>
          <w:lang w:eastAsia="lv-LV"/>
        </w:rPr>
        <w:t>Veselības ministrijas padotībā esošās iestādes un kapitālsabiedrības</w:t>
      </w:r>
      <w:bookmarkEnd w:id="22"/>
      <w:r w:rsidRPr="004F32BA">
        <w:rPr>
          <w:color w:val="auto"/>
          <w:sz w:val="24"/>
          <w:szCs w:val="24"/>
          <w:lang w:eastAsia="lv-LV"/>
        </w:rPr>
        <w:t xml:space="preserve"> </w:t>
      </w:r>
    </w:p>
    <w:tbl>
      <w:tblPr>
        <w:tblW w:w="10561" w:type="dxa"/>
        <w:tblInd w:w="-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561"/>
      </w:tblGrid>
      <w:tr w:rsidR="00D401A9" w:rsidRPr="004F32BA" w14:paraId="2521E240" w14:textId="77777777" w:rsidTr="00D63AD9">
        <w:trPr>
          <w:trHeight w:val="1357"/>
        </w:trPr>
        <w:tc>
          <w:tcPr>
            <w:tcW w:w="10561" w:type="dxa"/>
            <w:shd w:val="clear" w:color="auto" w:fill="ED7D31" w:themeFill="accent2"/>
          </w:tcPr>
          <w:p w14:paraId="69CC310C" w14:textId="77777777" w:rsidR="00D401A9" w:rsidRPr="004F32BA" w:rsidRDefault="00D401A9" w:rsidP="008136D4">
            <w:pPr>
              <w:jc w:val="both"/>
              <w:rPr>
                <w:rFonts w:cstheme="minorHAnsi"/>
                <w:color w:val="FFFFFF" w:themeColor="background1"/>
                <w:sz w:val="20"/>
                <w:szCs w:val="20"/>
              </w:rPr>
            </w:pPr>
          </w:p>
          <w:p w14:paraId="598277C5" w14:textId="77777777" w:rsidR="00D401A9" w:rsidRPr="00D530EE" w:rsidRDefault="00D401A9" w:rsidP="008136D4">
            <w:pPr>
              <w:jc w:val="both"/>
              <w:rPr>
                <w:rFonts w:cstheme="minorHAnsi"/>
                <w:color w:val="FFFFFF" w:themeColor="background1"/>
                <w:sz w:val="36"/>
                <w:szCs w:val="36"/>
              </w:rPr>
            </w:pPr>
            <w:r w:rsidRPr="00D530EE">
              <w:rPr>
                <w:rFonts w:cstheme="minorHAnsi"/>
                <w:color w:val="FFFFFF" w:themeColor="background1"/>
                <w:sz w:val="36"/>
                <w:szCs w:val="36"/>
              </w:rPr>
              <w:t>Veselības ministrijas padotības iestādes</w:t>
            </w:r>
          </w:p>
          <w:p w14:paraId="7D39954F" w14:textId="77777777" w:rsidR="00D401A9" w:rsidRPr="004F32BA" w:rsidRDefault="00D401A9" w:rsidP="008136D4">
            <w:pPr>
              <w:jc w:val="both"/>
              <w:rPr>
                <w:rFonts w:cstheme="minorHAnsi"/>
                <w:sz w:val="20"/>
                <w:szCs w:val="20"/>
              </w:rPr>
            </w:pPr>
          </w:p>
        </w:tc>
      </w:tr>
      <w:tr w:rsidR="00D401A9" w:rsidRPr="004F32BA" w14:paraId="0C66F197" w14:textId="77777777" w:rsidTr="00D63AD9">
        <w:trPr>
          <w:trHeight w:val="455"/>
        </w:trPr>
        <w:tc>
          <w:tcPr>
            <w:tcW w:w="10561" w:type="dxa"/>
          </w:tcPr>
          <w:p w14:paraId="1FF1701E" w14:textId="77777777" w:rsidR="00D401A9" w:rsidRPr="004F32BA" w:rsidRDefault="00D401A9" w:rsidP="008136D4">
            <w:pPr>
              <w:jc w:val="both"/>
              <w:rPr>
                <w:rFonts w:cstheme="minorHAnsi"/>
                <w:sz w:val="20"/>
                <w:szCs w:val="20"/>
              </w:rPr>
            </w:pPr>
            <w:r w:rsidRPr="004F32BA">
              <w:rPr>
                <w:rFonts w:cstheme="minorHAnsi"/>
                <w:sz w:val="20"/>
                <w:szCs w:val="20"/>
              </w:rPr>
              <w:t>Nacionālais veselības dienests (NVD)</w:t>
            </w:r>
          </w:p>
        </w:tc>
      </w:tr>
      <w:tr w:rsidR="00D401A9" w:rsidRPr="004F32BA" w14:paraId="3F33220E" w14:textId="77777777" w:rsidTr="00D63AD9">
        <w:trPr>
          <w:trHeight w:val="455"/>
        </w:trPr>
        <w:tc>
          <w:tcPr>
            <w:tcW w:w="10561" w:type="dxa"/>
          </w:tcPr>
          <w:p w14:paraId="644ED44B" w14:textId="77777777" w:rsidR="00D401A9" w:rsidRPr="004F32BA" w:rsidRDefault="00D401A9" w:rsidP="008136D4">
            <w:pPr>
              <w:jc w:val="both"/>
              <w:rPr>
                <w:rFonts w:cstheme="minorHAnsi"/>
                <w:sz w:val="20"/>
                <w:szCs w:val="20"/>
              </w:rPr>
            </w:pPr>
            <w:r w:rsidRPr="004F32BA">
              <w:rPr>
                <w:rFonts w:cstheme="minorHAnsi"/>
                <w:sz w:val="20"/>
                <w:szCs w:val="20"/>
              </w:rPr>
              <w:t>Neatliekamās medicīniskās palīdzības dienests (NMPD)</w:t>
            </w:r>
          </w:p>
        </w:tc>
      </w:tr>
      <w:tr w:rsidR="00D401A9" w:rsidRPr="004F32BA" w14:paraId="62F286FA" w14:textId="77777777" w:rsidTr="00D63AD9">
        <w:trPr>
          <w:trHeight w:val="445"/>
        </w:trPr>
        <w:tc>
          <w:tcPr>
            <w:tcW w:w="10561" w:type="dxa"/>
          </w:tcPr>
          <w:p w14:paraId="27AE40A3" w14:textId="77777777" w:rsidR="00D401A9" w:rsidRPr="004F32BA" w:rsidRDefault="00D401A9" w:rsidP="008136D4">
            <w:pPr>
              <w:jc w:val="both"/>
              <w:rPr>
                <w:rFonts w:cstheme="minorHAnsi"/>
                <w:sz w:val="20"/>
                <w:szCs w:val="20"/>
              </w:rPr>
            </w:pPr>
            <w:r w:rsidRPr="004F32BA">
              <w:rPr>
                <w:rFonts w:cstheme="minorHAnsi"/>
                <w:sz w:val="20"/>
                <w:szCs w:val="20"/>
              </w:rPr>
              <w:t>Slimību profilakses un kontroles centrs (SPKC)</w:t>
            </w:r>
          </w:p>
        </w:tc>
      </w:tr>
      <w:tr w:rsidR="00D401A9" w:rsidRPr="004F32BA" w14:paraId="2F2182FA" w14:textId="77777777" w:rsidTr="00D63AD9">
        <w:trPr>
          <w:trHeight w:val="455"/>
        </w:trPr>
        <w:tc>
          <w:tcPr>
            <w:tcW w:w="10561" w:type="dxa"/>
          </w:tcPr>
          <w:p w14:paraId="0D3115E4" w14:textId="77777777" w:rsidR="00D401A9" w:rsidRPr="004F32BA" w:rsidRDefault="00D401A9" w:rsidP="008136D4">
            <w:pPr>
              <w:jc w:val="both"/>
              <w:rPr>
                <w:rFonts w:cstheme="minorHAnsi"/>
                <w:sz w:val="20"/>
                <w:szCs w:val="20"/>
              </w:rPr>
            </w:pPr>
            <w:r w:rsidRPr="004F32BA">
              <w:rPr>
                <w:rFonts w:cstheme="minorHAnsi"/>
                <w:sz w:val="20"/>
                <w:szCs w:val="20"/>
              </w:rPr>
              <w:t>Valsts asinsdonoru centrs (VAD)</w:t>
            </w:r>
          </w:p>
        </w:tc>
      </w:tr>
      <w:tr w:rsidR="00D401A9" w:rsidRPr="004F32BA" w14:paraId="2ECA5BC3" w14:textId="77777777" w:rsidTr="00D63AD9">
        <w:trPr>
          <w:trHeight w:val="455"/>
        </w:trPr>
        <w:tc>
          <w:tcPr>
            <w:tcW w:w="10561" w:type="dxa"/>
          </w:tcPr>
          <w:p w14:paraId="33AA7EAC" w14:textId="77777777" w:rsidR="00D401A9" w:rsidRPr="004F32BA" w:rsidRDefault="00D401A9" w:rsidP="008136D4">
            <w:pPr>
              <w:jc w:val="both"/>
              <w:rPr>
                <w:rFonts w:cstheme="minorHAnsi"/>
                <w:sz w:val="20"/>
                <w:szCs w:val="20"/>
              </w:rPr>
            </w:pPr>
            <w:r w:rsidRPr="004F32BA">
              <w:rPr>
                <w:rFonts w:cstheme="minorHAnsi"/>
                <w:sz w:val="20"/>
                <w:szCs w:val="20"/>
              </w:rPr>
              <w:t>Zāļu valsts aģentūra (ZVA)</w:t>
            </w:r>
          </w:p>
        </w:tc>
      </w:tr>
      <w:tr w:rsidR="00D401A9" w:rsidRPr="004F32BA" w14:paraId="3A6ED875" w14:textId="77777777" w:rsidTr="00D63AD9">
        <w:trPr>
          <w:trHeight w:val="455"/>
        </w:trPr>
        <w:tc>
          <w:tcPr>
            <w:tcW w:w="10561" w:type="dxa"/>
          </w:tcPr>
          <w:p w14:paraId="242F0210" w14:textId="77777777" w:rsidR="00D401A9" w:rsidRPr="004F32BA" w:rsidRDefault="00D401A9" w:rsidP="008136D4">
            <w:pPr>
              <w:jc w:val="both"/>
              <w:rPr>
                <w:rFonts w:cstheme="minorHAnsi"/>
                <w:sz w:val="20"/>
                <w:szCs w:val="20"/>
              </w:rPr>
            </w:pPr>
            <w:r w:rsidRPr="004F32BA">
              <w:rPr>
                <w:rFonts w:cstheme="minorHAnsi"/>
                <w:sz w:val="20"/>
                <w:szCs w:val="20"/>
              </w:rPr>
              <w:t>Veselības inspekcija (VI)</w:t>
            </w:r>
          </w:p>
        </w:tc>
      </w:tr>
      <w:tr w:rsidR="00D401A9" w:rsidRPr="004F32BA" w14:paraId="58069E6E" w14:textId="77777777" w:rsidTr="00D63AD9">
        <w:trPr>
          <w:trHeight w:val="445"/>
        </w:trPr>
        <w:tc>
          <w:tcPr>
            <w:tcW w:w="10561" w:type="dxa"/>
          </w:tcPr>
          <w:p w14:paraId="4972E6A2" w14:textId="77777777" w:rsidR="00D401A9" w:rsidRPr="004F32BA" w:rsidRDefault="00D401A9" w:rsidP="008136D4">
            <w:pPr>
              <w:jc w:val="both"/>
              <w:rPr>
                <w:rFonts w:cstheme="minorHAnsi"/>
                <w:sz w:val="20"/>
                <w:szCs w:val="20"/>
              </w:rPr>
            </w:pPr>
            <w:r w:rsidRPr="004F32BA">
              <w:rPr>
                <w:rFonts w:cstheme="minorHAnsi"/>
                <w:sz w:val="20"/>
                <w:szCs w:val="20"/>
              </w:rPr>
              <w:t>Valsts tiesu medicīnas ekspertīzes centrs (VTMEC)</w:t>
            </w:r>
          </w:p>
        </w:tc>
      </w:tr>
      <w:tr w:rsidR="00D401A9" w:rsidRPr="004F32BA" w14:paraId="336BA093" w14:textId="77777777" w:rsidTr="00D63AD9">
        <w:trPr>
          <w:trHeight w:val="455"/>
        </w:trPr>
        <w:tc>
          <w:tcPr>
            <w:tcW w:w="10561" w:type="dxa"/>
          </w:tcPr>
          <w:p w14:paraId="10F8CA0A" w14:textId="77777777" w:rsidR="00D401A9" w:rsidRPr="004F32BA" w:rsidRDefault="00D401A9" w:rsidP="008136D4">
            <w:pPr>
              <w:jc w:val="both"/>
              <w:rPr>
                <w:rFonts w:cstheme="minorHAnsi"/>
                <w:sz w:val="20"/>
                <w:szCs w:val="20"/>
              </w:rPr>
            </w:pPr>
            <w:r w:rsidRPr="004F32BA">
              <w:rPr>
                <w:rFonts w:cstheme="minorHAnsi"/>
                <w:sz w:val="20"/>
                <w:szCs w:val="20"/>
              </w:rPr>
              <w:t xml:space="preserve">Latvijas Antidopinga birojs </w:t>
            </w:r>
          </w:p>
        </w:tc>
      </w:tr>
      <w:tr w:rsidR="00D401A9" w:rsidRPr="004F32BA" w14:paraId="565B9521" w14:textId="77777777" w:rsidTr="00D63AD9">
        <w:trPr>
          <w:trHeight w:val="455"/>
        </w:trPr>
        <w:tc>
          <w:tcPr>
            <w:tcW w:w="10561" w:type="dxa"/>
          </w:tcPr>
          <w:p w14:paraId="42FBF10F" w14:textId="77777777" w:rsidR="00D401A9" w:rsidRPr="004F32BA" w:rsidRDefault="00D401A9" w:rsidP="008136D4">
            <w:pPr>
              <w:jc w:val="both"/>
              <w:rPr>
                <w:rFonts w:cstheme="minorHAnsi"/>
                <w:sz w:val="20"/>
                <w:szCs w:val="20"/>
              </w:rPr>
            </w:pPr>
            <w:r w:rsidRPr="004F32BA">
              <w:rPr>
                <w:rFonts w:cstheme="minorHAnsi"/>
                <w:sz w:val="20"/>
                <w:szCs w:val="20"/>
              </w:rPr>
              <w:t>Rīgas Stradiņa universitāte (RSU)</w:t>
            </w:r>
          </w:p>
        </w:tc>
      </w:tr>
      <w:tr w:rsidR="00D401A9" w:rsidRPr="004F32BA" w14:paraId="2BC80604" w14:textId="77777777" w:rsidTr="00D63AD9">
        <w:trPr>
          <w:trHeight w:val="455"/>
        </w:trPr>
        <w:tc>
          <w:tcPr>
            <w:tcW w:w="10561" w:type="dxa"/>
          </w:tcPr>
          <w:p w14:paraId="1274F42C" w14:textId="77777777" w:rsidR="00D401A9" w:rsidRPr="004F32BA" w:rsidRDefault="00D401A9" w:rsidP="008136D4">
            <w:pPr>
              <w:jc w:val="both"/>
              <w:rPr>
                <w:rFonts w:cstheme="minorHAnsi"/>
                <w:sz w:val="20"/>
                <w:szCs w:val="20"/>
              </w:rPr>
            </w:pPr>
            <w:r w:rsidRPr="004F32BA">
              <w:rPr>
                <w:rFonts w:cstheme="minorHAnsi"/>
                <w:sz w:val="20"/>
                <w:szCs w:val="20"/>
              </w:rPr>
              <w:lastRenderedPageBreak/>
              <w:t>Paula Stradiņa Medicīnas vēstures muzejs</w:t>
            </w:r>
          </w:p>
        </w:tc>
      </w:tr>
      <w:tr w:rsidR="00D401A9" w:rsidRPr="004F32BA" w14:paraId="54C4822D" w14:textId="77777777" w:rsidTr="00D63AD9">
        <w:trPr>
          <w:trHeight w:val="1357"/>
        </w:trPr>
        <w:tc>
          <w:tcPr>
            <w:tcW w:w="10561" w:type="dxa"/>
            <w:shd w:val="clear" w:color="auto" w:fill="ED7D31" w:themeFill="accent2"/>
          </w:tcPr>
          <w:p w14:paraId="339B8C9D" w14:textId="77777777" w:rsidR="00D401A9" w:rsidRPr="004F32BA" w:rsidRDefault="00D401A9" w:rsidP="008136D4">
            <w:pPr>
              <w:jc w:val="both"/>
              <w:rPr>
                <w:rFonts w:cstheme="minorHAnsi"/>
                <w:sz w:val="20"/>
                <w:szCs w:val="20"/>
              </w:rPr>
            </w:pPr>
          </w:p>
          <w:p w14:paraId="716E2F9C" w14:textId="77777777" w:rsidR="00D401A9" w:rsidRPr="00D530EE" w:rsidRDefault="00D401A9" w:rsidP="008136D4">
            <w:pPr>
              <w:jc w:val="both"/>
              <w:rPr>
                <w:rFonts w:cstheme="minorHAnsi"/>
                <w:color w:val="FFFFFF" w:themeColor="background1"/>
                <w:sz w:val="36"/>
                <w:szCs w:val="36"/>
              </w:rPr>
            </w:pPr>
            <w:r w:rsidRPr="00D530EE">
              <w:rPr>
                <w:rFonts w:cstheme="minorHAnsi"/>
                <w:color w:val="FFFFFF" w:themeColor="background1"/>
                <w:sz w:val="36"/>
                <w:szCs w:val="36"/>
              </w:rPr>
              <w:t>Veselības ministrijas kapitālsabiedrības</w:t>
            </w:r>
          </w:p>
          <w:p w14:paraId="2B2565F0" w14:textId="77777777" w:rsidR="00D401A9" w:rsidRPr="004F32BA" w:rsidRDefault="00D401A9" w:rsidP="008136D4">
            <w:pPr>
              <w:jc w:val="both"/>
              <w:rPr>
                <w:rFonts w:cstheme="minorHAnsi"/>
                <w:sz w:val="20"/>
                <w:szCs w:val="20"/>
              </w:rPr>
            </w:pPr>
          </w:p>
        </w:tc>
      </w:tr>
      <w:tr w:rsidR="00D401A9" w:rsidRPr="004F32BA" w14:paraId="7AE3A326" w14:textId="77777777" w:rsidTr="00D63AD9">
        <w:trPr>
          <w:trHeight w:val="455"/>
        </w:trPr>
        <w:tc>
          <w:tcPr>
            <w:tcW w:w="10561" w:type="dxa"/>
          </w:tcPr>
          <w:p w14:paraId="11C2D7F6" w14:textId="77777777" w:rsidR="00D401A9" w:rsidRPr="004F32BA" w:rsidRDefault="00D401A9" w:rsidP="008136D4">
            <w:pPr>
              <w:jc w:val="both"/>
              <w:rPr>
                <w:rFonts w:cstheme="minorHAnsi"/>
                <w:sz w:val="20"/>
                <w:szCs w:val="20"/>
              </w:rPr>
            </w:pPr>
            <w:r w:rsidRPr="004F32BA">
              <w:rPr>
                <w:rFonts w:cstheme="minorHAnsi"/>
                <w:sz w:val="20"/>
                <w:szCs w:val="20"/>
              </w:rPr>
              <w:t>SIA “Rīgas Austrumu klīniskā universitātes slimnīca” (RAKUS)</w:t>
            </w:r>
          </w:p>
        </w:tc>
      </w:tr>
      <w:tr w:rsidR="00D401A9" w:rsidRPr="004F32BA" w14:paraId="5EB4F64D" w14:textId="77777777" w:rsidTr="00D63AD9">
        <w:trPr>
          <w:trHeight w:val="455"/>
        </w:trPr>
        <w:tc>
          <w:tcPr>
            <w:tcW w:w="10561" w:type="dxa"/>
          </w:tcPr>
          <w:p w14:paraId="09F6DE25" w14:textId="77777777" w:rsidR="00D401A9" w:rsidRPr="004F32BA" w:rsidRDefault="00D401A9" w:rsidP="008136D4">
            <w:pPr>
              <w:jc w:val="both"/>
              <w:rPr>
                <w:rFonts w:cstheme="minorHAnsi"/>
                <w:sz w:val="20"/>
                <w:szCs w:val="20"/>
              </w:rPr>
            </w:pPr>
            <w:r w:rsidRPr="004F32BA">
              <w:rPr>
                <w:rFonts w:cstheme="minorHAnsi"/>
                <w:sz w:val="20"/>
                <w:szCs w:val="20"/>
              </w:rPr>
              <w:t>VSIA “Paula Stradiņa Klīniskā universitātes slimnīca (PSKUS)</w:t>
            </w:r>
          </w:p>
        </w:tc>
      </w:tr>
      <w:tr w:rsidR="00D401A9" w:rsidRPr="004F32BA" w14:paraId="1102BF06" w14:textId="77777777" w:rsidTr="00D63AD9">
        <w:trPr>
          <w:trHeight w:val="455"/>
        </w:trPr>
        <w:tc>
          <w:tcPr>
            <w:tcW w:w="10561" w:type="dxa"/>
          </w:tcPr>
          <w:p w14:paraId="5F59BF0A" w14:textId="77777777" w:rsidR="00D401A9" w:rsidRPr="004F32BA" w:rsidRDefault="00D401A9" w:rsidP="008136D4">
            <w:pPr>
              <w:jc w:val="both"/>
              <w:rPr>
                <w:rFonts w:cstheme="minorHAnsi"/>
                <w:sz w:val="20"/>
                <w:szCs w:val="20"/>
              </w:rPr>
            </w:pPr>
            <w:r w:rsidRPr="004F32BA">
              <w:rPr>
                <w:rFonts w:cstheme="minorHAnsi"/>
                <w:sz w:val="20"/>
                <w:szCs w:val="20"/>
              </w:rPr>
              <w:t>VSIA “Bērnu klīniskā universitātes slimnīca” (BKUS)</w:t>
            </w:r>
          </w:p>
        </w:tc>
      </w:tr>
      <w:tr w:rsidR="00D401A9" w:rsidRPr="004F32BA" w14:paraId="56C0ED29" w14:textId="77777777" w:rsidTr="00D63AD9">
        <w:trPr>
          <w:trHeight w:val="445"/>
        </w:trPr>
        <w:tc>
          <w:tcPr>
            <w:tcW w:w="10561" w:type="dxa"/>
          </w:tcPr>
          <w:p w14:paraId="3166FB3C" w14:textId="77777777" w:rsidR="00D401A9" w:rsidRPr="004F32BA" w:rsidRDefault="00D401A9" w:rsidP="008136D4">
            <w:pPr>
              <w:jc w:val="both"/>
              <w:rPr>
                <w:rFonts w:cstheme="minorHAnsi"/>
                <w:sz w:val="20"/>
                <w:szCs w:val="20"/>
              </w:rPr>
            </w:pPr>
            <w:r w:rsidRPr="004F32BA">
              <w:rPr>
                <w:rFonts w:cstheme="minorHAnsi"/>
                <w:sz w:val="20"/>
                <w:szCs w:val="20"/>
              </w:rPr>
              <w:t>VSIA “Traumatoloģijas un ortopēdijas slimnīca” (TOS)</w:t>
            </w:r>
          </w:p>
        </w:tc>
      </w:tr>
      <w:tr w:rsidR="00D401A9" w:rsidRPr="004F32BA" w14:paraId="22617708" w14:textId="77777777" w:rsidTr="00D63AD9">
        <w:trPr>
          <w:trHeight w:val="455"/>
        </w:trPr>
        <w:tc>
          <w:tcPr>
            <w:tcW w:w="10561" w:type="dxa"/>
          </w:tcPr>
          <w:p w14:paraId="425718DC" w14:textId="77777777" w:rsidR="00D401A9" w:rsidRPr="004F32BA" w:rsidRDefault="00D401A9" w:rsidP="008136D4">
            <w:pPr>
              <w:jc w:val="both"/>
              <w:rPr>
                <w:rFonts w:cstheme="minorHAnsi"/>
                <w:sz w:val="20"/>
                <w:szCs w:val="20"/>
              </w:rPr>
            </w:pPr>
            <w:r w:rsidRPr="004F32BA">
              <w:rPr>
                <w:rFonts w:cstheme="minorHAnsi"/>
                <w:sz w:val="20"/>
                <w:szCs w:val="20"/>
              </w:rPr>
              <w:t>Nacionālais psihiskās veselības centrs, Valsts SIA (NPVC)</w:t>
            </w:r>
          </w:p>
        </w:tc>
      </w:tr>
      <w:tr w:rsidR="00D401A9" w:rsidRPr="004F32BA" w14:paraId="3DD84550" w14:textId="77777777" w:rsidTr="00D63AD9">
        <w:trPr>
          <w:trHeight w:val="455"/>
        </w:trPr>
        <w:tc>
          <w:tcPr>
            <w:tcW w:w="10561" w:type="dxa"/>
          </w:tcPr>
          <w:p w14:paraId="10202FD9" w14:textId="77777777" w:rsidR="00D401A9" w:rsidRPr="004F32BA" w:rsidRDefault="00D401A9" w:rsidP="008136D4">
            <w:pPr>
              <w:jc w:val="both"/>
              <w:rPr>
                <w:rFonts w:cstheme="minorHAnsi"/>
                <w:sz w:val="20"/>
                <w:szCs w:val="20"/>
              </w:rPr>
            </w:pPr>
            <w:r w:rsidRPr="004F32BA">
              <w:rPr>
                <w:rFonts w:cstheme="minorHAnsi"/>
                <w:sz w:val="20"/>
                <w:szCs w:val="20"/>
              </w:rPr>
              <w:t>VSIA “Nacionālais rehabilitācijas centrs “Vaivari””</w:t>
            </w:r>
          </w:p>
        </w:tc>
      </w:tr>
      <w:tr w:rsidR="00D401A9" w:rsidRPr="004F32BA" w14:paraId="5930E9A6" w14:textId="77777777" w:rsidTr="00D63AD9">
        <w:trPr>
          <w:trHeight w:val="455"/>
        </w:trPr>
        <w:tc>
          <w:tcPr>
            <w:tcW w:w="10561" w:type="dxa"/>
          </w:tcPr>
          <w:p w14:paraId="2CE7F1B8" w14:textId="77777777" w:rsidR="00D401A9" w:rsidRPr="004F32BA" w:rsidRDefault="00D401A9" w:rsidP="008136D4">
            <w:pPr>
              <w:jc w:val="both"/>
              <w:rPr>
                <w:rFonts w:cstheme="minorHAnsi"/>
                <w:sz w:val="20"/>
                <w:szCs w:val="20"/>
              </w:rPr>
            </w:pPr>
            <w:r w:rsidRPr="004F32BA">
              <w:rPr>
                <w:rFonts w:cstheme="minorHAnsi"/>
                <w:sz w:val="20"/>
                <w:szCs w:val="20"/>
              </w:rPr>
              <w:t>VSIA “Slimnīca "</w:t>
            </w:r>
            <w:proofErr w:type="spellStart"/>
            <w:r w:rsidRPr="004F32BA">
              <w:rPr>
                <w:rFonts w:cstheme="minorHAnsi"/>
                <w:sz w:val="20"/>
                <w:szCs w:val="20"/>
              </w:rPr>
              <w:t>Ģintermuiža</w:t>
            </w:r>
            <w:proofErr w:type="spellEnd"/>
            <w:r w:rsidRPr="004F32BA">
              <w:rPr>
                <w:rFonts w:cstheme="minorHAnsi"/>
                <w:sz w:val="20"/>
                <w:szCs w:val="20"/>
              </w:rPr>
              <w:t>””</w:t>
            </w:r>
          </w:p>
        </w:tc>
      </w:tr>
      <w:tr w:rsidR="00D401A9" w:rsidRPr="004F32BA" w14:paraId="0B5345AE" w14:textId="77777777" w:rsidTr="00D63AD9">
        <w:trPr>
          <w:trHeight w:val="445"/>
        </w:trPr>
        <w:tc>
          <w:tcPr>
            <w:tcW w:w="10561" w:type="dxa"/>
          </w:tcPr>
          <w:p w14:paraId="44805BEC" w14:textId="77777777" w:rsidR="00D401A9" w:rsidRPr="004F32BA" w:rsidRDefault="00D401A9" w:rsidP="008136D4">
            <w:pPr>
              <w:jc w:val="both"/>
              <w:rPr>
                <w:rFonts w:cstheme="minorHAnsi"/>
                <w:sz w:val="20"/>
                <w:szCs w:val="20"/>
              </w:rPr>
            </w:pPr>
            <w:r w:rsidRPr="004F32BA">
              <w:rPr>
                <w:rFonts w:cstheme="minorHAnsi"/>
                <w:sz w:val="20"/>
                <w:szCs w:val="20"/>
              </w:rPr>
              <w:t>VSIA “Daugavpils psihoneiroloģiskā slimnīca”</w:t>
            </w:r>
          </w:p>
        </w:tc>
      </w:tr>
      <w:tr w:rsidR="00D401A9" w:rsidRPr="004F32BA" w14:paraId="10B1869B" w14:textId="77777777" w:rsidTr="00D63AD9">
        <w:trPr>
          <w:trHeight w:val="455"/>
        </w:trPr>
        <w:tc>
          <w:tcPr>
            <w:tcW w:w="10561" w:type="dxa"/>
          </w:tcPr>
          <w:p w14:paraId="14A4C8A1" w14:textId="77777777" w:rsidR="00D401A9" w:rsidRPr="004F32BA" w:rsidRDefault="00D401A9" w:rsidP="008136D4">
            <w:pPr>
              <w:jc w:val="both"/>
              <w:rPr>
                <w:rFonts w:cstheme="minorHAnsi"/>
                <w:sz w:val="20"/>
                <w:szCs w:val="20"/>
              </w:rPr>
            </w:pPr>
            <w:r w:rsidRPr="004F32BA">
              <w:rPr>
                <w:rFonts w:cstheme="minorHAnsi"/>
                <w:sz w:val="20"/>
                <w:szCs w:val="20"/>
              </w:rPr>
              <w:t>VSIA “Bērnu psihoneiroloģiskā slimnīca “Ainaži”</w:t>
            </w:r>
          </w:p>
        </w:tc>
      </w:tr>
      <w:tr w:rsidR="00D401A9" w:rsidRPr="004F32BA" w14:paraId="750BF947" w14:textId="77777777" w:rsidTr="00D63AD9">
        <w:trPr>
          <w:trHeight w:val="455"/>
        </w:trPr>
        <w:tc>
          <w:tcPr>
            <w:tcW w:w="10561" w:type="dxa"/>
          </w:tcPr>
          <w:p w14:paraId="0585B20B" w14:textId="77777777" w:rsidR="00D401A9" w:rsidRPr="004F32BA" w:rsidRDefault="00D401A9" w:rsidP="008136D4">
            <w:pPr>
              <w:jc w:val="both"/>
              <w:rPr>
                <w:rFonts w:cstheme="minorHAnsi"/>
                <w:sz w:val="20"/>
                <w:szCs w:val="20"/>
              </w:rPr>
            </w:pPr>
            <w:r w:rsidRPr="004F32BA">
              <w:rPr>
                <w:rFonts w:cstheme="minorHAnsi"/>
                <w:sz w:val="20"/>
                <w:szCs w:val="20"/>
              </w:rPr>
              <w:t>VSIA “Piejūras slimnīca”</w:t>
            </w:r>
          </w:p>
        </w:tc>
      </w:tr>
      <w:tr w:rsidR="00D401A9" w:rsidRPr="004F32BA" w14:paraId="79B25AE5" w14:textId="77777777" w:rsidTr="00D63AD9">
        <w:trPr>
          <w:trHeight w:val="455"/>
        </w:trPr>
        <w:tc>
          <w:tcPr>
            <w:tcW w:w="10561" w:type="dxa"/>
          </w:tcPr>
          <w:p w14:paraId="67671C37" w14:textId="77777777" w:rsidR="00D401A9" w:rsidRPr="004F32BA" w:rsidRDefault="00D401A9" w:rsidP="008136D4">
            <w:pPr>
              <w:jc w:val="both"/>
              <w:rPr>
                <w:rFonts w:cstheme="minorHAnsi"/>
                <w:sz w:val="20"/>
                <w:szCs w:val="20"/>
              </w:rPr>
            </w:pPr>
            <w:r w:rsidRPr="004F32BA">
              <w:rPr>
                <w:rFonts w:cstheme="minorHAnsi"/>
                <w:sz w:val="20"/>
                <w:szCs w:val="20"/>
              </w:rPr>
              <w:t>VSIA “Strenču psihoneiroloģiskā slimnīca”</w:t>
            </w:r>
          </w:p>
        </w:tc>
      </w:tr>
      <w:tr w:rsidR="00D401A9" w:rsidRPr="004F32BA" w14:paraId="5F433D3B" w14:textId="77777777" w:rsidTr="00D63AD9">
        <w:trPr>
          <w:trHeight w:val="455"/>
        </w:trPr>
        <w:tc>
          <w:tcPr>
            <w:tcW w:w="10561" w:type="dxa"/>
          </w:tcPr>
          <w:p w14:paraId="4A55F921" w14:textId="77777777" w:rsidR="00D401A9" w:rsidRPr="004F32BA" w:rsidRDefault="00D401A9" w:rsidP="008136D4">
            <w:pPr>
              <w:jc w:val="both"/>
              <w:rPr>
                <w:rFonts w:cstheme="minorHAnsi"/>
                <w:sz w:val="20"/>
                <w:szCs w:val="20"/>
              </w:rPr>
            </w:pPr>
            <w:r w:rsidRPr="004F32BA">
              <w:rPr>
                <w:rFonts w:cstheme="minorHAnsi"/>
                <w:sz w:val="20"/>
                <w:szCs w:val="20"/>
              </w:rPr>
              <w:t>SIA “Latvijas Digitālās veselības centrs”</w:t>
            </w:r>
          </w:p>
        </w:tc>
      </w:tr>
      <w:tr w:rsidR="00D401A9" w:rsidRPr="004F32BA" w14:paraId="1D771C94" w14:textId="77777777" w:rsidTr="00D63AD9">
        <w:trPr>
          <w:trHeight w:val="445"/>
        </w:trPr>
        <w:tc>
          <w:tcPr>
            <w:tcW w:w="10561" w:type="dxa"/>
          </w:tcPr>
          <w:p w14:paraId="3190DCE5" w14:textId="77777777" w:rsidR="00D401A9" w:rsidRPr="004F32BA" w:rsidRDefault="00D401A9" w:rsidP="008136D4">
            <w:pPr>
              <w:jc w:val="both"/>
              <w:rPr>
                <w:rFonts w:cstheme="minorHAnsi"/>
                <w:sz w:val="20"/>
                <w:szCs w:val="20"/>
              </w:rPr>
            </w:pPr>
            <w:r w:rsidRPr="004F32BA">
              <w:rPr>
                <w:rFonts w:cstheme="minorHAnsi"/>
                <w:sz w:val="20"/>
                <w:szCs w:val="20"/>
              </w:rPr>
              <w:t>SIA “Ludzas medicīnas centrs”</w:t>
            </w:r>
          </w:p>
        </w:tc>
      </w:tr>
      <w:tr w:rsidR="00D401A9" w:rsidRPr="004F32BA" w14:paraId="1BA92611" w14:textId="77777777" w:rsidTr="00D63AD9">
        <w:trPr>
          <w:trHeight w:val="49"/>
        </w:trPr>
        <w:tc>
          <w:tcPr>
            <w:tcW w:w="10561" w:type="dxa"/>
          </w:tcPr>
          <w:p w14:paraId="7D901601" w14:textId="77777777" w:rsidR="00D401A9" w:rsidRPr="004F32BA" w:rsidRDefault="00D401A9" w:rsidP="008136D4">
            <w:pPr>
              <w:jc w:val="both"/>
              <w:rPr>
                <w:rFonts w:cstheme="minorHAnsi"/>
                <w:sz w:val="20"/>
                <w:szCs w:val="20"/>
              </w:rPr>
            </w:pPr>
            <w:r w:rsidRPr="004F32BA">
              <w:rPr>
                <w:rFonts w:cstheme="minorHAnsi"/>
                <w:sz w:val="20"/>
                <w:szCs w:val="20"/>
              </w:rPr>
              <w:t>SIA “Daugavpils reģionālā slimnīca”</w:t>
            </w:r>
          </w:p>
        </w:tc>
      </w:tr>
      <w:tr w:rsidR="00D401A9" w:rsidRPr="004F32BA" w14:paraId="28537568" w14:textId="77777777" w:rsidTr="00D63AD9">
        <w:trPr>
          <w:trHeight w:val="49"/>
        </w:trPr>
        <w:tc>
          <w:tcPr>
            <w:tcW w:w="10561" w:type="dxa"/>
          </w:tcPr>
          <w:p w14:paraId="43261DD6" w14:textId="77777777" w:rsidR="00D401A9" w:rsidRPr="004F32BA" w:rsidRDefault="00D401A9" w:rsidP="008136D4">
            <w:pPr>
              <w:jc w:val="both"/>
              <w:rPr>
                <w:rFonts w:cstheme="minorHAnsi"/>
                <w:sz w:val="20"/>
                <w:szCs w:val="20"/>
              </w:rPr>
            </w:pPr>
            <w:r w:rsidRPr="004F32BA">
              <w:rPr>
                <w:rFonts w:cstheme="minorHAnsi"/>
                <w:sz w:val="20"/>
                <w:szCs w:val="20"/>
              </w:rPr>
              <w:t>SIA “Ludzas medicīnas centrs” (kapitāldaļas 57,95% apmērā)</w:t>
            </w:r>
          </w:p>
        </w:tc>
      </w:tr>
      <w:tr w:rsidR="00D401A9" w:rsidRPr="004F32BA" w14:paraId="3D9EA3A9" w14:textId="77777777" w:rsidTr="00D63AD9">
        <w:trPr>
          <w:trHeight w:val="49"/>
        </w:trPr>
        <w:tc>
          <w:tcPr>
            <w:tcW w:w="10561" w:type="dxa"/>
          </w:tcPr>
          <w:p w14:paraId="24CBE861" w14:textId="77777777" w:rsidR="00D401A9" w:rsidRPr="004F32BA" w:rsidRDefault="00D401A9" w:rsidP="008136D4">
            <w:pPr>
              <w:jc w:val="both"/>
              <w:rPr>
                <w:rFonts w:cstheme="minorHAnsi"/>
                <w:sz w:val="20"/>
                <w:szCs w:val="20"/>
              </w:rPr>
            </w:pPr>
            <w:r w:rsidRPr="004F32BA">
              <w:rPr>
                <w:rFonts w:cstheme="minorHAnsi"/>
                <w:sz w:val="20"/>
                <w:szCs w:val="20"/>
              </w:rPr>
              <w:t>SIA “Daugavpils reģionālā slimnīca” (kapitāldaļas 80,58% apmērā)</w:t>
            </w:r>
          </w:p>
        </w:tc>
      </w:tr>
      <w:tr w:rsidR="00D401A9" w:rsidRPr="004F32BA" w14:paraId="3E67B067" w14:textId="77777777" w:rsidTr="00D63AD9">
        <w:trPr>
          <w:trHeight w:val="297"/>
        </w:trPr>
        <w:tc>
          <w:tcPr>
            <w:tcW w:w="10561" w:type="dxa"/>
          </w:tcPr>
          <w:p w14:paraId="09F95CBF" w14:textId="77777777" w:rsidR="00D401A9" w:rsidRPr="004F32BA" w:rsidRDefault="00D401A9" w:rsidP="008136D4">
            <w:pPr>
              <w:jc w:val="both"/>
              <w:rPr>
                <w:rFonts w:cstheme="minorHAnsi"/>
                <w:sz w:val="20"/>
                <w:szCs w:val="20"/>
              </w:rPr>
            </w:pPr>
            <w:r w:rsidRPr="004F32BA">
              <w:rPr>
                <w:rFonts w:cstheme="minorHAnsi"/>
                <w:sz w:val="20"/>
                <w:szCs w:val="20"/>
              </w:rPr>
              <w:t>SIA “Rīgas Austrumu klīniskā universitātes slimnīca” pieder kapitāla daļas SIA “Veselības centrs “Biķernieki”” 99,58% apmērā un SIA “Hematoloģijas centrs” 100% apmērā</w:t>
            </w:r>
          </w:p>
        </w:tc>
      </w:tr>
    </w:tbl>
    <w:p w14:paraId="098E3A83" w14:textId="77777777" w:rsidR="006B086E" w:rsidRDefault="006B086E" w:rsidP="000D62B6">
      <w:pPr>
        <w:jc w:val="right"/>
        <w:rPr>
          <w:sz w:val="24"/>
          <w:szCs w:val="24"/>
        </w:rPr>
      </w:pPr>
    </w:p>
    <w:p w14:paraId="0BBB73E6" w14:textId="77777777" w:rsidR="006B086E" w:rsidRDefault="006B086E" w:rsidP="000D62B6">
      <w:pPr>
        <w:jc w:val="right"/>
        <w:rPr>
          <w:sz w:val="24"/>
          <w:szCs w:val="24"/>
        </w:rPr>
      </w:pPr>
    </w:p>
    <w:p w14:paraId="660547C7" w14:textId="77777777" w:rsidR="006B086E" w:rsidRDefault="006B086E" w:rsidP="000D62B6">
      <w:pPr>
        <w:jc w:val="right"/>
        <w:rPr>
          <w:sz w:val="24"/>
          <w:szCs w:val="24"/>
        </w:rPr>
      </w:pPr>
    </w:p>
    <w:p w14:paraId="46B6D0A0" w14:textId="77777777" w:rsidR="00B65E8C" w:rsidRDefault="00B65E8C" w:rsidP="000D62B6">
      <w:pPr>
        <w:jc w:val="right"/>
        <w:rPr>
          <w:sz w:val="24"/>
          <w:szCs w:val="24"/>
        </w:rPr>
      </w:pPr>
    </w:p>
    <w:p w14:paraId="1B59F3C7" w14:textId="77777777" w:rsidR="00B65E8C" w:rsidRDefault="00B65E8C" w:rsidP="000D62B6">
      <w:pPr>
        <w:jc w:val="right"/>
        <w:rPr>
          <w:sz w:val="24"/>
          <w:szCs w:val="24"/>
        </w:rPr>
      </w:pPr>
    </w:p>
    <w:p w14:paraId="6D9B8C1B" w14:textId="77777777" w:rsidR="00A95DA5" w:rsidRDefault="00A95DA5" w:rsidP="00623CE8">
      <w:pPr>
        <w:rPr>
          <w:sz w:val="24"/>
          <w:szCs w:val="24"/>
        </w:rPr>
      </w:pPr>
    </w:p>
    <w:p w14:paraId="5238A4C3" w14:textId="77777777" w:rsidR="00A95DA5" w:rsidRDefault="00A95DA5" w:rsidP="000D62B6">
      <w:pPr>
        <w:jc w:val="right"/>
        <w:rPr>
          <w:sz w:val="24"/>
          <w:szCs w:val="24"/>
        </w:rPr>
      </w:pPr>
    </w:p>
    <w:p w14:paraId="7703AC36" w14:textId="77777777" w:rsidR="00A95DA5" w:rsidRDefault="00A95DA5" w:rsidP="000D62B6">
      <w:pPr>
        <w:jc w:val="right"/>
        <w:rPr>
          <w:sz w:val="24"/>
          <w:szCs w:val="24"/>
        </w:rPr>
      </w:pPr>
    </w:p>
    <w:p w14:paraId="76D1B092" w14:textId="62F28ECC" w:rsidR="00ED2E56" w:rsidRPr="00ED2E56" w:rsidRDefault="00D401A9" w:rsidP="000D62B6">
      <w:pPr>
        <w:jc w:val="right"/>
        <w:rPr>
          <w:sz w:val="24"/>
          <w:szCs w:val="24"/>
        </w:rPr>
      </w:pPr>
      <w:r w:rsidRPr="00ED2E56">
        <w:rPr>
          <w:sz w:val="24"/>
          <w:szCs w:val="24"/>
        </w:rPr>
        <w:lastRenderedPageBreak/>
        <w:t xml:space="preserve">4. </w:t>
      </w:r>
      <w:r w:rsidR="00F72CE0" w:rsidRPr="00ED2E56">
        <w:rPr>
          <w:sz w:val="24"/>
          <w:szCs w:val="24"/>
        </w:rPr>
        <w:t>pielikums</w:t>
      </w:r>
    </w:p>
    <w:p w14:paraId="123498B8" w14:textId="3280CA63" w:rsidR="00F72CE0" w:rsidRPr="00D63AD9" w:rsidRDefault="00492D74" w:rsidP="00D63AD9">
      <w:pPr>
        <w:pStyle w:val="Virsraksts2"/>
        <w:jc w:val="right"/>
        <w:rPr>
          <w:color w:val="auto"/>
          <w:sz w:val="24"/>
          <w:szCs w:val="24"/>
        </w:rPr>
      </w:pPr>
      <w:bookmarkStart w:id="23" w:name="_Toc230942211"/>
      <w:r w:rsidRPr="00EE344B">
        <w:rPr>
          <w:rFonts w:cstheme="minorHAnsi"/>
          <w:noProof/>
          <w:sz w:val="24"/>
          <w:szCs w:val="24"/>
        </w:rPr>
        <w:drawing>
          <wp:anchor distT="0" distB="0" distL="114300" distR="114300" simplePos="0" relativeHeight="251658241" behindDoc="1" locked="0" layoutInCell="1" allowOverlap="1" wp14:anchorId="6035CB07" wp14:editId="6BD24C88">
            <wp:simplePos x="0" y="0"/>
            <wp:positionH relativeFrom="margin">
              <wp:posOffset>-951865</wp:posOffset>
            </wp:positionH>
            <wp:positionV relativeFrom="paragraph">
              <wp:posOffset>250825</wp:posOffset>
            </wp:positionV>
            <wp:extent cx="7158990" cy="7940040"/>
            <wp:effectExtent l="0" t="0" r="0" b="0"/>
            <wp:wrapSquare wrapText="bothSides"/>
            <wp:docPr id="786089936" name="Picture 9" descr="A chart with colorful squar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pic:nvPicPr>
                  <pic:blipFill>
                    <a:blip r:embed="rId67" cstate="print">
                      <a:extLst>
                        <a:ext uri="{28A0092B-C50C-407E-A947-70E740481C1C}">
                          <a14:useLocalDpi xmlns:a14="http://schemas.microsoft.com/office/drawing/2010/main" val="0"/>
                        </a:ext>
                      </a:extLst>
                    </a:blip>
                    <a:stretch>
                      <a:fillRect/>
                    </a:stretch>
                  </pic:blipFill>
                  <pic:spPr>
                    <a:xfrm>
                      <a:off x="0" y="0"/>
                      <a:ext cx="7158990" cy="7940040"/>
                    </a:xfrm>
                    <a:prstGeom prst="rect">
                      <a:avLst/>
                    </a:prstGeom>
                  </pic:spPr>
                </pic:pic>
              </a:graphicData>
            </a:graphic>
            <wp14:sizeRelH relativeFrom="margin">
              <wp14:pctWidth>0</wp14:pctWidth>
            </wp14:sizeRelH>
            <wp14:sizeRelV relativeFrom="margin">
              <wp14:pctHeight>0</wp14:pctHeight>
            </wp14:sizeRelV>
          </wp:anchor>
        </w:drawing>
      </w:r>
      <w:r w:rsidR="00F72CE0" w:rsidRPr="00D63AD9">
        <w:rPr>
          <w:color w:val="auto"/>
          <w:sz w:val="24"/>
          <w:szCs w:val="24"/>
        </w:rPr>
        <w:t>Veselības</w:t>
      </w:r>
      <w:r w:rsidR="00B007B4" w:rsidRPr="00D63AD9">
        <w:rPr>
          <w:color w:val="auto"/>
          <w:sz w:val="24"/>
          <w:szCs w:val="24"/>
        </w:rPr>
        <w:t xml:space="preserve"> </w:t>
      </w:r>
      <w:r w:rsidR="00F72CE0" w:rsidRPr="00D63AD9">
        <w:rPr>
          <w:color w:val="auto"/>
          <w:sz w:val="24"/>
          <w:szCs w:val="24"/>
        </w:rPr>
        <w:t>ministrijas struktū</w:t>
      </w:r>
      <w:r w:rsidR="00D401A9" w:rsidRPr="00D63AD9">
        <w:rPr>
          <w:color w:val="auto"/>
          <w:sz w:val="24"/>
          <w:szCs w:val="24"/>
        </w:rPr>
        <w:t>r</w:t>
      </w:r>
      <w:r w:rsidR="00197B7B">
        <w:rPr>
          <w:color w:val="auto"/>
          <w:sz w:val="24"/>
          <w:szCs w:val="24"/>
        </w:rPr>
        <w:t>shēma</w:t>
      </w:r>
      <w:bookmarkEnd w:id="23"/>
    </w:p>
    <w:p w14:paraId="06D38C2F" w14:textId="1B9EDCDE" w:rsidR="00F72CE0" w:rsidRPr="00EE344B" w:rsidRDefault="00F72CE0" w:rsidP="00EE344B">
      <w:pPr>
        <w:jc w:val="both"/>
        <w:rPr>
          <w:rFonts w:cstheme="minorHAnsi"/>
          <w:i/>
          <w:iCs/>
          <w:sz w:val="24"/>
          <w:szCs w:val="24"/>
        </w:rPr>
      </w:pPr>
    </w:p>
    <w:sectPr w:rsidR="00F72CE0" w:rsidRPr="00EE344B" w:rsidSect="00091FD7">
      <w:footerReference w:type="default" r:id="rId68"/>
      <w:pgSz w:w="11906" w:h="16838" w:code="9"/>
      <w:pgMar w:top="1133" w:right="847" w:bottom="1132" w:left="170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0A8E56" w14:textId="77777777" w:rsidR="00F70FAC" w:rsidRDefault="00F70FAC" w:rsidP="003F620F">
      <w:r>
        <w:separator/>
      </w:r>
    </w:p>
  </w:endnote>
  <w:endnote w:type="continuationSeparator" w:id="0">
    <w:p w14:paraId="265EA5F3" w14:textId="77777777" w:rsidR="00F70FAC" w:rsidRDefault="00F70FAC" w:rsidP="003F62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PGothic">
    <w:panose1 w:val="020B0600070205080204"/>
    <w:charset w:val="80"/>
    <w:family w:val="swiss"/>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Aptos">
    <w:charset w:val="00"/>
    <w:family w:val="swiss"/>
    <w:pitch w:val="variable"/>
    <w:sig w:usb0="20000287" w:usb1="00000003" w:usb2="00000000" w:usb3="00000000" w:csb0="0000019F" w:csb1="00000000"/>
  </w:font>
  <w:font w:name="Cambria Math">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99752331"/>
      <w:docPartObj>
        <w:docPartGallery w:val="Page Numbers (Bottom of Page)"/>
        <w:docPartUnique/>
      </w:docPartObj>
    </w:sdtPr>
    <w:sdtEndPr>
      <w:rPr>
        <w:noProof/>
      </w:rPr>
    </w:sdtEndPr>
    <w:sdtContent>
      <w:p w14:paraId="54310C98" w14:textId="77777777" w:rsidR="00AA2534" w:rsidRDefault="00AA2534">
        <w:pPr>
          <w:pStyle w:val="Kjene"/>
          <w:jc w:val="center"/>
          <w:rPr>
            <w:rFonts w:ascii="Times New Roman" w:hAnsi="Times New Roman" w:cs="Times New Roman"/>
            <w:sz w:val="24"/>
            <w:szCs w:val="24"/>
          </w:rPr>
        </w:pPr>
      </w:p>
      <w:p w14:paraId="74EA229E" w14:textId="7EB72C72" w:rsidR="00AA2534" w:rsidRDefault="00AA2534">
        <w:pPr>
          <w:pStyle w:val="Kjene"/>
          <w:jc w:val="center"/>
        </w:pPr>
        <w:r w:rsidRPr="00132E81">
          <w:rPr>
            <w:rFonts w:ascii="Times New Roman" w:hAnsi="Times New Roman" w:cs="Times New Roman"/>
            <w:sz w:val="24"/>
            <w:szCs w:val="24"/>
          </w:rPr>
          <w:fldChar w:fldCharType="begin"/>
        </w:r>
        <w:r w:rsidRPr="00132E81">
          <w:rPr>
            <w:rFonts w:ascii="Times New Roman" w:hAnsi="Times New Roman" w:cs="Times New Roman"/>
            <w:sz w:val="24"/>
            <w:szCs w:val="24"/>
          </w:rPr>
          <w:instrText xml:space="preserve"> PAGE   \* MERGEFORMAT </w:instrText>
        </w:r>
        <w:r w:rsidRPr="00132E81">
          <w:rPr>
            <w:rFonts w:ascii="Times New Roman" w:hAnsi="Times New Roman" w:cs="Times New Roman"/>
            <w:sz w:val="24"/>
            <w:szCs w:val="24"/>
          </w:rPr>
          <w:fldChar w:fldCharType="separate"/>
        </w:r>
        <w:r w:rsidRPr="00132E81">
          <w:rPr>
            <w:rFonts w:ascii="Times New Roman" w:hAnsi="Times New Roman" w:cs="Times New Roman"/>
            <w:noProof/>
            <w:sz w:val="24"/>
            <w:szCs w:val="24"/>
          </w:rPr>
          <w:t>2</w:t>
        </w:r>
        <w:r w:rsidRPr="00132E81">
          <w:rPr>
            <w:rFonts w:ascii="Times New Roman" w:hAnsi="Times New Roman" w:cs="Times New Roman"/>
            <w:noProof/>
            <w:sz w:val="24"/>
            <w:szCs w:val="24"/>
          </w:rPr>
          <w:fldChar w:fldCharType="end"/>
        </w:r>
      </w:p>
    </w:sdtContent>
  </w:sdt>
  <w:p w14:paraId="316B823D" w14:textId="77777777" w:rsidR="00AA2534" w:rsidRDefault="00AA2534">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B2DD2E" w14:textId="77777777" w:rsidR="00F70FAC" w:rsidRDefault="00F70FAC" w:rsidP="003F620F">
      <w:r>
        <w:separator/>
      </w:r>
    </w:p>
  </w:footnote>
  <w:footnote w:type="continuationSeparator" w:id="0">
    <w:p w14:paraId="1BB1FD7E" w14:textId="77777777" w:rsidR="00F70FAC" w:rsidRDefault="00F70FAC" w:rsidP="003F620F">
      <w:r>
        <w:continuationSeparator/>
      </w:r>
    </w:p>
  </w:footnote>
  <w:footnote w:id="1">
    <w:p w14:paraId="5502FBE1" w14:textId="77777777" w:rsidR="00AF2AFA" w:rsidRDefault="00AF2AFA" w:rsidP="00AF2AFA">
      <w:pPr>
        <w:pStyle w:val="Vresteksts"/>
      </w:pPr>
      <w:r>
        <w:rPr>
          <w:rStyle w:val="Vresatsauce"/>
        </w:rPr>
        <w:footnoteRef/>
      </w:r>
      <w:r>
        <w:t xml:space="preserve"> Pieejams </w:t>
      </w:r>
      <w:r w:rsidRPr="00316BB8">
        <w:t>https://www.varam.gov.lv/lv/nozaru-jomu-arhitekturas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A42F85"/>
    <w:multiLevelType w:val="hybridMultilevel"/>
    <w:tmpl w:val="27E61B4C"/>
    <w:lvl w:ilvl="0" w:tplc="A9EEBAFA">
      <w:start w:val="1"/>
      <w:numFmt w:val="bullet"/>
      <w:lvlText w:val=""/>
      <w:lvlJc w:val="left"/>
      <w:pPr>
        <w:ind w:left="720" w:hanging="360"/>
      </w:pPr>
      <w:rPr>
        <w:rFonts w:ascii="Symbol" w:hAnsi="Symbol" w:hint="default"/>
        <w:color w:val="ED7D31" w:themeColor="accent2"/>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0653447A"/>
    <w:multiLevelType w:val="hybridMultilevel"/>
    <w:tmpl w:val="7C4E28C6"/>
    <w:lvl w:ilvl="0" w:tplc="A966585E">
      <w:start w:val="1"/>
      <w:numFmt w:val="bullet"/>
      <w:lvlText w:val=""/>
      <w:lvlJc w:val="left"/>
      <w:pPr>
        <w:ind w:left="720" w:hanging="360"/>
      </w:pPr>
      <w:rPr>
        <w:rFonts w:ascii="Symbol" w:hAnsi="Symbol" w:hint="default"/>
        <w:color w:val="ED7D31" w:themeColor="accent2"/>
        <w:sz w:val="28"/>
        <w:szCs w:val="28"/>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06983642"/>
    <w:multiLevelType w:val="hybridMultilevel"/>
    <w:tmpl w:val="674896DA"/>
    <w:lvl w:ilvl="0" w:tplc="B9160AE4">
      <w:start w:val="1"/>
      <w:numFmt w:val="bullet"/>
      <w:lvlText w:val=""/>
      <w:lvlJc w:val="left"/>
      <w:pPr>
        <w:ind w:left="720" w:hanging="360"/>
      </w:pPr>
      <w:rPr>
        <w:rFonts w:ascii="Wingdings" w:hAnsi="Wingdings" w:hint="default"/>
        <w:color w:val="ED7D31" w:themeColor="accent2"/>
        <w:sz w:val="28"/>
        <w:szCs w:val="28"/>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09EB3667"/>
    <w:multiLevelType w:val="multilevel"/>
    <w:tmpl w:val="7B3E9C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15F28AE"/>
    <w:multiLevelType w:val="hybridMultilevel"/>
    <w:tmpl w:val="9176F024"/>
    <w:lvl w:ilvl="0" w:tplc="25BE70E8">
      <w:start w:val="1"/>
      <w:numFmt w:val="bullet"/>
      <w:lvlText w:val=""/>
      <w:lvlJc w:val="left"/>
      <w:pPr>
        <w:ind w:left="720" w:hanging="360"/>
      </w:pPr>
      <w:rPr>
        <w:rFonts w:ascii="Symbol" w:hAnsi="Symbol" w:hint="default"/>
        <w:color w:val="ED7D31" w:themeColor="accent2"/>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156E5686"/>
    <w:multiLevelType w:val="hybridMultilevel"/>
    <w:tmpl w:val="1554A61E"/>
    <w:lvl w:ilvl="0" w:tplc="B9160AE4">
      <w:start w:val="1"/>
      <w:numFmt w:val="bullet"/>
      <w:lvlText w:val=""/>
      <w:lvlJc w:val="left"/>
      <w:pPr>
        <w:ind w:left="720" w:hanging="360"/>
      </w:pPr>
      <w:rPr>
        <w:rFonts w:ascii="Wingdings" w:hAnsi="Wingdings" w:hint="default"/>
        <w:color w:val="ED7D31" w:themeColor="accent2"/>
        <w:sz w:val="28"/>
        <w:szCs w:val="28"/>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1A795756"/>
    <w:multiLevelType w:val="hybridMultilevel"/>
    <w:tmpl w:val="D8D885FA"/>
    <w:lvl w:ilvl="0" w:tplc="0426000F">
      <w:start w:val="1"/>
      <w:numFmt w:val="decimal"/>
      <w:lvlText w:val="%1."/>
      <w:lvlJc w:val="left"/>
      <w:pPr>
        <w:ind w:left="720" w:hanging="360"/>
      </w:pPr>
      <w:rPr>
        <w:rFonts w:hint="default"/>
        <w:i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1ABA7BC4"/>
    <w:multiLevelType w:val="hybridMultilevel"/>
    <w:tmpl w:val="E63E89CC"/>
    <w:lvl w:ilvl="0" w:tplc="4446A588">
      <w:start w:val="1"/>
      <w:numFmt w:val="bullet"/>
      <w:lvlText w:val=""/>
      <w:lvlJc w:val="left"/>
      <w:pPr>
        <w:ind w:left="720" w:hanging="360"/>
      </w:pPr>
      <w:rPr>
        <w:rFonts w:ascii="Symbol" w:hAnsi="Symbol" w:hint="default"/>
        <w:color w:val="ED7D31" w:themeColor="accent2"/>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1EA01CFE"/>
    <w:multiLevelType w:val="hybridMultilevel"/>
    <w:tmpl w:val="5028834C"/>
    <w:lvl w:ilvl="0" w:tplc="5A027FA6">
      <w:start w:val="1"/>
      <w:numFmt w:val="bullet"/>
      <w:lvlText w:val=""/>
      <w:lvlJc w:val="left"/>
      <w:pPr>
        <w:ind w:left="720" w:hanging="360"/>
      </w:pPr>
      <w:rPr>
        <w:rFonts w:ascii="Symbol" w:hAnsi="Symbol" w:hint="default"/>
        <w:color w:val="ED7D31" w:themeColor="accent2"/>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25EE67D3"/>
    <w:multiLevelType w:val="hybridMultilevel"/>
    <w:tmpl w:val="1AEAF2C2"/>
    <w:lvl w:ilvl="0" w:tplc="BB3C862E">
      <w:start w:val="1"/>
      <w:numFmt w:val="bullet"/>
      <w:lvlText w:val=""/>
      <w:lvlJc w:val="left"/>
      <w:pPr>
        <w:ind w:left="720" w:hanging="360"/>
      </w:pPr>
      <w:rPr>
        <w:rFonts w:ascii="Symbol" w:hAnsi="Symbol" w:hint="default"/>
        <w:color w:val="ED7D31" w:themeColor="accent2"/>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29B41F25"/>
    <w:multiLevelType w:val="hybridMultilevel"/>
    <w:tmpl w:val="165410E6"/>
    <w:lvl w:ilvl="0" w:tplc="8D2A0D9A">
      <w:start w:val="1"/>
      <w:numFmt w:val="bullet"/>
      <w:lvlText w:val="•"/>
      <w:lvlJc w:val="left"/>
      <w:pPr>
        <w:tabs>
          <w:tab w:val="num" w:pos="720"/>
        </w:tabs>
        <w:ind w:left="720" w:hanging="360"/>
      </w:pPr>
      <w:rPr>
        <w:rFonts w:ascii="Times New Roman" w:hAnsi="Times New Roman" w:hint="default"/>
      </w:rPr>
    </w:lvl>
    <w:lvl w:ilvl="1" w:tplc="341C7E72" w:tentative="1">
      <w:start w:val="1"/>
      <w:numFmt w:val="bullet"/>
      <w:lvlText w:val="•"/>
      <w:lvlJc w:val="left"/>
      <w:pPr>
        <w:tabs>
          <w:tab w:val="num" w:pos="1440"/>
        </w:tabs>
        <w:ind w:left="1440" w:hanging="360"/>
      </w:pPr>
      <w:rPr>
        <w:rFonts w:ascii="Times New Roman" w:hAnsi="Times New Roman" w:hint="default"/>
      </w:rPr>
    </w:lvl>
    <w:lvl w:ilvl="2" w:tplc="5CF814F6" w:tentative="1">
      <w:start w:val="1"/>
      <w:numFmt w:val="bullet"/>
      <w:lvlText w:val="•"/>
      <w:lvlJc w:val="left"/>
      <w:pPr>
        <w:tabs>
          <w:tab w:val="num" w:pos="2160"/>
        </w:tabs>
        <w:ind w:left="2160" w:hanging="360"/>
      </w:pPr>
      <w:rPr>
        <w:rFonts w:ascii="Times New Roman" w:hAnsi="Times New Roman" w:hint="default"/>
      </w:rPr>
    </w:lvl>
    <w:lvl w:ilvl="3" w:tplc="95D82210" w:tentative="1">
      <w:start w:val="1"/>
      <w:numFmt w:val="bullet"/>
      <w:lvlText w:val="•"/>
      <w:lvlJc w:val="left"/>
      <w:pPr>
        <w:tabs>
          <w:tab w:val="num" w:pos="2880"/>
        </w:tabs>
        <w:ind w:left="2880" w:hanging="360"/>
      </w:pPr>
      <w:rPr>
        <w:rFonts w:ascii="Times New Roman" w:hAnsi="Times New Roman" w:hint="default"/>
      </w:rPr>
    </w:lvl>
    <w:lvl w:ilvl="4" w:tplc="486E126C" w:tentative="1">
      <w:start w:val="1"/>
      <w:numFmt w:val="bullet"/>
      <w:lvlText w:val="•"/>
      <w:lvlJc w:val="left"/>
      <w:pPr>
        <w:tabs>
          <w:tab w:val="num" w:pos="3600"/>
        </w:tabs>
        <w:ind w:left="3600" w:hanging="360"/>
      </w:pPr>
      <w:rPr>
        <w:rFonts w:ascii="Times New Roman" w:hAnsi="Times New Roman" w:hint="default"/>
      </w:rPr>
    </w:lvl>
    <w:lvl w:ilvl="5" w:tplc="0CAEB84C" w:tentative="1">
      <w:start w:val="1"/>
      <w:numFmt w:val="bullet"/>
      <w:lvlText w:val="•"/>
      <w:lvlJc w:val="left"/>
      <w:pPr>
        <w:tabs>
          <w:tab w:val="num" w:pos="4320"/>
        </w:tabs>
        <w:ind w:left="4320" w:hanging="360"/>
      </w:pPr>
      <w:rPr>
        <w:rFonts w:ascii="Times New Roman" w:hAnsi="Times New Roman" w:hint="default"/>
      </w:rPr>
    </w:lvl>
    <w:lvl w:ilvl="6" w:tplc="C5E438EE" w:tentative="1">
      <w:start w:val="1"/>
      <w:numFmt w:val="bullet"/>
      <w:lvlText w:val="•"/>
      <w:lvlJc w:val="left"/>
      <w:pPr>
        <w:tabs>
          <w:tab w:val="num" w:pos="5040"/>
        </w:tabs>
        <w:ind w:left="5040" w:hanging="360"/>
      </w:pPr>
      <w:rPr>
        <w:rFonts w:ascii="Times New Roman" w:hAnsi="Times New Roman" w:hint="default"/>
      </w:rPr>
    </w:lvl>
    <w:lvl w:ilvl="7" w:tplc="7ED67274" w:tentative="1">
      <w:start w:val="1"/>
      <w:numFmt w:val="bullet"/>
      <w:lvlText w:val="•"/>
      <w:lvlJc w:val="left"/>
      <w:pPr>
        <w:tabs>
          <w:tab w:val="num" w:pos="5760"/>
        </w:tabs>
        <w:ind w:left="5760" w:hanging="360"/>
      </w:pPr>
      <w:rPr>
        <w:rFonts w:ascii="Times New Roman" w:hAnsi="Times New Roman" w:hint="default"/>
      </w:rPr>
    </w:lvl>
    <w:lvl w:ilvl="8" w:tplc="63CC0638" w:tentative="1">
      <w:start w:val="1"/>
      <w:numFmt w:val="bullet"/>
      <w:lvlText w:val="•"/>
      <w:lvlJc w:val="left"/>
      <w:pPr>
        <w:tabs>
          <w:tab w:val="num" w:pos="6480"/>
        </w:tabs>
        <w:ind w:left="6480" w:hanging="360"/>
      </w:pPr>
      <w:rPr>
        <w:rFonts w:ascii="Times New Roman" w:hAnsi="Times New Roman" w:hint="default"/>
      </w:rPr>
    </w:lvl>
  </w:abstractNum>
  <w:abstractNum w:abstractNumId="11" w15:restartNumberingAfterBreak="0">
    <w:nsid w:val="30AC0148"/>
    <w:multiLevelType w:val="hybridMultilevel"/>
    <w:tmpl w:val="90CC6224"/>
    <w:lvl w:ilvl="0" w:tplc="4446A588">
      <w:start w:val="1"/>
      <w:numFmt w:val="bullet"/>
      <w:lvlText w:val=""/>
      <w:lvlJc w:val="left"/>
      <w:pPr>
        <w:ind w:left="720" w:hanging="360"/>
      </w:pPr>
      <w:rPr>
        <w:rFonts w:ascii="Symbol" w:hAnsi="Symbol" w:hint="default"/>
        <w:color w:val="ED7D31" w:themeColor="accent2"/>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325D4BA0"/>
    <w:multiLevelType w:val="hybridMultilevel"/>
    <w:tmpl w:val="062882EC"/>
    <w:lvl w:ilvl="0" w:tplc="4446A588">
      <w:start w:val="1"/>
      <w:numFmt w:val="bullet"/>
      <w:lvlText w:val=""/>
      <w:lvlJc w:val="left"/>
      <w:pPr>
        <w:ind w:left="720" w:hanging="360"/>
      </w:pPr>
      <w:rPr>
        <w:rFonts w:ascii="Symbol" w:hAnsi="Symbol" w:hint="default"/>
        <w:color w:val="ED7D31" w:themeColor="accent2"/>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351F1FC2"/>
    <w:multiLevelType w:val="hybridMultilevel"/>
    <w:tmpl w:val="865CE20A"/>
    <w:lvl w:ilvl="0" w:tplc="52063FC2">
      <w:start w:val="1"/>
      <w:numFmt w:val="bullet"/>
      <w:lvlText w:val=""/>
      <w:lvlJc w:val="left"/>
      <w:pPr>
        <w:ind w:left="720" w:hanging="360"/>
      </w:pPr>
      <w:rPr>
        <w:rFonts w:ascii="Symbol" w:hAnsi="Symbol" w:hint="default"/>
        <w:color w:val="ED7D31" w:themeColor="accent2"/>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35EB2D5C"/>
    <w:multiLevelType w:val="hybridMultilevel"/>
    <w:tmpl w:val="69B0F526"/>
    <w:lvl w:ilvl="0" w:tplc="418CEDD8">
      <w:start w:val="1"/>
      <w:numFmt w:val="bullet"/>
      <w:lvlText w:val=""/>
      <w:lvlJc w:val="left"/>
      <w:pPr>
        <w:ind w:left="720" w:hanging="360"/>
      </w:pPr>
      <w:rPr>
        <w:rFonts w:ascii="Symbol" w:hAnsi="Symbol" w:hint="default"/>
        <w:color w:val="ED7D31" w:themeColor="accent2"/>
        <w:sz w:val="28"/>
        <w:szCs w:val="28"/>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3DC43A6F"/>
    <w:multiLevelType w:val="hybridMultilevel"/>
    <w:tmpl w:val="DEA87228"/>
    <w:lvl w:ilvl="0" w:tplc="B9160AE4">
      <w:start w:val="1"/>
      <w:numFmt w:val="bullet"/>
      <w:lvlText w:val=""/>
      <w:lvlJc w:val="left"/>
      <w:pPr>
        <w:ind w:left="720" w:hanging="360"/>
      </w:pPr>
      <w:rPr>
        <w:rFonts w:ascii="Wingdings" w:hAnsi="Wingdings" w:hint="default"/>
        <w:color w:val="ED7D31" w:themeColor="accent2"/>
        <w:sz w:val="28"/>
        <w:szCs w:val="28"/>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42D8C0A4"/>
    <w:multiLevelType w:val="hybridMultilevel"/>
    <w:tmpl w:val="ACCA4BEA"/>
    <w:lvl w:ilvl="0" w:tplc="4446A588">
      <w:start w:val="1"/>
      <w:numFmt w:val="bullet"/>
      <w:lvlText w:val=""/>
      <w:lvlJc w:val="left"/>
      <w:pPr>
        <w:ind w:left="1080" w:hanging="360"/>
      </w:pPr>
      <w:rPr>
        <w:rFonts w:ascii="Symbol" w:hAnsi="Symbol" w:hint="default"/>
        <w:color w:val="ED7D31" w:themeColor="accent2"/>
        <w:sz w:val="28"/>
        <w:szCs w:val="28"/>
      </w:rPr>
    </w:lvl>
    <w:lvl w:ilvl="1" w:tplc="067624A8">
      <w:start w:val="1"/>
      <w:numFmt w:val="bullet"/>
      <w:lvlText w:val="o"/>
      <w:lvlJc w:val="left"/>
      <w:pPr>
        <w:ind w:left="1800" w:hanging="360"/>
      </w:pPr>
      <w:rPr>
        <w:rFonts w:ascii="Courier New" w:hAnsi="Courier New" w:hint="default"/>
      </w:rPr>
    </w:lvl>
    <w:lvl w:ilvl="2" w:tplc="9842AF3A">
      <w:start w:val="1"/>
      <w:numFmt w:val="bullet"/>
      <w:lvlText w:val=""/>
      <w:lvlJc w:val="left"/>
      <w:pPr>
        <w:ind w:left="2520" w:hanging="360"/>
      </w:pPr>
      <w:rPr>
        <w:rFonts w:ascii="Wingdings" w:hAnsi="Wingdings" w:hint="default"/>
      </w:rPr>
    </w:lvl>
    <w:lvl w:ilvl="3" w:tplc="C7D008A8">
      <w:start w:val="1"/>
      <w:numFmt w:val="bullet"/>
      <w:lvlText w:val=""/>
      <w:lvlJc w:val="left"/>
      <w:pPr>
        <w:ind w:left="3240" w:hanging="360"/>
      </w:pPr>
      <w:rPr>
        <w:rFonts w:ascii="Symbol" w:hAnsi="Symbol" w:hint="default"/>
      </w:rPr>
    </w:lvl>
    <w:lvl w:ilvl="4" w:tplc="52F4DAEC">
      <w:start w:val="1"/>
      <w:numFmt w:val="bullet"/>
      <w:lvlText w:val="o"/>
      <w:lvlJc w:val="left"/>
      <w:pPr>
        <w:ind w:left="3960" w:hanging="360"/>
      </w:pPr>
      <w:rPr>
        <w:rFonts w:ascii="Courier New" w:hAnsi="Courier New" w:hint="default"/>
      </w:rPr>
    </w:lvl>
    <w:lvl w:ilvl="5" w:tplc="36D27C00">
      <w:start w:val="1"/>
      <w:numFmt w:val="bullet"/>
      <w:lvlText w:val=""/>
      <w:lvlJc w:val="left"/>
      <w:pPr>
        <w:ind w:left="4680" w:hanging="360"/>
      </w:pPr>
      <w:rPr>
        <w:rFonts w:ascii="Wingdings" w:hAnsi="Wingdings" w:hint="default"/>
      </w:rPr>
    </w:lvl>
    <w:lvl w:ilvl="6" w:tplc="9DFE8F10">
      <w:start w:val="1"/>
      <w:numFmt w:val="bullet"/>
      <w:lvlText w:val=""/>
      <w:lvlJc w:val="left"/>
      <w:pPr>
        <w:ind w:left="5400" w:hanging="360"/>
      </w:pPr>
      <w:rPr>
        <w:rFonts w:ascii="Symbol" w:hAnsi="Symbol" w:hint="default"/>
      </w:rPr>
    </w:lvl>
    <w:lvl w:ilvl="7" w:tplc="E6FE4CA2">
      <w:start w:val="1"/>
      <w:numFmt w:val="bullet"/>
      <w:lvlText w:val="o"/>
      <w:lvlJc w:val="left"/>
      <w:pPr>
        <w:ind w:left="6120" w:hanging="360"/>
      </w:pPr>
      <w:rPr>
        <w:rFonts w:ascii="Courier New" w:hAnsi="Courier New" w:hint="default"/>
      </w:rPr>
    </w:lvl>
    <w:lvl w:ilvl="8" w:tplc="5EDEDDB0">
      <w:start w:val="1"/>
      <w:numFmt w:val="bullet"/>
      <w:lvlText w:val=""/>
      <w:lvlJc w:val="left"/>
      <w:pPr>
        <w:ind w:left="6840" w:hanging="360"/>
      </w:pPr>
      <w:rPr>
        <w:rFonts w:ascii="Wingdings" w:hAnsi="Wingdings" w:hint="default"/>
      </w:rPr>
    </w:lvl>
  </w:abstractNum>
  <w:abstractNum w:abstractNumId="17" w15:restartNumberingAfterBreak="0">
    <w:nsid w:val="42F15AE2"/>
    <w:multiLevelType w:val="hybridMultilevel"/>
    <w:tmpl w:val="805A6092"/>
    <w:lvl w:ilvl="0" w:tplc="3BD6ED60">
      <w:start w:val="1"/>
      <w:numFmt w:val="bullet"/>
      <w:lvlText w:val=""/>
      <w:lvlJc w:val="left"/>
      <w:pPr>
        <w:ind w:left="720" w:hanging="360"/>
      </w:pPr>
      <w:rPr>
        <w:rFonts w:ascii="Symbol" w:hAnsi="Symbol" w:hint="default"/>
        <w:color w:val="ED7D31" w:themeColor="accent2"/>
        <w:sz w:val="28"/>
        <w:szCs w:val="28"/>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47542320"/>
    <w:multiLevelType w:val="hybridMultilevel"/>
    <w:tmpl w:val="077A5486"/>
    <w:lvl w:ilvl="0" w:tplc="0426000B">
      <w:start w:val="1"/>
      <w:numFmt w:val="bullet"/>
      <w:lvlText w:val=""/>
      <w:lvlJc w:val="left"/>
      <w:pPr>
        <w:ind w:left="720" w:hanging="360"/>
      </w:pPr>
      <w:rPr>
        <w:rFonts w:ascii="Wingdings" w:hAnsi="Wingdings" w:hint="default"/>
        <w:color w:val="ED7D31" w:themeColor="accent2"/>
        <w:sz w:val="28"/>
        <w:szCs w:val="28"/>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15:restartNumberingAfterBreak="0">
    <w:nsid w:val="4B287020"/>
    <w:multiLevelType w:val="hybridMultilevel"/>
    <w:tmpl w:val="08FE638A"/>
    <w:lvl w:ilvl="0" w:tplc="FCD4DA44">
      <w:start w:val="1"/>
      <w:numFmt w:val="bullet"/>
      <w:lvlText w:val=""/>
      <w:lvlJc w:val="left"/>
      <w:pPr>
        <w:ind w:left="720" w:hanging="360"/>
      </w:pPr>
      <w:rPr>
        <w:rFonts w:ascii="Symbol" w:hAnsi="Symbol" w:hint="default"/>
        <w:color w:val="ED7D31" w:themeColor="accent2"/>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0" w15:restartNumberingAfterBreak="0">
    <w:nsid w:val="50564144"/>
    <w:multiLevelType w:val="hybridMultilevel"/>
    <w:tmpl w:val="07640B20"/>
    <w:lvl w:ilvl="0" w:tplc="A966585E">
      <w:start w:val="1"/>
      <w:numFmt w:val="bullet"/>
      <w:lvlText w:val=""/>
      <w:lvlJc w:val="left"/>
      <w:pPr>
        <w:ind w:left="1440" w:hanging="360"/>
      </w:pPr>
      <w:rPr>
        <w:rFonts w:ascii="Symbol" w:hAnsi="Symbol" w:hint="default"/>
        <w:color w:val="ED7D31" w:themeColor="accent2"/>
        <w:sz w:val="28"/>
        <w:szCs w:val="28"/>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1" w15:restartNumberingAfterBreak="0">
    <w:nsid w:val="510B4F95"/>
    <w:multiLevelType w:val="multilevel"/>
    <w:tmpl w:val="BAE468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35C3631"/>
    <w:multiLevelType w:val="hybridMultilevel"/>
    <w:tmpl w:val="FF8C3054"/>
    <w:lvl w:ilvl="0" w:tplc="256278AC">
      <w:start w:val="1"/>
      <w:numFmt w:val="decimal"/>
      <w:lvlText w:val="%1."/>
      <w:lvlJc w:val="left"/>
      <w:pPr>
        <w:ind w:left="720" w:hanging="360"/>
      </w:pPr>
      <w:rPr>
        <w:rFonts w:eastAsiaTheme="majorEastAsia"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54691745"/>
    <w:multiLevelType w:val="hybridMultilevel"/>
    <w:tmpl w:val="8BDC116C"/>
    <w:lvl w:ilvl="0" w:tplc="B310E4F2">
      <w:start w:val="1"/>
      <w:numFmt w:val="bullet"/>
      <w:lvlText w:val=""/>
      <w:lvlJc w:val="left"/>
      <w:pPr>
        <w:ind w:left="720" w:hanging="360"/>
      </w:pPr>
      <w:rPr>
        <w:rFonts w:ascii="Symbol" w:hAnsi="Symbol" w:hint="default"/>
        <w:color w:val="ED7D31" w:themeColor="accent2"/>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4" w15:restartNumberingAfterBreak="0">
    <w:nsid w:val="62DA0FED"/>
    <w:multiLevelType w:val="hybridMultilevel"/>
    <w:tmpl w:val="18E67B44"/>
    <w:lvl w:ilvl="0" w:tplc="6DE0AF62">
      <w:start w:val="1"/>
      <w:numFmt w:val="bullet"/>
      <w:lvlText w:val=""/>
      <w:lvlJc w:val="left"/>
      <w:pPr>
        <w:ind w:left="720" w:hanging="360"/>
      </w:pPr>
      <w:rPr>
        <w:rFonts w:ascii="Symbol" w:hAnsi="Symbol" w:hint="default"/>
        <w:color w:val="ED7D31" w:themeColor="accent2"/>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5" w15:restartNumberingAfterBreak="0">
    <w:nsid w:val="63AF0A05"/>
    <w:multiLevelType w:val="hybridMultilevel"/>
    <w:tmpl w:val="0BDC5D8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6" w15:restartNumberingAfterBreak="0">
    <w:nsid w:val="646F54DE"/>
    <w:multiLevelType w:val="hybridMultilevel"/>
    <w:tmpl w:val="E62A9394"/>
    <w:lvl w:ilvl="0" w:tplc="0BDC728E">
      <w:start w:val="1"/>
      <w:numFmt w:val="bullet"/>
      <w:lvlText w:val=""/>
      <w:lvlJc w:val="left"/>
      <w:pPr>
        <w:ind w:left="720" w:hanging="360"/>
      </w:pPr>
      <w:rPr>
        <w:rFonts w:ascii="Symbol" w:hAnsi="Symbol" w:hint="default"/>
        <w:color w:val="ED7D31" w:themeColor="accent2"/>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7" w15:restartNumberingAfterBreak="0">
    <w:nsid w:val="67CC428E"/>
    <w:multiLevelType w:val="hybridMultilevel"/>
    <w:tmpl w:val="6DA6FBC4"/>
    <w:lvl w:ilvl="0" w:tplc="55F4D47A">
      <w:start w:val="1"/>
      <w:numFmt w:val="bullet"/>
      <w:lvlText w:val=""/>
      <w:lvlJc w:val="left"/>
      <w:pPr>
        <w:ind w:left="720" w:hanging="360"/>
      </w:pPr>
      <w:rPr>
        <w:rFonts w:ascii="Symbol" w:hAnsi="Symbol" w:hint="default"/>
        <w:color w:val="ED7D31" w:themeColor="accent2"/>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8" w15:restartNumberingAfterBreak="0">
    <w:nsid w:val="6ABF5EE8"/>
    <w:multiLevelType w:val="hybridMultilevel"/>
    <w:tmpl w:val="E098DCE2"/>
    <w:lvl w:ilvl="0" w:tplc="7676F4EE">
      <w:start w:val="1"/>
      <w:numFmt w:val="bullet"/>
      <w:lvlText w:val=""/>
      <w:lvlJc w:val="left"/>
      <w:pPr>
        <w:ind w:left="720" w:hanging="360"/>
      </w:pPr>
      <w:rPr>
        <w:rFonts w:ascii="Symbol" w:hAnsi="Symbol" w:hint="default"/>
        <w:color w:val="ED7D31" w:themeColor="accent2"/>
        <w:sz w:val="28"/>
        <w:szCs w:val="28"/>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9" w15:restartNumberingAfterBreak="0">
    <w:nsid w:val="725620A4"/>
    <w:multiLevelType w:val="hybridMultilevel"/>
    <w:tmpl w:val="E8A0F980"/>
    <w:lvl w:ilvl="0" w:tplc="61FEC682">
      <w:start w:val="1"/>
      <w:numFmt w:val="bullet"/>
      <w:lvlText w:val="•"/>
      <w:lvlJc w:val="left"/>
      <w:pPr>
        <w:tabs>
          <w:tab w:val="num" w:pos="720"/>
        </w:tabs>
        <w:ind w:left="720" w:hanging="360"/>
      </w:pPr>
      <w:rPr>
        <w:rFonts w:ascii="Times New Roman" w:hAnsi="Times New Roman" w:hint="default"/>
      </w:rPr>
    </w:lvl>
    <w:lvl w:ilvl="1" w:tplc="F998C70C" w:tentative="1">
      <w:start w:val="1"/>
      <w:numFmt w:val="bullet"/>
      <w:lvlText w:val="•"/>
      <w:lvlJc w:val="left"/>
      <w:pPr>
        <w:tabs>
          <w:tab w:val="num" w:pos="1440"/>
        </w:tabs>
        <w:ind w:left="1440" w:hanging="360"/>
      </w:pPr>
      <w:rPr>
        <w:rFonts w:ascii="Times New Roman" w:hAnsi="Times New Roman" w:hint="default"/>
      </w:rPr>
    </w:lvl>
    <w:lvl w:ilvl="2" w:tplc="A8229BD0" w:tentative="1">
      <w:start w:val="1"/>
      <w:numFmt w:val="bullet"/>
      <w:lvlText w:val="•"/>
      <w:lvlJc w:val="left"/>
      <w:pPr>
        <w:tabs>
          <w:tab w:val="num" w:pos="2160"/>
        </w:tabs>
        <w:ind w:left="2160" w:hanging="360"/>
      </w:pPr>
      <w:rPr>
        <w:rFonts w:ascii="Times New Roman" w:hAnsi="Times New Roman" w:hint="default"/>
      </w:rPr>
    </w:lvl>
    <w:lvl w:ilvl="3" w:tplc="1C22AEE8" w:tentative="1">
      <w:start w:val="1"/>
      <w:numFmt w:val="bullet"/>
      <w:lvlText w:val="•"/>
      <w:lvlJc w:val="left"/>
      <w:pPr>
        <w:tabs>
          <w:tab w:val="num" w:pos="2880"/>
        </w:tabs>
        <w:ind w:left="2880" w:hanging="360"/>
      </w:pPr>
      <w:rPr>
        <w:rFonts w:ascii="Times New Roman" w:hAnsi="Times New Roman" w:hint="default"/>
      </w:rPr>
    </w:lvl>
    <w:lvl w:ilvl="4" w:tplc="AE4AD54A" w:tentative="1">
      <w:start w:val="1"/>
      <w:numFmt w:val="bullet"/>
      <w:lvlText w:val="•"/>
      <w:lvlJc w:val="left"/>
      <w:pPr>
        <w:tabs>
          <w:tab w:val="num" w:pos="3600"/>
        </w:tabs>
        <w:ind w:left="3600" w:hanging="360"/>
      </w:pPr>
      <w:rPr>
        <w:rFonts w:ascii="Times New Roman" w:hAnsi="Times New Roman" w:hint="default"/>
      </w:rPr>
    </w:lvl>
    <w:lvl w:ilvl="5" w:tplc="172656F6" w:tentative="1">
      <w:start w:val="1"/>
      <w:numFmt w:val="bullet"/>
      <w:lvlText w:val="•"/>
      <w:lvlJc w:val="left"/>
      <w:pPr>
        <w:tabs>
          <w:tab w:val="num" w:pos="4320"/>
        </w:tabs>
        <w:ind w:left="4320" w:hanging="360"/>
      </w:pPr>
      <w:rPr>
        <w:rFonts w:ascii="Times New Roman" w:hAnsi="Times New Roman" w:hint="default"/>
      </w:rPr>
    </w:lvl>
    <w:lvl w:ilvl="6" w:tplc="A126C9D0" w:tentative="1">
      <w:start w:val="1"/>
      <w:numFmt w:val="bullet"/>
      <w:lvlText w:val="•"/>
      <w:lvlJc w:val="left"/>
      <w:pPr>
        <w:tabs>
          <w:tab w:val="num" w:pos="5040"/>
        </w:tabs>
        <w:ind w:left="5040" w:hanging="360"/>
      </w:pPr>
      <w:rPr>
        <w:rFonts w:ascii="Times New Roman" w:hAnsi="Times New Roman" w:hint="default"/>
      </w:rPr>
    </w:lvl>
    <w:lvl w:ilvl="7" w:tplc="C028692C" w:tentative="1">
      <w:start w:val="1"/>
      <w:numFmt w:val="bullet"/>
      <w:lvlText w:val="•"/>
      <w:lvlJc w:val="left"/>
      <w:pPr>
        <w:tabs>
          <w:tab w:val="num" w:pos="5760"/>
        </w:tabs>
        <w:ind w:left="5760" w:hanging="360"/>
      </w:pPr>
      <w:rPr>
        <w:rFonts w:ascii="Times New Roman" w:hAnsi="Times New Roman" w:hint="default"/>
      </w:rPr>
    </w:lvl>
    <w:lvl w:ilvl="8" w:tplc="29EEDF06" w:tentative="1">
      <w:start w:val="1"/>
      <w:numFmt w:val="bullet"/>
      <w:lvlText w:val="•"/>
      <w:lvlJc w:val="left"/>
      <w:pPr>
        <w:tabs>
          <w:tab w:val="num" w:pos="6480"/>
        </w:tabs>
        <w:ind w:left="6480" w:hanging="360"/>
      </w:pPr>
      <w:rPr>
        <w:rFonts w:ascii="Times New Roman" w:hAnsi="Times New Roman" w:hint="default"/>
      </w:rPr>
    </w:lvl>
  </w:abstractNum>
  <w:abstractNum w:abstractNumId="30" w15:restartNumberingAfterBreak="0">
    <w:nsid w:val="728F1D7C"/>
    <w:multiLevelType w:val="hybridMultilevel"/>
    <w:tmpl w:val="CEB6D718"/>
    <w:lvl w:ilvl="0" w:tplc="4446A588">
      <w:start w:val="1"/>
      <w:numFmt w:val="bullet"/>
      <w:lvlText w:val=""/>
      <w:lvlJc w:val="left"/>
      <w:pPr>
        <w:ind w:left="1440" w:hanging="360"/>
      </w:pPr>
      <w:rPr>
        <w:rFonts w:ascii="Symbol" w:hAnsi="Symbol" w:hint="default"/>
        <w:color w:val="ED7D31" w:themeColor="accent2"/>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31" w15:restartNumberingAfterBreak="0">
    <w:nsid w:val="72F821AE"/>
    <w:multiLevelType w:val="hybridMultilevel"/>
    <w:tmpl w:val="1F5EDFA6"/>
    <w:lvl w:ilvl="0" w:tplc="4446A588">
      <w:start w:val="1"/>
      <w:numFmt w:val="bullet"/>
      <w:lvlText w:val=""/>
      <w:lvlJc w:val="left"/>
      <w:pPr>
        <w:ind w:left="1080" w:hanging="360"/>
      </w:pPr>
      <w:rPr>
        <w:rFonts w:ascii="Symbol" w:hAnsi="Symbol" w:hint="default"/>
        <w:color w:val="ED7D31" w:themeColor="accent2"/>
      </w:rPr>
    </w:lvl>
    <w:lvl w:ilvl="1" w:tplc="F8D2402E">
      <w:start w:val="1"/>
      <w:numFmt w:val="bullet"/>
      <w:lvlText w:val="o"/>
      <w:lvlJc w:val="left"/>
      <w:pPr>
        <w:ind w:left="1800" w:hanging="360"/>
      </w:pPr>
      <w:rPr>
        <w:rFonts w:ascii="Courier New" w:hAnsi="Courier New" w:hint="default"/>
      </w:rPr>
    </w:lvl>
    <w:lvl w:ilvl="2" w:tplc="ACFE203C">
      <w:start w:val="1"/>
      <w:numFmt w:val="bullet"/>
      <w:lvlText w:val=""/>
      <w:lvlJc w:val="left"/>
      <w:pPr>
        <w:ind w:left="2520" w:hanging="360"/>
      </w:pPr>
      <w:rPr>
        <w:rFonts w:ascii="Wingdings" w:hAnsi="Wingdings" w:hint="default"/>
      </w:rPr>
    </w:lvl>
    <w:lvl w:ilvl="3" w:tplc="E796F6AA">
      <w:start w:val="1"/>
      <w:numFmt w:val="bullet"/>
      <w:lvlText w:val=""/>
      <w:lvlJc w:val="left"/>
      <w:pPr>
        <w:ind w:left="3240" w:hanging="360"/>
      </w:pPr>
      <w:rPr>
        <w:rFonts w:ascii="Symbol" w:hAnsi="Symbol" w:hint="default"/>
      </w:rPr>
    </w:lvl>
    <w:lvl w:ilvl="4" w:tplc="720A83FC">
      <w:start w:val="1"/>
      <w:numFmt w:val="bullet"/>
      <w:lvlText w:val="o"/>
      <w:lvlJc w:val="left"/>
      <w:pPr>
        <w:ind w:left="3960" w:hanging="360"/>
      </w:pPr>
      <w:rPr>
        <w:rFonts w:ascii="Courier New" w:hAnsi="Courier New" w:hint="default"/>
      </w:rPr>
    </w:lvl>
    <w:lvl w:ilvl="5" w:tplc="D7382C9C">
      <w:start w:val="1"/>
      <w:numFmt w:val="bullet"/>
      <w:lvlText w:val=""/>
      <w:lvlJc w:val="left"/>
      <w:pPr>
        <w:ind w:left="4680" w:hanging="360"/>
      </w:pPr>
      <w:rPr>
        <w:rFonts w:ascii="Wingdings" w:hAnsi="Wingdings" w:hint="default"/>
      </w:rPr>
    </w:lvl>
    <w:lvl w:ilvl="6" w:tplc="EA567E0E">
      <w:start w:val="1"/>
      <w:numFmt w:val="bullet"/>
      <w:lvlText w:val=""/>
      <w:lvlJc w:val="left"/>
      <w:pPr>
        <w:ind w:left="5400" w:hanging="360"/>
      </w:pPr>
      <w:rPr>
        <w:rFonts w:ascii="Symbol" w:hAnsi="Symbol" w:hint="default"/>
      </w:rPr>
    </w:lvl>
    <w:lvl w:ilvl="7" w:tplc="703AE30A">
      <w:start w:val="1"/>
      <w:numFmt w:val="bullet"/>
      <w:lvlText w:val="o"/>
      <w:lvlJc w:val="left"/>
      <w:pPr>
        <w:ind w:left="6120" w:hanging="360"/>
      </w:pPr>
      <w:rPr>
        <w:rFonts w:ascii="Courier New" w:hAnsi="Courier New" w:hint="default"/>
      </w:rPr>
    </w:lvl>
    <w:lvl w:ilvl="8" w:tplc="96CEEFD8">
      <w:start w:val="1"/>
      <w:numFmt w:val="bullet"/>
      <w:lvlText w:val=""/>
      <w:lvlJc w:val="left"/>
      <w:pPr>
        <w:ind w:left="6840" w:hanging="360"/>
      </w:pPr>
      <w:rPr>
        <w:rFonts w:ascii="Wingdings" w:hAnsi="Wingdings" w:hint="default"/>
      </w:rPr>
    </w:lvl>
  </w:abstractNum>
  <w:abstractNum w:abstractNumId="32" w15:restartNumberingAfterBreak="0">
    <w:nsid w:val="74A6501A"/>
    <w:multiLevelType w:val="hybridMultilevel"/>
    <w:tmpl w:val="D70EEA04"/>
    <w:lvl w:ilvl="0" w:tplc="0426000F">
      <w:start w:val="2"/>
      <w:numFmt w:val="decimal"/>
      <w:lvlText w:val="%1."/>
      <w:lvlJc w:val="left"/>
      <w:pPr>
        <w:ind w:left="720" w:hanging="360"/>
      </w:pPr>
      <w:rPr>
        <w:rFonts w:hint="default"/>
        <w:i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15:restartNumberingAfterBreak="0">
    <w:nsid w:val="751D3806"/>
    <w:multiLevelType w:val="hybridMultilevel"/>
    <w:tmpl w:val="49F22C56"/>
    <w:lvl w:ilvl="0" w:tplc="4446A588">
      <w:start w:val="1"/>
      <w:numFmt w:val="bullet"/>
      <w:lvlText w:val=""/>
      <w:lvlJc w:val="left"/>
      <w:pPr>
        <w:ind w:left="720" w:hanging="360"/>
      </w:pPr>
      <w:rPr>
        <w:rFonts w:ascii="Symbol" w:hAnsi="Symbol" w:hint="default"/>
        <w:color w:val="ED7D31" w:themeColor="accent2"/>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4" w15:restartNumberingAfterBreak="0">
    <w:nsid w:val="78342B73"/>
    <w:multiLevelType w:val="hybridMultilevel"/>
    <w:tmpl w:val="82240990"/>
    <w:lvl w:ilvl="0" w:tplc="31C6F552">
      <w:start w:val="1"/>
      <w:numFmt w:val="bullet"/>
      <w:lvlText w:val=""/>
      <w:lvlJc w:val="left"/>
      <w:pPr>
        <w:ind w:left="720" w:hanging="360"/>
      </w:pPr>
      <w:rPr>
        <w:rFonts w:ascii="Symbol" w:hAnsi="Symbol" w:hint="default"/>
        <w:color w:val="ED7D31" w:themeColor="accent2"/>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5" w15:restartNumberingAfterBreak="0">
    <w:nsid w:val="7A1B24C0"/>
    <w:multiLevelType w:val="hybridMultilevel"/>
    <w:tmpl w:val="A3080BC4"/>
    <w:lvl w:ilvl="0" w:tplc="DF08E140">
      <w:start w:val="1"/>
      <w:numFmt w:val="bullet"/>
      <w:lvlText w:val=""/>
      <w:lvlJc w:val="left"/>
      <w:pPr>
        <w:ind w:left="720" w:hanging="360"/>
      </w:pPr>
      <w:rPr>
        <w:rFonts w:ascii="Symbol" w:hAnsi="Symbol" w:hint="default"/>
        <w:color w:val="ED7D31" w:themeColor="accent2"/>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6" w15:restartNumberingAfterBreak="0">
    <w:nsid w:val="7C727742"/>
    <w:multiLevelType w:val="hybridMultilevel"/>
    <w:tmpl w:val="9D9AB8B0"/>
    <w:lvl w:ilvl="0" w:tplc="B9160AE4">
      <w:start w:val="1"/>
      <w:numFmt w:val="bullet"/>
      <w:lvlText w:val=""/>
      <w:lvlJc w:val="left"/>
      <w:pPr>
        <w:ind w:left="720" w:hanging="360"/>
      </w:pPr>
      <w:rPr>
        <w:rFonts w:ascii="Wingdings" w:hAnsi="Wingdings" w:hint="default"/>
        <w:color w:val="ED7D31" w:themeColor="accent2"/>
        <w:sz w:val="28"/>
        <w:szCs w:val="28"/>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789126198">
    <w:abstractNumId w:val="31"/>
  </w:num>
  <w:num w:numId="2" w16cid:durableId="2134248881">
    <w:abstractNumId w:val="16"/>
  </w:num>
  <w:num w:numId="3" w16cid:durableId="167410385">
    <w:abstractNumId w:val="1"/>
  </w:num>
  <w:num w:numId="4" w16cid:durableId="1682466662">
    <w:abstractNumId w:val="33"/>
  </w:num>
  <w:num w:numId="5" w16cid:durableId="177162045">
    <w:abstractNumId w:val="14"/>
  </w:num>
  <w:num w:numId="6" w16cid:durableId="927033663">
    <w:abstractNumId w:val="24"/>
  </w:num>
  <w:num w:numId="7" w16cid:durableId="820780094">
    <w:abstractNumId w:val="9"/>
  </w:num>
  <w:num w:numId="8" w16cid:durableId="1710103727">
    <w:abstractNumId w:val="8"/>
  </w:num>
  <w:num w:numId="9" w16cid:durableId="902372790">
    <w:abstractNumId w:val="35"/>
  </w:num>
  <w:num w:numId="10" w16cid:durableId="476066704">
    <w:abstractNumId w:val="26"/>
  </w:num>
  <w:num w:numId="11" w16cid:durableId="2103649664">
    <w:abstractNumId w:val="23"/>
  </w:num>
  <w:num w:numId="12" w16cid:durableId="406389675">
    <w:abstractNumId w:val="27"/>
  </w:num>
  <w:num w:numId="13" w16cid:durableId="1314065401">
    <w:abstractNumId w:val="4"/>
  </w:num>
  <w:num w:numId="14" w16cid:durableId="851916119">
    <w:abstractNumId w:val="0"/>
  </w:num>
  <w:num w:numId="15" w16cid:durableId="1649506445">
    <w:abstractNumId w:val="36"/>
  </w:num>
  <w:num w:numId="16" w16cid:durableId="1949383893">
    <w:abstractNumId w:val="34"/>
  </w:num>
  <w:num w:numId="17" w16cid:durableId="1620868890">
    <w:abstractNumId w:val="19"/>
  </w:num>
  <w:num w:numId="18" w16cid:durableId="356666173">
    <w:abstractNumId w:val="5"/>
  </w:num>
  <w:num w:numId="19" w16cid:durableId="1186746140">
    <w:abstractNumId w:val="13"/>
  </w:num>
  <w:num w:numId="20" w16cid:durableId="923613426">
    <w:abstractNumId w:val="25"/>
  </w:num>
  <w:num w:numId="21" w16cid:durableId="1471633977">
    <w:abstractNumId w:val="2"/>
  </w:num>
  <w:num w:numId="22" w16cid:durableId="936910234">
    <w:abstractNumId w:val="18"/>
  </w:num>
  <w:num w:numId="23" w16cid:durableId="151063213">
    <w:abstractNumId w:val="17"/>
  </w:num>
  <w:num w:numId="24" w16cid:durableId="1588610141">
    <w:abstractNumId w:val="28"/>
  </w:num>
  <w:num w:numId="25" w16cid:durableId="1971128083">
    <w:abstractNumId w:val="22"/>
  </w:num>
  <w:num w:numId="26" w16cid:durableId="998465798">
    <w:abstractNumId w:val="6"/>
  </w:num>
  <w:num w:numId="27" w16cid:durableId="1792821465">
    <w:abstractNumId w:val="32"/>
  </w:num>
  <w:num w:numId="28" w16cid:durableId="1211916929">
    <w:abstractNumId w:val="15"/>
  </w:num>
  <w:num w:numId="29" w16cid:durableId="518935836">
    <w:abstractNumId w:val="20"/>
  </w:num>
  <w:num w:numId="30" w16cid:durableId="1731997458">
    <w:abstractNumId w:val="21"/>
  </w:num>
  <w:num w:numId="31" w16cid:durableId="1100874007">
    <w:abstractNumId w:val="29"/>
  </w:num>
  <w:num w:numId="32" w16cid:durableId="2010868736">
    <w:abstractNumId w:val="10"/>
  </w:num>
  <w:num w:numId="33" w16cid:durableId="1215002979">
    <w:abstractNumId w:val="3"/>
  </w:num>
  <w:num w:numId="34" w16cid:durableId="508913138">
    <w:abstractNumId w:val="12"/>
  </w:num>
  <w:num w:numId="35" w16cid:durableId="1509755556">
    <w:abstractNumId w:val="30"/>
  </w:num>
  <w:num w:numId="36" w16cid:durableId="1262103211">
    <w:abstractNumId w:val="7"/>
  </w:num>
  <w:num w:numId="37" w16cid:durableId="1609851108">
    <w:abstractNumId w:val="11"/>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14D5"/>
    <w:rsid w:val="0000003F"/>
    <w:rsid w:val="00000305"/>
    <w:rsid w:val="0000030C"/>
    <w:rsid w:val="00000342"/>
    <w:rsid w:val="0000047F"/>
    <w:rsid w:val="000012B9"/>
    <w:rsid w:val="000013AB"/>
    <w:rsid w:val="000015F1"/>
    <w:rsid w:val="00001CB5"/>
    <w:rsid w:val="000022DD"/>
    <w:rsid w:val="000027DC"/>
    <w:rsid w:val="000035C4"/>
    <w:rsid w:val="00003691"/>
    <w:rsid w:val="000052DE"/>
    <w:rsid w:val="000054F1"/>
    <w:rsid w:val="00005552"/>
    <w:rsid w:val="00005775"/>
    <w:rsid w:val="00005E27"/>
    <w:rsid w:val="00005F58"/>
    <w:rsid w:val="000060F7"/>
    <w:rsid w:val="00006956"/>
    <w:rsid w:val="00006EAD"/>
    <w:rsid w:val="00007140"/>
    <w:rsid w:val="0000738C"/>
    <w:rsid w:val="0000793C"/>
    <w:rsid w:val="00007B80"/>
    <w:rsid w:val="00007BE2"/>
    <w:rsid w:val="00007CA4"/>
    <w:rsid w:val="000103CB"/>
    <w:rsid w:val="0001095E"/>
    <w:rsid w:val="00010C0C"/>
    <w:rsid w:val="00010E44"/>
    <w:rsid w:val="00011244"/>
    <w:rsid w:val="00011A4C"/>
    <w:rsid w:val="00011CDA"/>
    <w:rsid w:val="00011F81"/>
    <w:rsid w:val="00011FDC"/>
    <w:rsid w:val="00012185"/>
    <w:rsid w:val="000123E9"/>
    <w:rsid w:val="00012838"/>
    <w:rsid w:val="00012CAF"/>
    <w:rsid w:val="000131E0"/>
    <w:rsid w:val="00013DA1"/>
    <w:rsid w:val="0001403B"/>
    <w:rsid w:val="000144E8"/>
    <w:rsid w:val="00014992"/>
    <w:rsid w:val="00014C7A"/>
    <w:rsid w:val="00015A12"/>
    <w:rsid w:val="00015ED8"/>
    <w:rsid w:val="000161B2"/>
    <w:rsid w:val="00016DAE"/>
    <w:rsid w:val="00017139"/>
    <w:rsid w:val="000172DD"/>
    <w:rsid w:val="000178A1"/>
    <w:rsid w:val="00017B1D"/>
    <w:rsid w:val="00017B37"/>
    <w:rsid w:val="00017B52"/>
    <w:rsid w:val="00017BB0"/>
    <w:rsid w:val="00020738"/>
    <w:rsid w:val="00020D5B"/>
    <w:rsid w:val="00020FF5"/>
    <w:rsid w:val="000210C0"/>
    <w:rsid w:val="0002136D"/>
    <w:rsid w:val="00021400"/>
    <w:rsid w:val="000218A3"/>
    <w:rsid w:val="0002197B"/>
    <w:rsid w:val="00021AF8"/>
    <w:rsid w:val="00021BE3"/>
    <w:rsid w:val="00021CE4"/>
    <w:rsid w:val="00022D91"/>
    <w:rsid w:val="000236E5"/>
    <w:rsid w:val="00023A71"/>
    <w:rsid w:val="00023FB0"/>
    <w:rsid w:val="00024A48"/>
    <w:rsid w:val="0002538C"/>
    <w:rsid w:val="0002541A"/>
    <w:rsid w:val="00025CE4"/>
    <w:rsid w:val="00025DF5"/>
    <w:rsid w:val="00025F6F"/>
    <w:rsid w:val="0002655A"/>
    <w:rsid w:val="00026F19"/>
    <w:rsid w:val="000277D3"/>
    <w:rsid w:val="00027CA4"/>
    <w:rsid w:val="00027D79"/>
    <w:rsid w:val="00027F20"/>
    <w:rsid w:val="000301FC"/>
    <w:rsid w:val="00030646"/>
    <w:rsid w:val="00030CE1"/>
    <w:rsid w:val="00031273"/>
    <w:rsid w:val="000312B2"/>
    <w:rsid w:val="000312F3"/>
    <w:rsid w:val="000313E9"/>
    <w:rsid w:val="0003162D"/>
    <w:rsid w:val="00031ACC"/>
    <w:rsid w:val="00032215"/>
    <w:rsid w:val="0003231A"/>
    <w:rsid w:val="00032BF4"/>
    <w:rsid w:val="00033C10"/>
    <w:rsid w:val="0003463F"/>
    <w:rsid w:val="00034B83"/>
    <w:rsid w:val="00034B9C"/>
    <w:rsid w:val="00034E74"/>
    <w:rsid w:val="0003505E"/>
    <w:rsid w:val="00035738"/>
    <w:rsid w:val="00035903"/>
    <w:rsid w:val="00035FB8"/>
    <w:rsid w:val="000362A0"/>
    <w:rsid w:val="0003645D"/>
    <w:rsid w:val="000364F7"/>
    <w:rsid w:val="00036792"/>
    <w:rsid w:val="00036890"/>
    <w:rsid w:val="00036C09"/>
    <w:rsid w:val="00036C86"/>
    <w:rsid w:val="00036F25"/>
    <w:rsid w:val="000376B4"/>
    <w:rsid w:val="000377BD"/>
    <w:rsid w:val="000377C7"/>
    <w:rsid w:val="000400DB"/>
    <w:rsid w:val="00040484"/>
    <w:rsid w:val="000406E3"/>
    <w:rsid w:val="00040808"/>
    <w:rsid w:val="00040926"/>
    <w:rsid w:val="00040A93"/>
    <w:rsid w:val="00040EA8"/>
    <w:rsid w:val="0004159E"/>
    <w:rsid w:val="0004199D"/>
    <w:rsid w:val="00042188"/>
    <w:rsid w:val="0004231B"/>
    <w:rsid w:val="00042363"/>
    <w:rsid w:val="00042584"/>
    <w:rsid w:val="00042C7F"/>
    <w:rsid w:val="00042F26"/>
    <w:rsid w:val="0004302C"/>
    <w:rsid w:val="0004303D"/>
    <w:rsid w:val="00043883"/>
    <w:rsid w:val="000441E7"/>
    <w:rsid w:val="00044429"/>
    <w:rsid w:val="00044462"/>
    <w:rsid w:val="000444A5"/>
    <w:rsid w:val="000444CC"/>
    <w:rsid w:val="000444FD"/>
    <w:rsid w:val="00044926"/>
    <w:rsid w:val="000449F1"/>
    <w:rsid w:val="0004534F"/>
    <w:rsid w:val="000453C0"/>
    <w:rsid w:val="00045448"/>
    <w:rsid w:val="000454EC"/>
    <w:rsid w:val="000456DE"/>
    <w:rsid w:val="00045C29"/>
    <w:rsid w:val="00045DAA"/>
    <w:rsid w:val="0004633D"/>
    <w:rsid w:val="000465AE"/>
    <w:rsid w:val="0005010B"/>
    <w:rsid w:val="00050279"/>
    <w:rsid w:val="000503FD"/>
    <w:rsid w:val="000508A3"/>
    <w:rsid w:val="00050C4C"/>
    <w:rsid w:val="00050FEF"/>
    <w:rsid w:val="0005138C"/>
    <w:rsid w:val="000513AE"/>
    <w:rsid w:val="0005148E"/>
    <w:rsid w:val="00051922"/>
    <w:rsid w:val="000527A3"/>
    <w:rsid w:val="00052962"/>
    <w:rsid w:val="00052A87"/>
    <w:rsid w:val="00052E2E"/>
    <w:rsid w:val="00053255"/>
    <w:rsid w:val="0005341D"/>
    <w:rsid w:val="0005366A"/>
    <w:rsid w:val="000538FA"/>
    <w:rsid w:val="00053B92"/>
    <w:rsid w:val="000540E7"/>
    <w:rsid w:val="0005488E"/>
    <w:rsid w:val="00054CAC"/>
    <w:rsid w:val="00054EC9"/>
    <w:rsid w:val="00055270"/>
    <w:rsid w:val="00055683"/>
    <w:rsid w:val="00055849"/>
    <w:rsid w:val="00056230"/>
    <w:rsid w:val="00056953"/>
    <w:rsid w:val="00056975"/>
    <w:rsid w:val="00056B72"/>
    <w:rsid w:val="00056DD2"/>
    <w:rsid w:val="00056F00"/>
    <w:rsid w:val="000573A8"/>
    <w:rsid w:val="00060841"/>
    <w:rsid w:val="00060DD9"/>
    <w:rsid w:val="00061068"/>
    <w:rsid w:val="00061653"/>
    <w:rsid w:val="00061B7B"/>
    <w:rsid w:val="00061F80"/>
    <w:rsid w:val="0006270B"/>
    <w:rsid w:val="00062A73"/>
    <w:rsid w:val="00062AC9"/>
    <w:rsid w:val="00062B53"/>
    <w:rsid w:val="00062D7A"/>
    <w:rsid w:val="0006346B"/>
    <w:rsid w:val="0006380D"/>
    <w:rsid w:val="00063DE1"/>
    <w:rsid w:val="00063F73"/>
    <w:rsid w:val="0006473E"/>
    <w:rsid w:val="000648B3"/>
    <w:rsid w:val="000649C1"/>
    <w:rsid w:val="00064A17"/>
    <w:rsid w:val="00064B0A"/>
    <w:rsid w:val="000654B5"/>
    <w:rsid w:val="000655BA"/>
    <w:rsid w:val="00065673"/>
    <w:rsid w:val="00065A8A"/>
    <w:rsid w:val="00065AB6"/>
    <w:rsid w:val="00065F06"/>
    <w:rsid w:val="000668BB"/>
    <w:rsid w:val="000669A5"/>
    <w:rsid w:val="000671FA"/>
    <w:rsid w:val="000676F9"/>
    <w:rsid w:val="00067B07"/>
    <w:rsid w:val="00067B43"/>
    <w:rsid w:val="00070022"/>
    <w:rsid w:val="0007066B"/>
    <w:rsid w:val="00070790"/>
    <w:rsid w:val="00070F29"/>
    <w:rsid w:val="000713B6"/>
    <w:rsid w:val="000715C5"/>
    <w:rsid w:val="0007176C"/>
    <w:rsid w:val="00071C6D"/>
    <w:rsid w:val="00071C89"/>
    <w:rsid w:val="00071DD3"/>
    <w:rsid w:val="00071E28"/>
    <w:rsid w:val="00071FB1"/>
    <w:rsid w:val="00072C22"/>
    <w:rsid w:val="00073290"/>
    <w:rsid w:val="000733C7"/>
    <w:rsid w:val="000734F3"/>
    <w:rsid w:val="00073A00"/>
    <w:rsid w:val="00073EC7"/>
    <w:rsid w:val="000744BA"/>
    <w:rsid w:val="000749DC"/>
    <w:rsid w:val="00074C8F"/>
    <w:rsid w:val="00074D38"/>
    <w:rsid w:val="00074E90"/>
    <w:rsid w:val="0007594A"/>
    <w:rsid w:val="000759DF"/>
    <w:rsid w:val="00075D72"/>
    <w:rsid w:val="00075FF8"/>
    <w:rsid w:val="0007605A"/>
    <w:rsid w:val="000763A2"/>
    <w:rsid w:val="000769D4"/>
    <w:rsid w:val="00076C56"/>
    <w:rsid w:val="000771E8"/>
    <w:rsid w:val="000778E7"/>
    <w:rsid w:val="00077983"/>
    <w:rsid w:val="0007798B"/>
    <w:rsid w:val="00077DEB"/>
    <w:rsid w:val="00080131"/>
    <w:rsid w:val="00080AC3"/>
    <w:rsid w:val="000811DC"/>
    <w:rsid w:val="000815E1"/>
    <w:rsid w:val="00081699"/>
    <w:rsid w:val="00081947"/>
    <w:rsid w:val="00081A30"/>
    <w:rsid w:val="00081A7B"/>
    <w:rsid w:val="00081AAE"/>
    <w:rsid w:val="000823DF"/>
    <w:rsid w:val="000824CA"/>
    <w:rsid w:val="00082940"/>
    <w:rsid w:val="0008297A"/>
    <w:rsid w:val="00083355"/>
    <w:rsid w:val="000833F6"/>
    <w:rsid w:val="00083B25"/>
    <w:rsid w:val="00084BDC"/>
    <w:rsid w:val="00084D7F"/>
    <w:rsid w:val="00084FFF"/>
    <w:rsid w:val="000850FD"/>
    <w:rsid w:val="00085154"/>
    <w:rsid w:val="00085245"/>
    <w:rsid w:val="000854E4"/>
    <w:rsid w:val="00085745"/>
    <w:rsid w:val="00085B15"/>
    <w:rsid w:val="00085F3A"/>
    <w:rsid w:val="0008670E"/>
    <w:rsid w:val="000867A6"/>
    <w:rsid w:val="00086943"/>
    <w:rsid w:val="00086B59"/>
    <w:rsid w:val="00086F5C"/>
    <w:rsid w:val="0008709C"/>
    <w:rsid w:val="0008712F"/>
    <w:rsid w:val="00087653"/>
    <w:rsid w:val="00087D5C"/>
    <w:rsid w:val="00090458"/>
    <w:rsid w:val="0009048B"/>
    <w:rsid w:val="00090655"/>
    <w:rsid w:val="000906CF"/>
    <w:rsid w:val="00090AB7"/>
    <w:rsid w:val="00091044"/>
    <w:rsid w:val="00091E98"/>
    <w:rsid w:val="00091FD7"/>
    <w:rsid w:val="000933DE"/>
    <w:rsid w:val="00093A91"/>
    <w:rsid w:val="00093B93"/>
    <w:rsid w:val="00093C3C"/>
    <w:rsid w:val="000945AF"/>
    <w:rsid w:val="000948E4"/>
    <w:rsid w:val="00095062"/>
    <w:rsid w:val="00095172"/>
    <w:rsid w:val="000956AA"/>
    <w:rsid w:val="000958C5"/>
    <w:rsid w:val="00095AB3"/>
    <w:rsid w:val="00095D0A"/>
    <w:rsid w:val="000964AF"/>
    <w:rsid w:val="00096FEE"/>
    <w:rsid w:val="00097372"/>
    <w:rsid w:val="0009742C"/>
    <w:rsid w:val="000978A4"/>
    <w:rsid w:val="000A0226"/>
    <w:rsid w:val="000A029D"/>
    <w:rsid w:val="000A073D"/>
    <w:rsid w:val="000A0BFD"/>
    <w:rsid w:val="000A0DA7"/>
    <w:rsid w:val="000A0E9B"/>
    <w:rsid w:val="000A10B4"/>
    <w:rsid w:val="000A11F1"/>
    <w:rsid w:val="000A1658"/>
    <w:rsid w:val="000A216C"/>
    <w:rsid w:val="000A21BE"/>
    <w:rsid w:val="000A2776"/>
    <w:rsid w:val="000A333A"/>
    <w:rsid w:val="000A378F"/>
    <w:rsid w:val="000A3991"/>
    <w:rsid w:val="000A3CD1"/>
    <w:rsid w:val="000A3F27"/>
    <w:rsid w:val="000A40D8"/>
    <w:rsid w:val="000A4606"/>
    <w:rsid w:val="000A4872"/>
    <w:rsid w:val="000A4BA2"/>
    <w:rsid w:val="000A4C3B"/>
    <w:rsid w:val="000A5485"/>
    <w:rsid w:val="000A564B"/>
    <w:rsid w:val="000A5B4A"/>
    <w:rsid w:val="000A6803"/>
    <w:rsid w:val="000A69C8"/>
    <w:rsid w:val="000A6BB8"/>
    <w:rsid w:val="000A6C57"/>
    <w:rsid w:val="000A6E70"/>
    <w:rsid w:val="000A759A"/>
    <w:rsid w:val="000A7BD2"/>
    <w:rsid w:val="000A7EAB"/>
    <w:rsid w:val="000B0218"/>
    <w:rsid w:val="000B06C0"/>
    <w:rsid w:val="000B0925"/>
    <w:rsid w:val="000B0AAB"/>
    <w:rsid w:val="000B0BE0"/>
    <w:rsid w:val="000B0C53"/>
    <w:rsid w:val="000B1460"/>
    <w:rsid w:val="000B17A3"/>
    <w:rsid w:val="000B1A99"/>
    <w:rsid w:val="000B1C5F"/>
    <w:rsid w:val="000B227C"/>
    <w:rsid w:val="000B254B"/>
    <w:rsid w:val="000B2C14"/>
    <w:rsid w:val="000B2FDB"/>
    <w:rsid w:val="000B3164"/>
    <w:rsid w:val="000B362E"/>
    <w:rsid w:val="000B37C8"/>
    <w:rsid w:val="000B3FC3"/>
    <w:rsid w:val="000B4CB2"/>
    <w:rsid w:val="000B54CA"/>
    <w:rsid w:val="000B5DD3"/>
    <w:rsid w:val="000B603D"/>
    <w:rsid w:val="000B62AA"/>
    <w:rsid w:val="000B64D1"/>
    <w:rsid w:val="000B6F50"/>
    <w:rsid w:val="000B70D6"/>
    <w:rsid w:val="000C0023"/>
    <w:rsid w:val="000C00BA"/>
    <w:rsid w:val="000C02EC"/>
    <w:rsid w:val="000C035A"/>
    <w:rsid w:val="000C059E"/>
    <w:rsid w:val="000C0629"/>
    <w:rsid w:val="000C07CD"/>
    <w:rsid w:val="000C08DA"/>
    <w:rsid w:val="000C0B1E"/>
    <w:rsid w:val="000C17D5"/>
    <w:rsid w:val="000C184D"/>
    <w:rsid w:val="000C2A31"/>
    <w:rsid w:val="000C3AC7"/>
    <w:rsid w:val="000C3BD7"/>
    <w:rsid w:val="000C404D"/>
    <w:rsid w:val="000C47B4"/>
    <w:rsid w:val="000C4A8D"/>
    <w:rsid w:val="000C4AE6"/>
    <w:rsid w:val="000C54D6"/>
    <w:rsid w:val="000C590B"/>
    <w:rsid w:val="000C59B4"/>
    <w:rsid w:val="000C5E27"/>
    <w:rsid w:val="000C5EEA"/>
    <w:rsid w:val="000C5F5D"/>
    <w:rsid w:val="000C6289"/>
    <w:rsid w:val="000C649E"/>
    <w:rsid w:val="000C6CBC"/>
    <w:rsid w:val="000C6D65"/>
    <w:rsid w:val="000C6F6C"/>
    <w:rsid w:val="000C7047"/>
    <w:rsid w:val="000C70CF"/>
    <w:rsid w:val="000C7172"/>
    <w:rsid w:val="000C735D"/>
    <w:rsid w:val="000C75D3"/>
    <w:rsid w:val="000C78A1"/>
    <w:rsid w:val="000C797B"/>
    <w:rsid w:val="000C7B20"/>
    <w:rsid w:val="000D0788"/>
    <w:rsid w:val="000D0988"/>
    <w:rsid w:val="000D0D1A"/>
    <w:rsid w:val="000D0D47"/>
    <w:rsid w:val="000D1110"/>
    <w:rsid w:val="000D1138"/>
    <w:rsid w:val="000D13C3"/>
    <w:rsid w:val="000D148D"/>
    <w:rsid w:val="000D154C"/>
    <w:rsid w:val="000D159C"/>
    <w:rsid w:val="000D1A38"/>
    <w:rsid w:val="000D1EF8"/>
    <w:rsid w:val="000D2304"/>
    <w:rsid w:val="000D2420"/>
    <w:rsid w:val="000D249E"/>
    <w:rsid w:val="000D28D9"/>
    <w:rsid w:val="000D2AA1"/>
    <w:rsid w:val="000D2DA1"/>
    <w:rsid w:val="000D34F2"/>
    <w:rsid w:val="000D361B"/>
    <w:rsid w:val="000D37A0"/>
    <w:rsid w:val="000D3B3F"/>
    <w:rsid w:val="000D3CA9"/>
    <w:rsid w:val="000D4078"/>
    <w:rsid w:val="000D409E"/>
    <w:rsid w:val="000D43D8"/>
    <w:rsid w:val="000D4E32"/>
    <w:rsid w:val="000D5BC9"/>
    <w:rsid w:val="000D5D2B"/>
    <w:rsid w:val="000D6181"/>
    <w:rsid w:val="000D61F9"/>
    <w:rsid w:val="000D62B6"/>
    <w:rsid w:val="000D635E"/>
    <w:rsid w:val="000D659D"/>
    <w:rsid w:val="000D6850"/>
    <w:rsid w:val="000D6FF9"/>
    <w:rsid w:val="000D7299"/>
    <w:rsid w:val="000D729F"/>
    <w:rsid w:val="000D73E0"/>
    <w:rsid w:val="000D75A1"/>
    <w:rsid w:val="000D79D0"/>
    <w:rsid w:val="000D7B9A"/>
    <w:rsid w:val="000D7E52"/>
    <w:rsid w:val="000E053D"/>
    <w:rsid w:val="000E0787"/>
    <w:rsid w:val="000E0A78"/>
    <w:rsid w:val="000E0C07"/>
    <w:rsid w:val="000E0D57"/>
    <w:rsid w:val="000E0FDB"/>
    <w:rsid w:val="000E10C5"/>
    <w:rsid w:val="000E13F5"/>
    <w:rsid w:val="000E141A"/>
    <w:rsid w:val="000E156A"/>
    <w:rsid w:val="000E17D7"/>
    <w:rsid w:val="000E1808"/>
    <w:rsid w:val="000E1853"/>
    <w:rsid w:val="000E1C18"/>
    <w:rsid w:val="000E1DE4"/>
    <w:rsid w:val="000E253E"/>
    <w:rsid w:val="000E2B80"/>
    <w:rsid w:val="000E2C18"/>
    <w:rsid w:val="000E2E49"/>
    <w:rsid w:val="000E2EB0"/>
    <w:rsid w:val="000E2F7B"/>
    <w:rsid w:val="000E3001"/>
    <w:rsid w:val="000E32A5"/>
    <w:rsid w:val="000E3CF4"/>
    <w:rsid w:val="000E400A"/>
    <w:rsid w:val="000E4047"/>
    <w:rsid w:val="000E4537"/>
    <w:rsid w:val="000E4C5D"/>
    <w:rsid w:val="000E4E5A"/>
    <w:rsid w:val="000E6090"/>
    <w:rsid w:val="000E61DB"/>
    <w:rsid w:val="000E6C27"/>
    <w:rsid w:val="000E738E"/>
    <w:rsid w:val="000E7391"/>
    <w:rsid w:val="000E75C3"/>
    <w:rsid w:val="000E7AB0"/>
    <w:rsid w:val="000F0E07"/>
    <w:rsid w:val="000F100D"/>
    <w:rsid w:val="000F103E"/>
    <w:rsid w:val="000F1B25"/>
    <w:rsid w:val="000F1B5D"/>
    <w:rsid w:val="000F1D1A"/>
    <w:rsid w:val="000F1F16"/>
    <w:rsid w:val="000F1F36"/>
    <w:rsid w:val="000F23DC"/>
    <w:rsid w:val="000F2715"/>
    <w:rsid w:val="000F307C"/>
    <w:rsid w:val="000F33F9"/>
    <w:rsid w:val="000F34F3"/>
    <w:rsid w:val="000F350D"/>
    <w:rsid w:val="000F3A76"/>
    <w:rsid w:val="000F47D7"/>
    <w:rsid w:val="000F49B2"/>
    <w:rsid w:val="000F4B04"/>
    <w:rsid w:val="000F5129"/>
    <w:rsid w:val="000F5AAC"/>
    <w:rsid w:val="000F5FF2"/>
    <w:rsid w:val="000F666F"/>
    <w:rsid w:val="000F6DC1"/>
    <w:rsid w:val="000F757E"/>
    <w:rsid w:val="000F77DD"/>
    <w:rsid w:val="000F781D"/>
    <w:rsid w:val="000F7AB8"/>
    <w:rsid w:val="000F7AE6"/>
    <w:rsid w:val="000F7B58"/>
    <w:rsid w:val="000F7FA1"/>
    <w:rsid w:val="001000EC"/>
    <w:rsid w:val="001002B9"/>
    <w:rsid w:val="00100774"/>
    <w:rsid w:val="00100C4C"/>
    <w:rsid w:val="00100D70"/>
    <w:rsid w:val="00100EDC"/>
    <w:rsid w:val="00101457"/>
    <w:rsid w:val="00101622"/>
    <w:rsid w:val="00101797"/>
    <w:rsid w:val="00101918"/>
    <w:rsid w:val="00101B71"/>
    <w:rsid w:val="00101F5B"/>
    <w:rsid w:val="00101F75"/>
    <w:rsid w:val="00102739"/>
    <w:rsid w:val="001027DB"/>
    <w:rsid w:val="00102FB1"/>
    <w:rsid w:val="00103057"/>
    <w:rsid w:val="00103099"/>
    <w:rsid w:val="00103519"/>
    <w:rsid w:val="00103673"/>
    <w:rsid w:val="00103708"/>
    <w:rsid w:val="001038ED"/>
    <w:rsid w:val="001039B1"/>
    <w:rsid w:val="001039C1"/>
    <w:rsid w:val="00103ABA"/>
    <w:rsid w:val="001040AC"/>
    <w:rsid w:val="0010479F"/>
    <w:rsid w:val="001050D8"/>
    <w:rsid w:val="00105428"/>
    <w:rsid w:val="001059FB"/>
    <w:rsid w:val="0010608B"/>
    <w:rsid w:val="0010632B"/>
    <w:rsid w:val="0010655E"/>
    <w:rsid w:val="0010677A"/>
    <w:rsid w:val="00106C16"/>
    <w:rsid w:val="00106DC9"/>
    <w:rsid w:val="00107577"/>
    <w:rsid w:val="001076A3"/>
    <w:rsid w:val="00110461"/>
    <w:rsid w:val="001109BA"/>
    <w:rsid w:val="0011100D"/>
    <w:rsid w:val="00111192"/>
    <w:rsid w:val="0011124B"/>
    <w:rsid w:val="001112B4"/>
    <w:rsid w:val="00111699"/>
    <w:rsid w:val="00111826"/>
    <w:rsid w:val="00111A37"/>
    <w:rsid w:val="00111A6D"/>
    <w:rsid w:val="00111A86"/>
    <w:rsid w:val="001121B2"/>
    <w:rsid w:val="001121B7"/>
    <w:rsid w:val="00112551"/>
    <w:rsid w:val="00112959"/>
    <w:rsid w:val="00112EE9"/>
    <w:rsid w:val="001130F8"/>
    <w:rsid w:val="00113328"/>
    <w:rsid w:val="00113365"/>
    <w:rsid w:val="00113C55"/>
    <w:rsid w:val="0011404C"/>
    <w:rsid w:val="001140B6"/>
    <w:rsid w:val="001140E6"/>
    <w:rsid w:val="00114196"/>
    <w:rsid w:val="00114359"/>
    <w:rsid w:val="001145D3"/>
    <w:rsid w:val="0011474A"/>
    <w:rsid w:val="0011480F"/>
    <w:rsid w:val="0011498D"/>
    <w:rsid w:val="00114CCA"/>
    <w:rsid w:val="00114E27"/>
    <w:rsid w:val="00114F25"/>
    <w:rsid w:val="0011533A"/>
    <w:rsid w:val="001159E4"/>
    <w:rsid w:val="00115A02"/>
    <w:rsid w:val="00115BF0"/>
    <w:rsid w:val="00115F6E"/>
    <w:rsid w:val="001160F8"/>
    <w:rsid w:val="00116193"/>
    <w:rsid w:val="001165AE"/>
    <w:rsid w:val="00116790"/>
    <w:rsid w:val="00116A4C"/>
    <w:rsid w:val="001170A2"/>
    <w:rsid w:val="0011711B"/>
    <w:rsid w:val="001173CD"/>
    <w:rsid w:val="0011781C"/>
    <w:rsid w:val="00117916"/>
    <w:rsid w:val="0012035A"/>
    <w:rsid w:val="00120431"/>
    <w:rsid w:val="0012056A"/>
    <w:rsid w:val="0012069C"/>
    <w:rsid w:val="00120863"/>
    <w:rsid w:val="00120EC3"/>
    <w:rsid w:val="00121113"/>
    <w:rsid w:val="001213D4"/>
    <w:rsid w:val="0012140E"/>
    <w:rsid w:val="001214FD"/>
    <w:rsid w:val="00121512"/>
    <w:rsid w:val="0012161B"/>
    <w:rsid w:val="00121DE3"/>
    <w:rsid w:val="00121EA6"/>
    <w:rsid w:val="00121FB4"/>
    <w:rsid w:val="00122016"/>
    <w:rsid w:val="0012335C"/>
    <w:rsid w:val="00123684"/>
    <w:rsid w:val="001237AD"/>
    <w:rsid w:val="001239C0"/>
    <w:rsid w:val="001239C8"/>
    <w:rsid w:val="00123CD0"/>
    <w:rsid w:val="00123DD2"/>
    <w:rsid w:val="00123E80"/>
    <w:rsid w:val="0012409A"/>
    <w:rsid w:val="0012412D"/>
    <w:rsid w:val="00124384"/>
    <w:rsid w:val="001249CD"/>
    <w:rsid w:val="00124A94"/>
    <w:rsid w:val="00124AF3"/>
    <w:rsid w:val="0012566E"/>
    <w:rsid w:val="00125AF8"/>
    <w:rsid w:val="00125C85"/>
    <w:rsid w:val="0012601F"/>
    <w:rsid w:val="0012619E"/>
    <w:rsid w:val="001265B3"/>
    <w:rsid w:val="00126C62"/>
    <w:rsid w:val="00126E98"/>
    <w:rsid w:val="00126F0C"/>
    <w:rsid w:val="00126F0D"/>
    <w:rsid w:val="00127BBD"/>
    <w:rsid w:val="001301A9"/>
    <w:rsid w:val="001301D8"/>
    <w:rsid w:val="00130271"/>
    <w:rsid w:val="00130E2C"/>
    <w:rsid w:val="0013174D"/>
    <w:rsid w:val="0013177D"/>
    <w:rsid w:val="00131AAA"/>
    <w:rsid w:val="00131ABC"/>
    <w:rsid w:val="00132598"/>
    <w:rsid w:val="0013281A"/>
    <w:rsid w:val="00132A20"/>
    <w:rsid w:val="00132A21"/>
    <w:rsid w:val="00132AF0"/>
    <w:rsid w:val="00132B0B"/>
    <w:rsid w:val="00132E81"/>
    <w:rsid w:val="00132FBA"/>
    <w:rsid w:val="00133D82"/>
    <w:rsid w:val="00133E1C"/>
    <w:rsid w:val="001342D9"/>
    <w:rsid w:val="00134BD5"/>
    <w:rsid w:val="00134DFB"/>
    <w:rsid w:val="001350CB"/>
    <w:rsid w:val="00135897"/>
    <w:rsid w:val="00135A21"/>
    <w:rsid w:val="00135ECC"/>
    <w:rsid w:val="0013618A"/>
    <w:rsid w:val="00136229"/>
    <w:rsid w:val="001366C1"/>
    <w:rsid w:val="00137380"/>
    <w:rsid w:val="00137785"/>
    <w:rsid w:val="00137C7F"/>
    <w:rsid w:val="001400FE"/>
    <w:rsid w:val="001409B8"/>
    <w:rsid w:val="00140B10"/>
    <w:rsid w:val="00140D44"/>
    <w:rsid w:val="001412A5"/>
    <w:rsid w:val="00141351"/>
    <w:rsid w:val="00141495"/>
    <w:rsid w:val="001415F0"/>
    <w:rsid w:val="0014177B"/>
    <w:rsid w:val="0014178C"/>
    <w:rsid w:val="00141837"/>
    <w:rsid w:val="00141862"/>
    <w:rsid w:val="00141EFD"/>
    <w:rsid w:val="0014211B"/>
    <w:rsid w:val="00142BCF"/>
    <w:rsid w:val="0014306D"/>
    <w:rsid w:val="00143499"/>
    <w:rsid w:val="001435C0"/>
    <w:rsid w:val="001436AF"/>
    <w:rsid w:val="00143DB9"/>
    <w:rsid w:val="001440DC"/>
    <w:rsid w:val="00144434"/>
    <w:rsid w:val="001444C3"/>
    <w:rsid w:val="00144643"/>
    <w:rsid w:val="001458B5"/>
    <w:rsid w:val="00145D9D"/>
    <w:rsid w:val="001463C1"/>
    <w:rsid w:val="00146659"/>
    <w:rsid w:val="00146B04"/>
    <w:rsid w:val="00146FBD"/>
    <w:rsid w:val="00147021"/>
    <w:rsid w:val="0014765D"/>
    <w:rsid w:val="00147BB1"/>
    <w:rsid w:val="001502B3"/>
    <w:rsid w:val="00150DBC"/>
    <w:rsid w:val="00150E7E"/>
    <w:rsid w:val="001515D7"/>
    <w:rsid w:val="001516E5"/>
    <w:rsid w:val="0015179E"/>
    <w:rsid w:val="001521CF"/>
    <w:rsid w:val="00152CC5"/>
    <w:rsid w:val="00152CD8"/>
    <w:rsid w:val="00153352"/>
    <w:rsid w:val="001535DE"/>
    <w:rsid w:val="00153DE0"/>
    <w:rsid w:val="001544E0"/>
    <w:rsid w:val="0015475A"/>
    <w:rsid w:val="00154797"/>
    <w:rsid w:val="00154F00"/>
    <w:rsid w:val="00154F2D"/>
    <w:rsid w:val="001550CA"/>
    <w:rsid w:val="00155105"/>
    <w:rsid w:val="00155B81"/>
    <w:rsid w:val="001561D9"/>
    <w:rsid w:val="001566E9"/>
    <w:rsid w:val="00156799"/>
    <w:rsid w:val="00156943"/>
    <w:rsid w:val="00156A6F"/>
    <w:rsid w:val="00156D2D"/>
    <w:rsid w:val="00156F7E"/>
    <w:rsid w:val="00156F99"/>
    <w:rsid w:val="00157335"/>
    <w:rsid w:val="0015739E"/>
    <w:rsid w:val="00157430"/>
    <w:rsid w:val="001575DC"/>
    <w:rsid w:val="00157D49"/>
    <w:rsid w:val="001602BF"/>
    <w:rsid w:val="001604DB"/>
    <w:rsid w:val="001606A5"/>
    <w:rsid w:val="00160F12"/>
    <w:rsid w:val="00160FAB"/>
    <w:rsid w:val="0016114D"/>
    <w:rsid w:val="0016131B"/>
    <w:rsid w:val="0016159F"/>
    <w:rsid w:val="0016183D"/>
    <w:rsid w:val="00162101"/>
    <w:rsid w:val="001629CC"/>
    <w:rsid w:val="001629EF"/>
    <w:rsid w:val="00162B62"/>
    <w:rsid w:val="00162E8C"/>
    <w:rsid w:val="00163955"/>
    <w:rsid w:val="00163B48"/>
    <w:rsid w:val="00163C06"/>
    <w:rsid w:val="0016423C"/>
    <w:rsid w:val="001642C4"/>
    <w:rsid w:val="001642DE"/>
    <w:rsid w:val="001643FC"/>
    <w:rsid w:val="001644DF"/>
    <w:rsid w:val="00164A22"/>
    <w:rsid w:val="00164E7E"/>
    <w:rsid w:val="0016521B"/>
    <w:rsid w:val="00165437"/>
    <w:rsid w:val="0016553C"/>
    <w:rsid w:val="001658D0"/>
    <w:rsid w:val="00165927"/>
    <w:rsid w:val="00165C91"/>
    <w:rsid w:val="00165F00"/>
    <w:rsid w:val="00166106"/>
    <w:rsid w:val="001663BD"/>
    <w:rsid w:val="00166586"/>
    <w:rsid w:val="001670C1"/>
    <w:rsid w:val="001673DE"/>
    <w:rsid w:val="00167412"/>
    <w:rsid w:val="001677DF"/>
    <w:rsid w:val="0016787E"/>
    <w:rsid w:val="00167BD3"/>
    <w:rsid w:val="00167C1C"/>
    <w:rsid w:val="00167EEB"/>
    <w:rsid w:val="001701EC"/>
    <w:rsid w:val="00170A2C"/>
    <w:rsid w:val="001713DE"/>
    <w:rsid w:val="00171501"/>
    <w:rsid w:val="001723C3"/>
    <w:rsid w:val="00172505"/>
    <w:rsid w:val="00172591"/>
    <w:rsid w:val="00173590"/>
    <w:rsid w:val="00173832"/>
    <w:rsid w:val="00173A2B"/>
    <w:rsid w:val="00173D4C"/>
    <w:rsid w:val="00173ED2"/>
    <w:rsid w:val="001742A6"/>
    <w:rsid w:val="001749E6"/>
    <w:rsid w:val="00174AAA"/>
    <w:rsid w:val="00174C11"/>
    <w:rsid w:val="00174D9C"/>
    <w:rsid w:val="001754AC"/>
    <w:rsid w:val="00175B9E"/>
    <w:rsid w:val="00175C24"/>
    <w:rsid w:val="00176441"/>
    <w:rsid w:val="00176AF9"/>
    <w:rsid w:val="0017702A"/>
    <w:rsid w:val="00177566"/>
    <w:rsid w:val="001775DA"/>
    <w:rsid w:val="00177A0A"/>
    <w:rsid w:val="00177A2B"/>
    <w:rsid w:val="00177BFE"/>
    <w:rsid w:val="00177E4A"/>
    <w:rsid w:val="00180084"/>
    <w:rsid w:val="0018035A"/>
    <w:rsid w:val="0018038A"/>
    <w:rsid w:val="0018038C"/>
    <w:rsid w:val="00180581"/>
    <w:rsid w:val="001805E3"/>
    <w:rsid w:val="00180814"/>
    <w:rsid w:val="0018086F"/>
    <w:rsid w:val="0018106F"/>
    <w:rsid w:val="001817F1"/>
    <w:rsid w:val="001817FD"/>
    <w:rsid w:val="00181B14"/>
    <w:rsid w:val="00181D58"/>
    <w:rsid w:val="00182291"/>
    <w:rsid w:val="001823E1"/>
    <w:rsid w:val="00182488"/>
    <w:rsid w:val="0018259E"/>
    <w:rsid w:val="00182725"/>
    <w:rsid w:val="001829C0"/>
    <w:rsid w:val="001829C5"/>
    <w:rsid w:val="00182FA3"/>
    <w:rsid w:val="0018377B"/>
    <w:rsid w:val="00183BD5"/>
    <w:rsid w:val="00183CBC"/>
    <w:rsid w:val="00183DFB"/>
    <w:rsid w:val="00183F76"/>
    <w:rsid w:val="00185513"/>
    <w:rsid w:val="001858E1"/>
    <w:rsid w:val="00185D07"/>
    <w:rsid w:val="00185F09"/>
    <w:rsid w:val="00186672"/>
    <w:rsid w:val="00186B59"/>
    <w:rsid w:val="0018723B"/>
    <w:rsid w:val="001874B7"/>
    <w:rsid w:val="00187E1C"/>
    <w:rsid w:val="00187F64"/>
    <w:rsid w:val="0018ABB7"/>
    <w:rsid w:val="00190C61"/>
    <w:rsid w:val="0019148B"/>
    <w:rsid w:val="001915AC"/>
    <w:rsid w:val="00191B91"/>
    <w:rsid w:val="00191DAE"/>
    <w:rsid w:val="00192546"/>
    <w:rsid w:val="001929E5"/>
    <w:rsid w:val="00192A0C"/>
    <w:rsid w:val="00192F74"/>
    <w:rsid w:val="001931C6"/>
    <w:rsid w:val="00193597"/>
    <w:rsid w:val="00193DD0"/>
    <w:rsid w:val="00193E81"/>
    <w:rsid w:val="001943C8"/>
    <w:rsid w:val="001944D7"/>
    <w:rsid w:val="00194565"/>
    <w:rsid w:val="00194FC1"/>
    <w:rsid w:val="00195385"/>
    <w:rsid w:val="00195841"/>
    <w:rsid w:val="001958B2"/>
    <w:rsid w:val="00196289"/>
    <w:rsid w:val="001963D0"/>
    <w:rsid w:val="001964D0"/>
    <w:rsid w:val="00196C6E"/>
    <w:rsid w:val="00197377"/>
    <w:rsid w:val="001976D9"/>
    <w:rsid w:val="0019774E"/>
    <w:rsid w:val="00197B7B"/>
    <w:rsid w:val="00197BC2"/>
    <w:rsid w:val="001A0080"/>
    <w:rsid w:val="001A033A"/>
    <w:rsid w:val="001A03BB"/>
    <w:rsid w:val="001A1651"/>
    <w:rsid w:val="001A1775"/>
    <w:rsid w:val="001A1FA9"/>
    <w:rsid w:val="001A21B1"/>
    <w:rsid w:val="001A2316"/>
    <w:rsid w:val="001A2637"/>
    <w:rsid w:val="001A266F"/>
    <w:rsid w:val="001A2788"/>
    <w:rsid w:val="001A2DE3"/>
    <w:rsid w:val="001A32B6"/>
    <w:rsid w:val="001A363D"/>
    <w:rsid w:val="001A3DB2"/>
    <w:rsid w:val="001A457C"/>
    <w:rsid w:val="001A487E"/>
    <w:rsid w:val="001A4A8D"/>
    <w:rsid w:val="001A4CCB"/>
    <w:rsid w:val="001A52F3"/>
    <w:rsid w:val="001A54D6"/>
    <w:rsid w:val="001A569E"/>
    <w:rsid w:val="001A58F0"/>
    <w:rsid w:val="001A590E"/>
    <w:rsid w:val="001A5CCE"/>
    <w:rsid w:val="001A5F97"/>
    <w:rsid w:val="001A6306"/>
    <w:rsid w:val="001A650E"/>
    <w:rsid w:val="001A6827"/>
    <w:rsid w:val="001A6F55"/>
    <w:rsid w:val="001A70EC"/>
    <w:rsid w:val="001A7229"/>
    <w:rsid w:val="001A77A4"/>
    <w:rsid w:val="001B09C3"/>
    <w:rsid w:val="001B0D08"/>
    <w:rsid w:val="001B0D43"/>
    <w:rsid w:val="001B12EE"/>
    <w:rsid w:val="001B155C"/>
    <w:rsid w:val="001B15F1"/>
    <w:rsid w:val="001B1B9B"/>
    <w:rsid w:val="001B1BA8"/>
    <w:rsid w:val="001B2208"/>
    <w:rsid w:val="001B2367"/>
    <w:rsid w:val="001B2AB0"/>
    <w:rsid w:val="001B35E0"/>
    <w:rsid w:val="001B3621"/>
    <w:rsid w:val="001B4104"/>
    <w:rsid w:val="001B4182"/>
    <w:rsid w:val="001B4211"/>
    <w:rsid w:val="001B439F"/>
    <w:rsid w:val="001B486C"/>
    <w:rsid w:val="001B4F8C"/>
    <w:rsid w:val="001B505D"/>
    <w:rsid w:val="001B53FD"/>
    <w:rsid w:val="001B5C8A"/>
    <w:rsid w:val="001B6681"/>
    <w:rsid w:val="001B6CED"/>
    <w:rsid w:val="001B7AD5"/>
    <w:rsid w:val="001B7F37"/>
    <w:rsid w:val="001C011E"/>
    <w:rsid w:val="001C0795"/>
    <w:rsid w:val="001C07F7"/>
    <w:rsid w:val="001C0895"/>
    <w:rsid w:val="001C1064"/>
    <w:rsid w:val="001C15B4"/>
    <w:rsid w:val="001C1B3D"/>
    <w:rsid w:val="001C2207"/>
    <w:rsid w:val="001C2A89"/>
    <w:rsid w:val="001C30F8"/>
    <w:rsid w:val="001C3596"/>
    <w:rsid w:val="001C35E0"/>
    <w:rsid w:val="001C3A17"/>
    <w:rsid w:val="001C3E5F"/>
    <w:rsid w:val="001C3FFE"/>
    <w:rsid w:val="001C435A"/>
    <w:rsid w:val="001C497A"/>
    <w:rsid w:val="001C4B9D"/>
    <w:rsid w:val="001C4F2C"/>
    <w:rsid w:val="001C54DD"/>
    <w:rsid w:val="001C5756"/>
    <w:rsid w:val="001C5972"/>
    <w:rsid w:val="001C5CE7"/>
    <w:rsid w:val="001C5D07"/>
    <w:rsid w:val="001C5E05"/>
    <w:rsid w:val="001C612C"/>
    <w:rsid w:val="001C6466"/>
    <w:rsid w:val="001C699D"/>
    <w:rsid w:val="001C6D93"/>
    <w:rsid w:val="001C7774"/>
    <w:rsid w:val="001C7A31"/>
    <w:rsid w:val="001C7ACD"/>
    <w:rsid w:val="001D01B7"/>
    <w:rsid w:val="001D03B7"/>
    <w:rsid w:val="001D06B7"/>
    <w:rsid w:val="001D0731"/>
    <w:rsid w:val="001D0B7A"/>
    <w:rsid w:val="001D0EB8"/>
    <w:rsid w:val="001D14E9"/>
    <w:rsid w:val="001D1B21"/>
    <w:rsid w:val="001D1DA1"/>
    <w:rsid w:val="001D2409"/>
    <w:rsid w:val="001D2762"/>
    <w:rsid w:val="001D286A"/>
    <w:rsid w:val="001D2CFC"/>
    <w:rsid w:val="001D2ECA"/>
    <w:rsid w:val="001D39D7"/>
    <w:rsid w:val="001D39E3"/>
    <w:rsid w:val="001D3ABC"/>
    <w:rsid w:val="001D3EEB"/>
    <w:rsid w:val="001D42BC"/>
    <w:rsid w:val="001D4A7E"/>
    <w:rsid w:val="001D4EE3"/>
    <w:rsid w:val="001D50B1"/>
    <w:rsid w:val="001D5D35"/>
    <w:rsid w:val="001D5D58"/>
    <w:rsid w:val="001D5F54"/>
    <w:rsid w:val="001D65C1"/>
    <w:rsid w:val="001D661D"/>
    <w:rsid w:val="001D6AA4"/>
    <w:rsid w:val="001D6B14"/>
    <w:rsid w:val="001D6F3D"/>
    <w:rsid w:val="001D716D"/>
    <w:rsid w:val="001D736A"/>
    <w:rsid w:val="001DF630"/>
    <w:rsid w:val="001E0073"/>
    <w:rsid w:val="001E062A"/>
    <w:rsid w:val="001E07CF"/>
    <w:rsid w:val="001E0822"/>
    <w:rsid w:val="001E0967"/>
    <w:rsid w:val="001E10E7"/>
    <w:rsid w:val="001E169D"/>
    <w:rsid w:val="001E1A98"/>
    <w:rsid w:val="001E1D58"/>
    <w:rsid w:val="001E202F"/>
    <w:rsid w:val="001E2182"/>
    <w:rsid w:val="001E241E"/>
    <w:rsid w:val="001E248C"/>
    <w:rsid w:val="001E266F"/>
    <w:rsid w:val="001E27BE"/>
    <w:rsid w:val="001E2B00"/>
    <w:rsid w:val="001E2E6A"/>
    <w:rsid w:val="001E3355"/>
    <w:rsid w:val="001E3711"/>
    <w:rsid w:val="001E3EBB"/>
    <w:rsid w:val="001E4146"/>
    <w:rsid w:val="001E4D99"/>
    <w:rsid w:val="001E536F"/>
    <w:rsid w:val="001E54FE"/>
    <w:rsid w:val="001E575A"/>
    <w:rsid w:val="001E58D3"/>
    <w:rsid w:val="001E5EAE"/>
    <w:rsid w:val="001E61A8"/>
    <w:rsid w:val="001E66D2"/>
    <w:rsid w:val="001E68C3"/>
    <w:rsid w:val="001E6ECC"/>
    <w:rsid w:val="001E6F49"/>
    <w:rsid w:val="001E70DD"/>
    <w:rsid w:val="001E7151"/>
    <w:rsid w:val="001E75C3"/>
    <w:rsid w:val="001E7906"/>
    <w:rsid w:val="001E79B5"/>
    <w:rsid w:val="001E7B9F"/>
    <w:rsid w:val="001F0783"/>
    <w:rsid w:val="001F1672"/>
    <w:rsid w:val="001F1876"/>
    <w:rsid w:val="001F1926"/>
    <w:rsid w:val="001F1C9B"/>
    <w:rsid w:val="001F1E64"/>
    <w:rsid w:val="001F1F2B"/>
    <w:rsid w:val="001F2038"/>
    <w:rsid w:val="001F2267"/>
    <w:rsid w:val="001F2463"/>
    <w:rsid w:val="001F271A"/>
    <w:rsid w:val="001F27F0"/>
    <w:rsid w:val="001F3497"/>
    <w:rsid w:val="001F35CC"/>
    <w:rsid w:val="001F36A1"/>
    <w:rsid w:val="001F36C6"/>
    <w:rsid w:val="001F3986"/>
    <w:rsid w:val="001F3C81"/>
    <w:rsid w:val="001F40D1"/>
    <w:rsid w:val="001F47F8"/>
    <w:rsid w:val="001F507D"/>
    <w:rsid w:val="001F524A"/>
    <w:rsid w:val="001F534E"/>
    <w:rsid w:val="001F55C5"/>
    <w:rsid w:val="001F5DA5"/>
    <w:rsid w:val="001F60DD"/>
    <w:rsid w:val="001F619D"/>
    <w:rsid w:val="001F6578"/>
    <w:rsid w:val="001F663F"/>
    <w:rsid w:val="001F67D7"/>
    <w:rsid w:val="001F68AE"/>
    <w:rsid w:val="001F695A"/>
    <w:rsid w:val="001F6E9E"/>
    <w:rsid w:val="001F7421"/>
    <w:rsid w:val="001F7444"/>
    <w:rsid w:val="001F752F"/>
    <w:rsid w:val="001F7BBD"/>
    <w:rsid w:val="001F7C26"/>
    <w:rsid w:val="001F7EC3"/>
    <w:rsid w:val="002003BB"/>
    <w:rsid w:val="00200623"/>
    <w:rsid w:val="00200DE1"/>
    <w:rsid w:val="00200F73"/>
    <w:rsid w:val="00201056"/>
    <w:rsid w:val="00201316"/>
    <w:rsid w:val="00201992"/>
    <w:rsid w:val="0020222A"/>
    <w:rsid w:val="002023D8"/>
    <w:rsid w:val="002031E0"/>
    <w:rsid w:val="00203548"/>
    <w:rsid w:val="00203563"/>
    <w:rsid w:val="00203597"/>
    <w:rsid w:val="002036E7"/>
    <w:rsid w:val="002039D6"/>
    <w:rsid w:val="00203BAF"/>
    <w:rsid w:val="00203BD6"/>
    <w:rsid w:val="00203FBD"/>
    <w:rsid w:val="0020433D"/>
    <w:rsid w:val="0020445D"/>
    <w:rsid w:val="00204A02"/>
    <w:rsid w:val="002050CF"/>
    <w:rsid w:val="00205161"/>
    <w:rsid w:val="00205239"/>
    <w:rsid w:val="002054A2"/>
    <w:rsid w:val="002057D8"/>
    <w:rsid w:val="002059A7"/>
    <w:rsid w:val="00206A0A"/>
    <w:rsid w:val="00206DAF"/>
    <w:rsid w:val="00206F13"/>
    <w:rsid w:val="00207176"/>
    <w:rsid w:val="002075AC"/>
    <w:rsid w:val="0020790A"/>
    <w:rsid w:val="00207AB8"/>
    <w:rsid w:val="00210294"/>
    <w:rsid w:val="002102A4"/>
    <w:rsid w:val="002104CD"/>
    <w:rsid w:val="00210556"/>
    <w:rsid w:val="00210873"/>
    <w:rsid w:val="002108CF"/>
    <w:rsid w:val="00211054"/>
    <w:rsid w:val="002111D1"/>
    <w:rsid w:val="00211CF5"/>
    <w:rsid w:val="0021229A"/>
    <w:rsid w:val="00212747"/>
    <w:rsid w:val="00212CE8"/>
    <w:rsid w:val="00212DA4"/>
    <w:rsid w:val="002133FF"/>
    <w:rsid w:val="0021367E"/>
    <w:rsid w:val="0021392C"/>
    <w:rsid w:val="00213CDA"/>
    <w:rsid w:val="00214414"/>
    <w:rsid w:val="00214784"/>
    <w:rsid w:val="002148E6"/>
    <w:rsid w:val="00214A26"/>
    <w:rsid w:val="00214B3B"/>
    <w:rsid w:val="0021544D"/>
    <w:rsid w:val="00215623"/>
    <w:rsid w:val="00215BB9"/>
    <w:rsid w:val="00215D47"/>
    <w:rsid w:val="0021638B"/>
    <w:rsid w:val="002165DD"/>
    <w:rsid w:val="002167A0"/>
    <w:rsid w:val="00216F0F"/>
    <w:rsid w:val="00217750"/>
    <w:rsid w:val="0022020B"/>
    <w:rsid w:val="0022077F"/>
    <w:rsid w:val="0022119D"/>
    <w:rsid w:val="002213A7"/>
    <w:rsid w:val="00221C4F"/>
    <w:rsid w:val="00221F61"/>
    <w:rsid w:val="00222060"/>
    <w:rsid w:val="0022222E"/>
    <w:rsid w:val="0022256D"/>
    <w:rsid w:val="0022297F"/>
    <w:rsid w:val="00222C81"/>
    <w:rsid w:val="00222F8E"/>
    <w:rsid w:val="002230B8"/>
    <w:rsid w:val="002235A0"/>
    <w:rsid w:val="002235A1"/>
    <w:rsid w:val="00223849"/>
    <w:rsid w:val="00223AA2"/>
    <w:rsid w:val="00223C74"/>
    <w:rsid w:val="002240FC"/>
    <w:rsid w:val="00224784"/>
    <w:rsid w:val="00224823"/>
    <w:rsid w:val="00224CA7"/>
    <w:rsid w:val="00224F44"/>
    <w:rsid w:val="00224F9D"/>
    <w:rsid w:val="0022585C"/>
    <w:rsid w:val="00225C95"/>
    <w:rsid w:val="00225EF2"/>
    <w:rsid w:val="00226333"/>
    <w:rsid w:val="002267C1"/>
    <w:rsid w:val="00226B0F"/>
    <w:rsid w:val="00226C22"/>
    <w:rsid w:val="00227B7B"/>
    <w:rsid w:val="00227C73"/>
    <w:rsid w:val="00230827"/>
    <w:rsid w:val="00230851"/>
    <w:rsid w:val="00230AF7"/>
    <w:rsid w:val="00230FAA"/>
    <w:rsid w:val="00231265"/>
    <w:rsid w:val="0023164F"/>
    <w:rsid w:val="002317B8"/>
    <w:rsid w:val="00231892"/>
    <w:rsid w:val="002318C5"/>
    <w:rsid w:val="002318C9"/>
    <w:rsid w:val="00231EB2"/>
    <w:rsid w:val="0023264E"/>
    <w:rsid w:val="00232B23"/>
    <w:rsid w:val="00232B8B"/>
    <w:rsid w:val="00232C0F"/>
    <w:rsid w:val="00232D94"/>
    <w:rsid w:val="002336A2"/>
    <w:rsid w:val="00233BB9"/>
    <w:rsid w:val="002342C6"/>
    <w:rsid w:val="002343FF"/>
    <w:rsid w:val="00234881"/>
    <w:rsid w:val="00234F16"/>
    <w:rsid w:val="0023503D"/>
    <w:rsid w:val="00235116"/>
    <w:rsid w:val="0023527E"/>
    <w:rsid w:val="00235A36"/>
    <w:rsid w:val="00235AF0"/>
    <w:rsid w:val="0023623B"/>
    <w:rsid w:val="002367A2"/>
    <w:rsid w:val="00236E82"/>
    <w:rsid w:val="00236FFF"/>
    <w:rsid w:val="002373FC"/>
    <w:rsid w:val="002375DD"/>
    <w:rsid w:val="00237A45"/>
    <w:rsid w:val="00237BD1"/>
    <w:rsid w:val="00237BDF"/>
    <w:rsid w:val="00237C6C"/>
    <w:rsid w:val="002401BA"/>
    <w:rsid w:val="0024039F"/>
    <w:rsid w:val="0024042C"/>
    <w:rsid w:val="00240438"/>
    <w:rsid w:val="0024072D"/>
    <w:rsid w:val="00240CF0"/>
    <w:rsid w:val="00240E6E"/>
    <w:rsid w:val="00241103"/>
    <w:rsid w:val="002417B7"/>
    <w:rsid w:val="002418D7"/>
    <w:rsid w:val="00241907"/>
    <w:rsid w:val="00241C2A"/>
    <w:rsid w:val="00242132"/>
    <w:rsid w:val="002422CD"/>
    <w:rsid w:val="002422EC"/>
    <w:rsid w:val="002424AC"/>
    <w:rsid w:val="002427DB"/>
    <w:rsid w:val="002428A2"/>
    <w:rsid w:val="00242946"/>
    <w:rsid w:val="0024331A"/>
    <w:rsid w:val="00243CB6"/>
    <w:rsid w:val="00243E29"/>
    <w:rsid w:val="00244A0C"/>
    <w:rsid w:val="00244C02"/>
    <w:rsid w:val="00245148"/>
    <w:rsid w:val="002454DC"/>
    <w:rsid w:val="002456CD"/>
    <w:rsid w:val="00245E0D"/>
    <w:rsid w:val="002467B9"/>
    <w:rsid w:val="002468C0"/>
    <w:rsid w:val="00246A79"/>
    <w:rsid w:val="00246B7B"/>
    <w:rsid w:val="00246D5A"/>
    <w:rsid w:val="00246D90"/>
    <w:rsid w:val="00246EAB"/>
    <w:rsid w:val="00247731"/>
    <w:rsid w:val="00247878"/>
    <w:rsid w:val="00247946"/>
    <w:rsid w:val="00247A91"/>
    <w:rsid w:val="00247B35"/>
    <w:rsid w:val="00247D01"/>
    <w:rsid w:val="00247F93"/>
    <w:rsid w:val="002502EB"/>
    <w:rsid w:val="002504E9"/>
    <w:rsid w:val="00250CD4"/>
    <w:rsid w:val="00251207"/>
    <w:rsid w:val="00251600"/>
    <w:rsid w:val="00251AE0"/>
    <w:rsid w:val="002528A0"/>
    <w:rsid w:val="00252ED1"/>
    <w:rsid w:val="00253081"/>
    <w:rsid w:val="002531E0"/>
    <w:rsid w:val="0025344D"/>
    <w:rsid w:val="002537B5"/>
    <w:rsid w:val="00253C74"/>
    <w:rsid w:val="002540C3"/>
    <w:rsid w:val="00254B50"/>
    <w:rsid w:val="0025520D"/>
    <w:rsid w:val="002557A9"/>
    <w:rsid w:val="002557B8"/>
    <w:rsid w:val="0025602B"/>
    <w:rsid w:val="00256BBE"/>
    <w:rsid w:val="00256E9F"/>
    <w:rsid w:val="00257408"/>
    <w:rsid w:val="00257A8E"/>
    <w:rsid w:val="00257E46"/>
    <w:rsid w:val="002602F8"/>
    <w:rsid w:val="0026036F"/>
    <w:rsid w:val="00260504"/>
    <w:rsid w:val="00260821"/>
    <w:rsid w:val="00260B8B"/>
    <w:rsid w:val="00260C2B"/>
    <w:rsid w:val="0026105A"/>
    <w:rsid w:val="0026106D"/>
    <w:rsid w:val="002612C0"/>
    <w:rsid w:val="00261D7B"/>
    <w:rsid w:val="00261FBB"/>
    <w:rsid w:val="0026219D"/>
    <w:rsid w:val="00262786"/>
    <w:rsid w:val="00262D32"/>
    <w:rsid w:val="00262E71"/>
    <w:rsid w:val="00263619"/>
    <w:rsid w:val="002636D2"/>
    <w:rsid w:val="00263CD3"/>
    <w:rsid w:val="00263D64"/>
    <w:rsid w:val="00263EE2"/>
    <w:rsid w:val="00263F4C"/>
    <w:rsid w:val="0026415D"/>
    <w:rsid w:val="002642D1"/>
    <w:rsid w:val="002646D9"/>
    <w:rsid w:val="002649FB"/>
    <w:rsid w:val="00264B84"/>
    <w:rsid w:val="00264C9D"/>
    <w:rsid w:val="00265B8B"/>
    <w:rsid w:val="0026600E"/>
    <w:rsid w:val="00266290"/>
    <w:rsid w:val="0026659C"/>
    <w:rsid w:val="00266648"/>
    <w:rsid w:val="00266663"/>
    <w:rsid w:val="0026690E"/>
    <w:rsid w:val="002669C8"/>
    <w:rsid w:val="00267108"/>
    <w:rsid w:val="00267376"/>
    <w:rsid w:val="002677D3"/>
    <w:rsid w:val="00267820"/>
    <w:rsid w:val="00267A0F"/>
    <w:rsid w:val="002709DF"/>
    <w:rsid w:val="00270C4E"/>
    <w:rsid w:val="00271068"/>
    <w:rsid w:val="0027215C"/>
    <w:rsid w:val="002725A6"/>
    <w:rsid w:val="0027260A"/>
    <w:rsid w:val="002729A7"/>
    <w:rsid w:val="0027308E"/>
    <w:rsid w:val="002730F9"/>
    <w:rsid w:val="0027338F"/>
    <w:rsid w:val="0027397F"/>
    <w:rsid w:val="00273D62"/>
    <w:rsid w:val="00273DAA"/>
    <w:rsid w:val="00274684"/>
    <w:rsid w:val="00274BDA"/>
    <w:rsid w:val="00275149"/>
    <w:rsid w:val="002753E2"/>
    <w:rsid w:val="00275E1B"/>
    <w:rsid w:val="0027677C"/>
    <w:rsid w:val="00276CC6"/>
    <w:rsid w:val="00276CF2"/>
    <w:rsid w:val="00276E53"/>
    <w:rsid w:val="002771D9"/>
    <w:rsid w:val="0027741E"/>
    <w:rsid w:val="00277BFD"/>
    <w:rsid w:val="00280025"/>
    <w:rsid w:val="00280B24"/>
    <w:rsid w:val="00280E95"/>
    <w:rsid w:val="002810AB"/>
    <w:rsid w:val="00281172"/>
    <w:rsid w:val="0028185F"/>
    <w:rsid w:val="00281CFA"/>
    <w:rsid w:val="0028201C"/>
    <w:rsid w:val="00282C4C"/>
    <w:rsid w:val="00282FBB"/>
    <w:rsid w:val="002833BD"/>
    <w:rsid w:val="00283855"/>
    <w:rsid w:val="002838A7"/>
    <w:rsid w:val="002842B6"/>
    <w:rsid w:val="002854A1"/>
    <w:rsid w:val="00285843"/>
    <w:rsid w:val="00285B5C"/>
    <w:rsid w:val="00285CA6"/>
    <w:rsid w:val="00285FBD"/>
    <w:rsid w:val="002865E8"/>
    <w:rsid w:val="00286B57"/>
    <w:rsid w:val="00286B95"/>
    <w:rsid w:val="00286B96"/>
    <w:rsid w:val="00287184"/>
    <w:rsid w:val="00287270"/>
    <w:rsid w:val="00287448"/>
    <w:rsid w:val="00287633"/>
    <w:rsid w:val="00287681"/>
    <w:rsid w:val="0028786D"/>
    <w:rsid w:val="00287982"/>
    <w:rsid w:val="00287A20"/>
    <w:rsid w:val="00287DFB"/>
    <w:rsid w:val="002901AF"/>
    <w:rsid w:val="00290708"/>
    <w:rsid w:val="00290C93"/>
    <w:rsid w:val="002912E8"/>
    <w:rsid w:val="002913E6"/>
    <w:rsid w:val="00291BF8"/>
    <w:rsid w:val="00291F3E"/>
    <w:rsid w:val="002923DD"/>
    <w:rsid w:val="00292444"/>
    <w:rsid w:val="002929A2"/>
    <w:rsid w:val="00292AB1"/>
    <w:rsid w:val="00292B19"/>
    <w:rsid w:val="00292DF0"/>
    <w:rsid w:val="002930DD"/>
    <w:rsid w:val="002931AD"/>
    <w:rsid w:val="002932FF"/>
    <w:rsid w:val="002935C4"/>
    <w:rsid w:val="00293A1F"/>
    <w:rsid w:val="002944F8"/>
    <w:rsid w:val="00294675"/>
    <w:rsid w:val="0029482A"/>
    <w:rsid w:val="00294AC6"/>
    <w:rsid w:val="00294C23"/>
    <w:rsid w:val="00294F31"/>
    <w:rsid w:val="0029519C"/>
    <w:rsid w:val="0029522E"/>
    <w:rsid w:val="0029531D"/>
    <w:rsid w:val="0029552E"/>
    <w:rsid w:val="00295890"/>
    <w:rsid w:val="00295A3D"/>
    <w:rsid w:val="00295BAA"/>
    <w:rsid w:val="00295C24"/>
    <w:rsid w:val="0029603D"/>
    <w:rsid w:val="00296302"/>
    <w:rsid w:val="002963BB"/>
    <w:rsid w:val="00296611"/>
    <w:rsid w:val="00296E79"/>
    <w:rsid w:val="00296FC9"/>
    <w:rsid w:val="002975C4"/>
    <w:rsid w:val="0029775D"/>
    <w:rsid w:val="00297ABE"/>
    <w:rsid w:val="002A02E5"/>
    <w:rsid w:val="002A0E2B"/>
    <w:rsid w:val="002A0F92"/>
    <w:rsid w:val="002A1360"/>
    <w:rsid w:val="002A1495"/>
    <w:rsid w:val="002A155A"/>
    <w:rsid w:val="002A1768"/>
    <w:rsid w:val="002A177B"/>
    <w:rsid w:val="002A181C"/>
    <w:rsid w:val="002A1CF0"/>
    <w:rsid w:val="002A21EF"/>
    <w:rsid w:val="002A241C"/>
    <w:rsid w:val="002A24CC"/>
    <w:rsid w:val="002A264E"/>
    <w:rsid w:val="002A28B3"/>
    <w:rsid w:val="002A2B00"/>
    <w:rsid w:val="002A2BB9"/>
    <w:rsid w:val="002A303A"/>
    <w:rsid w:val="002A30A9"/>
    <w:rsid w:val="002A32FF"/>
    <w:rsid w:val="002A37B1"/>
    <w:rsid w:val="002A3D2E"/>
    <w:rsid w:val="002A3DA0"/>
    <w:rsid w:val="002A4B09"/>
    <w:rsid w:val="002A4B34"/>
    <w:rsid w:val="002A4BFB"/>
    <w:rsid w:val="002A4D1D"/>
    <w:rsid w:val="002A4FBC"/>
    <w:rsid w:val="002A5986"/>
    <w:rsid w:val="002A5E1E"/>
    <w:rsid w:val="002A647C"/>
    <w:rsid w:val="002A66C7"/>
    <w:rsid w:val="002A672A"/>
    <w:rsid w:val="002A6B22"/>
    <w:rsid w:val="002A6B28"/>
    <w:rsid w:val="002A6D53"/>
    <w:rsid w:val="002A7A88"/>
    <w:rsid w:val="002A7B26"/>
    <w:rsid w:val="002A7E5D"/>
    <w:rsid w:val="002A7F52"/>
    <w:rsid w:val="002B06C9"/>
    <w:rsid w:val="002B0E65"/>
    <w:rsid w:val="002B0E93"/>
    <w:rsid w:val="002B127E"/>
    <w:rsid w:val="002B1443"/>
    <w:rsid w:val="002B15C4"/>
    <w:rsid w:val="002B17CE"/>
    <w:rsid w:val="002B1BCA"/>
    <w:rsid w:val="002B1C48"/>
    <w:rsid w:val="002B1D4A"/>
    <w:rsid w:val="002B2418"/>
    <w:rsid w:val="002B243D"/>
    <w:rsid w:val="002B28D4"/>
    <w:rsid w:val="002B2A72"/>
    <w:rsid w:val="002B2A73"/>
    <w:rsid w:val="002B2BDE"/>
    <w:rsid w:val="002B309F"/>
    <w:rsid w:val="002B339F"/>
    <w:rsid w:val="002B34A7"/>
    <w:rsid w:val="002B4184"/>
    <w:rsid w:val="002B4296"/>
    <w:rsid w:val="002B4472"/>
    <w:rsid w:val="002B46DE"/>
    <w:rsid w:val="002B4948"/>
    <w:rsid w:val="002B4AAB"/>
    <w:rsid w:val="002B4D51"/>
    <w:rsid w:val="002B4DE6"/>
    <w:rsid w:val="002B4DF7"/>
    <w:rsid w:val="002B4E7B"/>
    <w:rsid w:val="002B5686"/>
    <w:rsid w:val="002B5895"/>
    <w:rsid w:val="002B58D8"/>
    <w:rsid w:val="002B5964"/>
    <w:rsid w:val="002B5A65"/>
    <w:rsid w:val="002B5EF1"/>
    <w:rsid w:val="002B64FE"/>
    <w:rsid w:val="002B6829"/>
    <w:rsid w:val="002B683E"/>
    <w:rsid w:val="002B7F08"/>
    <w:rsid w:val="002C0421"/>
    <w:rsid w:val="002C0986"/>
    <w:rsid w:val="002C1DCF"/>
    <w:rsid w:val="002C2480"/>
    <w:rsid w:val="002C2D8C"/>
    <w:rsid w:val="002C3979"/>
    <w:rsid w:val="002C3BF1"/>
    <w:rsid w:val="002C3CE7"/>
    <w:rsid w:val="002C4147"/>
    <w:rsid w:val="002C4785"/>
    <w:rsid w:val="002C47A4"/>
    <w:rsid w:val="002C5798"/>
    <w:rsid w:val="002C5A88"/>
    <w:rsid w:val="002C5AE2"/>
    <w:rsid w:val="002C5CBB"/>
    <w:rsid w:val="002C5E42"/>
    <w:rsid w:val="002C68B0"/>
    <w:rsid w:val="002C6AD5"/>
    <w:rsid w:val="002C6E8F"/>
    <w:rsid w:val="002C77F9"/>
    <w:rsid w:val="002C7887"/>
    <w:rsid w:val="002D0926"/>
    <w:rsid w:val="002D096E"/>
    <w:rsid w:val="002D0E9C"/>
    <w:rsid w:val="002D1896"/>
    <w:rsid w:val="002D1C15"/>
    <w:rsid w:val="002D25DE"/>
    <w:rsid w:val="002D26A4"/>
    <w:rsid w:val="002D2B13"/>
    <w:rsid w:val="002D2DF9"/>
    <w:rsid w:val="002D316D"/>
    <w:rsid w:val="002D3252"/>
    <w:rsid w:val="002D33DA"/>
    <w:rsid w:val="002D3532"/>
    <w:rsid w:val="002D3559"/>
    <w:rsid w:val="002D38E9"/>
    <w:rsid w:val="002D3A3F"/>
    <w:rsid w:val="002D3DC8"/>
    <w:rsid w:val="002D3DE2"/>
    <w:rsid w:val="002D3FA8"/>
    <w:rsid w:val="002D3FE8"/>
    <w:rsid w:val="002D4CC8"/>
    <w:rsid w:val="002D5B16"/>
    <w:rsid w:val="002D5CCE"/>
    <w:rsid w:val="002D5E33"/>
    <w:rsid w:val="002D6731"/>
    <w:rsid w:val="002D6D64"/>
    <w:rsid w:val="002D703E"/>
    <w:rsid w:val="002D71B2"/>
    <w:rsid w:val="002D7611"/>
    <w:rsid w:val="002D77E4"/>
    <w:rsid w:val="002D7998"/>
    <w:rsid w:val="002D7DE5"/>
    <w:rsid w:val="002D7FBC"/>
    <w:rsid w:val="002E086F"/>
    <w:rsid w:val="002E0D5C"/>
    <w:rsid w:val="002E10B6"/>
    <w:rsid w:val="002E1315"/>
    <w:rsid w:val="002E146C"/>
    <w:rsid w:val="002E17ED"/>
    <w:rsid w:val="002E1FA7"/>
    <w:rsid w:val="002E25D3"/>
    <w:rsid w:val="002E2784"/>
    <w:rsid w:val="002E2BEB"/>
    <w:rsid w:val="002E333B"/>
    <w:rsid w:val="002E3366"/>
    <w:rsid w:val="002E3946"/>
    <w:rsid w:val="002E3A28"/>
    <w:rsid w:val="002E4E22"/>
    <w:rsid w:val="002E5084"/>
    <w:rsid w:val="002E5348"/>
    <w:rsid w:val="002E55D4"/>
    <w:rsid w:val="002E5829"/>
    <w:rsid w:val="002E608D"/>
    <w:rsid w:val="002E63BB"/>
    <w:rsid w:val="002E699A"/>
    <w:rsid w:val="002E69D4"/>
    <w:rsid w:val="002E6B7C"/>
    <w:rsid w:val="002E6D3A"/>
    <w:rsid w:val="002E6EB7"/>
    <w:rsid w:val="002E70B3"/>
    <w:rsid w:val="002E7362"/>
    <w:rsid w:val="002E7CF6"/>
    <w:rsid w:val="002E7DA1"/>
    <w:rsid w:val="002F02E8"/>
    <w:rsid w:val="002F0476"/>
    <w:rsid w:val="002F063E"/>
    <w:rsid w:val="002F0BA3"/>
    <w:rsid w:val="002F0E29"/>
    <w:rsid w:val="002F0E37"/>
    <w:rsid w:val="002F11BC"/>
    <w:rsid w:val="002F11C2"/>
    <w:rsid w:val="002F14F8"/>
    <w:rsid w:val="002F164B"/>
    <w:rsid w:val="002F2526"/>
    <w:rsid w:val="002F2BAC"/>
    <w:rsid w:val="002F2BED"/>
    <w:rsid w:val="002F336C"/>
    <w:rsid w:val="002F3559"/>
    <w:rsid w:val="002F3878"/>
    <w:rsid w:val="002F3BC7"/>
    <w:rsid w:val="002F44E5"/>
    <w:rsid w:val="002F4554"/>
    <w:rsid w:val="002F469F"/>
    <w:rsid w:val="002F4828"/>
    <w:rsid w:val="002F4841"/>
    <w:rsid w:val="002F4A82"/>
    <w:rsid w:val="002F4DE9"/>
    <w:rsid w:val="002F4F71"/>
    <w:rsid w:val="002F5405"/>
    <w:rsid w:val="002F56F5"/>
    <w:rsid w:val="002F5802"/>
    <w:rsid w:val="002F5ADE"/>
    <w:rsid w:val="002F5F31"/>
    <w:rsid w:val="002F649B"/>
    <w:rsid w:val="002F6607"/>
    <w:rsid w:val="002F6759"/>
    <w:rsid w:val="002F6B8F"/>
    <w:rsid w:val="002F6BB2"/>
    <w:rsid w:val="002F6C7A"/>
    <w:rsid w:val="002F6DF9"/>
    <w:rsid w:val="002F74A4"/>
    <w:rsid w:val="002F755D"/>
    <w:rsid w:val="002F7611"/>
    <w:rsid w:val="002F76EB"/>
    <w:rsid w:val="002F7945"/>
    <w:rsid w:val="002F7CF1"/>
    <w:rsid w:val="002F7DF1"/>
    <w:rsid w:val="002F7E71"/>
    <w:rsid w:val="0030059B"/>
    <w:rsid w:val="00300799"/>
    <w:rsid w:val="00300B6E"/>
    <w:rsid w:val="00300D96"/>
    <w:rsid w:val="00301146"/>
    <w:rsid w:val="003013FD"/>
    <w:rsid w:val="003017B1"/>
    <w:rsid w:val="003017E8"/>
    <w:rsid w:val="00301A47"/>
    <w:rsid w:val="00301A50"/>
    <w:rsid w:val="00302026"/>
    <w:rsid w:val="003022ED"/>
    <w:rsid w:val="00302E72"/>
    <w:rsid w:val="00303BC6"/>
    <w:rsid w:val="00303DD3"/>
    <w:rsid w:val="00304199"/>
    <w:rsid w:val="003046F4"/>
    <w:rsid w:val="003047F3"/>
    <w:rsid w:val="0030497F"/>
    <w:rsid w:val="0030517C"/>
    <w:rsid w:val="003056D7"/>
    <w:rsid w:val="00305A88"/>
    <w:rsid w:val="00305B7F"/>
    <w:rsid w:val="00306362"/>
    <w:rsid w:val="003063D4"/>
    <w:rsid w:val="003067C5"/>
    <w:rsid w:val="00306A47"/>
    <w:rsid w:val="00306A8F"/>
    <w:rsid w:val="00307456"/>
    <w:rsid w:val="0030799B"/>
    <w:rsid w:val="00307FE1"/>
    <w:rsid w:val="003115C9"/>
    <w:rsid w:val="00311E99"/>
    <w:rsid w:val="00311EFB"/>
    <w:rsid w:val="003128C3"/>
    <w:rsid w:val="00312A27"/>
    <w:rsid w:val="00312AA5"/>
    <w:rsid w:val="00313042"/>
    <w:rsid w:val="0031366F"/>
    <w:rsid w:val="00313989"/>
    <w:rsid w:val="00313D55"/>
    <w:rsid w:val="00313E0A"/>
    <w:rsid w:val="00313F3A"/>
    <w:rsid w:val="00313F75"/>
    <w:rsid w:val="0031421C"/>
    <w:rsid w:val="003142DB"/>
    <w:rsid w:val="0031478D"/>
    <w:rsid w:val="00314A3F"/>
    <w:rsid w:val="00315014"/>
    <w:rsid w:val="00315025"/>
    <w:rsid w:val="003152FF"/>
    <w:rsid w:val="00315E2C"/>
    <w:rsid w:val="00316694"/>
    <w:rsid w:val="003167E5"/>
    <w:rsid w:val="00316E0A"/>
    <w:rsid w:val="00317269"/>
    <w:rsid w:val="003172E4"/>
    <w:rsid w:val="003173FB"/>
    <w:rsid w:val="003175F1"/>
    <w:rsid w:val="003178B3"/>
    <w:rsid w:val="00317921"/>
    <w:rsid w:val="0032047C"/>
    <w:rsid w:val="003204A8"/>
    <w:rsid w:val="0032076E"/>
    <w:rsid w:val="00320787"/>
    <w:rsid w:val="00320978"/>
    <w:rsid w:val="0032138F"/>
    <w:rsid w:val="00321D33"/>
    <w:rsid w:val="00322246"/>
    <w:rsid w:val="0032224E"/>
    <w:rsid w:val="0032225D"/>
    <w:rsid w:val="0032375A"/>
    <w:rsid w:val="0032395F"/>
    <w:rsid w:val="00323DFF"/>
    <w:rsid w:val="00323E00"/>
    <w:rsid w:val="00324A0B"/>
    <w:rsid w:val="00324CF5"/>
    <w:rsid w:val="0032571D"/>
    <w:rsid w:val="003258A2"/>
    <w:rsid w:val="00325BA4"/>
    <w:rsid w:val="0032611E"/>
    <w:rsid w:val="003268F8"/>
    <w:rsid w:val="0032690A"/>
    <w:rsid w:val="00326967"/>
    <w:rsid w:val="003269E3"/>
    <w:rsid w:val="00326B77"/>
    <w:rsid w:val="003270BD"/>
    <w:rsid w:val="0032736E"/>
    <w:rsid w:val="003274B3"/>
    <w:rsid w:val="00327EAA"/>
    <w:rsid w:val="00327EB8"/>
    <w:rsid w:val="00331263"/>
    <w:rsid w:val="00331384"/>
    <w:rsid w:val="00331833"/>
    <w:rsid w:val="00331C00"/>
    <w:rsid w:val="003327E3"/>
    <w:rsid w:val="00332A99"/>
    <w:rsid w:val="003330B5"/>
    <w:rsid w:val="003330EF"/>
    <w:rsid w:val="00333354"/>
    <w:rsid w:val="003334A6"/>
    <w:rsid w:val="003337A0"/>
    <w:rsid w:val="003341F0"/>
    <w:rsid w:val="0033440A"/>
    <w:rsid w:val="003348C9"/>
    <w:rsid w:val="00334A67"/>
    <w:rsid w:val="00334B5F"/>
    <w:rsid w:val="003358B4"/>
    <w:rsid w:val="0033593F"/>
    <w:rsid w:val="003364DA"/>
    <w:rsid w:val="0033677C"/>
    <w:rsid w:val="00336A1A"/>
    <w:rsid w:val="00336BF5"/>
    <w:rsid w:val="00336C6F"/>
    <w:rsid w:val="00336D11"/>
    <w:rsid w:val="003373D5"/>
    <w:rsid w:val="00337896"/>
    <w:rsid w:val="00340224"/>
    <w:rsid w:val="00340254"/>
    <w:rsid w:val="00340336"/>
    <w:rsid w:val="0034044C"/>
    <w:rsid w:val="00340AF4"/>
    <w:rsid w:val="00340F68"/>
    <w:rsid w:val="00341AF8"/>
    <w:rsid w:val="00341D0D"/>
    <w:rsid w:val="00341D35"/>
    <w:rsid w:val="00342072"/>
    <w:rsid w:val="00342393"/>
    <w:rsid w:val="003429B3"/>
    <w:rsid w:val="00342D18"/>
    <w:rsid w:val="00342F44"/>
    <w:rsid w:val="00343731"/>
    <w:rsid w:val="003438DC"/>
    <w:rsid w:val="00343D55"/>
    <w:rsid w:val="003440D9"/>
    <w:rsid w:val="003444F6"/>
    <w:rsid w:val="00344A97"/>
    <w:rsid w:val="00344BC9"/>
    <w:rsid w:val="0034501C"/>
    <w:rsid w:val="00346009"/>
    <w:rsid w:val="00346025"/>
    <w:rsid w:val="003466FE"/>
    <w:rsid w:val="00346897"/>
    <w:rsid w:val="003469A9"/>
    <w:rsid w:val="00346B02"/>
    <w:rsid w:val="0034745E"/>
    <w:rsid w:val="003474D6"/>
    <w:rsid w:val="00347D56"/>
    <w:rsid w:val="003503E9"/>
    <w:rsid w:val="003506B6"/>
    <w:rsid w:val="00350817"/>
    <w:rsid w:val="00350C5D"/>
    <w:rsid w:val="00351259"/>
    <w:rsid w:val="00351261"/>
    <w:rsid w:val="003514D3"/>
    <w:rsid w:val="00351961"/>
    <w:rsid w:val="00351E08"/>
    <w:rsid w:val="003527A6"/>
    <w:rsid w:val="00352867"/>
    <w:rsid w:val="00353ECB"/>
    <w:rsid w:val="00353FCF"/>
    <w:rsid w:val="00354307"/>
    <w:rsid w:val="00354B98"/>
    <w:rsid w:val="00354C3F"/>
    <w:rsid w:val="00354C67"/>
    <w:rsid w:val="00355410"/>
    <w:rsid w:val="003554F9"/>
    <w:rsid w:val="00355642"/>
    <w:rsid w:val="0035565E"/>
    <w:rsid w:val="00355A7D"/>
    <w:rsid w:val="00356A9F"/>
    <w:rsid w:val="00356E51"/>
    <w:rsid w:val="00356E5F"/>
    <w:rsid w:val="00356EEF"/>
    <w:rsid w:val="0035705F"/>
    <w:rsid w:val="0035756A"/>
    <w:rsid w:val="0035E7BF"/>
    <w:rsid w:val="003602D5"/>
    <w:rsid w:val="00360809"/>
    <w:rsid w:val="00360926"/>
    <w:rsid w:val="00360B29"/>
    <w:rsid w:val="00360DC8"/>
    <w:rsid w:val="00360F48"/>
    <w:rsid w:val="003612BD"/>
    <w:rsid w:val="00361472"/>
    <w:rsid w:val="00361EA6"/>
    <w:rsid w:val="003623DB"/>
    <w:rsid w:val="00362A4D"/>
    <w:rsid w:val="00362CCE"/>
    <w:rsid w:val="00362EC4"/>
    <w:rsid w:val="00362F28"/>
    <w:rsid w:val="0036301A"/>
    <w:rsid w:val="003633DD"/>
    <w:rsid w:val="003636D4"/>
    <w:rsid w:val="00363B4E"/>
    <w:rsid w:val="00363C4A"/>
    <w:rsid w:val="00364072"/>
    <w:rsid w:val="003649E4"/>
    <w:rsid w:val="00364BFB"/>
    <w:rsid w:val="0036585A"/>
    <w:rsid w:val="00365C15"/>
    <w:rsid w:val="00365F46"/>
    <w:rsid w:val="0036618A"/>
    <w:rsid w:val="0036640A"/>
    <w:rsid w:val="003669F3"/>
    <w:rsid w:val="00366BFC"/>
    <w:rsid w:val="00366D05"/>
    <w:rsid w:val="003675B9"/>
    <w:rsid w:val="003677EB"/>
    <w:rsid w:val="00367DEC"/>
    <w:rsid w:val="003702A4"/>
    <w:rsid w:val="0037073D"/>
    <w:rsid w:val="003708F8"/>
    <w:rsid w:val="00370B18"/>
    <w:rsid w:val="00371D86"/>
    <w:rsid w:val="003724A5"/>
    <w:rsid w:val="00372878"/>
    <w:rsid w:val="00372BB0"/>
    <w:rsid w:val="00372E8B"/>
    <w:rsid w:val="00372F96"/>
    <w:rsid w:val="00373216"/>
    <w:rsid w:val="0037325E"/>
    <w:rsid w:val="00373D2D"/>
    <w:rsid w:val="00374405"/>
    <w:rsid w:val="00374554"/>
    <w:rsid w:val="00374FB7"/>
    <w:rsid w:val="003751D8"/>
    <w:rsid w:val="003753DC"/>
    <w:rsid w:val="00375A1E"/>
    <w:rsid w:val="00375B6E"/>
    <w:rsid w:val="00375C44"/>
    <w:rsid w:val="003762CC"/>
    <w:rsid w:val="0037711E"/>
    <w:rsid w:val="003772CC"/>
    <w:rsid w:val="003776E1"/>
    <w:rsid w:val="0037776E"/>
    <w:rsid w:val="00377D39"/>
    <w:rsid w:val="00377FAC"/>
    <w:rsid w:val="003800F2"/>
    <w:rsid w:val="00380418"/>
    <w:rsid w:val="003805DF"/>
    <w:rsid w:val="003805EC"/>
    <w:rsid w:val="00380C11"/>
    <w:rsid w:val="00380CA4"/>
    <w:rsid w:val="0038132F"/>
    <w:rsid w:val="0038145E"/>
    <w:rsid w:val="003819EE"/>
    <w:rsid w:val="00381B64"/>
    <w:rsid w:val="00381DAA"/>
    <w:rsid w:val="00381DB8"/>
    <w:rsid w:val="0038223C"/>
    <w:rsid w:val="003823D3"/>
    <w:rsid w:val="003825C0"/>
    <w:rsid w:val="00382EBC"/>
    <w:rsid w:val="00382F1F"/>
    <w:rsid w:val="0038387F"/>
    <w:rsid w:val="00383A35"/>
    <w:rsid w:val="00383B4A"/>
    <w:rsid w:val="00383E05"/>
    <w:rsid w:val="0038418A"/>
    <w:rsid w:val="003841D8"/>
    <w:rsid w:val="003842FE"/>
    <w:rsid w:val="00384365"/>
    <w:rsid w:val="003845BA"/>
    <w:rsid w:val="00384760"/>
    <w:rsid w:val="00384EA9"/>
    <w:rsid w:val="00385086"/>
    <w:rsid w:val="0038542D"/>
    <w:rsid w:val="003858D3"/>
    <w:rsid w:val="00385B16"/>
    <w:rsid w:val="00385DD1"/>
    <w:rsid w:val="003860E4"/>
    <w:rsid w:val="00386B37"/>
    <w:rsid w:val="003876E3"/>
    <w:rsid w:val="003877B6"/>
    <w:rsid w:val="00387F24"/>
    <w:rsid w:val="0039002A"/>
    <w:rsid w:val="00390847"/>
    <w:rsid w:val="00391524"/>
    <w:rsid w:val="003916F4"/>
    <w:rsid w:val="00391781"/>
    <w:rsid w:val="00392202"/>
    <w:rsid w:val="00392ECD"/>
    <w:rsid w:val="003931AA"/>
    <w:rsid w:val="0039328D"/>
    <w:rsid w:val="003934D8"/>
    <w:rsid w:val="003936A8"/>
    <w:rsid w:val="003946F4"/>
    <w:rsid w:val="00394A96"/>
    <w:rsid w:val="00394EDF"/>
    <w:rsid w:val="00395787"/>
    <w:rsid w:val="003958E3"/>
    <w:rsid w:val="00395BB5"/>
    <w:rsid w:val="00395D99"/>
    <w:rsid w:val="00395E0B"/>
    <w:rsid w:val="00395F24"/>
    <w:rsid w:val="0039624E"/>
    <w:rsid w:val="00396335"/>
    <w:rsid w:val="003964F7"/>
    <w:rsid w:val="00396639"/>
    <w:rsid w:val="00396842"/>
    <w:rsid w:val="0039693D"/>
    <w:rsid w:val="00397700"/>
    <w:rsid w:val="003977F8"/>
    <w:rsid w:val="0039789E"/>
    <w:rsid w:val="0039798F"/>
    <w:rsid w:val="00397ADB"/>
    <w:rsid w:val="003A02B2"/>
    <w:rsid w:val="003A04EC"/>
    <w:rsid w:val="003A04EF"/>
    <w:rsid w:val="003A078F"/>
    <w:rsid w:val="003A146E"/>
    <w:rsid w:val="003A17A2"/>
    <w:rsid w:val="003A2259"/>
    <w:rsid w:val="003A2579"/>
    <w:rsid w:val="003A28DE"/>
    <w:rsid w:val="003A2FE4"/>
    <w:rsid w:val="003A3223"/>
    <w:rsid w:val="003A3B67"/>
    <w:rsid w:val="003A3EF3"/>
    <w:rsid w:val="003A3F9C"/>
    <w:rsid w:val="003A4195"/>
    <w:rsid w:val="003A41D7"/>
    <w:rsid w:val="003A4287"/>
    <w:rsid w:val="003A4410"/>
    <w:rsid w:val="003A47C8"/>
    <w:rsid w:val="003A4BE4"/>
    <w:rsid w:val="003A4F2B"/>
    <w:rsid w:val="003A5518"/>
    <w:rsid w:val="003A5A05"/>
    <w:rsid w:val="003A5D0B"/>
    <w:rsid w:val="003A6EA4"/>
    <w:rsid w:val="003A7208"/>
    <w:rsid w:val="003A7611"/>
    <w:rsid w:val="003A770B"/>
    <w:rsid w:val="003A7736"/>
    <w:rsid w:val="003A7FBB"/>
    <w:rsid w:val="003B022B"/>
    <w:rsid w:val="003B04AF"/>
    <w:rsid w:val="003B05FD"/>
    <w:rsid w:val="003B0C65"/>
    <w:rsid w:val="003B1177"/>
    <w:rsid w:val="003B12F1"/>
    <w:rsid w:val="003B190C"/>
    <w:rsid w:val="003B1CE4"/>
    <w:rsid w:val="003B28DF"/>
    <w:rsid w:val="003B307A"/>
    <w:rsid w:val="003B31A9"/>
    <w:rsid w:val="003B3387"/>
    <w:rsid w:val="003B3A36"/>
    <w:rsid w:val="003B3A82"/>
    <w:rsid w:val="003B3F62"/>
    <w:rsid w:val="003B433C"/>
    <w:rsid w:val="003B4D36"/>
    <w:rsid w:val="003B4FEC"/>
    <w:rsid w:val="003B5B3C"/>
    <w:rsid w:val="003B5D19"/>
    <w:rsid w:val="003B5E5B"/>
    <w:rsid w:val="003B62E3"/>
    <w:rsid w:val="003B6538"/>
    <w:rsid w:val="003B66EE"/>
    <w:rsid w:val="003B6B6A"/>
    <w:rsid w:val="003B72C7"/>
    <w:rsid w:val="003B7F4D"/>
    <w:rsid w:val="003B7FCA"/>
    <w:rsid w:val="003C05C7"/>
    <w:rsid w:val="003C0CDB"/>
    <w:rsid w:val="003C0E54"/>
    <w:rsid w:val="003C18FC"/>
    <w:rsid w:val="003C1AD5"/>
    <w:rsid w:val="003C2073"/>
    <w:rsid w:val="003C20EF"/>
    <w:rsid w:val="003C266D"/>
    <w:rsid w:val="003C3463"/>
    <w:rsid w:val="003C366A"/>
    <w:rsid w:val="003C36CB"/>
    <w:rsid w:val="003C394B"/>
    <w:rsid w:val="003C405C"/>
    <w:rsid w:val="003C4373"/>
    <w:rsid w:val="003C474E"/>
    <w:rsid w:val="003C4B81"/>
    <w:rsid w:val="003C4F44"/>
    <w:rsid w:val="003C5446"/>
    <w:rsid w:val="003C5789"/>
    <w:rsid w:val="003C59F2"/>
    <w:rsid w:val="003C5B77"/>
    <w:rsid w:val="003C5C4C"/>
    <w:rsid w:val="003C609A"/>
    <w:rsid w:val="003C6F09"/>
    <w:rsid w:val="003C7201"/>
    <w:rsid w:val="003C755F"/>
    <w:rsid w:val="003C78CB"/>
    <w:rsid w:val="003C7B8B"/>
    <w:rsid w:val="003C7D1A"/>
    <w:rsid w:val="003C7E22"/>
    <w:rsid w:val="003D012E"/>
    <w:rsid w:val="003D0A0B"/>
    <w:rsid w:val="003D0A8D"/>
    <w:rsid w:val="003D0CCB"/>
    <w:rsid w:val="003D1078"/>
    <w:rsid w:val="003D129E"/>
    <w:rsid w:val="003D131D"/>
    <w:rsid w:val="003D1729"/>
    <w:rsid w:val="003D1795"/>
    <w:rsid w:val="003D17C8"/>
    <w:rsid w:val="003D1D68"/>
    <w:rsid w:val="003D1E90"/>
    <w:rsid w:val="003D1F02"/>
    <w:rsid w:val="003D2B82"/>
    <w:rsid w:val="003D2F51"/>
    <w:rsid w:val="003D35BE"/>
    <w:rsid w:val="003D3747"/>
    <w:rsid w:val="003D394E"/>
    <w:rsid w:val="003D3BC2"/>
    <w:rsid w:val="003D3ECA"/>
    <w:rsid w:val="003D40A9"/>
    <w:rsid w:val="003D40B7"/>
    <w:rsid w:val="003D4C8A"/>
    <w:rsid w:val="003D4DFD"/>
    <w:rsid w:val="003D50E3"/>
    <w:rsid w:val="003D54B9"/>
    <w:rsid w:val="003D553B"/>
    <w:rsid w:val="003D563A"/>
    <w:rsid w:val="003D5782"/>
    <w:rsid w:val="003D5D15"/>
    <w:rsid w:val="003D5E45"/>
    <w:rsid w:val="003D6634"/>
    <w:rsid w:val="003D67B0"/>
    <w:rsid w:val="003D686A"/>
    <w:rsid w:val="003D728F"/>
    <w:rsid w:val="003D7546"/>
    <w:rsid w:val="003D79FB"/>
    <w:rsid w:val="003D7F06"/>
    <w:rsid w:val="003E03A5"/>
    <w:rsid w:val="003E040D"/>
    <w:rsid w:val="003E0727"/>
    <w:rsid w:val="003E07B9"/>
    <w:rsid w:val="003E08EC"/>
    <w:rsid w:val="003E0A46"/>
    <w:rsid w:val="003E0D4B"/>
    <w:rsid w:val="003E1207"/>
    <w:rsid w:val="003E16A8"/>
    <w:rsid w:val="003E17E8"/>
    <w:rsid w:val="003E1817"/>
    <w:rsid w:val="003E1D6A"/>
    <w:rsid w:val="003E1DF5"/>
    <w:rsid w:val="003E233B"/>
    <w:rsid w:val="003E299F"/>
    <w:rsid w:val="003E2BB5"/>
    <w:rsid w:val="003E2E0F"/>
    <w:rsid w:val="003E2E9B"/>
    <w:rsid w:val="003E39D8"/>
    <w:rsid w:val="003E3AE6"/>
    <w:rsid w:val="003E3E3E"/>
    <w:rsid w:val="003E411F"/>
    <w:rsid w:val="003E41A8"/>
    <w:rsid w:val="003E41DC"/>
    <w:rsid w:val="003E4503"/>
    <w:rsid w:val="003E4AC3"/>
    <w:rsid w:val="003E4D40"/>
    <w:rsid w:val="003E4F4E"/>
    <w:rsid w:val="003E50DE"/>
    <w:rsid w:val="003E5323"/>
    <w:rsid w:val="003E5672"/>
    <w:rsid w:val="003E5D8A"/>
    <w:rsid w:val="003E6157"/>
    <w:rsid w:val="003E6495"/>
    <w:rsid w:val="003E64A5"/>
    <w:rsid w:val="003E6A2B"/>
    <w:rsid w:val="003E6A32"/>
    <w:rsid w:val="003E6C6D"/>
    <w:rsid w:val="003E6F3E"/>
    <w:rsid w:val="003E7A1A"/>
    <w:rsid w:val="003E7B36"/>
    <w:rsid w:val="003E7B48"/>
    <w:rsid w:val="003E7EEE"/>
    <w:rsid w:val="003F0399"/>
    <w:rsid w:val="003F0456"/>
    <w:rsid w:val="003F08D7"/>
    <w:rsid w:val="003F10D6"/>
    <w:rsid w:val="003F10E7"/>
    <w:rsid w:val="003F1161"/>
    <w:rsid w:val="003F1273"/>
    <w:rsid w:val="003F1536"/>
    <w:rsid w:val="003F231B"/>
    <w:rsid w:val="003F3A6F"/>
    <w:rsid w:val="003F3B31"/>
    <w:rsid w:val="003F3EB3"/>
    <w:rsid w:val="003F3F56"/>
    <w:rsid w:val="003F3FF0"/>
    <w:rsid w:val="003F44B1"/>
    <w:rsid w:val="003F4EB7"/>
    <w:rsid w:val="003F4F9F"/>
    <w:rsid w:val="003F515C"/>
    <w:rsid w:val="003F52EF"/>
    <w:rsid w:val="003F5658"/>
    <w:rsid w:val="003F5C2E"/>
    <w:rsid w:val="003F5D95"/>
    <w:rsid w:val="003F5DBA"/>
    <w:rsid w:val="003F620F"/>
    <w:rsid w:val="003F637C"/>
    <w:rsid w:val="003F6414"/>
    <w:rsid w:val="003F6E79"/>
    <w:rsid w:val="003F70B2"/>
    <w:rsid w:val="003F70F9"/>
    <w:rsid w:val="003F7406"/>
    <w:rsid w:val="003F7491"/>
    <w:rsid w:val="003F7756"/>
    <w:rsid w:val="003F7B8E"/>
    <w:rsid w:val="003F7C7A"/>
    <w:rsid w:val="003F7E65"/>
    <w:rsid w:val="00400567"/>
    <w:rsid w:val="00400DFE"/>
    <w:rsid w:val="00400FEA"/>
    <w:rsid w:val="00401AA5"/>
    <w:rsid w:val="00401D51"/>
    <w:rsid w:val="00401F5D"/>
    <w:rsid w:val="00402752"/>
    <w:rsid w:val="0040285C"/>
    <w:rsid w:val="00402AA1"/>
    <w:rsid w:val="00403536"/>
    <w:rsid w:val="00403B36"/>
    <w:rsid w:val="00403FD1"/>
    <w:rsid w:val="00404048"/>
    <w:rsid w:val="00404125"/>
    <w:rsid w:val="0040450D"/>
    <w:rsid w:val="004048B7"/>
    <w:rsid w:val="0040500E"/>
    <w:rsid w:val="004051D3"/>
    <w:rsid w:val="00405973"/>
    <w:rsid w:val="00405B92"/>
    <w:rsid w:val="00405BE4"/>
    <w:rsid w:val="00405E25"/>
    <w:rsid w:val="0040620A"/>
    <w:rsid w:val="00406734"/>
    <w:rsid w:val="00406834"/>
    <w:rsid w:val="00406A04"/>
    <w:rsid w:val="00407857"/>
    <w:rsid w:val="00407CED"/>
    <w:rsid w:val="0041020F"/>
    <w:rsid w:val="0041029E"/>
    <w:rsid w:val="004108D0"/>
    <w:rsid w:val="00410927"/>
    <w:rsid w:val="00410B30"/>
    <w:rsid w:val="00411D4C"/>
    <w:rsid w:val="00411FDF"/>
    <w:rsid w:val="00412759"/>
    <w:rsid w:val="0041281F"/>
    <w:rsid w:val="00412903"/>
    <w:rsid w:val="0041387B"/>
    <w:rsid w:val="004139ED"/>
    <w:rsid w:val="00413A75"/>
    <w:rsid w:val="00413AAB"/>
    <w:rsid w:val="00413B25"/>
    <w:rsid w:val="00414602"/>
    <w:rsid w:val="00414997"/>
    <w:rsid w:val="00414AD5"/>
    <w:rsid w:val="00414C55"/>
    <w:rsid w:val="00414E51"/>
    <w:rsid w:val="00414F74"/>
    <w:rsid w:val="00415106"/>
    <w:rsid w:val="00415113"/>
    <w:rsid w:val="004152DB"/>
    <w:rsid w:val="00415412"/>
    <w:rsid w:val="00415605"/>
    <w:rsid w:val="00415B25"/>
    <w:rsid w:val="00415C4B"/>
    <w:rsid w:val="004165D6"/>
    <w:rsid w:val="00416695"/>
    <w:rsid w:val="00417248"/>
    <w:rsid w:val="00417981"/>
    <w:rsid w:val="00417987"/>
    <w:rsid w:val="00417CB8"/>
    <w:rsid w:val="00417ECB"/>
    <w:rsid w:val="0042001D"/>
    <w:rsid w:val="00420035"/>
    <w:rsid w:val="00420795"/>
    <w:rsid w:val="004219B2"/>
    <w:rsid w:val="004221BB"/>
    <w:rsid w:val="0042222D"/>
    <w:rsid w:val="004223B2"/>
    <w:rsid w:val="004223D2"/>
    <w:rsid w:val="004225D8"/>
    <w:rsid w:val="004230FF"/>
    <w:rsid w:val="00423165"/>
    <w:rsid w:val="004235C1"/>
    <w:rsid w:val="00423648"/>
    <w:rsid w:val="00423A55"/>
    <w:rsid w:val="00423CBF"/>
    <w:rsid w:val="00424322"/>
    <w:rsid w:val="00424416"/>
    <w:rsid w:val="004245EE"/>
    <w:rsid w:val="00424B8C"/>
    <w:rsid w:val="00424BE5"/>
    <w:rsid w:val="00424F0C"/>
    <w:rsid w:val="00425451"/>
    <w:rsid w:val="004255EC"/>
    <w:rsid w:val="004258FD"/>
    <w:rsid w:val="00425EA0"/>
    <w:rsid w:val="00425FE0"/>
    <w:rsid w:val="00426698"/>
    <w:rsid w:val="0042704C"/>
    <w:rsid w:val="00427A0F"/>
    <w:rsid w:val="00427CE0"/>
    <w:rsid w:val="00427D2B"/>
    <w:rsid w:val="0043066C"/>
    <w:rsid w:val="004306C7"/>
    <w:rsid w:val="0043076D"/>
    <w:rsid w:val="0043123F"/>
    <w:rsid w:val="004313AB"/>
    <w:rsid w:val="00431652"/>
    <w:rsid w:val="0043176D"/>
    <w:rsid w:val="00431CAD"/>
    <w:rsid w:val="00432731"/>
    <w:rsid w:val="00432813"/>
    <w:rsid w:val="00432A13"/>
    <w:rsid w:val="004331C6"/>
    <w:rsid w:val="00433443"/>
    <w:rsid w:val="00433825"/>
    <w:rsid w:val="00433DE7"/>
    <w:rsid w:val="00433E02"/>
    <w:rsid w:val="0043514F"/>
    <w:rsid w:val="00435252"/>
    <w:rsid w:val="00435297"/>
    <w:rsid w:val="00435335"/>
    <w:rsid w:val="0043545F"/>
    <w:rsid w:val="00435B20"/>
    <w:rsid w:val="00435B8A"/>
    <w:rsid w:val="004362B4"/>
    <w:rsid w:val="0043687A"/>
    <w:rsid w:val="0043707D"/>
    <w:rsid w:val="0043754D"/>
    <w:rsid w:val="00437665"/>
    <w:rsid w:val="004378DF"/>
    <w:rsid w:val="00437C90"/>
    <w:rsid w:val="00440539"/>
    <w:rsid w:val="00440654"/>
    <w:rsid w:val="00440750"/>
    <w:rsid w:val="00440C17"/>
    <w:rsid w:val="00440FA7"/>
    <w:rsid w:val="00441108"/>
    <w:rsid w:val="00441121"/>
    <w:rsid w:val="004411CE"/>
    <w:rsid w:val="0044167C"/>
    <w:rsid w:val="00441720"/>
    <w:rsid w:val="00441969"/>
    <w:rsid w:val="00441BAE"/>
    <w:rsid w:val="004420E8"/>
    <w:rsid w:val="00442230"/>
    <w:rsid w:val="004426A0"/>
    <w:rsid w:val="004426E8"/>
    <w:rsid w:val="0044324C"/>
    <w:rsid w:val="004435EE"/>
    <w:rsid w:val="00443754"/>
    <w:rsid w:val="00443870"/>
    <w:rsid w:val="0044434D"/>
    <w:rsid w:val="004445EF"/>
    <w:rsid w:val="00444D07"/>
    <w:rsid w:val="0044521D"/>
    <w:rsid w:val="0044568C"/>
    <w:rsid w:val="004457CA"/>
    <w:rsid w:val="00445BD0"/>
    <w:rsid w:val="00445F30"/>
    <w:rsid w:val="00446561"/>
    <w:rsid w:val="00447330"/>
    <w:rsid w:val="0044735C"/>
    <w:rsid w:val="00447C5F"/>
    <w:rsid w:val="00447FDF"/>
    <w:rsid w:val="004504F8"/>
    <w:rsid w:val="00450662"/>
    <w:rsid w:val="00450679"/>
    <w:rsid w:val="00450684"/>
    <w:rsid w:val="00450746"/>
    <w:rsid w:val="0045081D"/>
    <w:rsid w:val="00450C4D"/>
    <w:rsid w:val="00450C5D"/>
    <w:rsid w:val="00451120"/>
    <w:rsid w:val="004517EC"/>
    <w:rsid w:val="00451D25"/>
    <w:rsid w:val="00451FCD"/>
    <w:rsid w:val="004521EC"/>
    <w:rsid w:val="004532C0"/>
    <w:rsid w:val="00453D6E"/>
    <w:rsid w:val="004547BA"/>
    <w:rsid w:val="00454863"/>
    <w:rsid w:val="00454D8C"/>
    <w:rsid w:val="00455054"/>
    <w:rsid w:val="00455076"/>
    <w:rsid w:val="0045528B"/>
    <w:rsid w:val="00455577"/>
    <w:rsid w:val="00455BE7"/>
    <w:rsid w:val="00456390"/>
    <w:rsid w:val="00456EB5"/>
    <w:rsid w:val="00456F8A"/>
    <w:rsid w:val="00456FD9"/>
    <w:rsid w:val="0045732B"/>
    <w:rsid w:val="00457788"/>
    <w:rsid w:val="004577BD"/>
    <w:rsid w:val="00460227"/>
    <w:rsid w:val="0046059A"/>
    <w:rsid w:val="00461211"/>
    <w:rsid w:val="00461269"/>
    <w:rsid w:val="0046134A"/>
    <w:rsid w:val="0046155C"/>
    <w:rsid w:val="00461C29"/>
    <w:rsid w:val="0046222C"/>
    <w:rsid w:val="004623C8"/>
    <w:rsid w:val="00462687"/>
    <w:rsid w:val="00462792"/>
    <w:rsid w:val="004629D7"/>
    <w:rsid w:val="00463364"/>
    <w:rsid w:val="00463502"/>
    <w:rsid w:val="00464000"/>
    <w:rsid w:val="004641EE"/>
    <w:rsid w:val="00464210"/>
    <w:rsid w:val="00464378"/>
    <w:rsid w:val="00464E2E"/>
    <w:rsid w:val="00464E4F"/>
    <w:rsid w:val="00465422"/>
    <w:rsid w:val="00465681"/>
    <w:rsid w:val="004656CB"/>
    <w:rsid w:val="004659CC"/>
    <w:rsid w:val="00465D01"/>
    <w:rsid w:val="00466368"/>
    <w:rsid w:val="0046639E"/>
    <w:rsid w:val="004663C2"/>
    <w:rsid w:val="0046650E"/>
    <w:rsid w:val="00467407"/>
    <w:rsid w:val="004679B8"/>
    <w:rsid w:val="004679E5"/>
    <w:rsid w:val="00470390"/>
    <w:rsid w:val="00470406"/>
    <w:rsid w:val="0047048C"/>
    <w:rsid w:val="00470B89"/>
    <w:rsid w:val="00470DA0"/>
    <w:rsid w:val="00470E0F"/>
    <w:rsid w:val="00470E2C"/>
    <w:rsid w:val="00471D6D"/>
    <w:rsid w:val="00472C54"/>
    <w:rsid w:val="004739AA"/>
    <w:rsid w:val="00473A9B"/>
    <w:rsid w:val="00474703"/>
    <w:rsid w:val="004747E7"/>
    <w:rsid w:val="004748F1"/>
    <w:rsid w:val="00474B43"/>
    <w:rsid w:val="00474B7A"/>
    <w:rsid w:val="00474C2F"/>
    <w:rsid w:val="004753EA"/>
    <w:rsid w:val="00475D0A"/>
    <w:rsid w:val="004764EA"/>
    <w:rsid w:val="00476947"/>
    <w:rsid w:val="00476989"/>
    <w:rsid w:val="00476B83"/>
    <w:rsid w:val="00476C10"/>
    <w:rsid w:val="00477361"/>
    <w:rsid w:val="004775ED"/>
    <w:rsid w:val="00477912"/>
    <w:rsid w:val="00477C00"/>
    <w:rsid w:val="00477D17"/>
    <w:rsid w:val="00477FEB"/>
    <w:rsid w:val="004800DF"/>
    <w:rsid w:val="00480350"/>
    <w:rsid w:val="00480B7C"/>
    <w:rsid w:val="004810B0"/>
    <w:rsid w:val="004810CB"/>
    <w:rsid w:val="00481232"/>
    <w:rsid w:val="00481C22"/>
    <w:rsid w:val="00482245"/>
    <w:rsid w:val="0048265E"/>
    <w:rsid w:val="0048269A"/>
    <w:rsid w:val="00482718"/>
    <w:rsid w:val="004827EA"/>
    <w:rsid w:val="00482E50"/>
    <w:rsid w:val="00482E78"/>
    <w:rsid w:val="00482F65"/>
    <w:rsid w:val="004830BA"/>
    <w:rsid w:val="00483404"/>
    <w:rsid w:val="00483439"/>
    <w:rsid w:val="00483623"/>
    <w:rsid w:val="00483848"/>
    <w:rsid w:val="004844F5"/>
    <w:rsid w:val="00484F82"/>
    <w:rsid w:val="00484FC2"/>
    <w:rsid w:val="00485378"/>
    <w:rsid w:val="004854B5"/>
    <w:rsid w:val="004854E0"/>
    <w:rsid w:val="00485A48"/>
    <w:rsid w:val="00486C25"/>
    <w:rsid w:val="00486C60"/>
    <w:rsid w:val="00486EF1"/>
    <w:rsid w:val="00487A0C"/>
    <w:rsid w:val="00487A48"/>
    <w:rsid w:val="00487D3B"/>
    <w:rsid w:val="00487E62"/>
    <w:rsid w:val="00487F37"/>
    <w:rsid w:val="00487F45"/>
    <w:rsid w:val="00487F68"/>
    <w:rsid w:val="00487FC7"/>
    <w:rsid w:val="00490189"/>
    <w:rsid w:val="00490209"/>
    <w:rsid w:val="004903B2"/>
    <w:rsid w:val="00490870"/>
    <w:rsid w:val="00490CEA"/>
    <w:rsid w:val="0049108B"/>
    <w:rsid w:val="00491412"/>
    <w:rsid w:val="00491AED"/>
    <w:rsid w:val="0049283E"/>
    <w:rsid w:val="00492D74"/>
    <w:rsid w:val="00492FA8"/>
    <w:rsid w:val="004931E7"/>
    <w:rsid w:val="0049357E"/>
    <w:rsid w:val="00493848"/>
    <w:rsid w:val="00493A47"/>
    <w:rsid w:val="00493B10"/>
    <w:rsid w:val="00493B46"/>
    <w:rsid w:val="00493BC8"/>
    <w:rsid w:val="00493C96"/>
    <w:rsid w:val="00493DCB"/>
    <w:rsid w:val="00494883"/>
    <w:rsid w:val="00494986"/>
    <w:rsid w:val="0049512B"/>
    <w:rsid w:val="00495244"/>
    <w:rsid w:val="00495370"/>
    <w:rsid w:val="00495904"/>
    <w:rsid w:val="00495BDD"/>
    <w:rsid w:val="00495F92"/>
    <w:rsid w:val="00496C3D"/>
    <w:rsid w:val="00496CE4"/>
    <w:rsid w:val="00496F9E"/>
    <w:rsid w:val="004970F1"/>
    <w:rsid w:val="0049752F"/>
    <w:rsid w:val="0049799A"/>
    <w:rsid w:val="004A03D4"/>
    <w:rsid w:val="004A0F55"/>
    <w:rsid w:val="004A11F7"/>
    <w:rsid w:val="004A1542"/>
    <w:rsid w:val="004A1B8C"/>
    <w:rsid w:val="004A2451"/>
    <w:rsid w:val="004A24F1"/>
    <w:rsid w:val="004A2844"/>
    <w:rsid w:val="004A2B7D"/>
    <w:rsid w:val="004A2C98"/>
    <w:rsid w:val="004A35AB"/>
    <w:rsid w:val="004A3971"/>
    <w:rsid w:val="004A4B7B"/>
    <w:rsid w:val="004A4BDF"/>
    <w:rsid w:val="004A4DAD"/>
    <w:rsid w:val="004A5653"/>
    <w:rsid w:val="004A59D0"/>
    <w:rsid w:val="004A5F6B"/>
    <w:rsid w:val="004A5FD6"/>
    <w:rsid w:val="004A6073"/>
    <w:rsid w:val="004A654E"/>
    <w:rsid w:val="004A6760"/>
    <w:rsid w:val="004A6BB3"/>
    <w:rsid w:val="004A718E"/>
    <w:rsid w:val="004A7215"/>
    <w:rsid w:val="004A7287"/>
    <w:rsid w:val="004A7302"/>
    <w:rsid w:val="004A73F2"/>
    <w:rsid w:val="004A7934"/>
    <w:rsid w:val="004A7BA4"/>
    <w:rsid w:val="004A7BC7"/>
    <w:rsid w:val="004B0173"/>
    <w:rsid w:val="004B02C9"/>
    <w:rsid w:val="004B048B"/>
    <w:rsid w:val="004B065A"/>
    <w:rsid w:val="004B090E"/>
    <w:rsid w:val="004B0C28"/>
    <w:rsid w:val="004B0C57"/>
    <w:rsid w:val="004B1365"/>
    <w:rsid w:val="004B138A"/>
    <w:rsid w:val="004B13D3"/>
    <w:rsid w:val="004B14BB"/>
    <w:rsid w:val="004B22A2"/>
    <w:rsid w:val="004B2A8F"/>
    <w:rsid w:val="004B2DC1"/>
    <w:rsid w:val="004B35E5"/>
    <w:rsid w:val="004B3F1F"/>
    <w:rsid w:val="004B50FD"/>
    <w:rsid w:val="004B5128"/>
    <w:rsid w:val="004B566D"/>
    <w:rsid w:val="004B56E4"/>
    <w:rsid w:val="004B5B7B"/>
    <w:rsid w:val="004B5DE6"/>
    <w:rsid w:val="004B6022"/>
    <w:rsid w:val="004B64C0"/>
    <w:rsid w:val="004B66D5"/>
    <w:rsid w:val="004B67CD"/>
    <w:rsid w:val="004B73C8"/>
    <w:rsid w:val="004B7AA0"/>
    <w:rsid w:val="004B7B30"/>
    <w:rsid w:val="004B7BA6"/>
    <w:rsid w:val="004B7BE9"/>
    <w:rsid w:val="004B7C77"/>
    <w:rsid w:val="004B7D93"/>
    <w:rsid w:val="004C091B"/>
    <w:rsid w:val="004C0B9B"/>
    <w:rsid w:val="004C0DBF"/>
    <w:rsid w:val="004C0DC7"/>
    <w:rsid w:val="004C0DEB"/>
    <w:rsid w:val="004C104A"/>
    <w:rsid w:val="004C10E0"/>
    <w:rsid w:val="004C12BF"/>
    <w:rsid w:val="004C132F"/>
    <w:rsid w:val="004C14ED"/>
    <w:rsid w:val="004C1F32"/>
    <w:rsid w:val="004C20CA"/>
    <w:rsid w:val="004C22AB"/>
    <w:rsid w:val="004C2B60"/>
    <w:rsid w:val="004C3617"/>
    <w:rsid w:val="004C4B8F"/>
    <w:rsid w:val="004C512B"/>
    <w:rsid w:val="004C592E"/>
    <w:rsid w:val="004C5E9D"/>
    <w:rsid w:val="004C6030"/>
    <w:rsid w:val="004C6741"/>
    <w:rsid w:val="004C77F9"/>
    <w:rsid w:val="004C795A"/>
    <w:rsid w:val="004D088D"/>
    <w:rsid w:val="004D1057"/>
    <w:rsid w:val="004D1726"/>
    <w:rsid w:val="004D1796"/>
    <w:rsid w:val="004D194B"/>
    <w:rsid w:val="004D1A59"/>
    <w:rsid w:val="004D1AEC"/>
    <w:rsid w:val="004D1B21"/>
    <w:rsid w:val="004D219E"/>
    <w:rsid w:val="004D2DB6"/>
    <w:rsid w:val="004D313E"/>
    <w:rsid w:val="004D4730"/>
    <w:rsid w:val="004D4801"/>
    <w:rsid w:val="004D4935"/>
    <w:rsid w:val="004D4982"/>
    <w:rsid w:val="004D4BED"/>
    <w:rsid w:val="004D4E2B"/>
    <w:rsid w:val="004D53F7"/>
    <w:rsid w:val="004D579A"/>
    <w:rsid w:val="004D5838"/>
    <w:rsid w:val="004D597E"/>
    <w:rsid w:val="004D5A0E"/>
    <w:rsid w:val="004D623C"/>
    <w:rsid w:val="004D6741"/>
    <w:rsid w:val="004D674D"/>
    <w:rsid w:val="004D6792"/>
    <w:rsid w:val="004D6E6B"/>
    <w:rsid w:val="004D7302"/>
    <w:rsid w:val="004D737B"/>
    <w:rsid w:val="004D7C7C"/>
    <w:rsid w:val="004D7FAA"/>
    <w:rsid w:val="004E0085"/>
    <w:rsid w:val="004E04C2"/>
    <w:rsid w:val="004E0695"/>
    <w:rsid w:val="004E0A56"/>
    <w:rsid w:val="004E0AB0"/>
    <w:rsid w:val="004E0B1F"/>
    <w:rsid w:val="004E0C19"/>
    <w:rsid w:val="004E0D23"/>
    <w:rsid w:val="004E1255"/>
    <w:rsid w:val="004E1292"/>
    <w:rsid w:val="004E2935"/>
    <w:rsid w:val="004E2A63"/>
    <w:rsid w:val="004E392B"/>
    <w:rsid w:val="004E397A"/>
    <w:rsid w:val="004E3B84"/>
    <w:rsid w:val="004E3C35"/>
    <w:rsid w:val="004E3D4B"/>
    <w:rsid w:val="004E434A"/>
    <w:rsid w:val="004E4734"/>
    <w:rsid w:val="004E4A3A"/>
    <w:rsid w:val="004E4B4A"/>
    <w:rsid w:val="004E50CE"/>
    <w:rsid w:val="004E526A"/>
    <w:rsid w:val="004E546F"/>
    <w:rsid w:val="004E5A48"/>
    <w:rsid w:val="004E5F78"/>
    <w:rsid w:val="004E6714"/>
    <w:rsid w:val="004E6BAA"/>
    <w:rsid w:val="004E6BBB"/>
    <w:rsid w:val="004E712E"/>
    <w:rsid w:val="004E7623"/>
    <w:rsid w:val="004E7F10"/>
    <w:rsid w:val="004F0072"/>
    <w:rsid w:val="004F00EE"/>
    <w:rsid w:val="004F0867"/>
    <w:rsid w:val="004F099C"/>
    <w:rsid w:val="004F0B8F"/>
    <w:rsid w:val="004F0BA4"/>
    <w:rsid w:val="004F0C45"/>
    <w:rsid w:val="004F15F6"/>
    <w:rsid w:val="004F1795"/>
    <w:rsid w:val="004F255D"/>
    <w:rsid w:val="004F2595"/>
    <w:rsid w:val="004F32BA"/>
    <w:rsid w:val="004F32D0"/>
    <w:rsid w:val="004F331E"/>
    <w:rsid w:val="004F3492"/>
    <w:rsid w:val="004F34B4"/>
    <w:rsid w:val="004F380E"/>
    <w:rsid w:val="004F3D8B"/>
    <w:rsid w:val="004F3D9D"/>
    <w:rsid w:val="004F412D"/>
    <w:rsid w:val="004F4273"/>
    <w:rsid w:val="004F455E"/>
    <w:rsid w:val="004F46F1"/>
    <w:rsid w:val="004F48E1"/>
    <w:rsid w:val="004F4CE4"/>
    <w:rsid w:val="004F4F44"/>
    <w:rsid w:val="004F5560"/>
    <w:rsid w:val="004F55E0"/>
    <w:rsid w:val="004F56FD"/>
    <w:rsid w:val="004F5E75"/>
    <w:rsid w:val="004F6577"/>
    <w:rsid w:val="004F68AA"/>
    <w:rsid w:val="004F6B80"/>
    <w:rsid w:val="004F7009"/>
    <w:rsid w:val="004F705E"/>
    <w:rsid w:val="004F709C"/>
    <w:rsid w:val="004F70A3"/>
    <w:rsid w:val="004F72FC"/>
    <w:rsid w:val="004F7839"/>
    <w:rsid w:val="0050061C"/>
    <w:rsid w:val="005006E8"/>
    <w:rsid w:val="00500789"/>
    <w:rsid w:val="005012C3"/>
    <w:rsid w:val="00501668"/>
    <w:rsid w:val="00501EF0"/>
    <w:rsid w:val="005023F2"/>
    <w:rsid w:val="00502BE8"/>
    <w:rsid w:val="005030BC"/>
    <w:rsid w:val="00503361"/>
    <w:rsid w:val="00503622"/>
    <w:rsid w:val="00503729"/>
    <w:rsid w:val="005038CE"/>
    <w:rsid w:val="00503A12"/>
    <w:rsid w:val="0050406B"/>
    <w:rsid w:val="0050422A"/>
    <w:rsid w:val="005044AB"/>
    <w:rsid w:val="005048A0"/>
    <w:rsid w:val="005048AD"/>
    <w:rsid w:val="00504C04"/>
    <w:rsid w:val="00504D0F"/>
    <w:rsid w:val="00504E9F"/>
    <w:rsid w:val="00504F2E"/>
    <w:rsid w:val="00504F98"/>
    <w:rsid w:val="00505080"/>
    <w:rsid w:val="005050CC"/>
    <w:rsid w:val="005050D4"/>
    <w:rsid w:val="00505489"/>
    <w:rsid w:val="005055E9"/>
    <w:rsid w:val="00505662"/>
    <w:rsid w:val="00505A98"/>
    <w:rsid w:val="00505B65"/>
    <w:rsid w:val="00505B7A"/>
    <w:rsid w:val="00506672"/>
    <w:rsid w:val="005069FC"/>
    <w:rsid w:val="00506B6B"/>
    <w:rsid w:val="00506DA6"/>
    <w:rsid w:val="005071EE"/>
    <w:rsid w:val="0050734A"/>
    <w:rsid w:val="005073D5"/>
    <w:rsid w:val="00507CF2"/>
    <w:rsid w:val="00507E12"/>
    <w:rsid w:val="005103A5"/>
    <w:rsid w:val="005104C1"/>
    <w:rsid w:val="005104E9"/>
    <w:rsid w:val="00510B7A"/>
    <w:rsid w:val="00510C40"/>
    <w:rsid w:val="005112D8"/>
    <w:rsid w:val="00511385"/>
    <w:rsid w:val="005116B4"/>
    <w:rsid w:val="0051186A"/>
    <w:rsid w:val="00511ADB"/>
    <w:rsid w:val="00511BA8"/>
    <w:rsid w:val="00511EFA"/>
    <w:rsid w:val="00512630"/>
    <w:rsid w:val="00512978"/>
    <w:rsid w:val="0051298E"/>
    <w:rsid w:val="005129B4"/>
    <w:rsid w:val="00512B8C"/>
    <w:rsid w:val="00513332"/>
    <w:rsid w:val="00513458"/>
    <w:rsid w:val="00513463"/>
    <w:rsid w:val="005134B4"/>
    <w:rsid w:val="00513602"/>
    <w:rsid w:val="005145A5"/>
    <w:rsid w:val="00514795"/>
    <w:rsid w:val="0051479B"/>
    <w:rsid w:val="00514843"/>
    <w:rsid w:val="005150FE"/>
    <w:rsid w:val="00515182"/>
    <w:rsid w:val="00515233"/>
    <w:rsid w:val="005154FE"/>
    <w:rsid w:val="0051595E"/>
    <w:rsid w:val="005159B0"/>
    <w:rsid w:val="005159D6"/>
    <w:rsid w:val="00515CAB"/>
    <w:rsid w:val="00515E7F"/>
    <w:rsid w:val="00516001"/>
    <w:rsid w:val="0051620E"/>
    <w:rsid w:val="00516277"/>
    <w:rsid w:val="00516606"/>
    <w:rsid w:val="00516897"/>
    <w:rsid w:val="005169ED"/>
    <w:rsid w:val="005170D4"/>
    <w:rsid w:val="005171B9"/>
    <w:rsid w:val="0051728A"/>
    <w:rsid w:val="005175EB"/>
    <w:rsid w:val="005178CF"/>
    <w:rsid w:val="00517B78"/>
    <w:rsid w:val="00517BBE"/>
    <w:rsid w:val="00520684"/>
    <w:rsid w:val="005206DF"/>
    <w:rsid w:val="00520A7F"/>
    <w:rsid w:val="00520C95"/>
    <w:rsid w:val="0052130D"/>
    <w:rsid w:val="00521AD6"/>
    <w:rsid w:val="00521E4E"/>
    <w:rsid w:val="00522B90"/>
    <w:rsid w:val="00522DCE"/>
    <w:rsid w:val="0052324E"/>
    <w:rsid w:val="00523C22"/>
    <w:rsid w:val="0052404E"/>
    <w:rsid w:val="00524091"/>
    <w:rsid w:val="0052432E"/>
    <w:rsid w:val="00524A79"/>
    <w:rsid w:val="00525156"/>
    <w:rsid w:val="00525167"/>
    <w:rsid w:val="0052530C"/>
    <w:rsid w:val="00526124"/>
    <w:rsid w:val="0052620E"/>
    <w:rsid w:val="0052621D"/>
    <w:rsid w:val="00526321"/>
    <w:rsid w:val="0052653B"/>
    <w:rsid w:val="0052656E"/>
    <w:rsid w:val="00526890"/>
    <w:rsid w:val="00526BD2"/>
    <w:rsid w:val="005275E3"/>
    <w:rsid w:val="00527813"/>
    <w:rsid w:val="00527BE0"/>
    <w:rsid w:val="00527F7E"/>
    <w:rsid w:val="005307D4"/>
    <w:rsid w:val="00530E6A"/>
    <w:rsid w:val="0053112D"/>
    <w:rsid w:val="005312B3"/>
    <w:rsid w:val="00531302"/>
    <w:rsid w:val="00531753"/>
    <w:rsid w:val="00531893"/>
    <w:rsid w:val="00531B72"/>
    <w:rsid w:val="00531C73"/>
    <w:rsid w:val="00531EF5"/>
    <w:rsid w:val="00532522"/>
    <w:rsid w:val="005325C0"/>
    <w:rsid w:val="00532B37"/>
    <w:rsid w:val="00532CF7"/>
    <w:rsid w:val="00532EDC"/>
    <w:rsid w:val="00533649"/>
    <w:rsid w:val="00533DC3"/>
    <w:rsid w:val="0053433E"/>
    <w:rsid w:val="005344B5"/>
    <w:rsid w:val="00535983"/>
    <w:rsid w:val="00535C53"/>
    <w:rsid w:val="0053645B"/>
    <w:rsid w:val="005364F1"/>
    <w:rsid w:val="0053677D"/>
    <w:rsid w:val="00536AE4"/>
    <w:rsid w:val="00536CDA"/>
    <w:rsid w:val="00536E1A"/>
    <w:rsid w:val="00537055"/>
    <w:rsid w:val="0053718A"/>
    <w:rsid w:val="0053720E"/>
    <w:rsid w:val="005373CB"/>
    <w:rsid w:val="00537402"/>
    <w:rsid w:val="00537C3B"/>
    <w:rsid w:val="00537CAB"/>
    <w:rsid w:val="00537D3C"/>
    <w:rsid w:val="00537F65"/>
    <w:rsid w:val="00540002"/>
    <w:rsid w:val="0054018A"/>
    <w:rsid w:val="005402FA"/>
    <w:rsid w:val="0054044D"/>
    <w:rsid w:val="005408A4"/>
    <w:rsid w:val="0054097A"/>
    <w:rsid w:val="00540C98"/>
    <w:rsid w:val="005414F0"/>
    <w:rsid w:val="00541904"/>
    <w:rsid w:val="00541A13"/>
    <w:rsid w:val="00541DAC"/>
    <w:rsid w:val="00542101"/>
    <w:rsid w:val="00542254"/>
    <w:rsid w:val="0054256D"/>
    <w:rsid w:val="0054286F"/>
    <w:rsid w:val="00542AC8"/>
    <w:rsid w:val="00542DD3"/>
    <w:rsid w:val="0054331C"/>
    <w:rsid w:val="00543932"/>
    <w:rsid w:val="00543A72"/>
    <w:rsid w:val="00543AC0"/>
    <w:rsid w:val="00544660"/>
    <w:rsid w:val="00544FA7"/>
    <w:rsid w:val="0054504C"/>
    <w:rsid w:val="005451F6"/>
    <w:rsid w:val="005455EE"/>
    <w:rsid w:val="00545C5F"/>
    <w:rsid w:val="005460FD"/>
    <w:rsid w:val="00546224"/>
    <w:rsid w:val="005463C2"/>
    <w:rsid w:val="0054673B"/>
    <w:rsid w:val="005467D3"/>
    <w:rsid w:val="0054685D"/>
    <w:rsid w:val="00546AFB"/>
    <w:rsid w:val="00546AFE"/>
    <w:rsid w:val="00546B5B"/>
    <w:rsid w:val="00546C65"/>
    <w:rsid w:val="00547571"/>
    <w:rsid w:val="00547784"/>
    <w:rsid w:val="00547D24"/>
    <w:rsid w:val="00547DEC"/>
    <w:rsid w:val="00550487"/>
    <w:rsid w:val="0055058C"/>
    <w:rsid w:val="00550AC7"/>
    <w:rsid w:val="00550BBB"/>
    <w:rsid w:val="00550FEF"/>
    <w:rsid w:val="005510E8"/>
    <w:rsid w:val="00551EA5"/>
    <w:rsid w:val="0055235F"/>
    <w:rsid w:val="0055243D"/>
    <w:rsid w:val="0055290F"/>
    <w:rsid w:val="00552BD6"/>
    <w:rsid w:val="00553490"/>
    <w:rsid w:val="005537A5"/>
    <w:rsid w:val="005537CC"/>
    <w:rsid w:val="00553851"/>
    <w:rsid w:val="00553968"/>
    <w:rsid w:val="00553C62"/>
    <w:rsid w:val="00553E8A"/>
    <w:rsid w:val="00553F95"/>
    <w:rsid w:val="00553FAE"/>
    <w:rsid w:val="005552A0"/>
    <w:rsid w:val="005555D4"/>
    <w:rsid w:val="00555F84"/>
    <w:rsid w:val="00556591"/>
    <w:rsid w:val="005566B1"/>
    <w:rsid w:val="005571D5"/>
    <w:rsid w:val="005572A1"/>
    <w:rsid w:val="00557431"/>
    <w:rsid w:val="00557BDA"/>
    <w:rsid w:val="00560432"/>
    <w:rsid w:val="00560676"/>
    <w:rsid w:val="00560C60"/>
    <w:rsid w:val="00560C88"/>
    <w:rsid w:val="00560EEA"/>
    <w:rsid w:val="00561D07"/>
    <w:rsid w:val="00561FC1"/>
    <w:rsid w:val="0056206B"/>
    <w:rsid w:val="0056211D"/>
    <w:rsid w:val="00562175"/>
    <w:rsid w:val="00562348"/>
    <w:rsid w:val="00562B09"/>
    <w:rsid w:val="0056302B"/>
    <w:rsid w:val="0056323C"/>
    <w:rsid w:val="00563B9E"/>
    <w:rsid w:val="00563DC3"/>
    <w:rsid w:val="00563DEF"/>
    <w:rsid w:val="0056402D"/>
    <w:rsid w:val="0056477D"/>
    <w:rsid w:val="00564851"/>
    <w:rsid w:val="005648A1"/>
    <w:rsid w:val="00564967"/>
    <w:rsid w:val="00564F6F"/>
    <w:rsid w:val="0056514A"/>
    <w:rsid w:val="00565204"/>
    <w:rsid w:val="00565862"/>
    <w:rsid w:val="00565897"/>
    <w:rsid w:val="00565BE9"/>
    <w:rsid w:val="0056624B"/>
    <w:rsid w:val="005665B8"/>
    <w:rsid w:val="0056684B"/>
    <w:rsid w:val="00566FD3"/>
    <w:rsid w:val="0056761B"/>
    <w:rsid w:val="005676E7"/>
    <w:rsid w:val="00567707"/>
    <w:rsid w:val="005677A9"/>
    <w:rsid w:val="00567892"/>
    <w:rsid w:val="005679D1"/>
    <w:rsid w:val="00567A3D"/>
    <w:rsid w:val="00567A95"/>
    <w:rsid w:val="00570B16"/>
    <w:rsid w:val="00570CBB"/>
    <w:rsid w:val="005710B0"/>
    <w:rsid w:val="005710F6"/>
    <w:rsid w:val="00572309"/>
    <w:rsid w:val="005723B5"/>
    <w:rsid w:val="0057269C"/>
    <w:rsid w:val="00572DD0"/>
    <w:rsid w:val="00572E00"/>
    <w:rsid w:val="00572E0D"/>
    <w:rsid w:val="00572FC4"/>
    <w:rsid w:val="00572FFA"/>
    <w:rsid w:val="0057322F"/>
    <w:rsid w:val="00573406"/>
    <w:rsid w:val="00573817"/>
    <w:rsid w:val="00573945"/>
    <w:rsid w:val="00573952"/>
    <w:rsid w:val="00573D1C"/>
    <w:rsid w:val="00573DDC"/>
    <w:rsid w:val="0057438B"/>
    <w:rsid w:val="00574410"/>
    <w:rsid w:val="00574430"/>
    <w:rsid w:val="005749E7"/>
    <w:rsid w:val="00574AA8"/>
    <w:rsid w:val="00574C9E"/>
    <w:rsid w:val="00574E90"/>
    <w:rsid w:val="00574FB3"/>
    <w:rsid w:val="00575872"/>
    <w:rsid w:val="00575A3B"/>
    <w:rsid w:val="0057672B"/>
    <w:rsid w:val="00576DA7"/>
    <w:rsid w:val="00576FDA"/>
    <w:rsid w:val="005772B8"/>
    <w:rsid w:val="00577632"/>
    <w:rsid w:val="0057792F"/>
    <w:rsid w:val="00577C7E"/>
    <w:rsid w:val="00577F44"/>
    <w:rsid w:val="0058002A"/>
    <w:rsid w:val="0058070B"/>
    <w:rsid w:val="0058092A"/>
    <w:rsid w:val="00581669"/>
    <w:rsid w:val="005818BB"/>
    <w:rsid w:val="00581C40"/>
    <w:rsid w:val="00581C67"/>
    <w:rsid w:val="00581C8B"/>
    <w:rsid w:val="00581DAD"/>
    <w:rsid w:val="00581DD1"/>
    <w:rsid w:val="00582204"/>
    <w:rsid w:val="005822C4"/>
    <w:rsid w:val="00582724"/>
    <w:rsid w:val="005827C7"/>
    <w:rsid w:val="00582C09"/>
    <w:rsid w:val="00582D1C"/>
    <w:rsid w:val="0058315E"/>
    <w:rsid w:val="00583312"/>
    <w:rsid w:val="0058334C"/>
    <w:rsid w:val="0058338D"/>
    <w:rsid w:val="005834CB"/>
    <w:rsid w:val="00583618"/>
    <w:rsid w:val="00583838"/>
    <w:rsid w:val="005838C4"/>
    <w:rsid w:val="00583C83"/>
    <w:rsid w:val="00583D6E"/>
    <w:rsid w:val="0058435D"/>
    <w:rsid w:val="00584A5F"/>
    <w:rsid w:val="00584E5B"/>
    <w:rsid w:val="00584FF7"/>
    <w:rsid w:val="0058546F"/>
    <w:rsid w:val="00585592"/>
    <w:rsid w:val="00585E5E"/>
    <w:rsid w:val="0058646A"/>
    <w:rsid w:val="005866BE"/>
    <w:rsid w:val="005868E2"/>
    <w:rsid w:val="00586CCF"/>
    <w:rsid w:val="0058716A"/>
    <w:rsid w:val="0058720E"/>
    <w:rsid w:val="0058769C"/>
    <w:rsid w:val="0059003E"/>
    <w:rsid w:val="005902D0"/>
    <w:rsid w:val="005903CE"/>
    <w:rsid w:val="0059041D"/>
    <w:rsid w:val="00590580"/>
    <w:rsid w:val="00590937"/>
    <w:rsid w:val="005910C0"/>
    <w:rsid w:val="00591153"/>
    <w:rsid w:val="00591322"/>
    <w:rsid w:val="00591377"/>
    <w:rsid w:val="0059161F"/>
    <w:rsid w:val="005918FE"/>
    <w:rsid w:val="005919DF"/>
    <w:rsid w:val="00591D92"/>
    <w:rsid w:val="00591F04"/>
    <w:rsid w:val="00592194"/>
    <w:rsid w:val="0059258C"/>
    <w:rsid w:val="00592A32"/>
    <w:rsid w:val="00592ABA"/>
    <w:rsid w:val="00593773"/>
    <w:rsid w:val="00593876"/>
    <w:rsid w:val="005938A0"/>
    <w:rsid w:val="00594175"/>
    <w:rsid w:val="00594238"/>
    <w:rsid w:val="00594510"/>
    <w:rsid w:val="005945FC"/>
    <w:rsid w:val="005949AD"/>
    <w:rsid w:val="00594B34"/>
    <w:rsid w:val="00595337"/>
    <w:rsid w:val="00595355"/>
    <w:rsid w:val="00595BC9"/>
    <w:rsid w:val="00595F1D"/>
    <w:rsid w:val="00596817"/>
    <w:rsid w:val="00596C45"/>
    <w:rsid w:val="00597305"/>
    <w:rsid w:val="0059770F"/>
    <w:rsid w:val="00597AC5"/>
    <w:rsid w:val="00597C42"/>
    <w:rsid w:val="005A080B"/>
    <w:rsid w:val="005A08CC"/>
    <w:rsid w:val="005A0A42"/>
    <w:rsid w:val="005A0F24"/>
    <w:rsid w:val="005A1443"/>
    <w:rsid w:val="005A155F"/>
    <w:rsid w:val="005A160E"/>
    <w:rsid w:val="005A1736"/>
    <w:rsid w:val="005A1A54"/>
    <w:rsid w:val="005A1B58"/>
    <w:rsid w:val="005A2009"/>
    <w:rsid w:val="005A2098"/>
    <w:rsid w:val="005A21D9"/>
    <w:rsid w:val="005A2346"/>
    <w:rsid w:val="005A2581"/>
    <w:rsid w:val="005A2620"/>
    <w:rsid w:val="005A2788"/>
    <w:rsid w:val="005A2B18"/>
    <w:rsid w:val="005A2DF0"/>
    <w:rsid w:val="005A2FD0"/>
    <w:rsid w:val="005A32A3"/>
    <w:rsid w:val="005A3492"/>
    <w:rsid w:val="005A34F4"/>
    <w:rsid w:val="005A3A53"/>
    <w:rsid w:val="005A3BA2"/>
    <w:rsid w:val="005A3CF0"/>
    <w:rsid w:val="005A3F28"/>
    <w:rsid w:val="005A40E3"/>
    <w:rsid w:val="005A474C"/>
    <w:rsid w:val="005A4904"/>
    <w:rsid w:val="005A4B48"/>
    <w:rsid w:val="005A4E35"/>
    <w:rsid w:val="005A5533"/>
    <w:rsid w:val="005A5757"/>
    <w:rsid w:val="005A58AA"/>
    <w:rsid w:val="005A5B90"/>
    <w:rsid w:val="005A5BFF"/>
    <w:rsid w:val="005A631D"/>
    <w:rsid w:val="005A69B2"/>
    <w:rsid w:val="005A74FC"/>
    <w:rsid w:val="005A7586"/>
    <w:rsid w:val="005A76F8"/>
    <w:rsid w:val="005A7703"/>
    <w:rsid w:val="005A77B1"/>
    <w:rsid w:val="005A77C3"/>
    <w:rsid w:val="005A795F"/>
    <w:rsid w:val="005A7B32"/>
    <w:rsid w:val="005A7ED4"/>
    <w:rsid w:val="005B009A"/>
    <w:rsid w:val="005B02C5"/>
    <w:rsid w:val="005B071F"/>
    <w:rsid w:val="005B0BD0"/>
    <w:rsid w:val="005B0C53"/>
    <w:rsid w:val="005B0EE9"/>
    <w:rsid w:val="005B1006"/>
    <w:rsid w:val="005B1615"/>
    <w:rsid w:val="005B1FC1"/>
    <w:rsid w:val="005B2682"/>
    <w:rsid w:val="005B26C9"/>
    <w:rsid w:val="005B2A6A"/>
    <w:rsid w:val="005B2CBD"/>
    <w:rsid w:val="005B32C6"/>
    <w:rsid w:val="005B33BB"/>
    <w:rsid w:val="005B35C5"/>
    <w:rsid w:val="005B35EE"/>
    <w:rsid w:val="005B39B3"/>
    <w:rsid w:val="005B3CAB"/>
    <w:rsid w:val="005B3F93"/>
    <w:rsid w:val="005B3FF9"/>
    <w:rsid w:val="005B42D9"/>
    <w:rsid w:val="005B5073"/>
    <w:rsid w:val="005B5599"/>
    <w:rsid w:val="005B5976"/>
    <w:rsid w:val="005B5B34"/>
    <w:rsid w:val="005B5B70"/>
    <w:rsid w:val="005B63CA"/>
    <w:rsid w:val="005B6588"/>
    <w:rsid w:val="005B6828"/>
    <w:rsid w:val="005B7DCA"/>
    <w:rsid w:val="005B7EA2"/>
    <w:rsid w:val="005C0156"/>
    <w:rsid w:val="005C04CC"/>
    <w:rsid w:val="005C102D"/>
    <w:rsid w:val="005C1224"/>
    <w:rsid w:val="005C1C10"/>
    <w:rsid w:val="005C1E1E"/>
    <w:rsid w:val="005C207D"/>
    <w:rsid w:val="005C22CD"/>
    <w:rsid w:val="005C236C"/>
    <w:rsid w:val="005C249F"/>
    <w:rsid w:val="005C2C4F"/>
    <w:rsid w:val="005C2EE2"/>
    <w:rsid w:val="005C30A8"/>
    <w:rsid w:val="005C34D3"/>
    <w:rsid w:val="005C35A4"/>
    <w:rsid w:val="005C3AE0"/>
    <w:rsid w:val="005C3BB8"/>
    <w:rsid w:val="005C3ED8"/>
    <w:rsid w:val="005C41BF"/>
    <w:rsid w:val="005C4882"/>
    <w:rsid w:val="005C4986"/>
    <w:rsid w:val="005C4D3D"/>
    <w:rsid w:val="005C4EBF"/>
    <w:rsid w:val="005C5040"/>
    <w:rsid w:val="005C52AA"/>
    <w:rsid w:val="005C52C0"/>
    <w:rsid w:val="005C5586"/>
    <w:rsid w:val="005C587F"/>
    <w:rsid w:val="005C5D39"/>
    <w:rsid w:val="005C698E"/>
    <w:rsid w:val="005C6DA2"/>
    <w:rsid w:val="005C7521"/>
    <w:rsid w:val="005C762D"/>
    <w:rsid w:val="005C780D"/>
    <w:rsid w:val="005C7CD4"/>
    <w:rsid w:val="005C7E8E"/>
    <w:rsid w:val="005C7EB3"/>
    <w:rsid w:val="005D1160"/>
    <w:rsid w:val="005D14E3"/>
    <w:rsid w:val="005D152A"/>
    <w:rsid w:val="005D19AB"/>
    <w:rsid w:val="005D1B44"/>
    <w:rsid w:val="005D1B57"/>
    <w:rsid w:val="005D1EDF"/>
    <w:rsid w:val="005D2340"/>
    <w:rsid w:val="005D2475"/>
    <w:rsid w:val="005D2573"/>
    <w:rsid w:val="005D2585"/>
    <w:rsid w:val="005D25A0"/>
    <w:rsid w:val="005D2953"/>
    <w:rsid w:val="005D2E6F"/>
    <w:rsid w:val="005D2F08"/>
    <w:rsid w:val="005D305A"/>
    <w:rsid w:val="005D3F66"/>
    <w:rsid w:val="005D4072"/>
    <w:rsid w:val="005D40A1"/>
    <w:rsid w:val="005D41C1"/>
    <w:rsid w:val="005D44EA"/>
    <w:rsid w:val="005D4561"/>
    <w:rsid w:val="005D4977"/>
    <w:rsid w:val="005D4AA5"/>
    <w:rsid w:val="005D4D19"/>
    <w:rsid w:val="005D4D7F"/>
    <w:rsid w:val="005D52C9"/>
    <w:rsid w:val="005D5737"/>
    <w:rsid w:val="005D5E03"/>
    <w:rsid w:val="005D646A"/>
    <w:rsid w:val="005D655E"/>
    <w:rsid w:val="005D679F"/>
    <w:rsid w:val="005D6810"/>
    <w:rsid w:val="005D6DD3"/>
    <w:rsid w:val="005D6E57"/>
    <w:rsid w:val="005D7301"/>
    <w:rsid w:val="005D7734"/>
    <w:rsid w:val="005D786C"/>
    <w:rsid w:val="005D7DD7"/>
    <w:rsid w:val="005E0880"/>
    <w:rsid w:val="005E13BA"/>
    <w:rsid w:val="005E1C9B"/>
    <w:rsid w:val="005E200E"/>
    <w:rsid w:val="005E2324"/>
    <w:rsid w:val="005E2590"/>
    <w:rsid w:val="005E2E95"/>
    <w:rsid w:val="005E30EC"/>
    <w:rsid w:val="005E3DEF"/>
    <w:rsid w:val="005E3E9F"/>
    <w:rsid w:val="005E40E8"/>
    <w:rsid w:val="005E4312"/>
    <w:rsid w:val="005E43C2"/>
    <w:rsid w:val="005E454A"/>
    <w:rsid w:val="005E47C6"/>
    <w:rsid w:val="005E4832"/>
    <w:rsid w:val="005E4894"/>
    <w:rsid w:val="005E4C51"/>
    <w:rsid w:val="005E580F"/>
    <w:rsid w:val="005E5BBB"/>
    <w:rsid w:val="005E5D5C"/>
    <w:rsid w:val="005E61B2"/>
    <w:rsid w:val="005E62A0"/>
    <w:rsid w:val="005E6E90"/>
    <w:rsid w:val="005E703F"/>
    <w:rsid w:val="005E7984"/>
    <w:rsid w:val="005E799A"/>
    <w:rsid w:val="005E79FE"/>
    <w:rsid w:val="005E7A29"/>
    <w:rsid w:val="005E7B68"/>
    <w:rsid w:val="005E7DB2"/>
    <w:rsid w:val="005E7DC1"/>
    <w:rsid w:val="005E7ED4"/>
    <w:rsid w:val="005E7F0E"/>
    <w:rsid w:val="005F02E2"/>
    <w:rsid w:val="005F0BAB"/>
    <w:rsid w:val="005F13E8"/>
    <w:rsid w:val="005F180D"/>
    <w:rsid w:val="005F19F8"/>
    <w:rsid w:val="005F1AAC"/>
    <w:rsid w:val="005F1C5E"/>
    <w:rsid w:val="005F1D5B"/>
    <w:rsid w:val="005F1E82"/>
    <w:rsid w:val="005F20A8"/>
    <w:rsid w:val="005F2337"/>
    <w:rsid w:val="005F2C61"/>
    <w:rsid w:val="005F2C84"/>
    <w:rsid w:val="005F3030"/>
    <w:rsid w:val="005F3283"/>
    <w:rsid w:val="005F3286"/>
    <w:rsid w:val="005F3853"/>
    <w:rsid w:val="005F3899"/>
    <w:rsid w:val="005F44BE"/>
    <w:rsid w:val="005F49E6"/>
    <w:rsid w:val="005F52BC"/>
    <w:rsid w:val="005F5485"/>
    <w:rsid w:val="005F54C0"/>
    <w:rsid w:val="005F5B86"/>
    <w:rsid w:val="005F5D22"/>
    <w:rsid w:val="005F60C7"/>
    <w:rsid w:val="005F61F0"/>
    <w:rsid w:val="005F65A0"/>
    <w:rsid w:val="005F6640"/>
    <w:rsid w:val="005F671C"/>
    <w:rsid w:val="005F67FD"/>
    <w:rsid w:val="005F68F8"/>
    <w:rsid w:val="005F71CD"/>
    <w:rsid w:val="005F737C"/>
    <w:rsid w:val="005F74AF"/>
    <w:rsid w:val="005F77F2"/>
    <w:rsid w:val="005F786E"/>
    <w:rsid w:val="005F7B2A"/>
    <w:rsid w:val="005F7CD8"/>
    <w:rsid w:val="0060020E"/>
    <w:rsid w:val="00600301"/>
    <w:rsid w:val="0060048E"/>
    <w:rsid w:val="006007E1"/>
    <w:rsid w:val="00600BB7"/>
    <w:rsid w:val="00600CB5"/>
    <w:rsid w:val="00600D8D"/>
    <w:rsid w:val="00600FF5"/>
    <w:rsid w:val="00601247"/>
    <w:rsid w:val="00601490"/>
    <w:rsid w:val="006019A0"/>
    <w:rsid w:val="006023B4"/>
    <w:rsid w:val="00602B33"/>
    <w:rsid w:val="00602C98"/>
    <w:rsid w:val="00602E96"/>
    <w:rsid w:val="00603731"/>
    <w:rsid w:val="006039D2"/>
    <w:rsid w:val="00603D5A"/>
    <w:rsid w:val="00603DDB"/>
    <w:rsid w:val="00604330"/>
    <w:rsid w:val="006043C9"/>
    <w:rsid w:val="00604A8E"/>
    <w:rsid w:val="006052BB"/>
    <w:rsid w:val="00605404"/>
    <w:rsid w:val="00605772"/>
    <w:rsid w:val="006057E1"/>
    <w:rsid w:val="00605EB6"/>
    <w:rsid w:val="00605FBF"/>
    <w:rsid w:val="00606DD5"/>
    <w:rsid w:val="00607F06"/>
    <w:rsid w:val="0061011A"/>
    <w:rsid w:val="00610CA6"/>
    <w:rsid w:val="0061120E"/>
    <w:rsid w:val="00611308"/>
    <w:rsid w:val="00611589"/>
    <w:rsid w:val="00611799"/>
    <w:rsid w:val="00611C06"/>
    <w:rsid w:val="006125E3"/>
    <w:rsid w:val="0061260F"/>
    <w:rsid w:val="0061261D"/>
    <w:rsid w:val="006128E0"/>
    <w:rsid w:val="006129F2"/>
    <w:rsid w:val="00612DE4"/>
    <w:rsid w:val="006135AD"/>
    <w:rsid w:val="006136C1"/>
    <w:rsid w:val="00613A59"/>
    <w:rsid w:val="00613A95"/>
    <w:rsid w:val="00613F12"/>
    <w:rsid w:val="00614028"/>
    <w:rsid w:val="00614488"/>
    <w:rsid w:val="00614A44"/>
    <w:rsid w:val="00614CCB"/>
    <w:rsid w:val="00614E21"/>
    <w:rsid w:val="00615274"/>
    <w:rsid w:val="00615921"/>
    <w:rsid w:val="00615A7F"/>
    <w:rsid w:val="00616AC0"/>
    <w:rsid w:val="00616D44"/>
    <w:rsid w:val="00616E3A"/>
    <w:rsid w:val="00617265"/>
    <w:rsid w:val="00617DC5"/>
    <w:rsid w:val="00620A73"/>
    <w:rsid w:val="00620DC1"/>
    <w:rsid w:val="00621D69"/>
    <w:rsid w:val="006223F1"/>
    <w:rsid w:val="006232AF"/>
    <w:rsid w:val="0062335F"/>
    <w:rsid w:val="0062361E"/>
    <w:rsid w:val="00623697"/>
    <w:rsid w:val="00623925"/>
    <w:rsid w:val="00623970"/>
    <w:rsid w:val="00623CE8"/>
    <w:rsid w:val="00623EB2"/>
    <w:rsid w:val="0062431F"/>
    <w:rsid w:val="0062461C"/>
    <w:rsid w:val="00624DAA"/>
    <w:rsid w:val="00624EAC"/>
    <w:rsid w:val="006253C7"/>
    <w:rsid w:val="006253E7"/>
    <w:rsid w:val="00625B34"/>
    <w:rsid w:val="00626218"/>
    <w:rsid w:val="00626595"/>
    <w:rsid w:val="006267F2"/>
    <w:rsid w:val="006268C6"/>
    <w:rsid w:val="0062695F"/>
    <w:rsid w:val="00626D0E"/>
    <w:rsid w:val="00626E6F"/>
    <w:rsid w:val="0062738B"/>
    <w:rsid w:val="00627471"/>
    <w:rsid w:val="0062771F"/>
    <w:rsid w:val="00627793"/>
    <w:rsid w:val="00627D8C"/>
    <w:rsid w:val="00627F3F"/>
    <w:rsid w:val="00630245"/>
    <w:rsid w:val="0063044A"/>
    <w:rsid w:val="00630F27"/>
    <w:rsid w:val="00631555"/>
    <w:rsid w:val="0063187F"/>
    <w:rsid w:val="00631AA3"/>
    <w:rsid w:val="00631CE7"/>
    <w:rsid w:val="006320C7"/>
    <w:rsid w:val="0063228B"/>
    <w:rsid w:val="00632298"/>
    <w:rsid w:val="006322B7"/>
    <w:rsid w:val="006327A9"/>
    <w:rsid w:val="006327B2"/>
    <w:rsid w:val="00632A18"/>
    <w:rsid w:val="00632BAF"/>
    <w:rsid w:val="006337FA"/>
    <w:rsid w:val="00633A57"/>
    <w:rsid w:val="00633BAF"/>
    <w:rsid w:val="00633EF0"/>
    <w:rsid w:val="00633FE3"/>
    <w:rsid w:val="0063414B"/>
    <w:rsid w:val="00634925"/>
    <w:rsid w:val="00634AE2"/>
    <w:rsid w:val="0063510B"/>
    <w:rsid w:val="00635243"/>
    <w:rsid w:val="0063559D"/>
    <w:rsid w:val="00635E74"/>
    <w:rsid w:val="00635EBE"/>
    <w:rsid w:val="00635FEE"/>
    <w:rsid w:val="00636551"/>
    <w:rsid w:val="006366E7"/>
    <w:rsid w:val="00636710"/>
    <w:rsid w:val="00636A33"/>
    <w:rsid w:val="00636A6F"/>
    <w:rsid w:val="00636E20"/>
    <w:rsid w:val="00636E90"/>
    <w:rsid w:val="006374AE"/>
    <w:rsid w:val="006374E0"/>
    <w:rsid w:val="006375DF"/>
    <w:rsid w:val="006377BC"/>
    <w:rsid w:val="006378A8"/>
    <w:rsid w:val="00637B50"/>
    <w:rsid w:val="00637ECD"/>
    <w:rsid w:val="00637F5E"/>
    <w:rsid w:val="00637F87"/>
    <w:rsid w:val="00640050"/>
    <w:rsid w:val="0064018A"/>
    <w:rsid w:val="00640278"/>
    <w:rsid w:val="006406C3"/>
    <w:rsid w:val="0064072F"/>
    <w:rsid w:val="0064109F"/>
    <w:rsid w:val="00641151"/>
    <w:rsid w:val="0064136F"/>
    <w:rsid w:val="006413F3"/>
    <w:rsid w:val="006414E8"/>
    <w:rsid w:val="00641A4A"/>
    <w:rsid w:val="006426D4"/>
    <w:rsid w:val="00642E6D"/>
    <w:rsid w:val="00642EDC"/>
    <w:rsid w:val="00643388"/>
    <w:rsid w:val="00643B4B"/>
    <w:rsid w:val="00643DFC"/>
    <w:rsid w:val="006441E4"/>
    <w:rsid w:val="00644B22"/>
    <w:rsid w:val="00644F33"/>
    <w:rsid w:val="00645262"/>
    <w:rsid w:val="0064606B"/>
    <w:rsid w:val="006460D3"/>
    <w:rsid w:val="00646227"/>
    <w:rsid w:val="00646714"/>
    <w:rsid w:val="006467AE"/>
    <w:rsid w:val="006468AE"/>
    <w:rsid w:val="00646BCC"/>
    <w:rsid w:val="00646D61"/>
    <w:rsid w:val="00647260"/>
    <w:rsid w:val="006473BF"/>
    <w:rsid w:val="0064744C"/>
    <w:rsid w:val="00647581"/>
    <w:rsid w:val="00647C51"/>
    <w:rsid w:val="00647F80"/>
    <w:rsid w:val="00650245"/>
    <w:rsid w:val="00650C99"/>
    <w:rsid w:val="006512E2"/>
    <w:rsid w:val="0065133A"/>
    <w:rsid w:val="00651347"/>
    <w:rsid w:val="00651761"/>
    <w:rsid w:val="006517CB"/>
    <w:rsid w:val="00651B51"/>
    <w:rsid w:val="00652440"/>
    <w:rsid w:val="00652499"/>
    <w:rsid w:val="006524D0"/>
    <w:rsid w:val="006531BB"/>
    <w:rsid w:val="006531DF"/>
    <w:rsid w:val="006535C0"/>
    <w:rsid w:val="00653833"/>
    <w:rsid w:val="00653890"/>
    <w:rsid w:val="0065405C"/>
    <w:rsid w:val="0065446F"/>
    <w:rsid w:val="00654669"/>
    <w:rsid w:val="00654AE5"/>
    <w:rsid w:val="00654DBD"/>
    <w:rsid w:val="00654EED"/>
    <w:rsid w:val="00655216"/>
    <w:rsid w:val="006553CF"/>
    <w:rsid w:val="006553EE"/>
    <w:rsid w:val="00655716"/>
    <w:rsid w:val="00656473"/>
    <w:rsid w:val="0065673E"/>
    <w:rsid w:val="00656C54"/>
    <w:rsid w:val="006570B8"/>
    <w:rsid w:val="006570D2"/>
    <w:rsid w:val="00657478"/>
    <w:rsid w:val="006575D6"/>
    <w:rsid w:val="00657616"/>
    <w:rsid w:val="00657697"/>
    <w:rsid w:val="00657746"/>
    <w:rsid w:val="00657B2C"/>
    <w:rsid w:val="00660523"/>
    <w:rsid w:val="006606C5"/>
    <w:rsid w:val="00660830"/>
    <w:rsid w:val="006608A6"/>
    <w:rsid w:val="00661A06"/>
    <w:rsid w:val="00661A11"/>
    <w:rsid w:val="00661F02"/>
    <w:rsid w:val="0066226C"/>
    <w:rsid w:val="006624D5"/>
    <w:rsid w:val="006626F8"/>
    <w:rsid w:val="006629BA"/>
    <w:rsid w:val="00662DE3"/>
    <w:rsid w:val="00662E6C"/>
    <w:rsid w:val="0066342C"/>
    <w:rsid w:val="006634BD"/>
    <w:rsid w:val="006634C8"/>
    <w:rsid w:val="00663606"/>
    <w:rsid w:val="00663A93"/>
    <w:rsid w:val="00663D06"/>
    <w:rsid w:val="00663E06"/>
    <w:rsid w:val="00664ADF"/>
    <w:rsid w:val="00664B6E"/>
    <w:rsid w:val="00664EB9"/>
    <w:rsid w:val="00665420"/>
    <w:rsid w:val="006655A4"/>
    <w:rsid w:val="00665731"/>
    <w:rsid w:val="00665A1E"/>
    <w:rsid w:val="00665F74"/>
    <w:rsid w:val="00666354"/>
    <w:rsid w:val="006665FA"/>
    <w:rsid w:val="0066664C"/>
    <w:rsid w:val="00666669"/>
    <w:rsid w:val="006669B1"/>
    <w:rsid w:val="00666DE4"/>
    <w:rsid w:val="00666E47"/>
    <w:rsid w:val="00666ECB"/>
    <w:rsid w:val="00667500"/>
    <w:rsid w:val="00667A06"/>
    <w:rsid w:val="00667F27"/>
    <w:rsid w:val="0067057B"/>
    <w:rsid w:val="00670DD6"/>
    <w:rsid w:val="00670E49"/>
    <w:rsid w:val="0067132F"/>
    <w:rsid w:val="00671523"/>
    <w:rsid w:val="0067167F"/>
    <w:rsid w:val="006717C8"/>
    <w:rsid w:val="00671AA1"/>
    <w:rsid w:val="00671E74"/>
    <w:rsid w:val="00672370"/>
    <w:rsid w:val="00672BA0"/>
    <w:rsid w:val="00672D7F"/>
    <w:rsid w:val="00672F35"/>
    <w:rsid w:val="00673328"/>
    <w:rsid w:val="006733DE"/>
    <w:rsid w:val="00673453"/>
    <w:rsid w:val="006736A0"/>
    <w:rsid w:val="006739A2"/>
    <w:rsid w:val="00673BAE"/>
    <w:rsid w:val="00673DC4"/>
    <w:rsid w:val="00673E14"/>
    <w:rsid w:val="00674018"/>
    <w:rsid w:val="00674270"/>
    <w:rsid w:val="006746C1"/>
    <w:rsid w:val="00674C3F"/>
    <w:rsid w:val="0067524D"/>
    <w:rsid w:val="00675AB5"/>
    <w:rsid w:val="00675B66"/>
    <w:rsid w:val="00675B68"/>
    <w:rsid w:val="00675B88"/>
    <w:rsid w:val="00675BA1"/>
    <w:rsid w:val="00676503"/>
    <w:rsid w:val="006768F9"/>
    <w:rsid w:val="00676A49"/>
    <w:rsid w:val="00676BDC"/>
    <w:rsid w:val="0067711D"/>
    <w:rsid w:val="00677941"/>
    <w:rsid w:val="00677C31"/>
    <w:rsid w:val="006803D5"/>
    <w:rsid w:val="00680872"/>
    <w:rsid w:val="00680C60"/>
    <w:rsid w:val="00681022"/>
    <w:rsid w:val="00681110"/>
    <w:rsid w:val="0068115B"/>
    <w:rsid w:val="006820C2"/>
    <w:rsid w:val="00682FF4"/>
    <w:rsid w:val="006835E5"/>
    <w:rsid w:val="00683666"/>
    <w:rsid w:val="006836F0"/>
    <w:rsid w:val="00683858"/>
    <w:rsid w:val="00683AD9"/>
    <w:rsid w:val="00683E04"/>
    <w:rsid w:val="006843D5"/>
    <w:rsid w:val="00685391"/>
    <w:rsid w:val="006854DF"/>
    <w:rsid w:val="00685553"/>
    <w:rsid w:val="0068562E"/>
    <w:rsid w:val="00685660"/>
    <w:rsid w:val="006857AD"/>
    <w:rsid w:val="006858A3"/>
    <w:rsid w:val="00686ACF"/>
    <w:rsid w:val="00686BC5"/>
    <w:rsid w:val="00686D0C"/>
    <w:rsid w:val="00687228"/>
    <w:rsid w:val="006878DE"/>
    <w:rsid w:val="006879FA"/>
    <w:rsid w:val="00687B99"/>
    <w:rsid w:val="00687BE5"/>
    <w:rsid w:val="00687EFA"/>
    <w:rsid w:val="00687FBD"/>
    <w:rsid w:val="00690483"/>
    <w:rsid w:val="00690765"/>
    <w:rsid w:val="00690796"/>
    <w:rsid w:val="0069090F"/>
    <w:rsid w:val="00690C89"/>
    <w:rsid w:val="006912D2"/>
    <w:rsid w:val="006915FF"/>
    <w:rsid w:val="006918E4"/>
    <w:rsid w:val="0069194E"/>
    <w:rsid w:val="00691A91"/>
    <w:rsid w:val="00691D2B"/>
    <w:rsid w:val="00691E2E"/>
    <w:rsid w:val="006920D3"/>
    <w:rsid w:val="006922BD"/>
    <w:rsid w:val="006923B8"/>
    <w:rsid w:val="006925FF"/>
    <w:rsid w:val="006927E3"/>
    <w:rsid w:val="00693073"/>
    <w:rsid w:val="006930AB"/>
    <w:rsid w:val="00693247"/>
    <w:rsid w:val="006932AC"/>
    <w:rsid w:val="006936A4"/>
    <w:rsid w:val="00693822"/>
    <w:rsid w:val="006938D8"/>
    <w:rsid w:val="006949B3"/>
    <w:rsid w:val="006949DC"/>
    <w:rsid w:val="0069515B"/>
    <w:rsid w:val="0069575A"/>
    <w:rsid w:val="00695B27"/>
    <w:rsid w:val="00695E71"/>
    <w:rsid w:val="00695FF2"/>
    <w:rsid w:val="006965B1"/>
    <w:rsid w:val="0069722A"/>
    <w:rsid w:val="00697320"/>
    <w:rsid w:val="00697486"/>
    <w:rsid w:val="006975E8"/>
    <w:rsid w:val="006977B0"/>
    <w:rsid w:val="0069781F"/>
    <w:rsid w:val="00697947"/>
    <w:rsid w:val="006A0059"/>
    <w:rsid w:val="006A03D1"/>
    <w:rsid w:val="006A0464"/>
    <w:rsid w:val="006A0702"/>
    <w:rsid w:val="006A0E79"/>
    <w:rsid w:val="006A1308"/>
    <w:rsid w:val="006A1399"/>
    <w:rsid w:val="006A1A49"/>
    <w:rsid w:val="006A1CFF"/>
    <w:rsid w:val="006A223E"/>
    <w:rsid w:val="006A22A1"/>
    <w:rsid w:val="006A22BA"/>
    <w:rsid w:val="006A2351"/>
    <w:rsid w:val="006A2790"/>
    <w:rsid w:val="006A2830"/>
    <w:rsid w:val="006A2FFE"/>
    <w:rsid w:val="006A327B"/>
    <w:rsid w:val="006A345B"/>
    <w:rsid w:val="006A353E"/>
    <w:rsid w:val="006A3615"/>
    <w:rsid w:val="006A3BF5"/>
    <w:rsid w:val="006A3E31"/>
    <w:rsid w:val="006A404F"/>
    <w:rsid w:val="006A4460"/>
    <w:rsid w:val="006A4530"/>
    <w:rsid w:val="006A4EF1"/>
    <w:rsid w:val="006A4FFB"/>
    <w:rsid w:val="006A5323"/>
    <w:rsid w:val="006A53AA"/>
    <w:rsid w:val="006A5676"/>
    <w:rsid w:val="006A5D69"/>
    <w:rsid w:val="006A605A"/>
    <w:rsid w:val="006A66C5"/>
    <w:rsid w:val="006A6A9A"/>
    <w:rsid w:val="006A769F"/>
    <w:rsid w:val="006A77C1"/>
    <w:rsid w:val="006A78B6"/>
    <w:rsid w:val="006A7907"/>
    <w:rsid w:val="006A7D61"/>
    <w:rsid w:val="006A7F65"/>
    <w:rsid w:val="006B01FC"/>
    <w:rsid w:val="006B0455"/>
    <w:rsid w:val="006B086E"/>
    <w:rsid w:val="006B0B5F"/>
    <w:rsid w:val="006B133B"/>
    <w:rsid w:val="006B1755"/>
    <w:rsid w:val="006B1AA6"/>
    <w:rsid w:val="006B22E8"/>
    <w:rsid w:val="006B2520"/>
    <w:rsid w:val="006B266A"/>
    <w:rsid w:val="006B2680"/>
    <w:rsid w:val="006B27A9"/>
    <w:rsid w:val="006B2DA4"/>
    <w:rsid w:val="006B34CD"/>
    <w:rsid w:val="006B357E"/>
    <w:rsid w:val="006B388C"/>
    <w:rsid w:val="006B4265"/>
    <w:rsid w:val="006B4C2F"/>
    <w:rsid w:val="006B519D"/>
    <w:rsid w:val="006B5961"/>
    <w:rsid w:val="006B5A69"/>
    <w:rsid w:val="006B60FA"/>
    <w:rsid w:val="006B6255"/>
    <w:rsid w:val="006B63D9"/>
    <w:rsid w:val="006B641B"/>
    <w:rsid w:val="006B6BAD"/>
    <w:rsid w:val="006B6C5D"/>
    <w:rsid w:val="006B6D58"/>
    <w:rsid w:val="006B6DFC"/>
    <w:rsid w:val="006B7B06"/>
    <w:rsid w:val="006B7B2F"/>
    <w:rsid w:val="006B7C41"/>
    <w:rsid w:val="006B7CCA"/>
    <w:rsid w:val="006C014E"/>
    <w:rsid w:val="006C0424"/>
    <w:rsid w:val="006C058A"/>
    <w:rsid w:val="006C0AFA"/>
    <w:rsid w:val="006C1104"/>
    <w:rsid w:val="006C1681"/>
    <w:rsid w:val="006C1A46"/>
    <w:rsid w:val="006C1EDF"/>
    <w:rsid w:val="006C2188"/>
    <w:rsid w:val="006C23C6"/>
    <w:rsid w:val="006C2B71"/>
    <w:rsid w:val="006C2E4A"/>
    <w:rsid w:val="006C31E7"/>
    <w:rsid w:val="006C39BA"/>
    <w:rsid w:val="006C39BD"/>
    <w:rsid w:val="006C3CDE"/>
    <w:rsid w:val="006C3D7C"/>
    <w:rsid w:val="006C408A"/>
    <w:rsid w:val="006C41DF"/>
    <w:rsid w:val="006C4981"/>
    <w:rsid w:val="006C4B77"/>
    <w:rsid w:val="006C4EBC"/>
    <w:rsid w:val="006C50EB"/>
    <w:rsid w:val="006C5808"/>
    <w:rsid w:val="006C5933"/>
    <w:rsid w:val="006C598E"/>
    <w:rsid w:val="006C608D"/>
    <w:rsid w:val="006C633C"/>
    <w:rsid w:val="006C6830"/>
    <w:rsid w:val="006C69EE"/>
    <w:rsid w:val="006C6AD5"/>
    <w:rsid w:val="006C6C11"/>
    <w:rsid w:val="006C6E45"/>
    <w:rsid w:val="006C706A"/>
    <w:rsid w:val="006C7531"/>
    <w:rsid w:val="006C7579"/>
    <w:rsid w:val="006C7902"/>
    <w:rsid w:val="006D001F"/>
    <w:rsid w:val="006D0094"/>
    <w:rsid w:val="006D02D2"/>
    <w:rsid w:val="006D02FD"/>
    <w:rsid w:val="006D03B7"/>
    <w:rsid w:val="006D042F"/>
    <w:rsid w:val="006D08B1"/>
    <w:rsid w:val="006D0C93"/>
    <w:rsid w:val="006D11FF"/>
    <w:rsid w:val="006D1438"/>
    <w:rsid w:val="006D1613"/>
    <w:rsid w:val="006D1838"/>
    <w:rsid w:val="006D1AE7"/>
    <w:rsid w:val="006D1BC9"/>
    <w:rsid w:val="006D1CE7"/>
    <w:rsid w:val="006D1F0B"/>
    <w:rsid w:val="006D237E"/>
    <w:rsid w:val="006D2500"/>
    <w:rsid w:val="006D2A5D"/>
    <w:rsid w:val="006D2A6A"/>
    <w:rsid w:val="006D2A7D"/>
    <w:rsid w:val="006D2C51"/>
    <w:rsid w:val="006D2CC2"/>
    <w:rsid w:val="006D42C4"/>
    <w:rsid w:val="006D4AB8"/>
    <w:rsid w:val="006D4BB5"/>
    <w:rsid w:val="006D4DBE"/>
    <w:rsid w:val="006D569F"/>
    <w:rsid w:val="006D5782"/>
    <w:rsid w:val="006D5C44"/>
    <w:rsid w:val="006D5E5F"/>
    <w:rsid w:val="006D602B"/>
    <w:rsid w:val="006D6109"/>
    <w:rsid w:val="006D685A"/>
    <w:rsid w:val="006D6AC7"/>
    <w:rsid w:val="006D6ECF"/>
    <w:rsid w:val="006D704A"/>
    <w:rsid w:val="006D74EA"/>
    <w:rsid w:val="006D754E"/>
    <w:rsid w:val="006D7A61"/>
    <w:rsid w:val="006D7A75"/>
    <w:rsid w:val="006D7EC0"/>
    <w:rsid w:val="006DBF90"/>
    <w:rsid w:val="006E0058"/>
    <w:rsid w:val="006E029B"/>
    <w:rsid w:val="006E0326"/>
    <w:rsid w:val="006E046A"/>
    <w:rsid w:val="006E0955"/>
    <w:rsid w:val="006E0CE5"/>
    <w:rsid w:val="006E0F77"/>
    <w:rsid w:val="006E1632"/>
    <w:rsid w:val="006E1751"/>
    <w:rsid w:val="006E19A8"/>
    <w:rsid w:val="006E1D77"/>
    <w:rsid w:val="006E21CE"/>
    <w:rsid w:val="006E256D"/>
    <w:rsid w:val="006E2BC6"/>
    <w:rsid w:val="006E2F51"/>
    <w:rsid w:val="006E4149"/>
    <w:rsid w:val="006E4489"/>
    <w:rsid w:val="006E456B"/>
    <w:rsid w:val="006E4575"/>
    <w:rsid w:val="006E5312"/>
    <w:rsid w:val="006E5887"/>
    <w:rsid w:val="006E5987"/>
    <w:rsid w:val="006E5B54"/>
    <w:rsid w:val="006E601B"/>
    <w:rsid w:val="006E6073"/>
    <w:rsid w:val="006E639D"/>
    <w:rsid w:val="006E6EE4"/>
    <w:rsid w:val="006E72C3"/>
    <w:rsid w:val="006E7385"/>
    <w:rsid w:val="006E76CD"/>
    <w:rsid w:val="006F023E"/>
    <w:rsid w:val="006F058E"/>
    <w:rsid w:val="006F0727"/>
    <w:rsid w:val="006F1DEA"/>
    <w:rsid w:val="006F21EE"/>
    <w:rsid w:val="006F30EC"/>
    <w:rsid w:val="006F3481"/>
    <w:rsid w:val="006F34FF"/>
    <w:rsid w:val="006F39B2"/>
    <w:rsid w:val="006F3A1F"/>
    <w:rsid w:val="006F42D0"/>
    <w:rsid w:val="006F44C4"/>
    <w:rsid w:val="006F4AD4"/>
    <w:rsid w:val="006F4C3B"/>
    <w:rsid w:val="006F5314"/>
    <w:rsid w:val="006F56F1"/>
    <w:rsid w:val="006F5C9A"/>
    <w:rsid w:val="006F5C9F"/>
    <w:rsid w:val="006F62AC"/>
    <w:rsid w:val="006F62E9"/>
    <w:rsid w:val="006F6990"/>
    <w:rsid w:val="006F69D6"/>
    <w:rsid w:val="006F69DF"/>
    <w:rsid w:val="006F6FD3"/>
    <w:rsid w:val="006F79E5"/>
    <w:rsid w:val="006F7E95"/>
    <w:rsid w:val="007000A1"/>
    <w:rsid w:val="007001CC"/>
    <w:rsid w:val="00700421"/>
    <w:rsid w:val="0070052A"/>
    <w:rsid w:val="00700687"/>
    <w:rsid w:val="00700AF0"/>
    <w:rsid w:val="00700BF7"/>
    <w:rsid w:val="00700F57"/>
    <w:rsid w:val="00701B51"/>
    <w:rsid w:val="0070225A"/>
    <w:rsid w:val="007025C7"/>
    <w:rsid w:val="00702A38"/>
    <w:rsid w:val="00702BAC"/>
    <w:rsid w:val="00703DBB"/>
    <w:rsid w:val="00703EE2"/>
    <w:rsid w:val="0070403A"/>
    <w:rsid w:val="00704470"/>
    <w:rsid w:val="007045A1"/>
    <w:rsid w:val="0070471E"/>
    <w:rsid w:val="007049BF"/>
    <w:rsid w:val="00704E14"/>
    <w:rsid w:val="00704F92"/>
    <w:rsid w:val="00705350"/>
    <w:rsid w:val="00705371"/>
    <w:rsid w:val="007056C3"/>
    <w:rsid w:val="00705751"/>
    <w:rsid w:val="00705A56"/>
    <w:rsid w:val="00705EE6"/>
    <w:rsid w:val="007061AD"/>
    <w:rsid w:val="0070682F"/>
    <w:rsid w:val="007069C5"/>
    <w:rsid w:val="00706AA8"/>
    <w:rsid w:val="00706B78"/>
    <w:rsid w:val="00707016"/>
    <w:rsid w:val="00707B92"/>
    <w:rsid w:val="00707C3C"/>
    <w:rsid w:val="00710126"/>
    <w:rsid w:val="00710857"/>
    <w:rsid w:val="00710F4F"/>
    <w:rsid w:val="00710F96"/>
    <w:rsid w:val="00711089"/>
    <w:rsid w:val="0071116B"/>
    <w:rsid w:val="00711525"/>
    <w:rsid w:val="00711595"/>
    <w:rsid w:val="0071201A"/>
    <w:rsid w:val="007121F1"/>
    <w:rsid w:val="0071232F"/>
    <w:rsid w:val="00712395"/>
    <w:rsid w:val="00713222"/>
    <w:rsid w:val="00713287"/>
    <w:rsid w:val="0071339B"/>
    <w:rsid w:val="00713CA0"/>
    <w:rsid w:val="0071403E"/>
    <w:rsid w:val="0071414C"/>
    <w:rsid w:val="00714536"/>
    <w:rsid w:val="007146F7"/>
    <w:rsid w:val="00714772"/>
    <w:rsid w:val="00715264"/>
    <w:rsid w:val="00715397"/>
    <w:rsid w:val="007154F8"/>
    <w:rsid w:val="00715D43"/>
    <w:rsid w:val="007165AE"/>
    <w:rsid w:val="00716D70"/>
    <w:rsid w:val="0071733D"/>
    <w:rsid w:val="00717724"/>
    <w:rsid w:val="00717B07"/>
    <w:rsid w:val="00717BAA"/>
    <w:rsid w:val="00717F22"/>
    <w:rsid w:val="007202C4"/>
    <w:rsid w:val="007202CA"/>
    <w:rsid w:val="00720CAA"/>
    <w:rsid w:val="00720FE3"/>
    <w:rsid w:val="00721081"/>
    <w:rsid w:val="0072166A"/>
    <w:rsid w:val="0072187F"/>
    <w:rsid w:val="007223C7"/>
    <w:rsid w:val="00722912"/>
    <w:rsid w:val="00722ACE"/>
    <w:rsid w:val="00722EA1"/>
    <w:rsid w:val="0072356B"/>
    <w:rsid w:val="00723D38"/>
    <w:rsid w:val="00723D83"/>
    <w:rsid w:val="00724602"/>
    <w:rsid w:val="00724734"/>
    <w:rsid w:val="00724B33"/>
    <w:rsid w:val="00724D1D"/>
    <w:rsid w:val="00725A5F"/>
    <w:rsid w:val="00725B46"/>
    <w:rsid w:val="00725C15"/>
    <w:rsid w:val="00725E51"/>
    <w:rsid w:val="00726767"/>
    <w:rsid w:val="007267B1"/>
    <w:rsid w:val="00726BE2"/>
    <w:rsid w:val="00726CCA"/>
    <w:rsid w:val="00726E27"/>
    <w:rsid w:val="007276E6"/>
    <w:rsid w:val="00727C42"/>
    <w:rsid w:val="00727DEE"/>
    <w:rsid w:val="007302AF"/>
    <w:rsid w:val="007303A1"/>
    <w:rsid w:val="00730416"/>
    <w:rsid w:val="007308D6"/>
    <w:rsid w:val="00730AA2"/>
    <w:rsid w:val="00730B7E"/>
    <w:rsid w:val="00731440"/>
    <w:rsid w:val="007314FB"/>
    <w:rsid w:val="007315EF"/>
    <w:rsid w:val="007327CA"/>
    <w:rsid w:val="0073287F"/>
    <w:rsid w:val="00733062"/>
    <w:rsid w:val="007334E6"/>
    <w:rsid w:val="007342C3"/>
    <w:rsid w:val="007343CA"/>
    <w:rsid w:val="00734444"/>
    <w:rsid w:val="00734890"/>
    <w:rsid w:val="00734B8F"/>
    <w:rsid w:val="00735324"/>
    <w:rsid w:val="007355C4"/>
    <w:rsid w:val="007355EE"/>
    <w:rsid w:val="0073662C"/>
    <w:rsid w:val="00736900"/>
    <w:rsid w:val="00736A15"/>
    <w:rsid w:val="00736AEE"/>
    <w:rsid w:val="0073795D"/>
    <w:rsid w:val="00737C81"/>
    <w:rsid w:val="007401C7"/>
    <w:rsid w:val="00740259"/>
    <w:rsid w:val="007408C5"/>
    <w:rsid w:val="00740AA3"/>
    <w:rsid w:val="00740C59"/>
    <w:rsid w:val="00741062"/>
    <w:rsid w:val="00741486"/>
    <w:rsid w:val="0074157F"/>
    <w:rsid w:val="007418CC"/>
    <w:rsid w:val="007419EA"/>
    <w:rsid w:val="00741C24"/>
    <w:rsid w:val="00741EE4"/>
    <w:rsid w:val="00742D73"/>
    <w:rsid w:val="00742FBB"/>
    <w:rsid w:val="007437E2"/>
    <w:rsid w:val="00743B1B"/>
    <w:rsid w:val="00743E67"/>
    <w:rsid w:val="007440E7"/>
    <w:rsid w:val="00744DBB"/>
    <w:rsid w:val="00745051"/>
    <w:rsid w:val="00745162"/>
    <w:rsid w:val="0074546C"/>
    <w:rsid w:val="00745A33"/>
    <w:rsid w:val="00745DE0"/>
    <w:rsid w:val="00745E86"/>
    <w:rsid w:val="00746343"/>
    <w:rsid w:val="00746549"/>
    <w:rsid w:val="00746A81"/>
    <w:rsid w:val="00746C80"/>
    <w:rsid w:val="007472BD"/>
    <w:rsid w:val="0074730C"/>
    <w:rsid w:val="00747938"/>
    <w:rsid w:val="0075044E"/>
    <w:rsid w:val="0075047A"/>
    <w:rsid w:val="0075082A"/>
    <w:rsid w:val="00750C60"/>
    <w:rsid w:val="00750CC5"/>
    <w:rsid w:val="007515B9"/>
    <w:rsid w:val="00751D9E"/>
    <w:rsid w:val="00751F0F"/>
    <w:rsid w:val="00752CD3"/>
    <w:rsid w:val="00752CD6"/>
    <w:rsid w:val="00752E31"/>
    <w:rsid w:val="00753130"/>
    <w:rsid w:val="00753157"/>
    <w:rsid w:val="0075389D"/>
    <w:rsid w:val="00753BDA"/>
    <w:rsid w:val="007545E8"/>
    <w:rsid w:val="00754724"/>
    <w:rsid w:val="00754923"/>
    <w:rsid w:val="00754CDB"/>
    <w:rsid w:val="00754F6D"/>
    <w:rsid w:val="007550BE"/>
    <w:rsid w:val="00755271"/>
    <w:rsid w:val="00755416"/>
    <w:rsid w:val="007554FB"/>
    <w:rsid w:val="007557A3"/>
    <w:rsid w:val="00755E04"/>
    <w:rsid w:val="00755EEE"/>
    <w:rsid w:val="00757395"/>
    <w:rsid w:val="0075778B"/>
    <w:rsid w:val="00757874"/>
    <w:rsid w:val="007600C8"/>
    <w:rsid w:val="00760159"/>
    <w:rsid w:val="0076066E"/>
    <w:rsid w:val="00761132"/>
    <w:rsid w:val="00761155"/>
    <w:rsid w:val="007614DF"/>
    <w:rsid w:val="007616CC"/>
    <w:rsid w:val="00762289"/>
    <w:rsid w:val="0076242B"/>
    <w:rsid w:val="00762991"/>
    <w:rsid w:val="00763837"/>
    <w:rsid w:val="00763FB6"/>
    <w:rsid w:val="0076440A"/>
    <w:rsid w:val="00764E17"/>
    <w:rsid w:val="00764E33"/>
    <w:rsid w:val="007658DD"/>
    <w:rsid w:val="00765AFD"/>
    <w:rsid w:val="00765C09"/>
    <w:rsid w:val="00765D23"/>
    <w:rsid w:val="00765F16"/>
    <w:rsid w:val="0076616B"/>
    <w:rsid w:val="00766436"/>
    <w:rsid w:val="007664CE"/>
    <w:rsid w:val="007666B5"/>
    <w:rsid w:val="00766A29"/>
    <w:rsid w:val="00766EC8"/>
    <w:rsid w:val="00766F90"/>
    <w:rsid w:val="007672A8"/>
    <w:rsid w:val="00767BAA"/>
    <w:rsid w:val="00770A0D"/>
    <w:rsid w:val="00770C0E"/>
    <w:rsid w:val="00770F99"/>
    <w:rsid w:val="0077109C"/>
    <w:rsid w:val="00771A8A"/>
    <w:rsid w:val="00771D0F"/>
    <w:rsid w:val="00771ED6"/>
    <w:rsid w:val="00772053"/>
    <w:rsid w:val="00772588"/>
    <w:rsid w:val="007725A4"/>
    <w:rsid w:val="0077262B"/>
    <w:rsid w:val="007728AC"/>
    <w:rsid w:val="00773718"/>
    <w:rsid w:val="007737D8"/>
    <w:rsid w:val="00773B36"/>
    <w:rsid w:val="00774023"/>
    <w:rsid w:val="00774351"/>
    <w:rsid w:val="007745E2"/>
    <w:rsid w:val="00774648"/>
    <w:rsid w:val="007752A5"/>
    <w:rsid w:val="0077544A"/>
    <w:rsid w:val="0077593E"/>
    <w:rsid w:val="00775958"/>
    <w:rsid w:val="00776740"/>
    <w:rsid w:val="00776A7C"/>
    <w:rsid w:val="007774C4"/>
    <w:rsid w:val="0077756A"/>
    <w:rsid w:val="00777C53"/>
    <w:rsid w:val="0078020F"/>
    <w:rsid w:val="007804E6"/>
    <w:rsid w:val="00780BF4"/>
    <w:rsid w:val="00781044"/>
    <w:rsid w:val="00781641"/>
    <w:rsid w:val="00781CE9"/>
    <w:rsid w:val="007820A8"/>
    <w:rsid w:val="0078321D"/>
    <w:rsid w:val="00783513"/>
    <w:rsid w:val="00783648"/>
    <w:rsid w:val="007836F9"/>
    <w:rsid w:val="00783727"/>
    <w:rsid w:val="00783863"/>
    <w:rsid w:val="00783B59"/>
    <w:rsid w:val="007842C6"/>
    <w:rsid w:val="00784325"/>
    <w:rsid w:val="00784E14"/>
    <w:rsid w:val="0078517F"/>
    <w:rsid w:val="007853B7"/>
    <w:rsid w:val="007858B3"/>
    <w:rsid w:val="00786360"/>
    <w:rsid w:val="00786417"/>
    <w:rsid w:val="0078684E"/>
    <w:rsid w:val="00786B21"/>
    <w:rsid w:val="00787470"/>
    <w:rsid w:val="00787C89"/>
    <w:rsid w:val="00787DCC"/>
    <w:rsid w:val="007904EF"/>
    <w:rsid w:val="0079050F"/>
    <w:rsid w:val="0079061C"/>
    <w:rsid w:val="007906BA"/>
    <w:rsid w:val="00790851"/>
    <w:rsid w:val="00790A8E"/>
    <w:rsid w:val="00790E8E"/>
    <w:rsid w:val="00791711"/>
    <w:rsid w:val="00791A94"/>
    <w:rsid w:val="00791E2F"/>
    <w:rsid w:val="007926A7"/>
    <w:rsid w:val="0079288B"/>
    <w:rsid w:val="00792B5F"/>
    <w:rsid w:val="00792F44"/>
    <w:rsid w:val="00793169"/>
    <w:rsid w:val="0079333C"/>
    <w:rsid w:val="0079354A"/>
    <w:rsid w:val="00793678"/>
    <w:rsid w:val="007949C2"/>
    <w:rsid w:val="00794CC1"/>
    <w:rsid w:val="007954AA"/>
    <w:rsid w:val="0079553A"/>
    <w:rsid w:val="00795C0A"/>
    <w:rsid w:val="00795DA1"/>
    <w:rsid w:val="00795EAF"/>
    <w:rsid w:val="007966F8"/>
    <w:rsid w:val="007968B6"/>
    <w:rsid w:val="0079716F"/>
    <w:rsid w:val="00797489"/>
    <w:rsid w:val="007976C9"/>
    <w:rsid w:val="00797718"/>
    <w:rsid w:val="007979CA"/>
    <w:rsid w:val="007A02E3"/>
    <w:rsid w:val="007A0337"/>
    <w:rsid w:val="007A0581"/>
    <w:rsid w:val="007A0845"/>
    <w:rsid w:val="007A09A4"/>
    <w:rsid w:val="007A0EF0"/>
    <w:rsid w:val="007A0F4F"/>
    <w:rsid w:val="007A17BF"/>
    <w:rsid w:val="007A19E1"/>
    <w:rsid w:val="007A19E5"/>
    <w:rsid w:val="007A1A81"/>
    <w:rsid w:val="007A1DAD"/>
    <w:rsid w:val="007A24CC"/>
    <w:rsid w:val="007A26DA"/>
    <w:rsid w:val="007A295F"/>
    <w:rsid w:val="007A29DB"/>
    <w:rsid w:val="007A29F4"/>
    <w:rsid w:val="007A2EC1"/>
    <w:rsid w:val="007A399C"/>
    <w:rsid w:val="007A3A2D"/>
    <w:rsid w:val="007A402A"/>
    <w:rsid w:val="007A4461"/>
    <w:rsid w:val="007A458B"/>
    <w:rsid w:val="007A493E"/>
    <w:rsid w:val="007A4EA8"/>
    <w:rsid w:val="007A5ABB"/>
    <w:rsid w:val="007A5BF8"/>
    <w:rsid w:val="007A6244"/>
    <w:rsid w:val="007A63E7"/>
    <w:rsid w:val="007A64EF"/>
    <w:rsid w:val="007A69EE"/>
    <w:rsid w:val="007A6BE2"/>
    <w:rsid w:val="007A6D69"/>
    <w:rsid w:val="007A70F3"/>
    <w:rsid w:val="007A7178"/>
    <w:rsid w:val="007A79B0"/>
    <w:rsid w:val="007A7DAD"/>
    <w:rsid w:val="007A7E79"/>
    <w:rsid w:val="007B007A"/>
    <w:rsid w:val="007B06BD"/>
    <w:rsid w:val="007B0B38"/>
    <w:rsid w:val="007B10AE"/>
    <w:rsid w:val="007B168F"/>
    <w:rsid w:val="007B1AA4"/>
    <w:rsid w:val="007B1BF2"/>
    <w:rsid w:val="007B2CCD"/>
    <w:rsid w:val="007B2DC8"/>
    <w:rsid w:val="007B2FA0"/>
    <w:rsid w:val="007B3214"/>
    <w:rsid w:val="007B32DC"/>
    <w:rsid w:val="007B343F"/>
    <w:rsid w:val="007B35E8"/>
    <w:rsid w:val="007B3C04"/>
    <w:rsid w:val="007B4139"/>
    <w:rsid w:val="007B429C"/>
    <w:rsid w:val="007B43CF"/>
    <w:rsid w:val="007B484E"/>
    <w:rsid w:val="007B488C"/>
    <w:rsid w:val="007B4A91"/>
    <w:rsid w:val="007B5375"/>
    <w:rsid w:val="007B5992"/>
    <w:rsid w:val="007B5BFA"/>
    <w:rsid w:val="007B5F2D"/>
    <w:rsid w:val="007B6334"/>
    <w:rsid w:val="007B6611"/>
    <w:rsid w:val="007B6B88"/>
    <w:rsid w:val="007B6C73"/>
    <w:rsid w:val="007B6CCF"/>
    <w:rsid w:val="007B6F0C"/>
    <w:rsid w:val="007B7669"/>
    <w:rsid w:val="007B781C"/>
    <w:rsid w:val="007C0494"/>
    <w:rsid w:val="007C052D"/>
    <w:rsid w:val="007C062B"/>
    <w:rsid w:val="007C067D"/>
    <w:rsid w:val="007C1678"/>
    <w:rsid w:val="007C189D"/>
    <w:rsid w:val="007C1A5C"/>
    <w:rsid w:val="007C1F92"/>
    <w:rsid w:val="007C237E"/>
    <w:rsid w:val="007C2B7F"/>
    <w:rsid w:val="007C2BC0"/>
    <w:rsid w:val="007C2FF8"/>
    <w:rsid w:val="007C3248"/>
    <w:rsid w:val="007C3833"/>
    <w:rsid w:val="007C38F7"/>
    <w:rsid w:val="007C3975"/>
    <w:rsid w:val="007C4058"/>
    <w:rsid w:val="007C40BE"/>
    <w:rsid w:val="007C4B14"/>
    <w:rsid w:val="007C5259"/>
    <w:rsid w:val="007C5488"/>
    <w:rsid w:val="007C55A5"/>
    <w:rsid w:val="007C59CA"/>
    <w:rsid w:val="007C5D62"/>
    <w:rsid w:val="007C5EEE"/>
    <w:rsid w:val="007C633D"/>
    <w:rsid w:val="007C658A"/>
    <w:rsid w:val="007C68BE"/>
    <w:rsid w:val="007C6FD1"/>
    <w:rsid w:val="007C6FDD"/>
    <w:rsid w:val="007C7418"/>
    <w:rsid w:val="007D0183"/>
    <w:rsid w:val="007D0CF8"/>
    <w:rsid w:val="007D0E77"/>
    <w:rsid w:val="007D0E8A"/>
    <w:rsid w:val="007D0EF1"/>
    <w:rsid w:val="007D1151"/>
    <w:rsid w:val="007D12C8"/>
    <w:rsid w:val="007D1D0F"/>
    <w:rsid w:val="007D208C"/>
    <w:rsid w:val="007D22B2"/>
    <w:rsid w:val="007D2A88"/>
    <w:rsid w:val="007D37F5"/>
    <w:rsid w:val="007D3A65"/>
    <w:rsid w:val="007D3E4A"/>
    <w:rsid w:val="007D4A29"/>
    <w:rsid w:val="007D4D28"/>
    <w:rsid w:val="007D50FF"/>
    <w:rsid w:val="007D516E"/>
    <w:rsid w:val="007D5A57"/>
    <w:rsid w:val="007D5A97"/>
    <w:rsid w:val="007D5FFE"/>
    <w:rsid w:val="007D62EF"/>
    <w:rsid w:val="007D6A27"/>
    <w:rsid w:val="007D6B74"/>
    <w:rsid w:val="007D6CB7"/>
    <w:rsid w:val="007D7282"/>
    <w:rsid w:val="007D77F6"/>
    <w:rsid w:val="007D7DEC"/>
    <w:rsid w:val="007D7F11"/>
    <w:rsid w:val="007D7F2C"/>
    <w:rsid w:val="007E0452"/>
    <w:rsid w:val="007E052F"/>
    <w:rsid w:val="007E07A2"/>
    <w:rsid w:val="007E0CFC"/>
    <w:rsid w:val="007E171A"/>
    <w:rsid w:val="007E2100"/>
    <w:rsid w:val="007E2250"/>
    <w:rsid w:val="007E225D"/>
    <w:rsid w:val="007E2AC5"/>
    <w:rsid w:val="007E2BD0"/>
    <w:rsid w:val="007E2C96"/>
    <w:rsid w:val="007E2F33"/>
    <w:rsid w:val="007E2F39"/>
    <w:rsid w:val="007E32F4"/>
    <w:rsid w:val="007E3341"/>
    <w:rsid w:val="007E364C"/>
    <w:rsid w:val="007E392C"/>
    <w:rsid w:val="007E3CCA"/>
    <w:rsid w:val="007E3F89"/>
    <w:rsid w:val="007E4071"/>
    <w:rsid w:val="007E4330"/>
    <w:rsid w:val="007E43B4"/>
    <w:rsid w:val="007E4495"/>
    <w:rsid w:val="007E4685"/>
    <w:rsid w:val="007E4A16"/>
    <w:rsid w:val="007E5610"/>
    <w:rsid w:val="007E56BC"/>
    <w:rsid w:val="007E5D66"/>
    <w:rsid w:val="007E5FCC"/>
    <w:rsid w:val="007E61F1"/>
    <w:rsid w:val="007E62DF"/>
    <w:rsid w:val="007E6DE7"/>
    <w:rsid w:val="007E6F24"/>
    <w:rsid w:val="007E76FC"/>
    <w:rsid w:val="007E7852"/>
    <w:rsid w:val="007E7873"/>
    <w:rsid w:val="007E79A2"/>
    <w:rsid w:val="007E7F6A"/>
    <w:rsid w:val="007F0315"/>
    <w:rsid w:val="007F0503"/>
    <w:rsid w:val="007F07FC"/>
    <w:rsid w:val="007F0866"/>
    <w:rsid w:val="007F0B22"/>
    <w:rsid w:val="007F0BC1"/>
    <w:rsid w:val="007F11A1"/>
    <w:rsid w:val="007F15CC"/>
    <w:rsid w:val="007F19A7"/>
    <w:rsid w:val="007F2117"/>
    <w:rsid w:val="007F282C"/>
    <w:rsid w:val="007F2A43"/>
    <w:rsid w:val="007F2A82"/>
    <w:rsid w:val="007F2B7E"/>
    <w:rsid w:val="007F2D07"/>
    <w:rsid w:val="007F2F63"/>
    <w:rsid w:val="007F307F"/>
    <w:rsid w:val="007F3190"/>
    <w:rsid w:val="007F4205"/>
    <w:rsid w:val="007F42D5"/>
    <w:rsid w:val="007F431E"/>
    <w:rsid w:val="007F4694"/>
    <w:rsid w:val="007F46F2"/>
    <w:rsid w:val="007F4A0F"/>
    <w:rsid w:val="007F4CD7"/>
    <w:rsid w:val="007F4F21"/>
    <w:rsid w:val="007F5201"/>
    <w:rsid w:val="007F5324"/>
    <w:rsid w:val="007F5947"/>
    <w:rsid w:val="007F65DD"/>
    <w:rsid w:val="007F6684"/>
    <w:rsid w:val="007F674A"/>
    <w:rsid w:val="007F6D30"/>
    <w:rsid w:val="007F7024"/>
    <w:rsid w:val="007F7094"/>
    <w:rsid w:val="007F7B85"/>
    <w:rsid w:val="008004D7"/>
    <w:rsid w:val="00800550"/>
    <w:rsid w:val="0080098B"/>
    <w:rsid w:val="00801406"/>
    <w:rsid w:val="00801694"/>
    <w:rsid w:val="0080199F"/>
    <w:rsid w:val="008019D8"/>
    <w:rsid w:val="00801D0E"/>
    <w:rsid w:val="00801EE0"/>
    <w:rsid w:val="00802A42"/>
    <w:rsid w:val="00802DCB"/>
    <w:rsid w:val="0080313D"/>
    <w:rsid w:val="00803192"/>
    <w:rsid w:val="008031D8"/>
    <w:rsid w:val="008036B1"/>
    <w:rsid w:val="00803B83"/>
    <w:rsid w:val="00803D8A"/>
    <w:rsid w:val="00803E29"/>
    <w:rsid w:val="008043E4"/>
    <w:rsid w:val="00804750"/>
    <w:rsid w:val="008047B8"/>
    <w:rsid w:val="00805223"/>
    <w:rsid w:val="00805316"/>
    <w:rsid w:val="00805576"/>
    <w:rsid w:val="008055FA"/>
    <w:rsid w:val="00805848"/>
    <w:rsid w:val="008058DE"/>
    <w:rsid w:val="008059C2"/>
    <w:rsid w:val="008061B9"/>
    <w:rsid w:val="00806284"/>
    <w:rsid w:val="008066AD"/>
    <w:rsid w:val="008077B3"/>
    <w:rsid w:val="008078F1"/>
    <w:rsid w:val="00807A92"/>
    <w:rsid w:val="00807E05"/>
    <w:rsid w:val="00810171"/>
    <w:rsid w:val="00810527"/>
    <w:rsid w:val="0081081A"/>
    <w:rsid w:val="008109E8"/>
    <w:rsid w:val="008116FF"/>
    <w:rsid w:val="0081219F"/>
    <w:rsid w:val="008128C7"/>
    <w:rsid w:val="008136D4"/>
    <w:rsid w:val="00814015"/>
    <w:rsid w:val="00814032"/>
    <w:rsid w:val="00814377"/>
    <w:rsid w:val="008144D4"/>
    <w:rsid w:val="00814600"/>
    <w:rsid w:val="0081467D"/>
    <w:rsid w:val="00814AE4"/>
    <w:rsid w:val="00814B33"/>
    <w:rsid w:val="00814D9A"/>
    <w:rsid w:val="00814EB5"/>
    <w:rsid w:val="00814F73"/>
    <w:rsid w:val="0081505E"/>
    <w:rsid w:val="008154AF"/>
    <w:rsid w:val="0081593E"/>
    <w:rsid w:val="008159E0"/>
    <w:rsid w:val="00815B9D"/>
    <w:rsid w:val="00815E9E"/>
    <w:rsid w:val="008165B6"/>
    <w:rsid w:val="00816A2A"/>
    <w:rsid w:val="008170B8"/>
    <w:rsid w:val="008171F0"/>
    <w:rsid w:val="008175AF"/>
    <w:rsid w:val="008179B1"/>
    <w:rsid w:val="00817A6A"/>
    <w:rsid w:val="00817C8B"/>
    <w:rsid w:val="00817C90"/>
    <w:rsid w:val="00817F61"/>
    <w:rsid w:val="00820287"/>
    <w:rsid w:val="0082071E"/>
    <w:rsid w:val="00820D14"/>
    <w:rsid w:val="008211E8"/>
    <w:rsid w:val="008219B8"/>
    <w:rsid w:val="00822678"/>
    <w:rsid w:val="00822B1F"/>
    <w:rsid w:val="008231AA"/>
    <w:rsid w:val="008232F3"/>
    <w:rsid w:val="008237FC"/>
    <w:rsid w:val="00823E84"/>
    <w:rsid w:val="008242FE"/>
    <w:rsid w:val="008251C3"/>
    <w:rsid w:val="00825382"/>
    <w:rsid w:val="00825385"/>
    <w:rsid w:val="008255AB"/>
    <w:rsid w:val="008255F7"/>
    <w:rsid w:val="008259DB"/>
    <w:rsid w:val="00826D0C"/>
    <w:rsid w:val="00827344"/>
    <w:rsid w:val="00827CA4"/>
    <w:rsid w:val="00827EC1"/>
    <w:rsid w:val="00830105"/>
    <w:rsid w:val="008301FE"/>
    <w:rsid w:val="00830679"/>
    <w:rsid w:val="00830A80"/>
    <w:rsid w:val="00830DCC"/>
    <w:rsid w:val="00830EB0"/>
    <w:rsid w:val="008314C1"/>
    <w:rsid w:val="008317BD"/>
    <w:rsid w:val="00831E2D"/>
    <w:rsid w:val="00832224"/>
    <w:rsid w:val="00832799"/>
    <w:rsid w:val="00832801"/>
    <w:rsid w:val="00832924"/>
    <w:rsid w:val="008334FD"/>
    <w:rsid w:val="00833CED"/>
    <w:rsid w:val="00833D4E"/>
    <w:rsid w:val="008341BB"/>
    <w:rsid w:val="0083464A"/>
    <w:rsid w:val="00834BB4"/>
    <w:rsid w:val="00834C8C"/>
    <w:rsid w:val="00834D47"/>
    <w:rsid w:val="0083516D"/>
    <w:rsid w:val="008351FE"/>
    <w:rsid w:val="0083564F"/>
    <w:rsid w:val="008360AA"/>
    <w:rsid w:val="0083615A"/>
    <w:rsid w:val="008368A7"/>
    <w:rsid w:val="00836B93"/>
    <w:rsid w:val="00836E92"/>
    <w:rsid w:val="008370CB"/>
    <w:rsid w:val="00837176"/>
    <w:rsid w:val="00837538"/>
    <w:rsid w:val="0083770F"/>
    <w:rsid w:val="00837FC1"/>
    <w:rsid w:val="00840B38"/>
    <w:rsid w:val="00840B57"/>
    <w:rsid w:val="00840CED"/>
    <w:rsid w:val="00840D18"/>
    <w:rsid w:val="00840EDF"/>
    <w:rsid w:val="00841015"/>
    <w:rsid w:val="00841985"/>
    <w:rsid w:val="00841A31"/>
    <w:rsid w:val="00842303"/>
    <w:rsid w:val="0084243D"/>
    <w:rsid w:val="00842B84"/>
    <w:rsid w:val="00843144"/>
    <w:rsid w:val="0084338E"/>
    <w:rsid w:val="008437CD"/>
    <w:rsid w:val="00843A59"/>
    <w:rsid w:val="00844488"/>
    <w:rsid w:val="0084476F"/>
    <w:rsid w:val="00844828"/>
    <w:rsid w:val="00844920"/>
    <w:rsid w:val="00844945"/>
    <w:rsid w:val="00844CC5"/>
    <w:rsid w:val="00845E51"/>
    <w:rsid w:val="0084607F"/>
    <w:rsid w:val="008464B3"/>
    <w:rsid w:val="00846887"/>
    <w:rsid w:val="00847350"/>
    <w:rsid w:val="00847457"/>
    <w:rsid w:val="008479D1"/>
    <w:rsid w:val="00847AC9"/>
    <w:rsid w:val="00847BE3"/>
    <w:rsid w:val="00847CB4"/>
    <w:rsid w:val="00847FC2"/>
    <w:rsid w:val="00850262"/>
    <w:rsid w:val="0085046C"/>
    <w:rsid w:val="00850655"/>
    <w:rsid w:val="00850CBE"/>
    <w:rsid w:val="00850E43"/>
    <w:rsid w:val="008510D0"/>
    <w:rsid w:val="00851268"/>
    <w:rsid w:val="008512E7"/>
    <w:rsid w:val="00851E02"/>
    <w:rsid w:val="00851E90"/>
    <w:rsid w:val="00851ECE"/>
    <w:rsid w:val="00851FF1"/>
    <w:rsid w:val="00852C5D"/>
    <w:rsid w:val="00852C97"/>
    <w:rsid w:val="00853021"/>
    <w:rsid w:val="0085314E"/>
    <w:rsid w:val="00853EAC"/>
    <w:rsid w:val="00853F3C"/>
    <w:rsid w:val="00854FE3"/>
    <w:rsid w:val="008551F3"/>
    <w:rsid w:val="008565DE"/>
    <w:rsid w:val="00856A40"/>
    <w:rsid w:val="00856EC5"/>
    <w:rsid w:val="00856F66"/>
    <w:rsid w:val="00857767"/>
    <w:rsid w:val="00857B33"/>
    <w:rsid w:val="00857CF5"/>
    <w:rsid w:val="00857EA6"/>
    <w:rsid w:val="00857F87"/>
    <w:rsid w:val="0086024D"/>
    <w:rsid w:val="0086073A"/>
    <w:rsid w:val="00860D33"/>
    <w:rsid w:val="008610F4"/>
    <w:rsid w:val="00861462"/>
    <w:rsid w:val="0086150A"/>
    <w:rsid w:val="0086164D"/>
    <w:rsid w:val="008626DB"/>
    <w:rsid w:val="00862A3C"/>
    <w:rsid w:val="00862C6B"/>
    <w:rsid w:val="0086344C"/>
    <w:rsid w:val="00863780"/>
    <w:rsid w:val="008638E5"/>
    <w:rsid w:val="00863A79"/>
    <w:rsid w:val="00863AC5"/>
    <w:rsid w:val="00863D54"/>
    <w:rsid w:val="008642F4"/>
    <w:rsid w:val="008643A2"/>
    <w:rsid w:val="00864BC8"/>
    <w:rsid w:val="00864C34"/>
    <w:rsid w:val="00864F26"/>
    <w:rsid w:val="008653D8"/>
    <w:rsid w:val="0086544E"/>
    <w:rsid w:val="0086567E"/>
    <w:rsid w:val="00865F3C"/>
    <w:rsid w:val="00866500"/>
    <w:rsid w:val="00866731"/>
    <w:rsid w:val="0086782A"/>
    <w:rsid w:val="00867BD3"/>
    <w:rsid w:val="008700E3"/>
    <w:rsid w:val="0087025C"/>
    <w:rsid w:val="00870626"/>
    <w:rsid w:val="00870878"/>
    <w:rsid w:val="008709C2"/>
    <w:rsid w:val="00870AA4"/>
    <w:rsid w:val="00870CAB"/>
    <w:rsid w:val="008712E7"/>
    <w:rsid w:val="00871313"/>
    <w:rsid w:val="00871366"/>
    <w:rsid w:val="00871665"/>
    <w:rsid w:val="0087169A"/>
    <w:rsid w:val="00871893"/>
    <w:rsid w:val="00871C25"/>
    <w:rsid w:val="00871FD6"/>
    <w:rsid w:val="008725D5"/>
    <w:rsid w:val="008727B1"/>
    <w:rsid w:val="008729B0"/>
    <w:rsid w:val="0087303C"/>
    <w:rsid w:val="0087318A"/>
    <w:rsid w:val="00873634"/>
    <w:rsid w:val="0087374C"/>
    <w:rsid w:val="0087390B"/>
    <w:rsid w:val="00873E01"/>
    <w:rsid w:val="00873E7C"/>
    <w:rsid w:val="00874455"/>
    <w:rsid w:val="008749D7"/>
    <w:rsid w:val="00874B10"/>
    <w:rsid w:val="00874BB2"/>
    <w:rsid w:val="00874E24"/>
    <w:rsid w:val="00875075"/>
    <w:rsid w:val="008751B5"/>
    <w:rsid w:val="008755CA"/>
    <w:rsid w:val="00875720"/>
    <w:rsid w:val="00875E0A"/>
    <w:rsid w:val="00875F0E"/>
    <w:rsid w:val="00877A47"/>
    <w:rsid w:val="00877C6A"/>
    <w:rsid w:val="008804FE"/>
    <w:rsid w:val="0088060E"/>
    <w:rsid w:val="008807A8"/>
    <w:rsid w:val="008807C8"/>
    <w:rsid w:val="00880DFF"/>
    <w:rsid w:val="00880F71"/>
    <w:rsid w:val="0088103C"/>
    <w:rsid w:val="008810B7"/>
    <w:rsid w:val="008810BB"/>
    <w:rsid w:val="00881809"/>
    <w:rsid w:val="00881D52"/>
    <w:rsid w:val="00882566"/>
    <w:rsid w:val="00882D14"/>
    <w:rsid w:val="0088384F"/>
    <w:rsid w:val="00883873"/>
    <w:rsid w:val="0088432B"/>
    <w:rsid w:val="00884D82"/>
    <w:rsid w:val="00884DBE"/>
    <w:rsid w:val="00884F58"/>
    <w:rsid w:val="00885A80"/>
    <w:rsid w:val="00885E1F"/>
    <w:rsid w:val="0088649C"/>
    <w:rsid w:val="008866C4"/>
    <w:rsid w:val="00886775"/>
    <w:rsid w:val="00886B45"/>
    <w:rsid w:val="00886B48"/>
    <w:rsid w:val="00886B5D"/>
    <w:rsid w:val="00886CBB"/>
    <w:rsid w:val="00886CF6"/>
    <w:rsid w:val="00886F0A"/>
    <w:rsid w:val="008871F4"/>
    <w:rsid w:val="008876E1"/>
    <w:rsid w:val="00887FFC"/>
    <w:rsid w:val="008903B2"/>
    <w:rsid w:val="0089045C"/>
    <w:rsid w:val="008907BF"/>
    <w:rsid w:val="0089084F"/>
    <w:rsid w:val="00890A9B"/>
    <w:rsid w:val="00890CD5"/>
    <w:rsid w:val="00890EF3"/>
    <w:rsid w:val="0089107B"/>
    <w:rsid w:val="008917C0"/>
    <w:rsid w:val="00891809"/>
    <w:rsid w:val="0089195C"/>
    <w:rsid w:val="00891A56"/>
    <w:rsid w:val="00891D8A"/>
    <w:rsid w:val="00891DE7"/>
    <w:rsid w:val="00891DF3"/>
    <w:rsid w:val="008925BC"/>
    <w:rsid w:val="00892839"/>
    <w:rsid w:val="00892B6E"/>
    <w:rsid w:val="00893077"/>
    <w:rsid w:val="008932A9"/>
    <w:rsid w:val="008937D3"/>
    <w:rsid w:val="0089389C"/>
    <w:rsid w:val="008947A4"/>
    <w:rsid w:val="00894BA4"/>
    <w:rsid w:val="00894C05"/>
    <w:rsid w:val="00894D43"/>
    <w:rsid w:val="00894E16"/>
    <w:rsid w:val="0089531F"/>
    <w:rsid w:val="00895582"/>
    <w:rsid w:val="00895804"/>
    <w:rsid w:val="00895D78"/>
    <w:rsid w:val="00895D86"/>
    <w:rsid w:val="00896002"/>
    <w:rsid w:val="00896106"/>
    <w:rsid w:val="0089628C"/>
    <w:rsid w:val="0089694C"/>
    <w:rsid w:val="00896D7E"/>
    <w:rsid w:val="00896F3D"/>
    <w:rsid w:val="008970FB"/>
    <w:rsid w:val="0089725A"/>
    <w:rsid w:val="008974EA"/>
    <w:rsid w:val="008976F1"/>
    <w:rsid w:val="008977D5"/>
    <w:rsid w:val="00897A6C"/>
    <w:rsid w:val="008A0F2F"/>
    <w:rsid w:val="008A10F1"/>
    <w:rsid w:val="008A1362"/>
    <w:rsid w:val="008A1910"/>
    <w:rsid w:val="008A1C69"/>
    <w:rsid w:val="008A1E65"/>
    <w:rsid w:val="008A1EAC"/>
    <w:rsid w:val="008A20BC"/>
    <w:rsid w:val="008A32B3"/>
    <w:rsid w:val="008A36C3"/>
    <w:rsid w:val="008A3847"/>
    <w:rsid w:val="008A394D"/>
    <w:rsid w:val="008A3A83"/>
    <w:rsid w:val="008A3C51"/>
    <w:rsid w:val="008A45DB"/>
    <w:rsid w:val="008A496F"/>
    <w:rsid w:val="008A4B31"/>
    <w:rsid w:val="008A4C30"/>
    <w:rsid w:val="008A4D4D"/>
    <w:rsid w:val="008A4D8F"/>
    <w:rsid w:val="008A4ED6"/>
    <w:rsid w:val="008A52D2"/>
    <w:rsid w:val="008A5325"/>
    <w:rsid w:val="008A5767"/>
    <w:rsid w:val="008A5896"/>
    <w:rsid w:val="008A604D"/>
    <w:rsid w:val="008A6575"/>
    <w:rsid w:val="008A69CB"/>
    <w:rsid w:val="008A6CFB"/>
    <w:rsid w:val="008A76FF"/>
    <w:rsid w:val="008A7705"/>
    <w:rsid w:val="008A7706"/>
    <w:rsid w:val="008A77D1"/>
    <w:rsid w:val="008A7F6D"/>
    <w:rsid w:val="008B0104"/>
    <w:rsid w:val="008B06D3"/>
    <w:rsid w:val="008B0E96"/>
    <w:rsid w:val="008B0F92"/>
    <w:rsid w:val="008B11B2"/>
    <w:rsid w:val="008B1D16"/>
    <w:rsid w:val="008B1DFB"/>
    <w:rsid w:val="008B257F"/>
    <w:rsid w:val="008B2653"/>
    <w:rsid w:val="008B26AF"/>
    <w:rsid w:val="008B2B4E"/>
    <w:rsid w:val="008B2BB6"/>
    <w:rsid w:val="008B2BE8"/>
    <w:rsid w:val="008B3603"/>
    <w:rsid w:val="008B3BCA"/>
    <w:rsid w:val="008B3DFE"/>
    <w:rsid w:val="008B4159"/>
    <w:rsid w:val="008B41D5"/>
    <w:rsid w:val="008B548D"/>
    <w:rsid w:val="008B5F09"/>
    <w:rsid w:val="008B619E"/>
    <w:rsid w:val="008B6277"/>
    <w:rsid w:val="008B667C"/>
    <w:rsid w:val="008B6761"/>
    <w:rsid w:val="008B695D"/>
    <w:rsid w:val="008B6D00"/>
    <w:rsid w:val="008B73A7"/>
    <w:rsid w:val="008B73FD"/>
    <w:rsid w:val="008B7906"/>
    <w:rsid w:val="008B7A3D"/>
    <w:rsid w:val="008B7F3D"/>
    <w:rsid w:val="008C00DB"/>
    <w:rsid w:val="008C02EE"/>
    <w:rsid w:val="008C0FB5"/>
    <w:rsid w:val="008C1007"/>
    <w:rsid w:val="008C1101"/>
    <w:rsid w:val="008C1428"/>
    <w:rsid w:val="008C1575"/>
    <w:rsid w:val="008C1B86"/>
    <w:rsid w:val="008C1DBC"/>
    <w:rsid w:val="008C2012"/>
    <w:rsid w:val="008C2BF7"/>
    <w:rsid w:val="008C317F"/>
    <w:rsid w:val="008C37D6"/>
    <w:rsid w:val="008C3A64"/>
    <w:rsid w:val="008C48B0"/>
    <w:rsid w:val="008C4D1E"/>
    <w:rsid w:val="008C556C"/>
    <w:rsid w:val="008C5EE8"/>
    <w:rsid w:val="008C66CE"/>
    <w:rsid w:val="008C716B"/>
    <w:rsid w:val="008C7488"/>
    <w:rsid w:val="008C74FD"/>
    <w:rsid w:val="008C75B9"/>
    <w:rsid w:val="008C778B"/>
    <w:rsid w:val="008C7E55"/>
    <w:rsid w:val="008D00F2"/>
    <w:rsid w:val="008D01DE"/>
    <w:rsid w:val="008D09A9"/>
    <w:rsid w:val="008D0ADB"/>
    <w:rsid w:val="008D1394"/>
    <w:rsid w:val="008D153E"/>
    <w:rsid w:val="008D17BD"/>
    <w:rsid w:val="008D1D17"/>
    <w:rsid w:val="008D1F6C"/>
    <w:rsid w:val="008D245C"/>
    <w:rsid w:val="008D2573"/>
    <w:rsid w:val="008D25F2"/>
    <w:rsid w:val="008D2B32"/>
    <w:rsid w:val="008D2E69"/>
    <w:rsid w:val="008D2FB7"/>
    <w:rsid w:val="008D31A0"/>
    <w:rsid w:val="008D3426"/>
    <w:rsid w:val="008D35F7"/>
    <w:rsid w:val="008D38C3"/>
    <w:rsid w:val="008D39E8"/>
    <w:rsid w:val="008D3C92"/>
    <w:rsid w:val="008D3D62"/>
    <w:rsid w:val="008D40CF"/>
    <w:rsid w:val="008D414F"/>
    <w:rsid w:val="008D435A"/>
    <w:rsid w:val="008D4439"/>
    <w:rsid w:val="008D45AD"/>
    <w:rsid w:val="008D4774"/>
    <w:rsid w:val="008D477F"/>
    <w:rsid w:val="008D4CC0"/>
    <w:rsid w:val="008D4D08"/>
    <w:rsid w:val="008D4E6A"/>
    <w:rsid w:val="008D502F"/>
    <w:rsid w:val="008D52A5"/>
    <w:rsid w:val="008D5511"/>
    <w:rsid w:val="008D5F13"/>
    <w:rsid w:val="008D5FEE"/>
    <w:rsid w:val="008D65EE"/>
    <w:rsid w:val="008D6A0B"/>
    <w:rsid w:val="008D7029"/>
    <w:rsid w:val="008D757D"/>
    <w:rsid w:val="008D75A6"/>
    <w:rsid w:val="008D76CD"/>
    <w:rsid w:val="008D76EB"/>
    <w:rsid w:val="008D773F"/>
    <w:rsid w:val="008E0001"/>
    <w:rsid w:val="008E0154"/>
    <w:rsid w:val="008E08F5"/>
    <w:rsid w:val="008E09EE"/>
    <w:rsid w:val="008E10BA"/>
    <w:rsid w:val="008E131E"/>
    <w:rsid w:val="008E1511"/>
    <w:rsid w:val="008E1637"/>
    <w:rsid w:val="008E233E"/>
    <w:rsid w:val="008E2641"/>
    <w:rsid w:val="008E2AA4"/>
    <w:rsid w:val="008E2C4A"/>
    <w:rsid w:val="008E3110"/>
    <w:rsid w:val="008E33FC"/>
    <w:rsid w:val="008E34D8"/>
    <w:rsid w:val="008E3989"/>
    <w:rsid w:val="008E3E8B"/>
    <w:rsid w:val="008E4024"/>
    <w:rsid w:val="008E408D"/>
    <w:rsid w:val="008E46DF"/>
    <w:rsid w:val="008E52EB"/>
    <w:rsid w:val="008E654C"/>
    <w:rsid w:val="008E6AC6"/>
    <w:rsid w:val="008E6C0D"/>
    <w:rsid w:val="008E6E53"/>
    <w:rsid w:val="008E7379"/>
    <w:rsid w:val="008E75C4"/>
    <w:rsid w:val="008E7875"/>
    <w:rsid w:val="008F013A"/>
    <w:rsid w:val="008F03BB"/>
    <w:rsid w:val="008F0467"/>
    <w:rsid w:val="008F06B9"/>
    <w:rsid w:val="008F0F4A"/>
    <w:rsid w:val="008F120B"/>
    <w:rsid w:val="008F1226"/>
    <w:rsid w:val="008F1AAF"/>
    <w:rsid w:val="008F1C65"/>
    <w:rsid w:val="008F22A3"/>
    <w:rsid w:val="008F2554"/>
    <w:rsid w:val="008F2732"/>
    <w:rsid w:val="008F284B"/>
    <w:rsid w:val="008F28D8"/>
    <w:rsid w:val="008F2FB2"/>
    <w:rsid w:val="008F332F"/>
    <w:rsid w:val="008F33AD"/>
    <w:rsid w:val="008F4547"/>
    <w:rsid w:val="008F45D9"/>
    <w:rsid w:val="008F47C9"/>
    <w:rsid w:val="008F4947"/>
    <w:rsid w:val="008F49BD"/>
    <w:rsid w:val="008F5003"/>
    <w:rsid w:val="008F5965"/>
    <w:rsid w:val="008F5C1D"/>
    <w:rsid w:val="008F61F8"/>
    <w:rsid w:val="008F62E8"/>
    <w:rsid w:val="008F6753"/>
    <w:rsid w:val="008F68AB"/>
    <w:rsid w:val="008F69D6"/>
    <w:rsid w:val="008F6F27"/>
    <w:rsid w:val="008F7091"/>
    <w:rsid w:val="008F74EF"/>
    <w:rsid w:val="008F7714"/>
    <w:rsid w:val="009000A5"/>
    <w:rsid w:val="009001C5"/>
    <w:rsid w:val="009002F3"/>
    <w:rsid w:val="0090039C"/>
    <w:rsid w:val="00900754"/>
    <w:rsid w:val="009008CE"/>
    <w:rsid w:val="00900AAD"/>
    <w:rsid w:val="00900B05"/>
    <w:rsid w:val="00900F83"/>
    <w:rsid w:val="0090100F"/>
    <w:rsid w:val="009012B6"/>
    <w:rsid w:val="0090156C"/>
    <w:rsid w:val="009015B4"/>
    <w:rsid w:val="00901A49"/>
    <w:rsid w:val="009022E3"/>
    <w:rsid w:val="00902339"/>
    <w:rsid w:val="009025A3"/>
    <w:rsid w:val="00902656"/>
    <w:rsid w:val="00902997"/>
    <w:rsid w:val="00902E23"/>
    <w:rsid w:val="00903095"/>
    <w:rsid w:val="009034C8"/>
    <w:rsid w:val="00903A45"/>
    <w:rsid w:val="00903D01"/>
    <w:rsid w:val="00903DDB"/>
    <w:rsid w:val="009048C7"/>
    <w:rsid w:val="00904C27"/>
    <w:rsid w:val="00904EE9"/>
    <w:rsid w:val="0090523C"/>
    <w:rsid w:val="0090568E"/>
    <w:rsid w:val="00905B7D"/>
    <w:rsid w:val="00905CC0"/>
    <w:rsid w:val="00905CDB"/>
    <w:rsid w:val="00905FF2"/>
    <w:rsid w:val="00906A8B"/>
    <w:rsid w:val="00906D2D"/>
    <w:rsid w:val="00906FE0"/>
    <w:rsid w:val="00907125"/>
    <w:rsid w:val="00907931"/>
    <w:rsid w:val="009079A4"/>
    <w:rsid w:val="00907E4A"/>
    <w:rsid w:val="00910172"/>
    <w:rsid w:val="009102A5"/>
    <w:rsid w:val="00910308"/>
    <w:rsid w:val="00910363"/>
    <w:rsid w:val="0091099A"/>
    <w:rsid w:val="00910D1F"/>
    <w:rsid w:val="00911003"/>
    <w:rsid w:val="009110C9"/>
    <w:rsid w:val="0091157A"/>
    <w:rsid w:val="009116EB"/>
    <w:rsid w:val="00911F3E"/>
    <w:rsid w:val="00912004"/>
    <w:rsid w:val="00912915"/>
    <w:rsid w:val="009130B2"/>
    <w:rsid w:val="0091369D"/>
    <w:rsid w:val="0091374A"/>
    <w:rsid w:val="009147F2"/>
    <w:rsid w:val="00914819"/>
    <w:rsid w:val="00914D43"/>
    <w:rsid w:val="009151AB"/>
    <w:rsid w:val="009152C6"/>
    <w:rsid w:val="00915352"/>
    <w:rsid w:val="009153C0"/>
    <w:rsid w:val="00915564"/>
    <w:rsid w:val="0091573D"/>
    <w:rsid w:val="00915802"/>
    <w:rsid w:val="00915A2C"/>
    <w:rsid w:val="00915C59"/>
    <w:rsid w:val="0091619D"/>
    <w:rsid w:val="00916517"/>
    <w:rsid w:val="009165B7"/>
    <w:rsid w:val="00916851"/>
    <w:rsid w:val="00916C54"/>
    <w:rsid w:val="00916CCF"/>
    <w:rsid w:val="00916D29"/>
    <w:rsid w:val="00916D98"/>
    <w:rsid w:val="00917315"/>
    <w:rsid w:val="00917669"/>
    <w:rsid w:val="0091778F"/>
    <w:rsid w:val="009177D4"/>
    <w:rsid w:val="00917AF4"/>
    <w:rsid w:val="00917D84"/>
    <w:rsid w:val="009200BF"/>
    <w:rsid w:val="00920178"/>
    <w:rsid w:val="00920235"/>
    <w:rsid w:val="009208A5"/>
    <w:rsid w:val="009208C1"/>
    <w:rsid w:val="00920ACF"/>
    <w:rsid w:val="00920E68"/>
    <w:rsid w:val="00921379"/>
    <w:rsid w:val="00921BD7"/>
    <w:rsid w:val="00922975"/>
    <w:rsid w:val="0092317F"/>
    <w:rsid w:val="009236FA"/>
    <w:rsid w:val="00923719"/>
    <w:rsid w:val="00923A32"/>
    <w:rsid w:val="00924038"/>
    <w:rsid w:val="00924054"/>
    <w:rsid w:val="0092421B"/>
    <w:rsid w:val="009244E9"/>
    <w:rsid w:val="00924548"/>
    <w:rsid w:val="00924CF1"/>
    <w:rsid w:val="00925052"/>
    <w:rsid w:val="009251D9"/>
    <w:rsid w:val="00925884"/>
    <w:rsid w:val="00925CFB"/>
    <w:rsid w:val="00926BC1"/>
    <w:rsid w:val="00926EA4"/>
    <w:rsid w:val="00927184"/>
    <w:rsid w:val="0092755B"/>
    <w:rsid w:val="00927785"/>
    <w:rsid w:val="00927C6D"/>
    <w:rsid w:val="00930157"/>
    <w:rsid w:val="009302D5"/>
    <w:rsid w:val="0093095E"/>
    <w:rsid w:val="00930AFA"/>
    <w:rsid w:val="00930F37"/>
    <w:rsid w:val="00930F68"/>
    <w:rsid w:val="00931390"/>
    <w:rsid w:val="00931700"/>
    <w:rsid w:val="00931B7A"/>
    <w:rsid w:val="00932182"/>
    <w:rsid w:val="00933263"/>
    <w:rsid w:val="009335B5"/>
    <w:rsid w:val="009336E9"/>
    <w:rsid w:val="00933796"/>
    <w:rsid w:val="00933AAB"/>
    <w:rsid w:val="00933D44"/>
    <w:rsid w:val="009340A4"/>
    <w:rsid w:val="00935268"/>
    <w:rsid w:val="0093546F"/>
    <w:rsid w:val="0093576D"/>
    <w:rsid w:val="00935BE5"/>
    <w:rsid w:val="0093612D"/>
    <w:rsid w:val="00936245"/>
    <w:rsid w:val="00936B96"/>
    <w:rsid w:val="00936DCA"/>
    <w:rsid w:val="00937045"/>
    <w:rsid w:val="00937B79"/>
    <w:rsid w:val="00937EB6"/>
    <w:rsid w:val="009402CD"/>
    <w:rsid w:val="00940681"/>
    <w:rsid w:val="0094070D"/>
    <w:rsid w:val="0094076F"/>
    <w:rsid w:val="00941294"/>
    <w:rsid w:val="00941807"/>
    <w:rsid w:val="0094216A"/>
    <w:rsid w:val="00942C9F"/>
    <w:rsid w:val="009430BE"/>
    <w:rsid w:val="009432B6"/>
    <w:rsid w:val="009432B8"/>
    <w:rsid w:val="00943B6A"/>
    <w:rsid w:val="00944625"/>
    <w:rsid w:val="00944B6C"/>
    <w:rsid w:val="00944E4E"/>
    <w:rsid w:val="00945838"/>
    <w:rsid w:val="00945840"/>
    <w:rsid w:val="00945A15"/>
    <w:rsid w:val="00945C56"/>
    <w:rsid w:val="00945CA2"/>
    <w:rsid w:val="009462D4"/>
    <w:rsid w:val="009464A8"/>
    <w:rsid w:val="00946507"/>
    <w:rsid w:val="00946A32"/>
    <w:rsid w:val="00946D85"/>
    <w:rsid w:val="00947057"/>
    <w:rsid w:val="0094722F"/>
    <w:rsid w:val="00947596"/>
    <w:rsid w:val="009475F8"/>
    <w:rsid w:val="0095037F"/>
    <w:rsid w:val="009503B8"/>
    <w:rsid w:val="00950449"/>
    <w:rsid w:val="00950719"/>
    <w:rsid w:val="009507E1"/>
    <w:rsid w:val="0095124F"/>
    <w:rsid w:val="009514D0"/>
    <w:rsid w:val="00951651"/>
    <w:rsid w:val="0095193A"/>
    <w:rsid w:val="00951A20"/>
    <w:rsid w:val="00952170"/>
    <w:rsid w:val="00952A13"/>
    <w:rsid w:val="009530E7"/>
    <w:rsid w:val="0095353E"/>
    <w:rsid w:val="00953746"/>
    <w:rsid w:val="00953975"/>
    <w:rsid w:val="00953A9C"/>
    <w:rsid w:val="00953CC6"/>
    <w:rsid w:val="00953E11"/>
    <w:rsid w:val="009543B6"/>
    <w:rsid w:val="00954406"/>
    <w:rsid w:val="009545F4"/>
    <w:rsid w:val="00954CEF"/>
    <w:rsid w:val="00954E53"/>
    <w:rsid w:val="009552A3"/>
    <w:rsid w:val="009552C1"/>
    <w:rsid w:val="0095587A"/>
    <w:rsid w:val="00955A8E"/>
    <w:rsid w:val="00955C1C"/>
    <w:rsid w:val="00955CEE"/>
    <w:rsid w:val="00956420"/>
    <w:rsid w:val="009564FA"/>
    <w:rsid w:val="00956821"/>
    <w:rsid w:val="0095693F"/>
    <w:rsid w:val="00956D3E"/>
    <w:rsid w:val="00957370"/>
    <w:rsid w:val="0095744E"/>
    <w:rsid w:val="0095745C"/>
    <w:rsid w:val="00957655"/>
    <w:rsid w:val="00957917"/>
    <w:rsid w:val="00957DDB"/>
    <w:rsid w:val="00960221"/>
    <w:rsid w:val="00960921"/>
    <w:rsid w:val="009609E3"/>
    <w:rsid w:val="009609E4"/>
    <w:rsid w:val="00960A06"/>
    <w:rsid w:val="00960F68"/>
    <w:rsid w:val="00961229"/>
    <w:rsid w:val="009618F7"/>
    <w:rsid w:val="00961F2C"/>
    <w:rsid w:val="00961FF1"/>
    <w:rsid w:val="00962A84"/>
    <w:rsid w:val="00962DD3"/>
    <w:rsid w:val="00962E4C"/>
    <w:rsid w:val="00962F89"/>
    <w:rsid w:val="0096330E"/>
    <w:rsid w:val="009635F7"/>
    <w:rsid w:val="0096365A"/>
    <w:rsid w:val="009636DA"/>
    <w:rsid w:val="009637FC"/>
    <w:rsid w:val="009638AC"/>
    <w:rsid w:val="00963FC0"/>
    <w:rsid w:val="00964616"/>
    <w:rsid w:val="0096471E"/>
    <w:rsid w:val="00964A5A"/>
    <w:rsid w:val="00964C22"/>
    <w:rsid w:val="00964CCD"/>
    <w:rsid w:val="0096507F"/>
    <w:rsid w:val="00965208"/>
    <w:rsid w:val="00965348"/>
    <w:rsid w:val="00965932"/>
    <w:rsid w:val="0096656C"/>
    <w:rsid w:val="009665A9"/>
    <w:rsid w:val="009666FC"/>
    <w:rsid w:val="009667B5"/>
    <w:rsid w:val="00966ADA"/>
    <w:rsid w:val="00966C4F"/>
    <w:rsid w:val="009671FD"/>
    <w:rsid w:val="009677F5"/>
    <w:rsid w:val="00967B45"/>
    <w:rsid w:val="00970970"/>
    <w:rsid w:val="00970A0E"/>
    <w:rsid w:val="009716AE"/>
    <w:rsid w:val="00971BEF"/>
    <w:rsid w:val="00972724"/>
    <w:rsid w:val="009729E2"/>
    <w:rsid w:val="009736BF"/>
    <w:rsid w:val="00973A2C"/>
    <w:rsid w:val="00973C04"/>
    <w:rsid w:val="00973F50"/>
    <w:rsid w:val="00974F65"/>
    <w:rsid w:val="00975016"/>
    <w:rsid w:val="0097516E"/>
    <w:rsid w:val="00975289"/>
    <w:rsid w:val="009757A4"/>
    <w:rsid w:val="00975E83"/>
    <w:rsid w:val="0097611F"/>
    <w:rsid w:val="009762E8"/>
    <w:rsid w:val="0097642E"/>
    <w:rsid w:val="009766F1"/>
    <w:rsid w:val="0097676C"/>
    <w:rsid w:val="00976C02"/>
    <w:rsid w:val="00976C5F"/>
    <w:rsid w:val="00976CA6"/>
    <w:rsid w:val="00976E94"/>
    <w:rsid w:val="00976EA6"/>
    <w:rsid w:val="00976F1E"/>
    <w:rsid w:val="0097727C"/>
    <w:rsid w:val="0097754F"/>
    <w:rsid w:val="00977E79"/>
    <w:rsid w:val="00977EA7"/>
    <w:rsid w:val="009800E8"/>
    <w:rsid w:val="00980332"/>
    <w:rsid w:val="009809BB"/>
    <w:rsid w:val="00980A60"/>
    <w:rsid w:val="00980BC1"/>
    <w:rsid w:val="00980F88"/>
    <w:rsid w:val="00981392"/>
    <w:rsid w:val="00981414"/>
    <w:rsid w:val="00981481"/>
    <w:rsid w:val="0098160B"/>
    <w:rsid w:val="00981FD5"/>
    <w:rsid w:val="009824A1"/>
    <w:rsid w:val="009826F9"/>
    <w:rsid w:val="009828E6"/>
    <w:rsid w:val="00982AE7"/>
    <w:rsid w:val="00983308"/>
    <w:rsid w:val="009835F1"/>
    <w:rsid w:val="00983ACD"/>
    <w:rsid w:val="00983C84"/>
    <w:rsid w:val="00984081"/>
    <w:rsid w:val="00984528"/>
    <w:rsid w:val="00984BFC"/>
    <w:rsid w:val="009852EF"/>
    <w:rsid w:val="00985470"/>
    <w:rsid w:val="0098571C"/>
    <w:rsid w:val="00985874"/>
    <w:rsid w:val="00986147"/>
    <w:rsid w:val="0098615B"/>
    <w:rsid w:val="00986453"/>
    <w:rsid w:val="00986673"/>
    <w:rsid w:val="00986AE1"/>
    <w:rsid w:val="00986D14"/>
    <w:rsid w:val="00987074"/>
    <w:rsid w:val="009873CF"/>
    <w:rsid w:val="00987592"/>
    <w:rsid w:val="00987B47"/>
    <w:rsid w:val="00987C5E"/>
    <w:rsid w:val="00987CC7"/>
    <w:rsid w:val="009901EA"/>
    <w:rsid w:val="00990377"/>
    <w:rsid w:val="0099066F"/>
    <w:rsid w:val="009908C6"/>
    <w:rsid w:val="00990AC5"/>
    <w:rsid w:val="00990B62"/>
    <w:rsid w:val="009910EE"/>
    <w:rsid w:val="00991100"/>
    <w:rsid w:val="00992458"/>
    <w:rsid w:val="00992525"/>
    <w:rsid w:val="00993372"/>
    <w:rsid w:val="009934ED"/>
    <w:rsid w:val="009938B3"/>
    <w:rsid w:val="00993953"/>
    <w:rsid w:val="00993ACE"/>
    <w:rsid w:val="00993CD4"/>
    <w:rsid w:val="00993E4E"/>
    <w:rsid w:val="0099455E"/>
    <w:rsid w:val="00994B0F"/>
    <w:rsid w:val="009956C4"/>
    <w:rsid w:val="009959D5"/>
    <w:rsid w:val="00996540"/>
    <w:rsid w:val="0099681F"/>
    <w:rsid w:val="00996E71"/>
    <w:rsid w:val="00996EBE"/>
    <w:rsid w:val="0099738C"/>
    <w:rsid w:val="0099753A"/>
    <w:rsid w:val="0099755C"/>
    <w:rsid w:val="0099764A"/>
    <w:rsid w:val="0099776C"/>
    <w:rsid w:val="00997911"/>
    <w:rsid w:val="009A02E8"/>
    <w:rsid w:val="009A05BF"/>
    <w:rsid w:val="009A0665"/>
    <w:rsid w:val="009A11CF"/>
    <w:rsid w:val="009A1852"/>
    <w:rsid w:val="009A18FD"/>
    <w:rsid w:val="009A1A84"/>
    <w:rsid w:val="009A1C36"/>
    <w:rsid w:val="009A1E61"/>
    <w:rsid w:val="009A1FF5"/>
    <w:rsid w:val="009A2405"/>
    <w:rsid w:val="009A2441"/>
    <w:rsid w:val="009A26CF"/>
    <w:rsid w:val="009A26E2"/>
    <w:rsid w:val="009A27C4"/>
    <w:rsid w:val="009A2D00"/>
    <w:rsid w:val="009A361D"/>
    <w:rsid w:val="009A3AFF"/>
    <w:rsid w:val="009A3D17"/>
    <w:rsid w:val="009A3D80"/>
    <w:rsid w:val="009A3D8F"/>
    <w:rsid w:val="009A4015"/>
    <w:rsid w:val="009A4379"/>
    <w:rsid w:val="009A4700"/>
    <w:rsid w:val="009A4754"/>
    <w:rsid w:val="009A4765"/>
    <w:rsid w:val="009A504E"/>
    <w:rsid w:val="009A5077"/>
    <w:rsid w:val="009A5447"/>
    <w:rsid w:val="009A55F3"/>
    <w:rsid w:val="009A6300"/>
    <w:rsid w:val="009A638A"/>
    <w:rsid w:val="009A6A5F"/>
    <w:rsid w:val="009A6B30"/>
    <w:rsid w:val="009A6E35"/>
    <w:rsid w:val="009A71C8"/>
    <w:rsid w:val="009A71F9"/>
    <w:rsid w:val="009A72D2"/>
    <w:rsid w:val="009A75E7"/>
    <w:rsid w:val="009A7644"/>
    <w:rsid w:val="009A7763"/>
    <w:rsid w:val="009A7DFB"/>
    <w:rsid w:val="009A7F82"/>
    <w:rsid w:val="009A7FF1"/>
    <w:rsid w:val="009B0407"/>
    <w:rsid w:val="009B0CB9"/>
    <w:rsid w:val="009B10D6"/>
    <w:rsid w:val="009B1339"/>
    <w:rsid w:val="009B18E3"/>
    <w:rsid w:val="009B193B"/>
    <w:rsid w:val="009B1BEC"/>
    <w:rsid w:val="009B1D57"/>
    <w:rsid w:val="009B1D72"/>
    <w:rsid w:val="009B1E1C"/>
    <w:rsid w:val="009B208B"/>
    <w:rsid w:val="009B20FF"/>
    <w:rsid w:val="009B221C"/>
    <w:rsid w:val="009B2377"/>
    <w:rsid w:val="009B26CC"/>
    <w:rsid w:val="009B2719"/>
    <w:rsid w:val="009B2757"/>
    <w:rsid w:val="009B27A6"/>
    <w:rsid w:val="009B3089"/>
    <w:rsid w:val="009B3435"/>
    <w:rsid w:val="009B345B"/>
    <w:rsid w:val="009B3588"/>
    <w:rsid w:val="009B3629"/>
    <w:rsid w:val="009B3886"/>
    <w:rsid w:val="009B394F"/>
    <w:rsid w:val="009B3B52"/>
    <w:rsid w:val="009B3B58"/>
    <w:rsid w:val="009B4040"/>
    <w:rsid w:val="009B407D"/>
    <w:rsid w:val="009B419B"/>
    <w:rsid w:val="009B45FD"/>
    <w:rsid w:val="009B47B5"/>
    <w:rsid w:val="009B4AD7"/>
    <w:rsid w:val="009B5651"/>
    <w:rsid w:val="009B566C"/>
    <w:rsid w:val="009B5D74"/>
    <w:rsid w:val="009B5FA9"/>
    <w:rsid w:val="009B64BD"/>
    <w:rsid w:val="009B6501"/>
    <w:rsid w:val="009B6C16"/>
    <w:rsid w:val="009B729E"/>
    <w:rsid w:val="009B7638"/>
    <w:rsid w:val="009B776D"/>
    <w:rsid w:val="009B7D8A"/>
    <w:rsid w:val="009C0057"/>
    <w:rsid w:val="009C0669"/>
    <w:rsid w:val="009C0696"/>
    <w:rsid w:val="009C0EF0"/>
    <w:rsid w:val="009C11F8"/>
    <w:rsid w:val="009C12B4"/>
    <w:rsid w:val="009C1BEC"/>
    <w:rsid w:val="009C1BF8"/>
    <w:rsid w:val="009C1FA5"/>
    <w:rsid w:val="009C1FF7"/>
    <w:rsid w:val="009C22F9"/>
    <w:rsid w:val="009C25F5"/>
    <w:rsid w:val="009C2976"/>
    <w:rsid w:val="009C2A47"/>
    <w:rsid w:val="009C2D64"/>
    <w:rsid w:val="009C2F8D"/>
    <w:rsid w:val="009C3015"/>
    <w:rsid w:val="009C36CF"/>
    <w:rsid w:val="009C3792"/>
    <w:rsid w:val="009C38DE"/>
    <w:rsid w:val="009C3A5F"/>
    <w:rsid w:val="009C3DF2"/>
    <w:rsid w:val="009C4670"/>
    <w:rsid w:val="009C468F"/>
    <w:rsid w:val="009C46D5"/>
    <w:rsid w:val="009C48E8"/>
    <w:rsid w:val="009C4957"/>
    <w:rsid w:val="009C4BBE"/>
    <w:rsid w:val="009C4F91"/>
    <w:rsid w:val="009C52AE"/>
    <w:rsid w:val="009C561A"/>
    <w:rsid w:val="009C5E99"/>
    <w:rsid w:val="009C5F58"/>
    <w:rsid w:val="009C61F5"/>
    <w:rsid w:val="009C635A"/>
    <w:rsid w:val="009C657C"/>
    <w:rsid w:val="009C6589"/>
    <w:rsid w:val="009C6764"/>
    <w:rsid w:val="009C6970"/>
    <w:rsid w:val="009C69C0"/>
    <w:rsid w:val="009C6CE5"/>
    <w:rsid w:val="009C73E4"/>
    <w:rsid w:val="009C7977"/>
    <w:rsid w:val="009D0047"/>
    <w:rsid w:val="009D02B0"/>
    <w:rsid w:val="009D1866"/>
    <w:rsid w:val="009D1953"/>
    <w:rsid w:val="009D19D5"/>
    <w:rsid w:val="009D1AFC"/>
    <w:rsid w:val="009D1D16"/>
    <w:rsid w:val="009D2095"/>
    <w:rsid w:val="009D2263"/>
    <w:rsid w:val="009D268C"/>
    <w:rsid w:val="009D2A70"/>
    <w:rsid w:val="009D2CCC"/>
    <w:rsid w:val="009D2F17"/>
    <w:rsid w:val="009D33D6"/>
    <w:rsid w:val="009D33F4"/>
    <w:rsid w:val="009D3576"/>
    <w:rsid w:val="009D3973"/>
    <w:rsid w:val="009D404D"/>
    <w:rsid w:val="009D4619"/>
    <w:rsid w:val="009D49D6"/>
    <w:rsid w:val="009D4B62"/>
    <w:rsid w:val="009D4EC2"/>
    <w:rsid w:val="009D56A5"/>
    <w:rsid w:val="009D5AE2"/>
    <w:rsid w:val="009D61CE"/>
    <w:rsid w:val="009D6375"/>
    <w:rsid w:val="009D6F9D"/>
    <w:rsid w:val="009D715C"/>
    <w:rsid w:val="009D730F"/>
    <w:rsid w:val="009D7746"/>
    <w:rsid w:val="009D7898"/>
    <w:rsid w:val="009D7BC4"/>
    <w:rsid w:val="009E0799"/>
    <w:rsid w:val="009E0B2C"/>
    <w:rsid w:val="009E0C86"/>
    <w:rsid w:val="009E0F68"/>
    <w:rsid w:val="009E125A"/>
    <w:rsid w:val="009E17AC"/>
    <w:rsid w:val="009E17EB"/>
    <w:rsid w:val="009E1820"/>
    <w:rsid w:val="009E286B"/>
    <w:rsid w:val="009E28A5"/>
    <w:rsid w:val="009E29BF"/>
    <w:rsid w:val="009E2BBC"/>
    <w:rsid w:val="009E30FC"/>
    <w:rsid w:val="009E325F"/>
    <w:rsid w:val="009E333A"/>
    <w:rsid w:val="009E33DD"/>
    <w:rsid w:val="009E345A"/>
    <w:rsid w:val="009E35C6"/>
    <w:rsid w:val="009E39CD"/>
    <w:rsid w:val="009E3C50"/>
    <w:rsid w:val="009E3D0E"/>
    <w:rsid w:val="009E3F38"/>
    <w:rsid w:val="009E434B"/>
    <w:rsid w:val="009E452F"/>
    <w:rsid w:val="009E4CBA"/>
    <w:rsid w:val="009E4F1D"/>
    <w:rsid w:val="009E516D"/>
    <w:rsid w:val="009E553F"/>
    <w:rsid w:val="009E5682"/>
    <w:rsid w:val="009E57C0"/>
    <w:rsid w:val="009E5EF3"/>
    <w:rsid w:val="009E6638"/>
    <w:rsid w:val="009E671A"/>
    <w:rsid w:val="009E6C5D"/>
    <w:rsid w:val="009E6F3B"/>
    <w:rsid w:val="009E7362"/>
    <w:rsid w:val="009E7E41"/>
    <w:rsid w:val="009E7FB5"/>
    <w:rsid w:val="009F0139"/>
    <w:rsid w:val="009F01A0"/>
    <w:rsid w:val="009F023C"/>
    <w:rsid w:val="009F0314"/>
    <w:rsid w:val="009F031C"/>
    <w:rsid w:val="009F04C7"/>
    <w:rsid w:val="009F064E"/>
    <w:rsid w:val="009F0825"/>
    <w:rsid w:val="009F0A15"/>
    <w:rsid w:val="009F0FD2"/>
    <w:rsid w:val="009F0FE7"/>
    <w:rsid w:val="009F14EB"/>
    <w:rsid w:val="009F173F"/>
    <w:rsid w:val="009F2133"/>
    <w:rsid w:val="009F22F6"/>
    <w:rsid w:val="009F24DA"/>
    <w:rsid w:val="009F2706"/>
    <w:rsid w:val="009F2AB3"/>
    <w:rsid w:val="009F2E7D"/>
    <w:rsid w:val="009F313B"/>
    <w:rsid w:val="009F38FD"/>
    <w:rsid w:val="009F3AC7"/>
    <w:rsid w:val="009F3CB3"/>
    <w:rsid w:val="009F3E14"/>
    <w:rsid w:val="009F455F"/>
    <w:rsid w:val="009F4AD6"/>
    <w:rsid w:val="009F4D22"/>
    <w:rsid w:val="009F4D9F"/>
    <w:rsid w:val="009F554B"/>
    <w:rsid w:val="009F5711"/>
    <w:rsid w:val="009F5B12"/>
    <w:rsid w:val="009F5E31"/>
    <w:rsid w:val="009F5EE2"/>
    <w:rsid w:val="009F612A"/>
    <w:rsid w:val="009F6230"/>
    <w:rsid w:val="009F63FD"/>
    <w:rsid w:val="009F64DC"/>
    <w:rsid w:val="009F6899"/>
    <w:rsid w:val="009F70BD"/>
    <w:rsid w:val="009F77A2"/>
    <w:rsid w:val="009F7B2B"/>
    <w:rsid w:val="009F7C09"/>
    <w:rsid w:val="009F7D50"/>
    <w:rsid w:val="009F7D5D"/>
    <w:rsid w:val="00A01033"/>
    <w:rsid w:val="00A0109F"/>
    <w:rsid w:val="00A010AC"/>
    <w:rsid w:val="00A01239"/>
    <w:rsid w:val="00A01277"/>
    <w:rsid w:val="00A01B7D"/>
    <w:rsid w:val="00A01C12"/>
    <w:rsid w:val="00A01C41"/>
    <w:rsid w:val="00A01CE9"/>
    <w:rsid w:val="00A01E94"/>
    <w:rsid w:val="00A020F0"/>
    <w:rsid w:val="00A0231B"/>
    <w:rsid w:val="00A025F5"/>
    <w:rsid w:val="00A02733"/>
    <w:rsid w:val="00A03E3F"/>
    <w:rsid w:val="00A05415"/>
    <w:rsid w:val="00A05AB0"/>
    <w:rsid w:val="00A05B31"/>
    <w:rsid w:val="00A05E47"/>
    <w:rsid w:val="00A05FF1"/>
    <w:rsid w:val="00A06290"/>
    <w:rsid w:val="00A0665F"/>
    <w:rsid w:val="00A06ACC"/>
    <w:rsid w:val="00A06B49"/>
    <w:rsid w:val="00A06C36"/>
    <w:rsid w:val="00A07526"/>
    <w:rsid w:val="00A0754A"/>
    <w:rsid w:val="00A07601"/>
    <w:rsid w:val="00A07B20"/>
    <w:rsid w:val="00A07DA8"/>
    <w:rsid w:val="00A07DF0"/>
    <w:rsid w:val="00A10063"/>
    <w:rsid w:val="00A1026B"/>
    <w:rsid w:val="00A10541"/>
    <w:rsid w:val="00A10674"/>
    <w:rsid w:val="00A1087F"/>
    <w:rsid w:val="00A10EC9"/>
    <w:rsid w:val="00A10F20"/>
    <w:rsid w:val="00A11268"/>
    <w:rsid w:val="00A1174F"/>
    <w:rsid w:val="00A1199A"/>
    <w:rsid w:val="00A12257"/>
    <w:rsid w:val="00A1256D"/>
    <w:rsid w:val="00A127FC"/>
    <w:rsid w:val="00A1282B"/>
    <w:rsid w:val="00A1284A"/>
    <w:rsid w:val="00A12FC1"/>
    <w:rsid w:val="00A130DA"/>
    <w:rsid w:val="00A14C38"/>
    <w:rsid w:val="00A14D07"/>
    <w:rsid w:val="00A1550B"/>
    <w:rsid w:val="00A15F00"/>
    <w:rsid w:val="00A165C4"/>
    <w:rsid w:val="00A1665A"/>
    <w:rsid w:val="00A166EC"/>
    <w:rsid w:val="00A168B7"/>
    <w:rsid w:val="00A169F0"/>
    <w:rsid w:val="00A16DE6"/>
    <w:rsid w:val="00A16F08"/>
    <w:rsid w:val="00A1776C"/>
    <w:rsid w:val="00A17A34"/>
    <w:rsid w:val="00A17C15"/>
    <w:rsid w:val="00A17F4B"/>
    <w:rsid w:val="00A20230"/>
    <w:rsid w:val="00A2024C"/>
    <w:rsid w:val="00A203F5"/>
    <w:rsid w:val="00A2065D"/>
    <w:rsid w:val="00A20967"/>
    <w:rsid w:val="00A20A57"/>
    <w:rsid w:val="00A20E83"/>
    <w:rsid w:val="00A21915"/>
    <w:rsid w:val="00A219D1"/>
    <w:rsid w:val="00A21BBD"/>
    <w:rsid w:val="00A21D46"/>
    <w:rsid w:val="00A22007"/>
    <w:rsid w:val="00A222FA"/>
    <w:rsid w:val="00A22651"/>
    <w:rsid w:val="00A22822"/>
    <w:rsid w:val="00A229C5"/>
    <w:rsid w:val="00A23050"/>
    <w:rsid w:val="00A2370A"/>
    <w:rsid w:val="00A23738"/>
    <w:rsid w:val="00A23CA1"/>
    <w:rsid w:val="00A23CE0"/>
    <w:rsid w:val="00A2417D"/>
    <w:rsid w:val="00A2437F"/>
    <w:rsid w:val="00A24452"/>
    <w:rsid w:val="00A2495A"/>
    <w:rsid w:val="00A24E54"/>
    <w:rsid w:val="00A2525F"/>
    <w:rsid w:val="00A256B7"/>
    <w:rsid w:val="00A2577B"/>
    <w:rsid w:val="00A257E5"/>
    <w:rsid w:val="00A25A22"/>
    <w:rsid w:val="00A25F20"/>
    <w:rsid w:val="00A261F0"/>
    <w:rsid w:val="00A2669F"/>
    <w:rsid w:val="00A26A95"/>
    <w:rsid w:val="00A27B01"/>
    <w:rsid w:val="00A27BF5"/>
    <w:rsid w:val="00A27F47"/>
    <w:rsid w:val="00A30589"/>
    <w:rsid w:val="00A306E5"/>
    <w:rsid w:val="00A309FA"/>
    <w:rsid w:val="00A30B55"/>
    <w:rsid w:val="00A30E78"/>
    <w:rsid w:val="00A312C5"/>
    <w:rsid w:val="00A31343"/>
    <w:rsid w:val="00A313D5"/>
    <w:rsid w:val="00A3161E"/>
    <w:rsid w:val="00A3172E"/>
    <w:rsid w:val="00A31DDE"/>
    <w:rsid w:val="00A31F7B"/>
    <w:rsid w:val="00A3228F"/>
    <w:rsid w:val="00A324E2"/>
    <w:rsid w:val="00A325FA"/>
    <w:rsid w:val="00A32674"/>
    <w:rsid w:val="00A3275C"/>
    <w:rsid w:val="00A32CFA"/>
    <w:rsid w:val="00A3310C"/>
    <w:rsid w:val="00A33191"/>
    <w:rsid w:val="00A33353"/>
    <w:rsid w:val="00A3337A"/>
    <w:rsid w:val="00A33605"/>
    <w:rsid w:val="00A3394B"/>
    <w:rsid w:val="00A33BC4"/>
    <w:rsid w:val="00A33CAF"/>
    <w:rsid w:val="00A33EF6"/>
    <w:rsid w:val="00A344B4"/>
    <w:rsid w:val="00A34679"/>
    <w:rsid w:val="00A34873"/>
    <w:rsid w:val="00A34C0D"/>
    <w:rsid w:val="00A34EFF"/>
    <w:rsid w:val="00A34FFC"/>
    <w:rsid w:val="00A3509A"/>
    <w:rsid w:val="00A354D3"/>
    <w:rsid w:val="00A3580E"/>
    <w:rsid w:val="00A36517"/>
    <w:rsid w:val="00A3658B"/>
    <w:rsid w:val="00A36A53"/>
    <w:rsid w:val="00A36C78"/>
    <w:rsid w:val="00A37DB1"/>
    <w:rsid w:val="00A37F27"/>
    <w:rsid w:val="00A40148"/>
    <w:rsid w:val="00A40B86"/>
    <w:rsid w:val="00A40D0A"/>
    <w:rsid w:val="00A40DC3"/>
    <w:rsid w:val="00A4103E"/>
    <w:rsid w:val="00A41329"/>
    <w:rsid w:val="00A41EA9"/>
    <w:rsid w:val="00A428A0"/>
    <w:rsid w:val="00A4292B"/>
    <w:rsid w:val="00A432DC"/>
    <w:rsid w:val="00A43461"/>
    <w:rsid w:val="00A43784"/>
    <w:rsid w:val="00A437B7"/>
    <w:rsid w:val="00A437D3"/>
    <w:rsid w:val="00A43DA6"/>
    <w:rsid w:val="00A449AC"/>
    <w:rsid w:val="00A44AD9"/>
    <w:rsid w:val="00A44C2C"/>
    <w:rsid w:val="00A44E4E"/>
    <w:rsid w:val="00A4552A"/>
    <w:rsid w:val="00A460D7"/>
    <w:rsid w:val="00A47485"/>
    <w:rsid w:val="00A476CE"/>
    <w:rsid w:val="00A4791C"/>
    <w:rsid w:val="00A4797A"/>
    <w:rsid w:val="00A479E8"/>
    <w:rsid w:val="00A47DD0"/>
    <w:rsid w:val="00A47F3C"/>
    <w:rsid w:val="00A50123"/>
    <w:rsid w:val="00A50144"/>
    <w:rsid w:val="00A5034C"/>
    <w:rsid w:val="00A5040C"/>
    <w:rsid w:val="00A504B4"/>
    <w:rsid w:val="00A509C0"/>
    <w:rsid w:val="00A50C05"/>
    <w:rsid w:val="00A50C0A"/>
    <w:rsid w:val="00A50F5E"/>
    <w:rsid w:val="00A51026"/>
    <w:rsid w:val="00A514DD"/>
    <w:rsid w:val="00A520AA"/>
    <w:rsid w:val="00A52AF7"/>
    <w:rsid w:val="00A52ECC"/>
    <w:rsid w:val="00A52EFE"/>
    <w:rsid w:val="00A53817"/>
    <w:rsid w:val="00A53A3D"/>
    <w:rsid w:val="00A53E72"/>
    <w:rsid w:val="00A542BB"/>
    <w:rsid w:val="00A54358"/>
    <w:rsid w:val="00A548BA"/>
    <w:rsid w:val="00A55119"/>
    <w:rsid w:val="00A55409"/>
    <w:rsid w:val="00A55876"/>
    <w:rsid w:val="00A55AF6"/>
    <w:rsid w:val="00A56015"/>
    <w:rsid w:val="00A5633E"/>
    <w:rsid w:val="00A565FE"/>
    <w:rsid w:val="00A56649"/>
    <w:rsid w:val="00A56AF9"/>
    <w:rsid w:val="00A5706B"/>
    <w:rsid w:val="00A57183"/>
    <w:rsid w:val="00A5739C"/>
    <w:rsid w:val="00A57D52"/>
    <w:rsid w:val="00A6060E"/>
    <w:rsid w:val="00A60613"/>
    <w:rsid w:val="00A60A94"/>
    <w:rsid w:val="00A60AC9"/>
    <w:rsid w:val="00A60B2A"/>
    <w:rsid w:val="00A612F1"/>
    <w:rsid w:val="00A61702"/>
    <w:rsid w:val="00A62AC7"/>
    <w:rsid w:val="00A62E94"/>
    <w:rsid w:val="00A62EA9"/>
    <w:rsid w:val="00A632EF"/>
    <w:rsid w:val="00A636C8"/>
    <w:rsid w:val="00A63712"/>
    <w:rsid w:val="00A63A01"/>
    <w:rsid w:val="00A6403A"/>
    <w:rsid w:val="00A642E7"/>
    <w:rsid w:val="00A646C5"/>
    <w:rsid w:val="00A64724"/>
    <w:rsid w:val="00A648A7"/>
    <w:rsid w:val="00A64939"/>
    <w:rsid w:val="00A64B14"/>
    <w:rsid w:val="00A6531D"/>
    <w:rsid w:val="00A653C7"/>
    <w:rsid w:val="00A654E9"/>
    <w:rsid w:val="00A65840"/>
    <w:rsid w:val="00A65F01"/>
    <w:rsid w:val="00A662DF"/>
    <w:rsid w:val="00A66352"/>
    <w:rsid w:val="00A66478"/>
    <w:rsid w:val="00A665CD"/>
    <w:rsid w:val="00A665DA"/>
    <w:rsid w:val="00A66754"/>
    <w:rsid w:val="00A66B35"/>
    <w:rsid w:val="00A66CDD"/>
    <w:rsid w:val="00A66D07"/>
    <w:rsid w:val="00A66F8A"/>
    <w:rsid w:val="00A670E1"/>
    <w:rsid w:val="00A670FC"/>
    <w:rsid w:val="00A6715D"/>
    <w:rsid w:val="00A672B6"/>
    <w:rsid w:val="00A673A5"/>
    <w:rsid w:val="00A6745D"/>
    <w:rsid w:val="00A676E6"/>
    <w:rsid w:val="00A67DE5"/>
    <w:rsid w:val="00A67E0B"/>
    <w:rsid w:val="00A67F85"/>
    <w:rsid w:val="00A700D0"/>
    <w:rsid w:val="00A70281"/>
    <w:rsid w:val="00A70F7B"/>
    <w:rsid w:val="00A713BD"/>
    <w:rsid w:val="00A7148F"/>
    <w:rsid w:val="00A71707"/>
    <w:rsid w:val="00A717E5"/>
    <w:rsid w:val="00A71A61"/>
    <w:rsid w:val="00A71BAF"/>
    <w:rsid w:val="00A726F5"/>
    <w:rsid w:val="00A72AB0"/>
    <w:rsid w:val="00A72F5E"/>
    <w:rsid w:val="00A73084"/>
    <w:rsid w:val="00A7359B"/>
    <w:rsid w:val="00A73871"/>
    <w:rsid w:val="00A73A3F"/>
    <w:rsid w:val="00A73B37"/>
    <w:rsid w:val="00A742A6"/>
    <w:rsid w:val="00A749FA"/>
    <w:rsid w:val="00A74A53"/>
    <w:rsid w:val="00A7504C"/>
    <w:rsid w:val="00A75A39"/>
    <w:rsid w:val="00A75BD8"/>
    <w:rsid w:val="00A75BE2"/>
    <w:rsid w:val="00A763F7"/>
    <w:rsid w:val="00A7690D"/>
    <w:rsid w:val="00A76C56"/>
    <w:rsid w:val="00A76DDC"/>
    <w:rsid w:val="00A76E9E"/>
    <w:rsid w:val="00A775BB"/>
    <w:rsid w:val="00A778F8"/>
    <w:rsid w:val="00A779FB"/>
    <w:rsid w:val="00A80F84"/>
    <w:rsid w:val="00A81180"/>
    <w:rsid w:val="00A8166F"/>
    <w:rsid w:val="00A81996"/>
    <w:rsid w:val="00A82035"/>
    <w:rsid w:val="00A8216F"/>
    <w:rsid w:val="00A823CF"/>
    <w:rsid w:val="00A82559"/>
    <w:rsid w:val="00A8289D"/>
    <w:rsid w:val="00A82DD2"/>
    <w:rsid w:val="00A82E4E"/>
    <w:rsid w:val="00A8320C"/>
    <w:rsid w:val="00A83D0D"/>
    <w:rsid w:val="00A83F8B"/>
    <w:rsid w:val="00A84274"/>
    <w:rsid w:val="00A843E9"/>
    <w:rsid w:val="00A84574"/>
    <w:rsid w:val="00A84EC4"/>
    <w:rsid w:val="00A84EC9"/>
    <w:rsid w:val="00A8530A"/>
    <w:rsid w:val="00A85713"/>
    <w:rsid w:val="00A859FE"/>
    <w:rsid w:val="00A85A15"/>
    <w:rsid w:val="00A85BD7"/>
    <w:rsid w:val="00A85DCB"/>
    <w:rsid w:val="00A860E7"/>
    <w:rsid w:val="00A8673C"/>
    <w:rsid w:val="00A86B27"/>
    <w:rsid w:val="00A86C4A"/>
    <w:rsid w:val="00A86E39"/>
    <w:rsid w:val="00A8715E"/>
    <w:rsid w:val="00A87310"/>
    <w:rsid w:val="00A876C0"/>
    <w:rsid w:val="00A87772"/>
    <w:rsid w:val="00A8780A"/>
    <w:rsid w:val="00A878C0"/>
    <w:rsid w:val="00A87A7F"/>
    <w:rsid w:val="00A87B12"/>
    <w:rsid w:val="00A87B26"/>
    <w:rsid w:val="00A87B78"/>
    <w:rsid w:val="00A90275"/>
    <w:rsid w:val="00A907FA"/>
    <w:rsid w:val="00A90827"/>
    <w:rsid w:val="00A90A97"/>
    <w:rsid w:val="00A90CF7"/>
    <w:rsid w:val="00A90D64"/>
    <w:rsid w:val="00A911FA"/>
    <w:rsid w:val="00A912AE"/>
    <w:rsid w:val="00A91378"/>
    <w:rsid w:val="00A915F9"/>
    <w:rsid w:val="00A916DA"/>
    <w:rsid w:val="00A91819"/>
    <w:rsid w:val="00A91DF1"/>
    <w:rsid w:val="00A91F68"/>
    <w:rsid w:val="00A922D9"/>
    <w:rsid w:val="00A92749"/>
    <w:rsid w:val="00A92B99"/>
    <w:rsid w:val="00A92E86"/>
    <w:rsid w:val="00A932B1"/>
    <w:rsid w:val="00A940B0"/>
    <w:rsid w:val="00A944D4"/>
    <w:rsid w:val="00A94828"/>
    <w:rsid w:val="00A94AEA"/>
    <w:rsid w:val="00A95581"/>
    <w:rsid w:val="00A95615"/>
    <w:rsid w:val="00A95A81"/>
    <w:rsid w:val="00A95DA5"/>
    <w:rsid w:val="00A95E68"/>
    <w:rsid w:val="00A96BB9"/>
    <w:rsid w:val="00A97380"/>
    <w:rsid w:val="00A974F1"/>
    <w:rsid w:val="00A9790C"/>
    <w:rsid w:val="00A97C29"/>
    <w:rsid w:val="00AA00EE"/>
    <w:rsid w:val="00AA06CD"/>
    <w:rsid w:val="00AA1842"/>
    <w:rsid w:val="00AA1C0B"/>
    <w:rsid w:val="00AA2534"/>
    <w:rsid w:val="00AA2717"/>
    <w:rsid w:val="00AA3026"/>
    <w:rsid w:val="00AA3211"/>
    <w:rsid w:val="00AA3C1C"/>
    <w:rsid w:val="00AA4BF3"/>
    <w:rsid w:val="00AA4F48"/>
    <w:rsid w:val="00AA5561"/>
    <w:rsid w:val="00AA5767"/>
    <w:rsid w:val="00AA580F"/>
    <w:rsid w:val="00AA5831"/>
    <w:rsid w:val="00AA5836"/>
    <w:rsid w:val="00AA615B"/>
    <w:rsid w:val="00AA6330"/>
    <w:rsid w:val="00AA6416"/>
    <w:rsid w:val="00AA6D24"/>
    <w:rsid w:val="00AA6FE5"/>
    <w:rsid w:val="00AA705C"/>
    <w:rsid w:val="00AA73AE"/>
    <w:rsid w:val="00AA78BA"/>
    <w:rsid w:val="00AB00FF"/>
    <w:rsid w:val="00AB0202"/>
    <w:rsid w:val="00AB050A"/>
    <w:rsid w:val="00AB0547"/>
    <w:rsid w:val="00AB060A"/>
    <w:rsid w:val="00AB0F82"/>
    <w:rsid w:val="00AB1040"/>
    <w:rsid w:val="00AB10E3"/>
    <w:rsid w:val="00AB1609"/>
    <w:rsid w:val="00AB19EA"/>
    <w:rsid w:val="00AB1A18"/>
    <w:rsid w:val="00AB238A"/>
    <w:rsid w:val="00AB2586"/>
    <w:rsid w:val="00AB33AC"/>
    <w:rsid w:val="00AB33B1"/>
    <w:rsid w:val="00AB34DF"/>
    <w:rsid w:val="00AB3539"/>
    <w:rsid w:val="00AB3629"/>
    <w:rsid w:val="00AB363C"/>
    <w:rsid w:val="00AB3BA0"/>
    <w:rsid w:val="00AB4054"/>
    <w:rsid w:val="00AB40E3"/>
    <w:rsid w:val="00AB41C1"/>
    <w:rsid w:val="00AB4732"/>
    <w:rsid w:val="00AB4744"/>
    <w:rsid w:val="00AB4977"/>
    <w:rsid w:val="00AB4A23"/>
    <w:rsid w:val="00AB4ABE"/>
    <w:rsid w:val="00AB55E3"/>
    <w:rsid w:val="00AB5B82"/>
    <w:rsid w:val="00AB5C0C"/>
    <w:rsid w:val="00AB5C51"/>
    <w:rsid w:val="00AB6AD5"/>
    <w:rsid w:val="00AB77DA"/>
    <w:rsid w:val="00AC047C"/>
    <w:rsid w:val="00AC078A"/>
    <w:rsid w:val="00AC0A0D"/>
    <w:rsid w:val="00AC0B93"/>
    <w:rsid w:val="00AC10A3"/>
    <w:rsid w:val="00AC1159"/>
    <w:rsid w:val="00AC131B"/>
    <w:rsid w:val="00AC1B82"/>
    <w:rsid w:val="00AC1D82"/>
    <w:rsid w:val="00AC2276"/>
    <w:rsid w:val="00AC243F"/>
    <w:rsid w:val="00AC27E7"/>
    <w:rsid w:val="00AC3007"/>
    <w:rsid w:val="00AC37B4"/>
    <w:rsid w:val="00AC3895"/>
    <w:rsid w:val="00AC3A80"/>
    <w:rsid w:val="00AC3D6A"/>
    <w:rsid w:val="00AC4267"/>
    <w:rsid w:val="00AC42B2"/>
    <w:rsid w:val="00AC445C"/>
    <w:rsid w:val="00AC4629"/>
    <w:rsid w:val="00AC47E3"/>
    <w:rsid w:val="00AC4C80"/>
    <w:rsid w:val="00AC4C8B"/>
    <w:rsid w:val="00AC4FC0"/>
    <w:rsid w:val="00AC513A"/>
    <w:rsid w:val="00AC6258"/>
    <w:rsid w:val="00AC645A"/>
    <w:rsid w:val="00AC6D8D"/>
    <w:rsid w:val="00AC6E46"/>
    <w:rsid w:val="00AC6F5B"/>
    <w:rsid w:val="00AC7004"/>
    <w:rsid w:val="00AC76DD"/>
    <w:rsid w:val="00AC78D9"/>
    <w:rsid w:val="00AD02E2"/>
    <w:rsid w:val="00AD06A1"/>
    <w:rsid w:val="00AD0891"/>
    <w:rsid w:val="00AD11F9"/>
    <w:rsid w:val="00AD1679"/>
    <w:rsid w:val="00AD1C3A"/>
    <w:rsid w:val="00AD1D9F"/>
    <w:rsid w:val="00AD20BE"/>
    <w:rsid w:val="00AD2150"/>
    <w:rsid w:val="00AD282B"/>
    <w:rsid w:val="00AD2CF8"/>
    <w:rsid w:val="00AD2D47"/>
    <w:rsid w:val="00AD2DC3"/>
    <w:rsid w:val="00AD37AF"/>
    <w:rsid w:val="00AD396C"/>
    <w:rsid w:val="00AD3CD4"/>
    <w:rsid w:val="00AD3FF4"/>
    <w:rsid w:val="00AD403B"/>
    <w:rsid w:val="00AD4083"/>
    <w:rsid w:val="00AD41FC"/>
    <w:rsid w:val="00AD4610"/>
    <w:rsid w:val="00AD47F9"/>
    <w:rsid w:val="00AD4C9D"/>
    <w:rsid w:val="00AD549E"/>
    <w:rsid w:val="00AD55D6"/>
    <w:rsid w:val="00AD597B"/>
    <w:rsid w:val="00AD5C60"/>
    <w:rsid w:val="00AD5F29"/>
    <w:rsid w:val="00AD645E"/>
    <w:rsid w:val="00AD67ED"/>
    <w:rsid w:val="00AD6DAC"/>
    <w:rsid w:val="00AD71D5"/>
    <w:rsid w:val="00AD753F"/>
    <w:rsid w:val="00AD7B38"/>
    <w:rsid w:val="00AD7B9C"/>
    <w:rsid w:val="00AD7EE3"/>
    <w:rsid w:val="00AE0745"/>
    <w:rsid w:val="00AE0DF8"/>
    <w:rsid w:val="00AE108E"/>
    <w:rsid w:val="00AE11A4"/>
    <w:rsid w:val="00AE1A90"/>
    <w:rsid w:val="00AE1AB5"/>
    <w:rsid w:val="00AE2039"/>
    <w:rsid w:val="00AE2331"/>
    <w:rsid w:val="00AE2727"/>
    <w:rsid w:val="00AE27CA"/>
    <w:rsid w:val="00AE294A"/>
    <w:rsid w:val="00AE29CA"/>
    <w:rsid w:val="00AE2D99"/>
    <w:rsid w:val="00AE3162"/>
    <w:rsid w:val="00AE3370"/>
    <w:rsid w:val="00AE3C78"/>
    <w:rsid w:val="00AE4201"/>
    <w:rsid w:val="00AE43A5"/>
    <w:rsid w:val="00AE46A0"/>
    <w:rsid w:val="00AE478F"/>
    <w:rsid w:val="00AE516F"/>
    <w:rsid w:val="00AE5BE2"/>
    <w:rsid w:val="00AE5D03"/>
    <w:rsid w:val="00AE6406"/>
    <w:rsid w:val="00AE65B9"/>
    <w:rsid w:val="00AE668C"/>
    <w:rsid w:val="00AE6CA2"/>
    <w:rsid w:val="00AE7268"/>
    <w:rsid w:val="00AE74F3"/>
    <w:rsid w:val="00AE7B0E"/>
    <w:rsid w:val="00AE7EBF"/>
    <w:rsid w:val="00AF011B"/>
    <w:rsid w:val="00AF03DE"/>
    <w:rsid w:val="00AF089E"/>
    <w:rsid w:val="00AF0C1B"/>
    <w:rsid w:val="00AF0D3A"/>
    <w:rsid w:val="00AF0FF7"/>
    <w:rsid w:val="00AF1390"/>
    <w:rsid w:val="00AF1430"/>
    <w:rsid w:val="00AF14BC"/>
    <w:rsid w:val="00AF182B"/>
    <w:rsid w:val="00AF1B71"/>
    <w:rsid w:val="00AF1DBA"/>
    <w:rsid w:val="00AF255D"/>
    <w:rsid w:val="00AF2AFA"/>
    <w:rsid w:val="00AF2F8B"/>
    <w:rsid w:val="00AF32A3"/>
    <w:rsid w:val="00AF35E8"/>
    <w:rsid w:val="00AF35F3"/>
    <w:rsid w:val="00AF3AE4"/>
    <w:rsid w:val="00AF3BDB"/>
    <w:rsid w:val="00AF3EC0"/>
    <w:rsid w:val="00AF3FB6"/>
    <w:rsid w:val="00AF47BD"/>
    <w:rsid w:val="00AF4C36"/>
    <w:rsid w:val="00AF512E"/>
    <w:rsid w:val="00AF5228"/>
    <w:rsid w:val="00AF59A7"/>
    <w:rsid w:val="00AF5ABE"/>
    <w:rsid w:val="00AF5E98"/>
    <w:rsid w:val="00AF6372"/>
    <w:rsid w:val="00AF67E6"/>
    <w:rsid w:val="00AF68DC"/>
    <w:rsid w:val="00AF69A8"/>
    <w:rsid w:val="00AF74B5"/>
    <w:rsid w:val="00AF7783"/>
    <w:rsid w:val="00AF7EDD"/>
    <w:rsid w:val="00B0063B"/>
    <w:rsid w:val="00B007B4"/>
    <w:rsid w:val="00B00857"/>
    <w:rsid w:val="00B00A7B"/>
    <w:rsid w:val="00B00BE1"/>
    <w:rsid w:val="00B01278"/>
    <w:rsid w:val="00B0132E"/>
    <w:rsid w:val="00B01DCE"/>
    <w:rsid w:val="00B01EC8"/>
    <w:rsid w:val="00B020BD"/>
    <w:rsid w:val="00B021AE"/>
    <w:rsid w:val="00B02515"/>
    <w:rsid w:val="00B02A15"/>
    <w:rsid w:val="00B02C53"/>
    <w:rsid w:val="00B02DB8"/>
    <w:rsid w:val="00B02DCE"/>
    <w:rsid w:val="00B03617"/>
    <w:rsid w:val="00B03C53"/>
    <w:rsid w:val="00B0446A"/>
    <w:rsid w:val="00B049C5"/>
    <w:rsid w:val="00B04F15"/>
    <w:rsid w:val="00B05192"/>
    <w:rsid w:val="00B053EA"/>
    <w:rsid w:val="00B053FF"/>
    <w:rsid w:val="00B05B93"/>
    <w:rsid w:val="00B06077"/>
    <w:rsid w:val="00B06335"/>
    <w:rsid w:val="00B063D9"/>
    <w:rsid w:val="00B06455"/>
    <w:rsid w:val="00B0691B"/>
    <w:rsid w:val="00B06A92"/>
    <w:rsid w:val="00B06F6C"/>
    <w:rsid w:val="00B07331"/>
    <w:rsid w:val="00B10ACE"/>
    <w:rsid w:val="00B10C7D"/>
    <w:rsid w:val="00B110F1"/>
    <w:rsid w:val="00B11394"/>
    <w:rsid w:val="00B1150A"/>
    <w:rsid w:val="00B11710"/>
    <w:rsid w:val="00B117B8"/>
    <w:rsid w:val="00B1205C"/>
    <w:rsid w:val="00B120AF"/>
    <w:rsid w:val="00B1223A"/>
    <w:rsid w:val="00B130A4"/>
    <w:rsid w:val="00B1329F"/>
    <w:rsid w:val="00B132C0"/>
    <w:rsid w:val="00B136AF"/>
    <w:rsid w:val="00B13E44"/>
    <w:rsid w:val="00B14A78"/>
    <w:rsid w:val="00B14B03"/>
    <w:rsid w:val="00B15154"/>
    <w:rsid w:val="00B1533E"/>
    <w:rsid w:val="00B153FE"/>
    <w:rsid w:val="00B15B90"/>
    <w:rsid w:val="00B1608C"/>
    <w:rsid w:val="00B16472"/>
    <w:rsid w:val="00B16A1B"/>
    <w:rsid w:val="00B171B7"/>
    <w:rsid w:val="00B17586"/>
    <w:rsid w:val="00B17994"/>
    <w:rsid w:val="00B17C7D"/>
    <w:rsid w:val="00B17DFE"/>
    <w:rsid w:val="00B20D77"/>
    <w:rsid w:val="00B210EC"/>
    <w:rsid w:val="00B22304"/>
    <w:rsid w:val="00B22516"/>
    <w:rsid w:val="00B2267C"/>
    <w:rsid w:val="00B227C5"/>
    <w:rsid w:val="00B2286D"/>
    <w:rsid w:val="00B23102"/>
    <w:rsid w:val="00B23581"/>
    <w:rsid w:val="00B2381F"/>
    <w:rsid w:val="00B23824"/>
    <w:rsid w:val="00B23895"/>
    <w:rsid w:val="00B23951"/>
    <w:rsid w:val="00B23C8A"/>
    <w:rsid w:val="00B23D5D"/>
    <w:rsid w:val="00B2421A"/>
    <w:rsid w:val="00B24371"/>
    <w:rsid w:val="00B24BEC"/>
    <w:rsid w:val="00B24E9B"/>
    <w:rsid w:val="00B25159"/>
    <w:rsid w:val="00B25445"/>
    <w:rsid w:val="00B2602F"/>
    <w:rsid w:val="00B264BB"/>
    <w:rsid w:val="00B26F1A"/>
    <w:rsid w:val="00B2788E"/>
    <w:rsid w:val="00B279C4"/>
    <w:rsid w:val="00B279F3"/>
    <w:rsid w:val="00B27D95"/>
    <w:rsid w:val="00B305A3"/>
    <w:rsid w:val="00B30631"/>
    <w:rsid w:val="00B307C4"/>
    <w:rsid w:val="00B307D1"/>
    <w:rsid w:val="00B30A3B"/>
    <w:rsid w:val="00B314A1"/>
    <w:rsid w:val="00B31CF7"/>
    <w:rsid w:val="00B31D01"/>
    <w:rsid w:val="00B31DC3"/>
    <w:rsid w:val="00B3230D"/>
    <w:rsid w:val="00B3291B"/>
    <w:rsid w:val="00B32B08"/>
    <w:rsid w:val="00B32FE1"/>
    <w:rsid w:val="00B3332E"/>
    <w:rsid w:val="00B33423"/>
    <w:rsid w:val="00B3350F"/>
    <w:rsid w:val="00B33A88"/>
    <w:rsid w:val="00B33AA6"/>
    <w:rsid w:val="00B33CBD"/>
    <w:rsid w:val="00B345D7"/>
    <w:rsid w:val="00B34824"/>
    <w:rsid w:val="00B3490F"/>
    <w:rsid w:val="00B3492F"/>
    <w:rsid w:val="00B349CF"/>
    <w:rsid w:val="00B34F55"/>
    <w:rsid w:val="00B35124"/>
    <w:rsid w:val="00B35465"/>
    <w:rsid w:val="00B3573A"/>
    <w:rsid w:val="00B35961"/>
    <w:rsid w:val="00B359A2"/>
    <w:rsid w:val="00B35BA3"/>
    <w:rsid w:val="00B35C1D"/>
    <w:rsid w:val="00B362B2"/>
    <w:rsid w:val="00B36402"/>
    <w:rsid w:val="00B3748A"/>
    <w:rsid w:val="00B3797D"/>
    <w:rsid w:val="00B4001A"/>
    <w:rsid w:val="00B40191"/>
    <w:rsid w:val="00B402D9"/>
    <w:rsid w:val="00B405D2"/>
    <w:rsid w:val="00B4062C"/>
    <w:rsid w:val="00B407FD"/>
    <w:rsid w:val="00B409C8"/>
    <w:rsid w:val="00B40F2A"/>
    <w:rsid w:val="00B4100B"/>
    <w:rsid w:val="00B416C1"/>
    <w:rsid w:val="00B4182B"/>
    <w:rsid w:val="00B41F97"/>
    <w:rsid w:val="00B428CF"/>
    <w:rsid w:val="00B42F1B"/>
    <w:rsid w:val="00B43470"/>
    <w:rsid w:val="00B43664"/>
    <w:rsid w:val="00B4368B"/>
    <w:rsid w:val="00B43B54"/>
    <w:rsid w:val="00B44A91"/>
    <w:rsid w:val="00B44FF8"/>
    <w:rsid w:val="00B450EE"/>
    <w:rsid w:val="00B450F9"/>
    <w:rsid w:val="00B45321"/>
    <w:rsid w:val="00B45449"/>
    <w:rsid w:val="00B45867"/>
    <w:rsid w:val="00B45C11"/>
    <w:rsid w:val="00B45F8B"/>
    <w:rsid w:val="00B462BE"/>
    <w:rsid w:val="00B4652C"/>
    <w:rsid w:val="00B4654C"/>
    <w:rsid w:val="00B465B9"/>
    <w:rsid w:val="00B46A63"/>
    <w:rsid w:val="00B46A85"/>
    <w:rsid w:val="00B46D50"/>
    <w:rsid w:val="00B470CE"/>
    <w:rsid w:val="00B479DD"/>
    <w:rsid w:val="00B50355"/>
    <w:rsid w:val="00B50C39"/>
    <w:rsid w:val="00B51403"/>
    <w:rsid w:val="00B51E0C"/>
    <w:rsid w:val="00B51FDE"/>
    <w:rsid w:val="00B5203D"/>
    <w:rsid w:val="00B52299"/>
    <w:rsid w:val="00B522EA"/>
    <w:rsid w:val="00B5296A"/>
    <w:rsid w:val="00B52EDA"/>
    <w:rsid w:val="00B53219"/>
    <w:rsid w:val="00B5387E"/>
    <w:rsid w:val="00B53B9B"/>
    <w:rsid w:val="00B5405B"/>
    <w:rsid w:val="00B54CFA"/>
    <w:rsid w:val="00B54D65"/>
    <w:rsid w:val="00B54F1B"/>
    <w:rsid w:val="00B55455"/>
    <w:rsid w:val="00B5576D"/>
    <w:rsid w:val="00B55825"/>
    <w:rsid w:val="00B558FB"/>
    <w:rsid w:val="00B55BC4"/>
    <w:rsid w:val="00B55BCA"/>
    <w:rsid w:val="00B55C19"/>
    <w:rsid w:val="00B55D69"/>
    <w:rsid w:val="00B55F04"/>
    <w:rsid w:val="00B55FD3"/>
    <w:rsid w:val="00B56093"/>
    <w:rsid w:val="00B56371"/>
    <w:rsid w:val="00B56638"/>
    <w:rsid w:val="00B56983"/>
    <w:rsid w:val="00B56AD7"/>
    <w:rsid w:val="00B57675"/>
    <w:rsid w:val="00B5780A"/>
    <w:rsid w:val="00B60071"/>
    <w:rsid w:val="00B60223"/>
    <w:rsid w:val="00B60289"/>
    <w:rsid w:val="00B60B39"/>
    <w:rsid w:val="00B60B8F"/>
    <w:rsid w:val="00B60C94"/>
    <w:rsid w:val="00B60EBF"/>
    <w:rsid w:val="00B61429"/>
    <w:rsid w:val="00B619D8"/>
    <w:rsid w:val="00B61D2F"/>
    <w:rsid w:val="00B61D69"/>
    <w:rsid w:val="00B61EA2"/>
    <w:rsid w:val="00B62206"/>
    <w:rsid w:val="00B62AAF"/>
    <w:rsid w:val="00B62D06"/>
    <w:rsid w:val="00B62D3F"/>
    <w:rsid w:val="00B62ED7"/>
    <w:rsid w:val="00B62F7F"/>
    <w:rsid w:val="00B63065"/>
    <w:rsid w:val="00B63191"/>
    <w:rsid w:val="00B63653"/>
    <w:rsid w:val="00B63711"/>
    <w:rsid w:val="00B63917"/>
    <w:rsid w:val="00B639AB"/>
    <w:rsid w:val="00B63A26"/>
    <w:rsid w:val="00B63DE8"/>
    <w:rsid w:val="00B6495E"/>
    <w:rsid w:val="00B64AB1"/>
    <w:rsid w:val="00B64FAF"/>
    <w:rsid w:val="00B651C7"/>
    <w:rsid w:val="00B65246"/>
    <w:rsid w:val="00B652EE"/>
    <w:rsid w:val="00B653BC"/>
    <w:rsid w:val="00B653DD"/>
    <w:rsid w:val="00B65E8C"/>
    <w:rsid w:val="00B66244"/>
    <w:rsid w:val="00B6635E"/>
    <w:rsid w:val="00B66493"/>
    <w:rsid w:val="00B6731A"/>
    <w:rsid w:val="00B67DB3"/>
    <w:rsid w:val="00B67FA9"/>
    <w:rsid w:val="00B70420"/>
    <w:rsid w:val="00B706A1"/>
    <w:rsid w:val="00B7098A"/>
    <w:rsid w:val="00B70D29"/>
    <w:rsid w:val="00B70E07"/>
    <w:rsid w:val="00B70F44"/>
    <w:rsid w:val="00B710FA"/>
    <w:rsid w:val="00B71166"/>
    <w:rsid w:val="00B71438"/>
    <w:rsid w:val="00B719B8"/>
    <w:rsid w:val="00B719B9"/>
    <w:rsid w:val="00B71C8C"/>
    <w:rsid w:val="00B71ECC"/>
    <w:rsid w:val="00B720B7"/>
    <w:rsid w:val="00B72504"/>
    <w:rsid w:val="00B7289D"/>
    <w:rsid w:val="00B72A42"/>
    <w:rsid w:val="00B7363C"/>
    <w:rsid w:val="00B73899"/>
    <w:rsid w:val="00B73BF0"/>
    <w:rsid w:val="00B73F0E"/>
    <w:rsid w:val="00B7434A"/>
    <w:rsid w:val="00B7436B"/>
    <w:rsid w:val="00B744FB"/>
    <w:rsid w:val="00B74ACA"/>
    <w:rsid w:val="00B75179"/>
    <w:rsid w:val="00B75855"/>
    <w:rsid w:val="00B758FB"/>
    <w:rsid w:val="00B7591C"/>
    <w:rsid w:val="00B7596F"/>
    <w:rsid w:val="00B75C71"/>
    <w:rsid w:val="00B75F4C"/>
    <w:rsid w:val="00B760B3"/>
    <w:rsid w:val="00B76C89"/>
    <w:rsid w:val="00B76C8A"/>
    <w:rsid w:val="00B76C9A"/>
    <w:rsid w:val="00B76F1B"/>
    <w:rsid w:val="00B7787E"/>
    <w:rsid w:val="00B779E5"/>
    <w:rsid w:val="00B77A9C"/>
    <w:rsid w:val="00B801CD"/>
    <w:rsid w:val="00B80378"/>
    <w:rsid w:val="00B80515"/>
    <w:rsid w:val="00B80B10"/>
    <w:rsid w:val="00B80CFC"/>
    <w:rsid w:val="00B80D67"/>
    <w:rsid w:val="00B80F19"/>
    <w:rsid w:val="00B80FA1"/>
    <w:rsid w:val="00B81217"/>
    <w:rsid w:val="00B814E9"/>
    <w:rsid w:val="00B81763"/>
    <w:rsid w:val="00B81EBC"/>
    <w:rsid w:val="00B82089"/>
    <w:rsid w:val="00B82723"/>
    <w:rsid w:val="00B828AB"/>
    <w:rsid w:val="00B82A4E"/>
    <w:rsid w:val="00B82D25"/>
    <w:rsid w:val="00B82E5D"/>
    <w:rsid w:val="00B82E7C"/>
    <w:rsid w:val="00B83221"/>
    <w:rsid w:val="00B838F4"/>
    <w:rsid w:val="00B83B28"/>
    <w:rsid w:val="00B83C54"/>
    <w:rsid w:val="00B8486C"/>
    <w:rsid w:val="00B84B50"/>
    <w:rsid w:val="00B84C87"/>
    <w:rsid w:val="00B84D6D"/>
    <w:rsid w:val="00B853EE"/>
    <w:rsid w:val="00B8549E"/>
    <w:rsid w:val="00B856FB"/>
    <w:rsid w:val="00B8589A"/>
    <w:rsid w:val="00B85ADB"/>
    <w:rsid w:val="00B86018"/>
    <w:rsid w:val="00B865D8"/>
    <w:rsid w:val="00B86661"/>
    <w:rsid w:val="00B86B7D"/>
    <w:rsid w:val="00B86BD9"/>
    <w:rsid w:val="00B86D03"/>
    <w:rsid w:val="00B86D07"/>
    <w:rsid w:val="00B86E84"/>
    <w:rsid w:val="00B87014"/>
    <w:rsid w:val="00B871DC"/>
    <w:rsid w:val="00B872D4"/>
    <w:rsid w:val="00B879D0"/>
    <w:rsid w:val="00B87E17"/>
    <w:rsid w:val="00B87F88"/>
    <w:rsid w:val="00B90104"/>
    <w:rsid w:val="00B90146"/>
    <w:rsid w:val="00B903D7"/>
    <w:rsid w:val="00B90555"/>
    <w:rsid w:val="00B905B4"/>
    <w:rsid w:val="00B905EB"/>
    <w:rsid w:val="00B9070E"/>
    <w:rsid w:val="00B90A38"/>
    <w:rsid w:val="00B90CBE"/>
    <w:rsid w:val="00B91080"/>
    <w:rsid w:val="00B911B2"/>
    <w:rsid w:val="00B91508"/>
    <w:rsid w:val="00B91FD6"/>
    <w:rsid w:val="00B92034"/>
    <w:rsid w:val="00B92177"/>
    <w:rsid w:val="00B93198"/>
    <w:rsid w:val="00B936F3"/>
    <w:rsid w:val="00B93A8F"/>
    <w:rsid w:val="00B93B2E"/>
    <w:rsid w:val="00B93ED9"/>
    <w:rsid w:val="00B94DED"/>
    <w:rsid w:val="00B94F5A"/>
    <w:rsid w:val="00B94F65"/>
    <w:rsid w:val="00B95634"/>
    <w:rsid w:val="00B95638"/>
    <w:rsid w:val="00B95908"/>
    <w:rsid w:val="00B95CE0"/>
    <w:rsid w:val="00B961B7"/>
    <w:rsid w:val="00B96355"/>
    <w:rsid w:val="00B967D2"/>
    <w:rsid w:val="00B96E73"/>
    <w:rsid w:val="00B973C3"/>
    <w:rsid w:val="00B97432"/>
    <w:rsid w:val="00B97754"/>
    <w:rsid w:val="00B978AF"/>
    <w:rsid w:val="00BA030F"/>
    <w:rsid w:val="00BA0E7A"/>
    <w:rsid w:val="00BA0ECA"/>
    <w:rsid w:val="00BA10EE"/>
    <w:rsid w:val="00BA1279"/>
    <w:rsid w:val="00BA16DF"/>
    <w:rsid w:val="00BA1A06"/>
    <w:rsid w:val="00BA1B28"/>
    <w:rsid w:val="00BA1BB1"/>
    <w:rsid w:val="00BA1D95"/>
    <w:rsid w:val="00BA243B"/>
    <w:rsid w:val="00BA26E9"/>
    <w:rsid w:val="00BA2B01"/>
    <w:rsid w:val="00BA2B5F"/>
    <w:rsid w:val="00BA2CE6"/>
    <w:rsid w:val="00BA370C"/>
    <w:rsid w:val="00BA3740"/>
    <w:rsid w:val="00BA3AC2"/>
    <w:rsid w:val="00BA3DF8"/>
    <w:rsid w:val="00BA3E59"/>
    <w:rsid w:val="00BA3E5C"/>
    <w:rsid w:val="00BA3EBC"/>
    <w:rsid w:val="00BA4574"/>
    <w:rsid w:val="00BA4704"/>
    <w:rsid w:val="00BA490C"/>
    <w:rsid w:val="00BA52D5"/>
    <w:rsid w:val="00BA5841"/>
    <w:rsid w:val="00BA639F"/>
    <w:rsid w:val="00BA6D33"/>
    <w:rsid w:val="00BA747D"/>
    <w:rsid w:val="00BA7738"/>
    <w:rsid w:val="00BA7759"/>
    <w:rsid w:val="00BA78E3"/>
    <w:rsid w:val="00BB057C"/>
    <w:rsid w:val="00BB0986"/>
    <w:rsid w:val="00BB0CC7"/>
    <w:rsid w:val="00BB0D6B"/>
    <w:rsid w:val="00BB0DAD"/>
    <w:rsid w:val="00BB0EE2"/>
    <w:rsid w:val="00BB1259"/>
    <w:rsid w:val="00BB13F2"/>
    <w:rsid w:val="00BB14A1"/>
    <w:rsid w:val="00BB1665"/>
    <w:rsid w:val="00BB19E0"/>
    <w:rsid w:val="00BB19F1"/>
    <w:rsid w:val="00BB2B41"/>
    <w:rsid w:val="00BB322D"/>
    <w:rsid w:val="00BB371B"/>
    <w:rsid w:val="00BB3C9C"/>
    <w:rsid w:val="00BB3ED5"/>
    <w:rsid w:val="00BB4353"/>
    <w:rsid w:val="00BB4B72"/>
    <w:rsid w:val="00BB50FF"/>
    <w:rsid w:val="00BB52A3"/>
    <w:rsid w:val="00BB53C2"/>
    <w:rsid w:val="00BB562D"/>
    <w:rsid w:val="00BB563D"/>
    <w:rsid w:val="00BB5C68"/>
    <w:rsid w:val="00BB5DB1"/>
    <w:rsid w:val="00BB5DC7"/>
    <w:rsid w:val="00BB6630"/>
    <w:rsid w:val="00BB6B3F"/>
    <w:rsid w:val="00BB6DE8"/>
    <w:rsid w:val="00BB6FB6"/>
    <w:rsid w:val="00BB73B7"/>
    <w:rsid w:val="00BB7A1B"/>
    <w:rsid w:val="00BB7CE7"/>
    <w:rsid w:val="00BC02E8"/>
    <w:rsid w:val="00BC0ABA"/>
    <w:rsid w:val="00BC0C46"/>
    <w:rsid w:val="00BC108A"/>
    <w:rsid w:val="00BC171A"/>
    <w:rsid w:val="00BC1D6D"/>
    <w:rsid w:val="00BC1ED5"/>
    <w:rsid w:val="00BC2543"/>
    <w:rsid w:val="00BC2569"/>
    <w:rsid w:val="00BC2759"/>
    <w:rsid w:val="00BC2CD7"/>
    <w:rsid w:val="00BC2F20"/>
    <w:rsid w:val="00BC3101"/>
    <w:rsid w:val="00BC3277"/>
    <w:rsid w:val="00BC3D73"/>
    <w:rsid w:val="00BC44BB"/>
    <w:rsid w:val="00BC4753"/>
    <w:rsid w:val="00BC4FA2"/>
    <w:rsid w:val="00BC6370"/>
    <w:rsid w:val="00BC64E0"/>
    <w:rsid w:val="00BC73C3"/>
    <w:rsid w:val="00BC7B12"/>
    <w:rsid w:val="00BD022E"/>
    <w:rsid w:val="00BD02D2"/>
    <w:rsid w:val="00BD0791"/>
    <w:rsid w:val="00BD0D11"/>
    <w:rsid w:val="00BD1C18"/>
    <w:rsid w:val="00BD248F"/>
    <w:rsid w:val="00BD2575"/>
    <w:rsid w:val="00BD2683"/>
    <w:rsid w:val="00BD3507"/>
    <w:rsid w:val="00BD374B"/>
    <w:rsid w:val="00BD3A04"/>
    <w:rsid w:val="00BD3E15"/>
    <w:rsid w:val="00BD4368"/>
    <w:rsid w:val="00BD486B"/>
    <w:rsid w:val="00BD4A56"/>
    <w:rsid w:val="00BD4C3C"/>
    <w:rsid w:val="00BD5060"/>
    <w:rsid w:val="00BD52A5"/>
    <w:rsid w:val="00BD5AA2"/>
    <w:rsid w:val="00BD5C65"/>
    <w:rsid w:val="00BD5FD0"/>
    <w:rsid w:val="00BD656C"/>
    <w:rsid w:val="00BD6C78"/>
    <w:rsid w:val="00BD6E58"/>
    <w:rsid w:val="00BD70D9"/>
    <w:rsid w:val="00BD7224"/>
    <w:rsid w:val="00BD7941"/>
    <w:rsid w:val="00BD7A4C"/>
    <w:rsid w:val="00BE03DC"/>
    <w:rsid w:val="00BE08E7"/>
    <w:rsid w:val="00BE0EEB"/>
    <w:rsid w:val="00BE172F"/>
    <w:rsid w:val="00BE18EB"/>
    <w:rsid w:val="00BE2060"/>
    <w:rsid w:val="00BE26C6"/>
    <w:rsid w:val="00BE2FF0"/>
    <w:rsid w:val="00BE32D2"/>
    <w:rsid w:val="00BE3D3C"/>
    <w:rsid w:val="00BE413B"/>
    <w:rsid w:val="00BE419C"/>
    <w:rsid w:val="00BE42B7"/>
    <w:rsid w:val="00BE447D"/>
    <w:rsid w:val="00BE46A3"/>
    <w:rsid w:val="00BE4AEF"/>
    <w:rsid w:val="00BE4D00"/>
    <w:rsid w:val="00BE5334"/>
    <w:rsid w:val="00BE55AE"/>
    <w:rsid w:val="00BE5945"/>
    <w:rsid w:val="00BE64B6"/>
    <w:rsid w:val="00BE6BC8"/>
    <w:rsid w:val="00BE7108"/>
    <w:rsid w:val="00BE72D0"/>
    <w:rsid w:val="00BE72E1"/>
    <w:rsid w:val="00BE7C76"/>
    <w:rsid w:val="00BE7CC1"/>
    <w:rsid w:val="00BF0474"/>
    <w:rsid w:val="00BF0613"/>
    <w:rsid w:val="00BF11B7"/>
    <w:rsid w:val="00BF12F9"/>
    <w:rsid w:val="00BF18B8"/>
    <w:rsid w:val="00BF199F"/>
    <w:rsid w:val="00BF25AE"/>
    <w:rsid w:val="00BF2C23"/>
    <w:rsid w:val="00BF2EEF"/>
    <w:rsid w:val="00BF30B0"/>
    <w:rsid w:val="00BF3166"/>
    <w:rsid w:val="00BF318E"/>
    <w:rsid w:val="00BF3712"/>
    <w:rsid w:val="00BF3725"/>
    <w:rsid w:val="00BF3B8C"/>
    <w:rsid w:val="00BF3CE3"/>
    <w:rsid w:val="00BF4163"/>
    <w:rsid w:val="00BF4256"/>
    <w:rsid w:val="00BF506E"/>
    <w:rsid w:val="00BF5175"/>
    <w:rsid w:val="00BF5193"/>
    <w:rsid w:val="00BF5266"/>
    <w:rsid w:val="00BF59B5"/>
    <w:rsid w:val="00BF5B53"/>
    <w:rsid w:val="00BF660A"/>
    <w:rsid w:val="00BF662B"/>
    <w:rsid w:val="00BF67B9"/>
    <w:rsid w:val="00BF6B66"/>
    <w:rsid w:val="00BF6BD0"/>
    <w:rsid w:val="00BF72E8"/>
    <w:rsid w:val="00BF7353"/>
    <w:rsid w:val="00BF781C"/>
    <w:rsid w:val="00BF7BDB"/>
    <w:rsid w:val="00BF7BFB"/>
    <w:rsid w:val="00BF7DF1"/>
    <w:rsid w:val="00C007AA"/>
    <w:rsid w:val="00C00872"/>
    <w:rsid w:val="00C00BAD"/>
    <w:rsid w:val="00C01222"/>
    <w:rsid w:val="00C01885"/>
    <w:rsid w:val="00C01C89"/>
    <w:rsid w:val="00C01E75"/>
    <w:rsid w:val="00C01EAF"/>
    <w:rsid w:val="00C01F8A"/>
    <w:rsid w:val="00C01F8F"/>
    <w:rsid w:val="00C02760"/>
    <w:rsid w:val="00C02833"/>
    <w:rsid w:val="00C02D15"/>
    <w:rsid w:val="00C02E5C"/>
    <w:rsid w:val="00C037AB"/>
    <w:rsid w:val="00C03F57"/>
    <w:rsid w:val="00C04313"/>
    <w:rsid w:val="00C046F4"/>
    <w:rsid w:val="00C050AB"/>
    <w:rsid w:val="00C05136"/>
    <w:rsid w:val="00C0585A"/>
    <w:rsid w:val="00C05F4D"/>
    <w:rsid w:val="00C05FF1"/>
    <w:rsid w:val="00C06056"/>
    <w:rsid w:val="00C062E0"/>
    <w:rsid w:val="00C06457"/>
    <w:rsid w:val="00C065FF"/>
    <w:rsid w:val="00C06F15"/>
    <w:rsid w:val="00C072F6"/>
    <w:rsid w:val="00C07838"/>
    <w:rsid w:val="00C07C1A"/>
    <w:rsid w:val="00C07C92"/>
    <w:rsid w:val="00C105B7"/>
    <w:rsid w:val="00C1071B"/>
    <w:rsid w:val="00C11A5C"/>
    <w:rsid w:val="00C11F78"/>
    <w:rsid w:val="00C1267B"/>
    <w:rsid w:val="00C12869"/>
    <w:rsid w:val="00C12C67"/>
    <w:rsid w:val="00C12D80"/>
    <w:rsid w:val="00C1342A"/>
    <w:rsid w:val="00C13AD4"/>
    <w:rsid w:val="00C140EE"/>
    <w:rsid w:val="00C14577"/>
    <w:rsid w:val="00C1484E"/>
    <w:rsid w:val="00C15146"/>
    <w:rsid w:val="00C1532B"/>
    <w:rsid w:val="00C158DA"/>
    <w:rsid w:val="00C15EBB"/>
    <w:rsid w:val="00C163F1"/>
    <w:rsid w:val="00C16475"/>
    <w:rsid w:val="00C164F5"/>
    <w:rsid w:val="00C16702"/>
    <w:rsid w:val="00C16811"/>
    <w:rsid w:val="00C16DF0"/>
    <w:rsid w:val="00C16E93"/>
    <w:rsid w:val="00C170DF"/>
    <w:rsid w:val="00C1794C"/>
    <w:rsid w:val="00C1799A"/>
    <w:rsid w:val="00C20245"/>
    <w:rsid w:val="00C20389"/>
    <w:rsid w:val="00C20479"/>
    <w:rsid w:val="00C20788"/>
    <w:rsid w:val="00C20BAF"/>
    <w:rsid w:val="00C20FD8"/>
    <w:rsid w:val="00C21786"/>
    <w:rsid w:val="00C21C6E"/>
    <w:rsid w:val="00C22566"/>
    <w:rsid w:val="00C228FD"/>
    <w:rsid w:val="00C22E56"/>
    <w:rsid w:val="00C22F15"/>
    <w:rsid w:val="00C23297"/>
    <w:rsid w:val="00C2344F"/>
    <w:rsid w:val="00C2384A"/>
    <w:rsid w:val="00C238A2"/>
    <w:rsid w:val="00C23B81"/>
    <w:rsid w:val="00C2453D"/>
    <w:rsid w:val="00C246BC"/>
    <w:rsid w:val="00C246C7"/>
    <w:rsid w:val="00C24C5D"/>
    <w:rsid w:val="00C25790"/>
    <w:rsid w:val="00C25E7C"/>
    <w:rsid w:val="00C26189"/>
    <w:rsid w:val="00C2636F"/>
    <w:rsid w:val="00C26788"/>
    <w:rsid w:val="00C270B4"/>
    <w:rsid w:val="00C2720A"/>
    <w:rsid w:val="00C272B7"/>
    <w:rsid w:val="00C274F3"/>
    <w:rsid w:val="00C2763C"/>
    <w:rsid w:val="00C27D91"/>
    <w:rsid w:val="00C30490"/>
    <w:rsid w:val="00C30843"/>
    <w:rsid w:val="00C30909"/>
    <w:rsid w:val="00C30977"/>
    <w:rsid w:val="00C312ED"/>
    <w:rsid w:val="00C31456"/>
    <w:rsid w:val="00C3189A"/>
    <w:rsid w:val="00C31FA2"/>
    <w:rsid w:val="00C326F2"/>
    <w:rsid w:val="00C32A9D"/>
    <w:rsid w:val="00C32AFE"/>
    <w:rsid w:val="00C336B9"/>
    <w:rsid w:val="00C33C67"/>
    <w:rsid w:val="00C33D07"/>
    <w:rsid w:val="00C33FD8"/>
    <w:rsid w:val="00C345A8"/>
    <w:rsid w:val="00C34604"/>
    <w:rsid w:val="00C34A4E"/>
    <w:rsid w:val="00C34C88"/>
    <w:rsid w:val="00C34DB0"/>
    <w:rsid w:val="00C34DBB"/>
    <w:rsid w:val="00C34FBA"/>
    <w:rsid w:val="00C352BB"/>
    <w:rsid w:val="00C35434"/>
    <w:rsid w:val="00C35931"/>
    <w:rsid w:val="00C35B98"/>
    <w:rsid w:val="00C361C5"/>
    <w:rsid w:val="00C36589"/>
    <w:rsid w:val="00C366A2"/>
    <w:rsid w:val="00C36709"/>
    <w:rsid w:val="00C369CE"/>
    <w:rsid w:val="00C36EF1"/>
    <w:rsid w:val="00C37114"/>
    <w:rsid w:val="00C373D3"/>
    <w:rsid w:val="00C37745"/>
    <w:rsid w:val="00C3787A"/>
    <w:rsid w:val="00C378ED"/>
    <w:rsid w:val="00C37D27"/>
    <w:rsid w:val="00C37D34"/>
    <w:rsid w:val="00C37DAF"/>
    <w:rsid w:val="00C400A8"/>
    <w:rsid w:val="00C4011E"/>
    <w:rsid w:val="00C4036E"/>
    <w:rsid w:val="00C409A9"/>
    <w:rsid w:val="00C41170"/>
    <w:rsid w:val="00C41203"/>
    <w:rsid w:val="00C41264"/>
    <w:rsid w:val="00C412B1"/>
    <w:rsid w:val="00C414BA"/>
    <w:rsid w:val="00C4197B"/>
    <w:rsid w:val="00C41A10"/>
    <w:rsid w:val="00C41C82"/>
    <w:rsid w:val="00C41E38"/>
    <w:rsid w:val="00C42F32"/>
    <w:rsid w:val="00C43108"/>
    <w:rsid w:val="00C43247"/>
    <w:rsid w:val="00C434FA"/>
    <w:rsid w:val="00C436DF"/>
    <w:rsid w:val="00C438B9"/>
    <w:rsid w:val="00C44156"/>
    <w:rsid w:val="00C4446E"/>
    <w:rsid w:val="00C444D2"/>
    <w:rsid w:val="00C44D36"/>
    <w:rsid w:val="00C4516A"/>
    <w:rsid w:val="00C45CC5"/>
    <w:rsid w:val="00C46266"/>
    <w:rsid w:val="00C46331"/>
    <w:rsid w:val="00C46E4D"/>
    <w:rsid w:val="00C47089"/>
    <w:rsid w:val="00C47355"/>
    <w:rsid w:val="00C47371"/>
    <w:rsid w:val="00C47905"/>
    <w:rsid w:val="00C47B1B"/>
    <w:rsid w:val="00C47EE7"/>
    <w:rsid w:val="00C5027B"/>
    <w:rsid w:val="00C50516"/>
    <w:rsid w:val="00C50A73"/>
    <w:rsid w:val="00C5101F"/>
    <w:rsid w:val="00C5112E"/>
    <w:rsid w:val="00C520BD"/>
    <w:rsid w:val="00C523C8"/>
    <w:rsid w:val="00C524B2"/>
    <w:rsid w:val="00C525F6"/>
    <w:rsid w:val="00C52D1B"/>
    <w:rsid w:val="00C531EA"/>
    <w:rsid w:val="00C53731"/>
    <w:rsid w:val="00C537E4"/>
    <w:rsid w:val="00C53AB4"/>
    <w:rsid w:val="00C54783"/>
    <w:rsid w:val="00C54D42"/>
    <w:rsid w:val="00C54E3C"/>
    <w:rsid w:val="00C54F17"/>
    <w:rsid w:val="00C556E7"/>
    <w:rsid w:val="00C55FA0"/>
    <w:rsid w:val="00C562CA"/>
    <w:rsid w:val="00C5630D"/>
    <w:rsid w:val="00C56336"/>
    <w:rsid w:val="00C566B2"/>
    <w:rsid w:val="00C566DC"/>
    <w:rsid w:val="00C5703C"/>
    <w:rsid w:val="00C57045"/>
    <w:rsid w:val="00C57BBC"/>
    <w:rsid w:val="00C60093"/>
    <w:rsid w:val="00C6050B"/>
    <w:rsid w:val="00C60576"/>
    <w:rsid w:val="00C6062A"/>
    <w:rsid w:val="00C61151"/>
    <w:rsid w:val="00C6155E"/>
    <w:rsid w:val="00C61D2C"/>
    <w:rsid w:val="00C61D65"/>
    <w:rsid w:val="00C62587"/>
    <w:rsid w:val="00C628B7"/>
    <w:rsid w:val="00C62A92"/>
    <w:rsid w:val="00C62EAE"/>
    <w:rsid w:val="00C63588"/>
    <w:rsid w:val="00C63674"/>
    <w:rsid w:val="00C63782"/>
    <w:rsid w:val="00C63F6C"/>
    <w:rsid w:val="00C64213"/>
    <w:rsid w:val="00C64230"/>
    <w:rsid w:val="00C6495D"/>
    <w:rsid w:val="00C65063"/>
    <w:rsid w:val="00C6522D"/>
    <w:rsid w:val="00C6533F"/>
    <w:rsid w:val="00C66399"/>
    <w:rsid w:val="00C66A2A"/>
    <w:rsid w:val="00C66A4C"/>
    <w:rsid w:val="00C66D37"/>
    <w:rsid w:val="00C674FA"/>
    <w:rsid w:val="00C67B33"/>
    <w:rsid w:val="00C67B9A"/>
    <w:rsid w:val="00C70099"/>
    <w:rsid w:val="00C7058A"/>
    <w:rsid w:val="00C708EB"/>
    <w:rsid w:val="00C70F58"/>
    <w:rsid w:val="00C71109"/>
    <w:rsid w:val="00C71206"/>
    <w:rsid w:val="00C715F3"/>
    <w:rsid w:val="00C71C09"/>
    <w:rsid w:val="00C72169"/>
    <w:rsid w:val="00C7232B"/>
    <w:rsid w:val="00C72A96"/>
    <w:rsid w:val="00C72E0A"/>
    <w:rsid w:val="00C72EA5"/>
    <w:rsid w:val="00C72EB2"/>
    <w:rsid w:val="00C72EE2"/>
    <w:rsid w:val="00C73841"/>
    <w:rsid w:val="00C73CB4"/>
    <w:rsid w:val="00C73CD7"/>
    <w:rsid w:val="00C73F8C"/>
    <w:rsid w:val="00C74490"/>
    <w:rsid w:val="00C7586B"/>
    <w:rsid w:val="00C75AF9"/>
    <w:rsid w:val="00C75B72"/>
    <w:rsid w:val="00C75DF0"/>
    <w:rsid w:val="00C75F7B"/>
    <w:rsid w:val="00C765D1"/>
    <w:rsid w:val="00C768E8"/>
    <w:rsid w:val="00C76AFF"/>
    <w:rsid w:val="00C76CBA"/>
    <w:rsid w:val="00C76EF3"/>
    <w:rsid w:val="00C7731D"/>
    <w:rsid w:val="00C77C0B"/>
    <w:rsid w:val="00C77E43"/>
    <w:rsid w:val="00C77F84"/>
    <w:rsid w:val="00C7A7A6"/>
    <w:rsid w:val="00C80691"/>
    <w:rsid w:val="00C8088E"/>
    <w:rsid w:val="00C80CB9"/>
    <w:rsid w:val="00C81285"/>
    <w:rsid w:val="00C8145E"/>
    <w:rsid w:val="00C814A7"/>
    <w:rsid w:val="00C81CF2"/>
    <w:rsid w:val="00C8210D"/>
    <w:rsid w:val="00C82547"/>
    <w:rsid w:val="00C825F0"/>
    <w:rsid w:val="00C825F8"/>
    <w:rsid w:val="00C82866"/>
    <w:rsid w:val="00C82A86"/>
    <w:rsid w:val="00C82B53"/>
    <w:rsid w:val="00C82B6D"/>
    <w:rsid w:val="00C82B80"/>
    <w:rsid w:val="00C82F16"/>
    <w:rsid w:val="00C83111"/>
    <w:rsid w:val="00C8350F"/>
    <w:rsid w:val="00C836F6"/>
    <w:rsid w:val="00C83E0D"/>
    <w:rsid w:val="00C83F38"/>
    <w:rsid w:val="00C840C3"/>
    <w:rsid w:val="00C841D3"/>
    <w:rsid w:val="00C8426F"/>
    <w:rsid w:val="00C84626"/>
    <w:rsid w:val="00C84BBA"/>
    <w:rsid w:val="00C85E19"/>
    <w:rsid w:val="00C86C1F"/>
    <w:rsid w:val="00C86CA1"/>
    <w:rsid w:val="00C86CCF"/>
    <w:rsid w:val="00C86DAF"/>
    <w:rsid w:val="00C87C36"/>
    <w:rsid w:val="00C90317"/>
    <w:rsid w:val="00C9037B"/>
    <w:rsid w:val="00C903F6"/>
    <w:rsid w:val="00C906A9"/>
    <w:rsid w:val="00C90A5D"/>
    <w:rsid w:val="00C911EB"/>
    <w:rsid w:val="00C912F0"/>
    <w:rsid w:val="00C91942"/>
    <w:rsid w:val="00C91A83"/>
    <w:rsid w:val="00C91F66"/>
    <w:rsid w:val="00C921FB"/>
    <w:rsid w:val="00C92B7A"/>
    <w:rsid w:val="00C92C48"/>
    <w:rsid w:val="00C92CD8"/>
    <w:rsid w:val="00C92EF7"/>
    <w:rsid w:val="00C92FDB"/>
    <w:rsid w:val="00C93061"/>
    <w:rsid w:val="00C93241"/>
    <w:rsid w:val="00C937FC"/>
    <w:rsid w:val="00C93B84"/>
    <w:rsid w:val="00C93EB6"/>
    <w:rsid w:val="00C9412C"/>
    <w:rsid w:val="00C94428"/>
    <w:rsid w:val="00C9447A"/>
    <w:rsid w:val="00C94613"/>
    <w:rsid w:val="00C947BC"/>
    <w:rsid w:val="00C9497E"/>
    <w:rsid w:val="00C94A09"/>
    <w:rsid w:val="00C94C39"/>
    <w:rsid w:val="00C9514B"/>
    <w:rsid w:val="00C951B4"/>
    <w:rsid w:val="00C95321"/>
    <w:rsid w:val="00C95394"/>
    <w:rsid w:val="00C956E2"/>
    <w:rsid w:val="00C957AC"/>
    <w:rsid w:val="00C95C3E"/>
    <w:rsid w:val="00C95E42"/>
    <w:rsid w:val="00C9629F"/>
    <w:rsid w:val="00C967E3"/>
    <w:rsid w:val="00C969D1"/>
    <w:rsid w:val="00C96E79"/>
    <w:rsid w:val="00C97871"/>
    <w:rsid w:val="00C97FB8"/>
    <w:rsid w:val="00CA0592"/>
    <w:rsid w:val="00CA0F39"/>
    <w:rsid w:val="00CA1530"/>
    <w:rsid w:val="00CA164F"/>
    <w:rsid w:val="00CA189A"/>
    <w:rsid w:val="00CA1D80"/>
    <w:rsid w:val="00CA1FC1"/>
    <w:rsid w:val="00CA2EAB"/>
    <w:rsid w:val="00CA3B18"/>
    <w:rsid w:val="00CA3C27"/>
    <w:rsid w:val="00CA3CB2"/>
    <w:rsid w:val="00CA3F74"/>
    <w:rsid w:val="00CA4087"/>
    <w:rsid w:val="00CA4488"/>
    <w:rsid w:val="00CA4621"/>
    <w:rsid w:val="00CA4724"/>
    <w:rsid w:val="00CA4DB1"/>
    <w:rsid w:val="00CA51B2"/>
    <w:rsid w:val="00CA523C"/>
    <w:rsid w:val="00CA523F"/>
    <w:rsid w:val="00CA57F3"/>
    <w:rsid w:val="00CA5A31"/>
    <w:rsid w:val="00CA5A9B"/>
    <w:rsid w:val="00CA5DAC"/>
    <w:rsid w:val="00CA627C"/>
    <w:rsid w:val="00CA62B6"/>
    <w:rsid w:val="00CA6341"/>
    <w:rsid w:val="00CA68D3"/>
    <w:rsid w:val="00CA6A62"/>
    <w:rsid w:val="00CA6E0D"/>
    <w:rsid w:val="00CA6F1E"/>
    <w:rsid w:val="00CA71B8"/>
    <w:rsid w:val="00CA725D"/>
    <w:rsid w:val="00CA7728"/>
    <w:rsid w:val="00CA7C93"/>
    <w:rsid w:val="00CB013B"/>
    <w:rsid w:val="00CB06F0"/>
    <w:rsid w:val="00CB0CBD"/>
    <w:rsid w:val="00CB0E50"/>
    <w:rsid w:val="00CB109B"/>
    <w:rsid w:val="00CB12EC"/>
    <w:rsid w:val="00CB19AC"/>
    <w:rsid w:val="00CB1B5C"/>
    <w:rsid w:val="00CB1FD4"/>
    <w:rsid w:val="00CB233C"/>
    <w:rsid w:val="00CB26B5"/>
    <w:rsid w:val="00CB272F"/>
    <w:rsid w:val="00CB2FD9"/>
    <w:rsid w:val="00CB3605"/>
    <w:rsid w:val="00CB3D6F"/>
    <w:rsid w:val="00CB3DB2"/>
    <w:rsid w:val="00CB451C"/>
    <w:rsid w:val="00CB453B"/>
    <w:rsid w:val="00CB469A"/>
    <w:rsid w:val="00CB4B16"/>
    <w:rsid w:val="00CB4BAB"/>
    <w:rsid w:val="00CB4D41"/>
    <w:rsid w:val="00CB5755"/>
    <w:rsid w:val="00CB5A80"/>
    <w:rsid w:val="00CB5F8F"/>
    <w:rsid w:val="00CB62EE"/>
    <w:rsid w:val="00CB6431"/>
    <w:rsid w:val="00CB64B5"/>
    <w:rsid w:val="00CB64BA"/>
    <w:rsid w:val="00CB65B4"/>
    <w:rsid w:val="00CB7214"/>
    <w:rsid w:val="00CB75A3"/>
    <w:rsid w:val="00CB77E7"/>
    <w:rsid w:val="00CB79DB"/>
    <w:rsid w:val="00CB7BE6"/>
    <w:rsid w:val="00CB7D85"/>
    <w:rsid w:val="00CC00C4"/>
    <w:rsid w:val="00CC0150"/>
    <w:rsid w:val="00CC037E"/>
    <w:rsid w:val="00CC0450"/>
    <w:rsid w:val="00CC0668"/>
    <w:rsid w:val="00CC0754"/>
    <w:rsid w:val="00CC0AAB"/>
    <w:rsid w:val="00CC0AEB"/>
    <w:rsid w:val="00CC1487"/>
    <w:rsid w:val="00CC1CCF"/>
    <w:rsid w:val="00CC2142"/>
    <w:rsid w:val="00CC23C3"/>
    <w:rsid w:val="00CC25B4"/>
    <w:rsid w:val="00CC25B6"/>
    <w:rsid w:val="00CC26AD"/>
    <w:rsid w:val="00CC2AD3"/>
    <w:rsid w:val="00CC2C93"/>
    <w:rsid w:val="00CC2F7D"/>
    <w:rsid w:val="00CC30F7"/>
    <w:rsid w:val="00CC33FA"/>
    <w:rsid w:val="00CC34C7"/>
    <w:rsid w:val="00CC3665"/>
    <w:rsid w:val="00CC38B7"/>
    <w:rsid w:val="00CC3C70"/>
    <w:rsid w:val="00CC464D"/>
    <w:rsid w:val="00CC4732"/>
    <w:rsid w:val="00CC4B71"/>
    <w:rsid w:val="00CC4C6B"/>
    <w:rsid w:val="00CC4D2B"/>
    <w:rsid w:val="00CC4E10"/>
    <w:rsid w:val="00CC4E8C"/>
    <w:rsid w:val="00CC4F92"/>
    <w:rsid w:val="00CC54F3"/>
    <w:rsid w:val="00CC5627"/>
    <w:rsid w:val="00CC58A1"/>
    <w:rsid w:val="00CC5B9B"/>
    <w:rsid w:val="00CC5DA0"/>
    <w:rsid w:val="00CC6036"/>
    <w:rsid w:val="00CC616B"/>
    <w:rsid w:val="00CC634C"/>
    <w:rsid w:val="00CC6533"/>
    <w:rsid w:val="00CC6792"/>
    <w:rsid w:val="00CC697D"/>
    <w:rsid w:val="00CC6C17"/>
    <w:rsid w:val="00CC6E45"/>
    <w:rsid w:val="00CC7047"/>
    <w:rsid w:val="00CC7D54"/>
    <w:rsid w:val="00CD01CB"/>
    <w:rsid w:val="00CD0726"/>
    <w:rsid w:val="00CD0EC2"/>
    <w:rsid w:val="00CD14C2"/>
    <w:rsid w:val="00CD14EA"/>
    <w:rsid w:val="00CD19E7"/>
    <w:rsid w:val="00CD1D21"/>
    <w:rsid w:val="00CD1E80"/>
    <w:rsid w:val="00CD1EA8"/>
    <w:rsid w:val="00CD2036"/>
    <w:rsid w:val="00CD21C1"/>
    <w:rsid w:val="00CD2626"/>
    <w:rsid w:val="00CD2AF9"/>
    <w:rsid w:val="00CD2E83"/>
    <w:rsid w:val="00CD3684"/>
    <w:rsid w:val="00CD3A96"/>
    <w:rsid w:val="00CD3BCA"/>
    <w:rsid w:val="00CD3D57"/>
    <w:rsid w:val="00CD4038"/>
    <w:rsid w:val="00CD4335"/>
    <w:rsid w:val="00CD4514"/>
    <w:rsid w:val="00CD4B9C"/>
    <w:rsid w:val="00CD4F07"/>
    <w:rsid w:val="00CD58E1"/>
    <w:rsid w:val="00CD59EE"/>
    <w:rsid w:val="00CD5DC6"/>
    <w:rsid w:val="00CD5E38"/>
    <w:rsid w:val="00CD6185"/>
    <w:rsid w:val="00CD62F2"/>
    <w:rsid w:val="00CD64AB"/>
    <w:rsid w:val="00CD66C8"/>
    <w:rsid w:val="00CD6B7D"/>
    <w:rsid w:val="00CD6C0F"/>
    <w:rsid w:val="00CD6CA9"/>
    <w:rsid w:val="00CD70A1"/>
    <w:rsid w:val="00CD71A6"/>
    <w:rsid w:val="00CD7395"/>
    <w:rsid w:val="00CD73FA"/>
    <w:rsid w:val="00CD754F"/>
    <w:rsid w:val="00CD77F1"/>
    <w:rsid w:val="00CD788E"/>
    <w:rsid w:val="00CE045E"/>
    <w:rsid w:val="00CE06C2"/>
    <w:rsid w:val="00CE0714"/>
    <w:rsid w:val="00CE1D2D"/>
    <w:rsid w:val="00CE2028"/>
    <w:rsid w:val="00CE209F"/>
    <w:rsid w:val="00CE24B0"/>
    <w:rsid w:val="00CE27EB"/>
    <w:rsid w:val="00CE29C8"/>
    <w:rsid w:val="00CE2A74"/>
    <w:rsid w:val="00CE2C99"/>
    <w:rsid w:val="00CE2E47"/>
    <w:rsid w:val="00CE2EAD"/>
    <w:rsid w:val="00CE3281"/>
    <w:rsid w:val="00CE3896"/>
    <w:rsid w:val="00CE3B72"/>
    <w:rsid w:val="00CE3B77"/>
    <w:rsid w:val="00CE3DDC"/>
    <w:rsid w:val="00CE40C0"/>
    <w:rsid w:val="00CE436B"/>
    <w:rsid w:val="00CE4894"/>
    <w:rsid w:val="00CE48DF"/>
    <w:rsid w:val="00CE507E"/>
    <w:rsid w:val="00CE5133"/>
    <w:rsid w:val="00CE55D5"/>
    <w:rsid w:val="00CE5682"/>
    <w:rsid w:val="00CE5A58"/>
    <w:rsid w:val="00CE5F06"/>
    <w:rsid w:val="00CE657C"/>
    <w:rsid w:val="00CE697F"/>
    <w:rsid w:val="00CE6E52"/>
    <w:rsid w:val="00CE7589"/>
    <w:rsid w:val="00CE777B"/>
    <w:rsid w:val="00CE7A36"/>
    <w:rsid w:val="00CE7C1D"/>
    <w:rsid w:val="00CE7D35"/>
    <w:rsid w:val="00CF0320"/>
    <w:rsid w:val="00CF050F"/>
    <w:rsid w:val="00CF0555"/>
    <w:rsid w:val="00CF0ECB"/>
    <w:rsid w:val="00CF15EA"/>
    <w:rsid w:val="00CF1619"/>
    <w:rsid w:val="00CF163C"/>
    <w:rsid w:val="00CF1F47"/>
    <w:rsid w:val="00CF2B2C"/>
    <w:rsid w:val="00CF3033"/>
    <w:rsid w:val="00CF3395"/>
    <w:rsid w:val="00CF3646"/>
    <w:rsid w:val="00CF3932"/>
    <w:rsid w:val="00CF3E12"/>
    <w:rsid w:val="00CF3E9E"/>
    <w:rsid w:val="00CF409E"/>
    <w:rsid w:val="00CF433C"/>
    <w:rsid w:val="00CF469A"/>
    <w:rsid w:val="00CF539A"/>
    <w:rsid w:val="00CF561F"/>
    <w:rsid w:val="00CF5985"/>
    <w:rsid w:val="00CF5F06"/>
    <w:rsid w:val="00CF6898"/>
    <w:rsid w:val="00CF6AAE"/>
    <w:rsid w:val="00CF6D69"/>
    <w:rsid w:val="00CF6EBD"/>
    <w:rsid w:val="00CF761D"/>
    <w:rsid w:val="00CF77A5"/>
    <w:rsid w:val="00CF77DE"/>
    <w:rsid w:val="00CF79FF"/>
    <w:rsid w:val="00CF7B06"/>
    <w:rsid w:val="00CF7BAC"/>
    <w:rsid w:val="00CF7D49"/>
    <w:rsid w:val="00CF7EFC"/>
    <w:rsid w:val="00D006C4"/>
    <w:rsid w:val="00D00AB1"/>
    <w:rsid w:val="00D00B03"/>
    <w:rsid w:val="00D00BCE"/>
    <w:rsid w:val="00D00BDD"/>
    <w:rsid w:val="00D00E3F"/>
    <w:rsid w:val="00D014D7"/>
    <w:rsid w:val="00D0150B"/>
    <w:rsid w:val="00D01758"/>
    <w:rsid w:val="00D01863"/>
    <w:rsid w:val="00D018FF"/>
    <w:rsid w:val="00D01954"/>
    <w:rsid w:val="00D01B49"/>
    <w:rsid w:val="00D01B98"/>
    <w:rsid w:val="00D01C66"/>
    <w:rsid w:val="00D0213E"/>
    <w:rsid w:val="00D025A7"/>
    <w:rsid w:val="00D0266B"/>
    <w:rsid w:val="00D02A8C"/>
    <w:rsid w:val="00D02BB1"/>
    <w:rsid w:val="00D0325E"/>
    <w:rsid w:val="00D033CD"/>
    <w:rsid w:val="00D0457D"/>
    <w:rsid w:val="00D0486C"/>
    <w:rsid w:val="00D04D01"/>
    <w:rsid w:val="00D04D85"/>
    <w:rsid w:val="00D04F9F"/>
    <w:rsid w:val="00D04FE4"/>
    <w:rsid w:val="00D0554F"/>
    <w:rsid w:val="00D057BE"/>
    <w:rsid w:val="00D05847"/>
    <w:rsid w:val="00D05886"/>
    <w:rsid w:val="00D058DF"/>
    <w:rsid w:val="00D05C8D"/>
    <w:rsid w:val="00D05E30"/>
    <w:rsid w:val="00D063BE"/>
    <w:rsid w:val="00D06517"/>
    <w:rsid w:val="00D069A4"/>
    <w:rsid w:val="00D069F9"/>
    <w:rsid w:val="00D06B05"/>
    <w:rsid w:val="00D07006"/>
    <w:rsid w:val="00D072E9"/>
    <w:rsid w:val="00D07392"/>
    <w:rsid w:val="00D10247"/>
    <w:rsid w:val="00D10689"/>
    <w:rsid w:val="00D10956"/>
    <w:rsid w:val="00D1125E"/>
    <w:rsid w:val="00D11B69"/>
    <w:rsid w:val="00D11BBC"/>
    <w:rsid w:val="00D11CF2"/>
    <w:rsid w:val="00D12804"/>
    <w:rsid w:val="00D1294E"/>
    <w:rsid w:val="00D12955"/>
    <w:rsid w:val="00D129A8"/>
    <w:rsid w:val="00D13101"/>
    <w:rsid w:val="00D1362A"/>
    <w:rsid w:val="00D13D39"/>
    <w:rsid w:val="00D140CA"/>
    <w:rsid w:val="00D14266"/>
    <w:rsid w:val="00D14766"/>
    <w:rsid w:val="00D14D7F"/>
    <w:rsid w:val="00D15427"/>
    <w:rsid w:val="00D154B1"/>
    <w:rsid w:val="00D15D88"/>
    <w:rsid w:val="00D16228"/>
    <w:rsid w:val="00D1630E"/>
    <w:rsid w:val="00D164CE"/>
    <w:rsid w:val="00D16701"/>
    <w:rsid w:val="00D167BF"/>
    <w:rsid w:val="00D16A55"/>
    <w:rsid w:val="00D16C10"/>
    <w:rsid w:val="00D16C88"/>
    <w:rsid w:val="00D16DA0"/>
    <w:rsid w:val="00D170D2"/>
    <w:rsid w:val="00D172D6"/>
    <w:rsid w:val="00D174AA"/>
    <w:rsid w:val="00D174ED"/>
    <w:rsid w:val="00D176E3"/>
    <w:rsid w:val="00D17DCF"/>
    <w:rsid w:val="00D20477"/>
    <w:rsid w:val="00D206E0"/>
    <w:rsid w:val="00D20778"/>
    <w:rsid w:val="00D20F45"/>
    <w:rsid w:val="00D21204"/>
    <w:rsid w:val="00D21359"/>
    <w:rsid w:val="00D21773"/>
    <w:rsid w:val="00D217C5"/>
    <w:rsid w:val="00D21872"/>
    <w:rsid w:val="00D21D63"/>
    <w:rsid w:val="00D21DA9"/>
    <w:rsid w:val="00D21F45"/>
    <w:rsid w:val="00D21F48"/>
    <w:rsid w:val="00D229B4"/>
    <w:rsid w:val="00D22DB1"/>
    <w:rsid w:val="00D22F14"/>
    <w:rsid w:val="00D22FEB"/>
    <w:rsid w:val="00D23070"/>
    <w:rsid w:val="00D2360B"/>
    <w:rsid w:val="00D23624"/>
    <w:rsid w:val="00D2385D"/>
    <w:rsid w:val="00D2420F"/>
    <w:rsid w:val="00D24362"/>
    <w:rsid w:val="00D245AF"/>
    <w:rsid w:val="00D247A1"/>
    <w:rsid w:val="00D24DFF"/>
    <w:rsid w:val="00D24E91"/>
    <w:rsid w:val="00D25085"/>
    <w:rsid w:val="00D25212"/>
    <w:rsid w:val="00D25605"/>
    <w:rsid w:val="00D2572F"/>
    <w:rsid w:val="00D2577C"/>
    <w:rsid w:val="00D25843"/>
    <w:rsid w:val="00D26095"/>
    <w:rsid w:val="00D2668E"/>
    <w:rsid w:val="00D26694"/>
    <w:rsid w:val="00D267BE"/>
    <w:rsid w:val="00D269AF"/>
    <w:rsid w:val="00D27063"/>
    <w:rsid w:val="00D27244"/>
    <w:rsid w:val="00D27897"/>
    <w:rsid w:val="00D303EF"/>
    <w:rsid w:val="00D30B05"/>
    <w:rsid w:val="00D30FD4"/>
    <w:rsid w:val="00D310B3"/>
    <w:rsid w:val="00D31494"/>
    <w:rsid w:val="00D31656"/>
    <w:rsid w:val="00D31A1C"/>
    <w:rsid w:val="00D31A63"/>
    <w:rsid w:val="00D31AED"/>
    <w:rsid w:val="00D31BB7"/>
    <w:rsid w:val="00D32A91"/>
    <w:rsid w:val="00D32E42"/>
    <w:rsid w:val="00D33135"/>
    <w:rsid w:val="00D33A9E"/>
    <w:rsid w:val="00D33E19"/>
    <w:rsid w:val="00D3428D"/>
    <w:rsid w:val="00D342CB"/>
    <w:rsid w:val="00D3432A"/>
    <w:rsid w:val="00D343F6"/>
    <w:rsid w:val="00D350F1"/>
    <w:rsid w:val="00D35136"/>
    <w:rsid w:val="00D35474"/>
    <w:rsid w:val="00D3570A"/>
    <w:rsid w:val="00D3570D"/>
    <w:rsid w:val="00D35B9E"/>
    <w:rsid w:val="00D35D4D"/>
    <w:rsid w:val="00D35E2C"/>
    <w:rsid w:val="00D3610A"/>
    <w:rsid w:val="00D36826"/>
    <w:rsid w:val="00D36F1A"/>
    <w:rsid w:val="00D36F44"/>
    <w:rsid w:val="00D372C1"/>
    <w:rsid w:val="00D379DC"/>
    <w:rsid w:val="00D37A5D"/>
    <w:rsid w:val="00D401A9"/>
    <w:rsid w:val="00D404D6"/>
    <w:rsid w:val="00D404EF"/>
    <w:rsid w:val="00D405A3"/>
    <w:rsid w:val="00D409F2"/>
    <w:rsid w:val="00D40E60"/>
    <w:rsid w:val="00D41545"/>
    <w:rsid w:val="00D41D45"/>
    <w:rsid w:val="00D41DD1"/>
    <w:rsid w:val="00D4231A"/>
    <w:rsid w:val="00D42894"/>
    <w:rsid w:val="00D428A2"/>
    <w:rsid w:val="00D42A8B"/>
    <w:rsid w:val="00D42B38"/>
    <w:rsid w:val="00D42C93"/>
    <w:rsid w:val="00D42CB4"/>
    <w:rsid w:val="00D42CB6"/>
    <w:rsid w:val="00D42EE8"/>
    <w:rsid w:val="00D435DD"/>
    <w:rsid w:val="00D43A0F"/>
    <w:rsid w:val="00D43D29"/>
    <w:rsid w:val="00D4414D"/>
    <w:rsid w:val="00D4456E"/>
    <w:rsid w:val="00D445A2"/>
    <w:rsid w:val="00D44607"/>
    <w:rsid w:val="00D44781"/>
    <w:rsid w:val="00D4489B"/>
    <w:rsid w:val="00D44995"/>
    <w:rsid w:val="00D44D73"/>
    <w:rsid w:val="00D44E8B"/>
    <w:rsid w:val="00D44F2C"/>
    <w:rsid w:val="00D4502A"/>
    <w:rsid w:val="00D4526F"/>
    <w:rsid w:val="00D45ADD"/>
    <w:rsid w:val="00D45C12"/>
    <w:rsid w:val="00D45C23"/>
    <w:rsid w:val="00D46011"/>
    <w:rsid w:val="00D46092"/>
    <w:rsid w:val="00D464DF"/>
    <w:rsid w:val="00D46888"/>
    <w:rsid w:val="00D46BB5"/>
    <w:rsid w:val="00D474B2"/>
    <w:rsid w:val="00D4774F"/>
    <w:rsid w:val="00D47A54"/>
    <w:rsid w:val="00D47BBA"/>
    <w:rsid w:val="00D47BD8"/>
    <w:rsid w:val="00D47C3C"/>
    <w:rsid w:val="00D47E07"/>
    <w:rsid w:val="00D50981"/>
    <w:rsid w:val="00D50B23"/>
    <w:rsid w:val="00D50BFC"/>
    <w:rsid w:val="00D50CC2"/>
    <w:rsid w:val="00D5111F"/>
    <w:rsid w:val="00D51576"/>
    <w:rsid w:val="00D518BE"/>
    <w:rsid w:val="00D51DAD"/>
    <w:rsid w:val="00D5212F"/>
    <w:rsid w:val="00D52639"/>
    <w:rsid w:val="00D52B2B"/>
    <w:rsid w:val="00D530EE"/>
    <w:rsid w:val="00D53502"/>
    <w:rsid w:val="00D53BAA"/>
    <w:rsid w:val="00D53C75"/>
    <w:rsid w:val="00D53CF9"/>
    <w:rsid w:val="00D5404E"/>
    <w:rsid w:val="00D540A9"/>
    <w:rsid w:val="00D54654"/>
    <w:rsid w:val="00D54DC4"/>
    <w:rsid w:val="00D558EE"/>
    <w:rsid w:val="00D55B1B"/>
    <w:rsid w:val="00D55C7A"/>
    <w:rsid w:val="00D55E37"/>
    <w:rsid w:val="00D55EA2"/>
    <w:rsid w:val="00D562F6"/>
    <w:rsid w:val="00D56387"/>
    <w:rsid w:val="00D56A9A"/>
    <w:rsid w:val="00D56B23"/>
    <w:rsid w:val="00D56E38"/>
    <w:rsid w:val="00D57BF0"/>
    <w:rsid w:val="00D57F8A"/>
    <w:rsid w:val="00D600EC"/>
    <w:rsid w:val="00D600F4"/>
    <w:rsid w:val="00D6015E"/>
    <w:rsid w:val="00D60399"/>
    <w:rsid w:val="00D604A7"/>
    <w:rsid w:val="00D604DE"/>
    <w:rsid w:val="00D60615"/>
    <w:rsid w:val="00D609E2"/>
    <w:rsid w:val="00D609F7"/>
    <w:rsid w:val="00D60B9B"/>
    <w:rsid w:val="00D60C11"/>
    <w:rsid w:val="00D60F89"/>
    <w:rsid w:val="00D60FE4"/>
    <w:rsid w:val="00D61037"/>
    <w:rsid w:val="00D613A4"/>
    <w:rsid w:val="00D614D8"/>
    <w:rsid w:val="00D616D9"/>
    <w:rsid w:val="00D61B19"/>
    <w:rsid w:val="00D61CC7"/>
    <w:rsid w:val="00D621CE"/>
    <w:rsid w:val="00D62A6D"/>
    <w:rsid w:val="00D62B13"/>
    <w:rsid w:val="00D62DBD"/>
    <w:rsid w:val="00D62E42"/>
    <w:rsid w:val="00D62F2A"/>
    <w:rsid w:val="00D63036"/>
    <w:rsid w:val="00D63563"/>
    <w:rsid w:val="00D63AD9"/>
    <w:rsid w:val="00D63C8B"/>
    <w:rsid w:val="00D63D7B"/>
    <w:rsid w:val="00D64200"/>
    <w:rsid w:val="00D64729"/>
    <w:rsid w:val="00D64839"/>
    <w:rsid w:val="00D65101"/>
    <w:rsid w:val="00D6580B"/>
    <w:rsid w:val="00D65903"/>
    <w:rsid w:val="00D65945"/>
    <w:rsid w:val="00D65E6F"/>
    <w:rsid w:val="00D66520"/>
    <w:rsid w:val="00D66561"/>
    <w:rsid w:val="00D66C86"/>
    <w:rsid w:val="00D66CA5"/>
    <w:rsid w:val="00D67448"/>
    <w:rsid w:val="00D67471"/>
    <w:rsid w:val="00D67726"/>
    <w:rsid w:val="00D67C24"/>
    <w:rsid w:val="00D70025"/>
    <w:rsid w:val="00D702C8"/>
    <w:rsid w:val="00D70C16"/>
    <w:rsid w:val="00D71594"/>
    <w:rsid w:val="00D717FB"/>
    <w:rsid w:val="00D71986"/>
    <w:rsid w:val="00D71A3E"/>
    <w:rsid w:val="00D71AA8"/>
    <w:rsid w:val="00D7201A"/>
    <w:rsid w:val="00D724D3"/>
    <w:rsid w:val="00D724ED"/>
    <w:rsid w:val="00D72659"/>
    <w:rsid w:val="00D72FAD"/>
    <w:rsid w:val="00D74519"/>
    <w:rsid w:val="00D74684"/>
    <w:rsid w:val="00D7478B"/>
    <w:rsid w:val="00D747C0"/>
    <w:rsid w:val="00D74895"/>
    <w:rsid w:val="00D74B0D"/>
    <w:rsid w:val="00D74CD8"/>
    <w:rsid w:val="00D74D25"/>
    <w:rsid w:val="00D74D44"/>
    <w:rsid w:val="00D75128"/>
    <w:rsid w:val="00D75629"/>
    <w:rsid w:val="00D75A7C"/>
    <w:rsid w:val="00D75A83"/>
    <w:rsid w:val="00D75BF3"/>
    <w:rsid w:val="00D75E76"/>
    <w:rsid w:val="00D763EE"/>
    <w:rsid w:val="00D76742"/>
    <w:rsid w:val="00D76E8F"/>
    <w:rsid w:val="00D771AB"/>
    <w:rsid w:val="00D775B1"/>
    <w:rsid w:val="00D77752"/>
    <w:rsid w:val="00D777B9"/>
    <w:rsid w:val="00D77879"/>
    <w:rsid w:val="00D77C9D"/>
    <w:rsid w:val="00D77DB0"/>
    <w:rsid w:val="00D80115"/>
    <w:rsid w:val="00D801B9"/>
    <w:rsid w:val="00D80C8A"/>
    <w:rsid w:val="00D80FD6"/>
    <w:rsid w:val="00D811AE"/>
    <w:rsid w:val="00D81386"/>
    <w:rsid w:val="00D8144C"/>
    <w:rsid w:val="00D8150D"/>
    <w:rsid w:val="00D818FB"/>
    <w:rsid w:val="00D81BE9"/>
    <w:rsid w:val="00D820F0"/>
    <w:rsid w:val="00D8235C"/>
    <w:rsid w:val="00D82762"/>
    <w:rsid w:val="00D82BEF"/>
    <w:rsid w:val="00D82DD4"/>
    <w:rsid w:val="00D832EB"/>
    <w:rsid w:val="00D834FB"/>
    <w:rsid w:val="00D83763"/>
    <w:rsid w:val="00D8387E"/>
    <w:rsid w:val="00D83A90"/>
    <w:rsid w:val="00D83BEB"/>
    <w:rsid w:val="00D841C0"/>
    <w:rsid w:val="00D84592"/>
    <w:rsid w:val="00D84785"/>
    <w:rsid w:val="00D84F96"/>
    <w:rsid w:val="00D84FE7"/>
    <w:rsid w:val="00D851CA"/>
    <w:rsid w:val="00D85676"/>
    <w:rsid w:val="00D85D76"/>
    <w:rsid w:val="00D870D1"/>
    <w:rsid w:val="00D8761D"/>
    <w:rsid w:val="00D87BC8"/>
    <w:rsid w:val="00D87DA9"/>
    <w:rsid w:val="00D9011E"/>
    <w:rsid w:val="00D90160"/>
    <w:rsid w:val="00D903F0"/>
    <w:rsid w:val="00D907AB"/>
    <w:rsid w:val="00D90AB3"/>
    <w:rsid w:val="00D90BE1"/>
    <w:rsid w:val="00D911EA"/>
    <w:rsid w:val="00D91A13"/>
    <w:rsid w:val="00D91A26"/>
    <w:rsid w:val="00D91BC9"/>
    <w:rsid w:val="00D91E41"/>
    <w:rsid w:val="00D921A9"/>
    <w:rsid w:val="00D9255E"/>
    <w:rsid w:val="00D92823"/>
    <w:rsid w:val="00D928B1"/>
    <w:rsid w:val="00D92B64"/>
    <w:rsid w:val="00D92EEE"/>
    <w:rsid w:val="00D92F4C"/>
    <w:rsid w:val="00D9329C"/>
    <w:rsid w:val="00D935CF"/>
    <w:rsid w:val="00D93AC9"/>
    <w:rsid w:val="00D940E5"/>
    <w:rsid w:val="00D9422E"/>
    <w:rsid w:val="00D943B9"/>
    <w:rsid w:val="00D94C1E"/>
    <w:rsid w:val="00D94D58"/>
    <w:rsid w:val="00D955D0"/>
    <w:rsid w:val="00D9567D"/>
    <w:rsid w:val="00D958D1"/>
    <w:rsid w:val="00D960F4"/>
    <w:rsid w:val="00D9639B"/>
    <w:rsid w:val="00D96479"/>
    <w:rsid w:val="00D96524"/>
    <w:rsid w:val="00D96610"/>
    <w:rsid w:val="00D96800"/>
    <w:rsid w:val="00D96AC9"/>
    <w:rsid w:val="00D96C61"/>
    <w:rsid w:val="00D9723A"/>
    <w:rsid w:val="00D97342"/>
    <w:rsid w:val="00D97ADC"/>
    <w:rsid w:val="00D97DCF"/>
    <w:rsid w:val="00D97F98"/>
    <w:rsid w:val="00DA0447"/>
    <w:rsid w:val="00DA07EB"/>
    <w:rsid w:val="00DA080B"/>
    <w:rsid w:val="00DA09EB"/>
    <w:rsid w:val="00DA0B9A"/>
    <w:rsid w:val="00DA25DC"/>
    <w:rsid w:val="00DA3432"/>
    <w:rsid w:val="00DA369B"/>
    <w:rsid w:val="00DA396A"/>
    <w:rsid w:val="00DA3A5C"/>
    <w:rsid w:val="00DA42E1"/>
    <w:rsid w:val="00DA457A"/>
    <w:rsid w:val="00DA4AF0"/>
    <w:rsid w:val="00DA4D1D"/>
    <w:rsid w:val="00DA4D9D"/>
    <w:rsid w:val="00DA5082"/>
    <w:rsid w:val="00DA5279"/>
    <w:rsid w:val="00DA55B8"/>
    <w:rsid w:val="00DA6276"/>
    <w:rsid w:val="00DA6515"/>
    <w:rsid w:val="00DA69B6"/>
    <w:rsid w:val="00DA6B48"/>
    <w:rsid w:val="00DA7B75"/>
    <w:rsid w:val="00DA7D88"/>
    <w:rsid w:val="00DA7E48"/>
    <w:rsid w:val="00DB04CE"/>
    <w:rsid w:val="00DB0FF5"/>
    <w:rsid w:val="00DB1155"/>
    <w:rsid w:val="00DB17C4"/>
    <w:rsid w:val="00DB1959"/>
    <w:rsid w:val="00DB1BE2"/>
    <w:rsid w:val="00DB2493"/>
    <w:rsid w:val="00DB2ED8"/>
    <w:rsid w:val="00DB3848"/>
    <w:rsid w:val="00DB41FD"/>
    <w:rsid w:val="00DB4267"/>
    <w:rsid w:val="00DB4521"/>
    <w:rsid w:val="00DB4538"/>
    <w:rsid w:val="00DB4B76"/>
    <w:rsid w:val="00DB5315"/>
    <w:rsid w:val="00DB5396"/>
    <w:rsid w:val="00DB5478"/>
    <w:rsid w:val="00DB6430"/>
    <w:rsid w:val="00DB6595"/>
    <w:rsid w:val="00DB6C7B"/>
    <w:rsid w:val="00DB6D07"/>
    <w:rsid w:val="00DB6FAE"/>
    <w:rsid w:val="00DB7238"/>
    <w:rsid w:val="00DB72DC"/>
    <w:rsid w:val="00DB7351"/>
    <w:rsid w:val="00DB76F9"/>
    <w:rsid w:val="00DB7893"/>
    <w:rsid w:val="00DB7A81"/>
    <w:rsid w:val="00DB7AF3"/>
    <w:rsid w:val="00DC0170"/>
    <w:rsid w:val="00DC09CE"/>
    <w:rsid w:val="00DC0CDB"/>
    <w:rsid w:val="00DC0CF2"/>
    <w:rsid w:val="00DC0E12"/>
    <w:rsid w:val="00DC1390"/>
    <w:rsid w:val="00DC14E7"/>
    <w:rsid w:val="00DC226D"/>
    <w:rsid w:val="00DC227C"/>
    <w:rsid w:val="00DC28E2"/>
    <w:rsid w:val="00DC2F62"/>
    <w:rsid w:val="00DC322E"/>
    <w:rsid w:val="00DC34B1"/>
    <w:rsid w:val="00DC3563"/>
    <w:rsid w:val="00DC3700"/>
    <w:rsid w:val="00DC399D"/>
    <w:rsid w:val="00DC3B91"/>
    <w:rsid w:val="00DC3F95"/>
    <w:rsid w:val="00DC41A9"/>
    <w:rsid w:val="00DC45BA"/>
    <w:rsid w:val="00DC45D5"/>
    <w:rsid w:val="00DC47DC"/>
    <w:rsid w:val="00DC481E"/>
    <w:rsid w:val="00DC4AC9"/>
    <w:rsid w:val="00DC4B0E"/>
    <w:rsid w:val="00DC51ED"/>
    <w:rsid w:val="00DC561D"/>
    <w:rsid w:val="00DC5983"/>
    <w:rsid w:val="00DC59E7"/>
    <w:rsid w:val="00DC5FC7"/>
    <w:rsid w:val="00DC6070"/>
    <w:rsid w:val="00DC60D0"/>
    <w:rsid w:val="00DC6983"/>
    <w:rsid w:val="00DC6993"/>
    <w:rsid w:val="00DC69B0"/>
    <w:rsid w:val="00DC798D"/>
    <w:rsid w:val="00DC7A7D"/>
    <w:rsid w:val="00DC7A8C"/>
    <w:rsid w:val="00DC7D79"/>
    <w:rsid w:val="00DC7F89"/>
    <w:rsid w:val="00DC7F9B"/>
    <w:rsid w:val="00DD00A7"/>
    <w:rsid w:val="00DD057A"/>
    <w:rsid w:val="00DD0640"/>
    <w:rsid w:val="00DD07AE"/>
    <w:rsid w:val="00DD0A25"/>
    <w:rsid w:val="00DD0ABC"/>
    <w:rsid w:val="00DD0C1D"/>
    <w:rsid w:val="00DD0C8D"/>
    <w:rsid w:val="00DD0D50"/>
    <w:rsid w:val="00DD0E75"/>
    <w:rsid w:val="00DD16CC"/>
    <w:rsid w:val="00DD1A98"/>
    <w:rsid w:val="00DD1D31"/>
    <w:rsid w:val="00DD1F2F"/>
    <w:rsid w:val="00DD224A"/>
    <w:rsid w:val="00DD2C12"/>
    <w:rsid w:val="00DD342A"/>
    <w:rsid w:val="00DD346D"/>
    <w:rsid w:val="00DD384E"/>
    <w:rsid w:val="00DD3D81"/>
    <w:rsid w:val="00DD3EAE"/>
    <w:rsid w:val="00DD406B"/>
    <w:rsid w:val="00DD4098"/>
    <w:rsid w:val="00DD40CD"/>
    <w:rsid w:val="00DD41A4"/>
    <w:rsid w:val="00DD41B5"/>
    <w:rsid w:val="00DD43F7"/>
    <w:rsid w:val="00DD4779"/>
    <w:rsid w:val="00DD48F4"/>
    <w:rsid w:val="00DD527E"/>
    <w:rsid w:val="00DD57D1"/>
    <w:rsid w:val="00DD5A71"/>
    <w:rsid w:val="00DD5A8D"/>
    <w:rsid w:val="00DD5A90"/>
    <w:rsid w:val="00DD5AB5"/>
    <w:rsid w:val="00DD5D37"/>
    <w:rsid w:val="00DD60D8"/>
    <w:rsid w:val="00DD62B9"/>
    <w:rsid w:val="00DD65A7"/>
    <w:rsid w:val="00DD7F03"/>
    <w:rsid w:val="00DE0328"/>
    <w:rsid w:val="00DE03D9"/>
    <w:rsid w:val="00DE0835"/>
    <w:rsid w:val="00DE0917"/>
    <w:rsid w:val="00DE0A1E"/>
    <w:rsid w:val="00DE1024"/>
    <w:rsid w:val="00DE1339"/>
    <w:rsid w:val="00DE1524"/>
    <w:rsid w:val="00DE1B8A"/>
    <w:rsid w:val="00DE1E38"/>
    <w:rsid w:val="00DE20D0"/>
    <w:rsid w:val="00DE23A5"/>
    <w:rsid w:val="00DE2409"/>
    <w:rsid w:val="00DE24F4"/>
    <w:rsid w:val="00DE2784"/>
    <w:rsid w:val="00DE294E"/>
    <w:rsid w:val="00DE2FE9"/>
    <w:rsid w:val="00DE307F"/>
    <w:rsid w:val="00DE345D"/>
    <w:rsid w:val="00DE38FD"/>
    <w:rsid w:val="00DE395F"/>
    <w:rsid w:val="00DE4138"/>
    <w:rsid w:val="00DE459E"/>
    <w:rsid w:val="00DE4741"/>
    <w:rsid w:val="00DE474A"/>
    <w:rsid w:val="00DE48AF"/>
    <w:rsid w:val="00DE5116"/>
    <w:rsid w:val="00DE5148"/>
    <w:rsid w:val="00DE5720"/>
    <w:rsid w:val="00DE5D5B"/>
    <w:rsid w:val="00DE60F9"/>
    <w:rsid w:val="00DE675A"/>
    <w:rsid w:val="00DE67B3"/>
    <w:rsid w:val="00DE6854"/>
    <w:rsid w:val="00DE6945"/>
    <w:rsid w:val="00DE6EAD"/>
    <w:rsid w:val="00DE6EFC"/>
    <w:rsid w:val="00DE6F90"/>
    <w:rsid w:val="00DE724E"/>
    <w:rsid w:val="00DE7286"/>
    <w:rsid w:val="00DE7CB8"/>
    <w:rsid w:val="00DF08FA"/>
    <w:rsid w:val="00DF0CAC"/>
    <w:rsid w:val="00DF109F"/>
    <w:rsid w:val="00DF186F"/>
    <w:rsid w:val="00DF2173"/>
    <w:rsid w:val="00DF270E"/>
    <w:rsid w:val="00DF31D3"/>
    <w:rsid w:val="00DF3640"/>
    <w:rsid w:val="00DF37FA"/>
    <w:rsid w:val="00DF382F"/>
    <w:rsid w:val="00DF46AD"/>
    <w:rsid w:val="00DF5892"/>
    <w:rsid w:val="00DF5DC3"/>
    <w:rsid w:val="00DF5DD5"/>
    <w:rsid w:val="00DF5E00"/>
    <w:rsid w:val="00DF67D0"/>
    <w:rsid w:val="00DF68F7"/>
    <w:rsid w:val="00DF6F9F"/>
    <w:rsid w:val="00DF71DD"/>
    <w:rsid w:val="00DF7CB3"/>
    <w:rsid w:val="00E00797"/>
    <w:rsid w:val="00E00CFE"/>
    <w:rsid w:val="00E0105F"/>
    <w:rsid w:val="00E0158B"/>
    <w:rsid w:val="00E0193B"/>
    <w:rsid w:val="00E02A85"/>
    <w:rsid w:val="00E02DE9"/>
    <w:rsid w:val="00E03104"/>
    <w:rsid w:val="00E035AB"/>
    <w:rsid w:val="00E03EB7"/>
    <w:rsid w:val="00E03F1B"/>
    <w:rsid w:val="00E03F4E"/>
    <w:rsid w:val="00E04138"/>
    <w:rsid w:val="00E042E4"/>
    <w:rsid w:val="00E045AE"/>
    <w:rsid w:val="00E04962"/>
    <w:rsid w:val="00E0525E"/>
    <w:rsid w:val="00E052A9"/>
    <w:rsid w:val="00E057E5"/>
    <w:rsid w:val="00E0593C"/>
    <w:rsid w:val="00E05C02"/>
    <w:rsid w:val="00E05F20"/>
    <w:rsid w:val="00E0601B"/>
    <w:rsid w:val="00E06433"/>
    <w:rsid w:val="00E06681"/>
    <w:rsid w:val="00E06799"/>
    <w:rsid w:val="00E067E0"/>
    <w:rsid w:val="00E06EB2"/>
    <w:rsid w:val="00E0728E"/>
    <w:rsid w:val="00E07C3A"/>
    <w:rsid w:val="00E1004A"/>
    <w:rsid w:val="00E10239"/>
    <w:rsid w:val="00E1045A"/>
    <w:rsid w:val="00E107CF"/>
    <w:rsid w:val="00E10AE5"/>
    <w:rsid w:val="00E10E49"/>
    <w:rsid w:val="00E1119D"/>
    <w:rsid w:val="00E112F2"/>
    <w:rsid w:val="00E11712"/>
    <w:rsid w:val="00E1191B"/>
    <w:rsid w:val="00E11AF0"/>
    <w:rsid w:val="00E11BEC"/>
    <w:rsid w:val="00E1210B"/>
    <w:rsid w:val="00E12A81"/>
    <w:rsid w:val="00E12F35"/>
    <w:rsid w:val="00E137F8"/>
    <w:rsid w:val="00E13832"/>
    <w:rsid w:val="00E13E19"/>
    <w:rsid w:val="00E13F1D"/>
    <w:rsid w:val="00E14684"/>
    <w:rsid w:val="00E146EF"/>
    <w:rsid w:val="00E155FB"/>
    <w:rsid w:val="00E15D01"/>
    <w:rsid w:val="00E15D0A"/>
    <w:rsid w:val="00E15ECD"/>
    <w:rsid w:val="00E15F3F"/>
    <w:rsid w:val="00E16E58"/>
    <w:rsid w:val="00E17128"/>
    <w:rsid w:val="00E171D6"/>
    <w:rsid w:val="00E1755E"/>
    <w:rsid w:val="00E17A66"/>
    <w:rsid w:val="00E203D1"/>
    <w:rsid w:val="00E20D12"/>
    <w:rsid w:val="00E216A5"/>
    <w:rsid w:val="00E224EF"/>
    <w:rsid w:val="00E22549"/>
    <w:rsid w:val="00E235DF"/>
    <w:rsid w:val="00E23ACE"/>
    <w:rsid w:val="00E24464"/>
    <w:rsid w:val="00E2475B"/>
    <w:rsid w:val="00E247F6"/>
    <w:rsid w:val="00E24AC3"/>
    <w:rsid w:val="00E25127"/>
    <w:rsid w:val="00E25242"/>
    <w:rsid w:val="00E255C3"/>
    <w:rsid w:val="00E255E1"/>
    <w:rsid w:val="00E2571A"/>
    <w:rsid w:val="00E25CCC"/>
    <w:rsid w:val="00E26107"/>
    <w:rsid w:val="00E2629B"/>
    <w:rsid w:val="00E267D1"/>
    <w:rsid w:val="00E26B13"/>
    <w:rsid w:val="00E26DE3"/>
    <w:rsid w:val="00E273FE"/>
    <w:rsid w:val="00E274D0"/>
    <w:rsid w:val="00E274E3"/>
    <w:rsid w:val="00E2754D"/>
    <w:rsid w:val="00E27801"/>
    <w:rsid w:val="00E27A2B"/>
    <w:rsid w:val="00E27A6D"/>
    <w:rsid w:val="00E306F6"/>
    <w:rsid w:val="00E30880"/>
    <w:rsid w:val="00E30F9E"/>
    <w:rsid w:val="00E30FCA"/>
    <w:rsid w:val="00E30FE6"/>
    <w:rsid w:val="00E31477"/>
    <w:rsid w:val="00E31A71"/>
    <w:rsid w:val="00E31FE8"/>
    <w:rsid w:val="00E322AC"/>
    <w:rsid w:val="00E329C9"/>
    <w:rsid w:val="00E33294"/>
    <w:rsid w:val="00E3343C"/>
    <w:rsid w:val="00E337DE"/>
    <w:rsid w:val="00E33B87"/>
    <w:rsid w:val="00E33EC3"/>
    <w:rsid w:val="00E3418E"/>
    <w:rsid w:val="00E344E9"/>
    <w:rsid w:val="00E34665"/>
    <w:rsid w:val="00E34971"/>
    <w:rsid w:val="00E34B6C"/>
    <w:rsid w:val="00E34C01"/>
    <w:rsid w:val="00E34F94"/>
    <w:rsid w:val="00E35131"/>
    <w:rsid w:val="00E35686"/>
    <w:rsid w:val="00E359F5"/>
    <w:rsid w:val="00E36146"/>
    <w:rsid w:val="00E3654A"/>
    <w:rsid w:val="00E365F3"/>
    <w:rsid w:val="00E3690F"/>
    <w:rsid w:val="00E36A21"/>
    <w:rsid w:val="00E36A5A"/>
    <w:rsid w:val="00E370D9"/>
    <w:rsid w:val="00E3718C"/>
    <w:rsid w:val="00E37502"/>
    <w:rsid w:val="00E379CA"/>
    <w:rsid w:val="00E37BDC"/>
    <w:rsid w:val="00E37DE4"/>
    <w:rsid w:val="00E401A1"/>
    <w:rsid w:val="00E40354"/>
    <w:rsid w:val="00E4038F"/>
    <w:rsid w:val="00E409B6"/>
    <w:rsid w:val="00E41477"/>
    <w:rsid w:val="00E417EA"/>
    <w:rsid w:val="00E41826"/>
    <w:rsid w:val="00E418CE"/>
    <w:rsid w:val="00E41BA0"/>
    <w:rsid w:val="00E421F7"/>
    <w:rsid w:val="00E42653"/>
    <w:rsid w:val="00E426A5"/>
    <w:rsid w:val="00E427A0"/>
    <w:rsid w:val="00E42AD0"/>
    <w:rsid w:val="00E43855"/>
    <w:rsid w:val="00E4395E"/>
    <w:rsid w:val="00E43ADE"/>
    <w:rsid w:val="00E43D37"/>
    <w:rsid w:val="00E44400"/>
    <w:rsid w:val="00E44514"/>
    <w:rsid w:val="00E448D0"/>
    <w:rsid w:val="00E44992"/>
    <w:rsid w:val="00E44997"/>
    <w:rsid w:val="00E44C17"/>
    <w:rsid w:val="00E44C8B"/>
    <w:rsid w:val="00E450D9"/>
    <w:rsid w:val="00E45260"/>
    <w:rsid w:val="00E4553A"/>
    <w:rsid w:val="00E45AE7"/>
    <w:rsid w:val="00E4625A"/>
    <w:rsid w:val="00E46314"/>
    <w:rsid w:val="00E46D08"/>
    <w:rsid w:val="00E472EF"/>
    <w:rsid w:val="00E477AE"/>
    <w:rsid w:val="00E502B3"/>
    <w:rsid w:val="00E505B2"/>
    <w:rsid w:val="00E50609"/>
    <w:rsid w:val="00E50C00"/>
    <w:rsid w:val="00E50C7B"/>
    <w:rsid w:val="00E515CC"/>
    <w:rsid w:val="00E51AAA"/>
    <w:rsid w:val="00E51C94"/>
    <w:rsid w:val="00E51CDA"/>
    <w:rsid w:val="00E51CDE"/>
    <w:rsid w:val="00E51DE3"/>
    <w:rsid w:val="00E52466"/>
    <w:rsid w:val="00E527F2"/>
    <w:rsid w:val="00E52941"/>
    <w:rsid w:val="00E52A11"/>
    <w:rsid w:val="00E52F05"/>
    <w:rsid w:val="00E52F95"/>
    <w:rsid w:val="00E52F9E"/>
    <w:rsid w:val="00E535A5"/>
    <w:rsid w:val="00E5376D"/>
    <w:rsid w:val="00E53A0B"/>
    <w:rsid w:val="00E5421D"/>
    <w:rsid w:val="00E544CD"/>
    <w:rsid w:val="00E547DD"/>
    <w:rsid w:val="00E54B81"/>
    <w:rsid w:val="00E559B8"/>
    <w:rsid w:val="00E55A2E"/>
    <w:rsid w:val="00E55EE6"/>
    <w:rsid w:val="00E5608D"/>
    <w:rsid w:val="00E561C9"/>
    <w:rsid w:val="00E563DD"/>
    <w:rsid w:val="00E565E4"/>
    <w:rsid w:val="00E569B3"/>
    <w:rsid w:val="00E56D80"/>
    <w:rsid w:val="00E56DEA"/>
    <w:rsid w:val="00E5716B"/>
    <w:rsid w:val="00E576CE"/>
    <w:rsid w:val="00E57A75"/>
    <w:rsid w:val="00E57CBE"/>
    <w:rsid w:val="00E60073"/>
    <w:rsid w:val="00E60084"/>
    <w:rsid w:val="00E6039A"/>
    <w:rsid w:val="00E604D3"/>
    <w:rsid w:val="00E608E0"/>
    <w:rsid w:val="00E60DFE"/>
    <w:rsid w:val="00E6113C"/>
    <w:rsid w:val="00E6121D"/>
    <w:rsid w:val="00E6150D"/>
    <w:rsid w:val="00E6162D"/>
    <w:rsid w:val="00E6172F"/>
    <w:rsid w:val="00E61876"/>
    <w:rsid w:val="00E624FD"/>
    <w:rsid w:val="00E62942"/>
    <w:rsid w:val="00E62C45"/>
    <w:rsid w:val="00E62D1E"/>
    <w:rsid w:val="00E62F91"/>
    <w:rsid w:val="00E630B3"/>
    <w:rsid w:val="00E63619"/>
    <w:rsid w:val="00E6405C"/>
    <w:rsid w:val="00E640CB"/>
    <w:rsid w:val="00E64178"/>
    <w:rsid w:val="00E6441C"/>
    <w:rsid w:val="00E64858"/>
    <w:rsid w:val="00E648A5"/>
    <w:rsid w:val="00E649A3"/>
    <w:rsid w:val="00E65673"/>
    <w:rsid w:val="00E65C16"/>
    <w:rsid w:val="00E65CE2"/>
    <w:rsid w:val="00E66282"/>
    <w:rsid w:val="00E66573"/>
    <w:rsid w:val="00E672EC"/>
    <w:rsid w:val="00E6782F"/>
    <w:rsid w:val="00E67DA2"/>
    <w:rsid w:val="00E70377"/>
    <w:rsid w:val="00E706EC"/>
    <w:rsid w:val="00E710CE"/>
    <w:rsid w:val="00E71565"/>
    <w:rsid w:val="00E7164F"/>
    <w:rsid w:val="00E71670"/>
    <w:rsid w:val="00E719FA"/>
    <w:rsid w:val="00E71F19"/>
    <w:rsid w:val="00E72D4F"/>
    <w:rsid w:val="00E7373F"/>
    <w:rsid w:val="00E73918"/>
    <w:rsid w:val="00E73DA4"/>
    <w:rsid w:val="00E73E06"/>
    <w:rsid w:val="00E74DE5"/>
    <w:rsid w:val="00E753D4"/>
    <w:rsid w:val="00E759D0"/>
    <w:rsid w:val="00E75E5C"/>
    <w:rsid w:val="00E75EA1"/>
    <w:rsid w:val="00E75FB8"/>
    <w:rsid w:val="00E76027"/>
    <w:rsid w:val="00E764D9"/>
    <w:rsid w:val="00E7654C"/>
    <w:rsid w:val="00E76B55"/>
    <w:rsid w:val="00E770EA"/>
    <w:rsid w:val="00E774E8"/>
    <w:rsid w:val="00E775B4"/>
    <w:rsid w:val="00E803FE"/>
    <w:rsid w:val="00E8092E"/>
    <w:rsid w:val="00E80A20"/>
    <w:rsid w:val="00E80B6D"/>
    <w:rsid w:val="00E80FAE"/>
    <w:rsid w:val="00E81291"/>
    <w:rsid w:val="00E812BB"/>
    <w:rsid w:val="00E81332"/>
    <w:rsid w:val="00E81E88"/>
    <w:rsid w:val="00E81EFD"/>
    <w:rsid w:val="00E81F5C"/>
    <w:rsid w:val="00E8219C"/>
    <w:rsid w:val="00E82231"/>
    <w:rsid w:val="00E822FA"/>
    <w:rsid w:val="00E823E9"/>
    <w:rsid w:val="00E835D3"/>
    <w:rsid w:val="00E83694"/>
    <w:rsid w:val="00E83A92"/>
    <w:rsid w:val="00E84134"/>
    <w:rsid w:val="00E84227"/>
    <w:rsid w:val="00E845FD"/>
    <w:rsid w:val="00E84792"/>
    <w:rsid w:val="00E84B30"/>
    <w:rsid w:val="00E84D51"/>
    <w:rsid w:val="00E84F39"/>
    <w:rsid w:val="00E84FE1"/>
    <w:rsid w:val="00E850E4"/>
    <w:rsid w:val="00E85C7D"/>
    <w:rsid w:val="00E85D74"/>
    <w:rsid w:val="00E86104"/>
    <w:rsid w:val="00E868E0"/>
    <w:rsid w:val="00E86A75"/>
    <w:rsid w:val="00E87B5E"/>
    <w:rsid w:val="00E87CA9"/>
    <w:rsid w:val="00E903E6"/>
    <w:rsid w:val="00E9040B"/>
    <w:rsid w:val="00E908BA"/>
    <w:rsid w:val="00E90F24"/>
    <w:rsid w:val="00E9132C"/>
    <w:rsid w:val="00E91718"/>
    <w:rsid w:val="00E918C0"/>
    <w:rsid w:val="00E91AA7"/>
    <w:rsid w:val="00E92494"/>
    <w:rsid w:val="00E92C43"/>
    <w:rsid w:val="00E93034"/>
    <w:rsid w:val="00E931BA"/>
    <w:rsid w:val="00E9339D"/>
    <w:rsid w:val="00E9442D"/>
    <w:rsid w:val="00E9458C"/>
    <w:rsid w:val="00E9478F"/>
    <w:rsid w:val="00E949F1"/>
    <w:rsid w:val="00E94B71"/>
    <w:rsid w:val="00E94E10"/>
    <w:rsid w:val="00E94E1C"/>
    <w:rsid w:val="00E954B2"/>
    <w:rsid w:val="00E962B6"/>
    <w:rsid w:val="00E96756"/>
    <w:rsid w:val="00E968E9"/>
    <w:rsid w:val="00E972EB"/>
    <w:rsid w:val="00E97391"/>
    <w:rsid w:val="00E975BD"/>
    <w:rsid w:val="00E975E7"/>
    <w:rsid w:val="00E97910"/>
    <w:rsid w:val="00EA00F1"/>
    <w:rsid w:val="00EA0189"/>
    <w:rsid w:val="00EA0A9C"/>
    <w:rsid w:val="00EA0F11"/>
    <w:rsid w:val="00EA19C0"/>
    <w:rsid w:val="00EA1CFE"/>
    <w:rsid w:val="00EA1DF9"/>
    <w:rsid w:val="00EA2362"/>
    <w:rsid w:val="00EA2617"/>
    <w:rsid w:val="00EA26E5"/>
    <w:rsid w:val="00EA2C36"/>
    <w:rsid w:val="00EA2E21"/>
    <w:rsid w:val="00EA2E92"/>
    <w:rsid w:val="00EA2FE9"/>
    <w:rsid w:val="00EA3122"/>
    <w:rsid w:val="00EA3804"/>
    <w:rsid w:val="00EA3952"/>
    <w:rsid w:val="00EA41C4"/>
    <w:rsid w:val="00EA430A"/>
    <w:rsid w:val="00EA465A"/>
    <w:rsid w:val="00EA4C98"/>
    <w:rsid w:val="00EA51F4"/>
    <w:rsid w:val="00EA5419"/>
    <w:rsid w:val="00EA5BED"/>
    <w:rsid w:val="00EA5E5B"/>
    <w:rsid w:val="00EA62CC"/>
    <w:rsid w:val="00EA6378"/>
    <w:rsid w:val="00EA6379"/>
    <w:rsid w:val="00EA6658"/>
    <w:rsid w:val="00EA66B9"/>
    <w:rsid w:val="00EA6797"/>
    <w:rsid w:val="00EA6995"/>
    <w:rsid w:val="00EA6BB6"/>
    <w:rsid w:val="00EA6BC1"/>
    <w:rsid w:val="00EA6DCD"/>
    <w:rsid w:val="00EA755D"/>
    <w:rsid w:val="00EA762C"/>
    <w:rsid w:val="00EA77BA"/>
    <w:rsid w:val="00EB0035"/>
    <w:rsid w:val="00EB028A"/>
    <w:rsid w:val="00EB0A8B"/>
    <w:rsid w:val="00EB0B0E"/>
    <w:rsid w:val="00EB0C82"/>
    <w:rsid w:val="00EB0FBE"/>
    <w:rsid w:val="00EB1074"/>
    <w:rsid w:val="00EB131B"/>
    <w:rsid w:val="00EB184D"/>
    <w:rsid w:val="00EB1863"/>
    <w:rsid w:val="00EB1AD6"/>
    <w:rsid w:val="00EB1DB9"/>
    <w:rsid w:val="00EB1E5A"/>
    <w:rsid w:val="00EB23AC"/>
    <w:rsid w:val="00EB2E5D"/>
    <w:rsid w:val="00EB30BD"/>
    <w:rsid w:val="00EB3342"/>
    <w:rsid w:val="00EB34DD"/>
    <w:rsid w:val="00EB37C2"/>
    <w:rsid w:val="00EB38D6"/>
    <w:rsid w:val="00EB3B27"/>
    <w:rsid w:val="00EB4176"/>
    <w:rsid w:val="00EB45B7"/>
    <w:rsid w:val="00EB4806"/>
    <w:rsid w:val="00EB4961"/>
    <w:rsid w:val="00EB4C02"/>
    <w:rsid w:val="00EB4CAA"/>
    <w:rsid w:val="00EB4CF1"/>
    <w:rsid w:val="00EB5583"/>
    <w:rsid w:val="00EB5997"/>
    <w:rsid w:val="00EB5A10"/>
    <w:rsid w:val="00EB5DBF"/>
    <w:rsid w:val="00EB5FA0"/>
    <w:rsid w:val="00EB6263"/>
    <w:rsid w:val="00EB62C1"/>
    <w:rsid w:val="00EB7D33"/>
    <w:rsid w:val="00EB7E0F"/>
    <w:rsid w:val="00EC00FD"/>
    <w:rsid w:val="00EC01C8"/>
    <w:rsid w:val="00EC0F1A"/>
    <w:rsid w:val="00EC11B2"/>
    <w:rsid w:val="00EC1433"/>
    <w:rsid w:val="00EC1A87"/>
    <w:rsid w:val="00EC1D3B"/>
    <w:rsid w:val="00EC1DC7"/>
    <w:rsid w:val="00EC2562"/>
    <w:rsid w:val="00EC285D"/>
    <w:rsid w:val="00EC2F3F"/>
    <w:rsid w:val="00EC340B"/>
    <w:rsid w:val="00EC3485"/>
    <w:rsid w:val="00EC369C"/>
    <w:rsid w:val="00EC3FAE"/>
    <w:rsid w:val="00EC447F"/>
    <w:rsid w:val="00EC4760"/>
    <w:rsid w:val="00EC480B"/>
    <w:rsid w:val="00EC4928"/>
    <w:rsid w:val="00EC4AAB"/>
    <w:rsid w:val="00EC50B1"/>
    <w:rsid w:val="00EC54B8"/>
    <w:rsid w:val="00EC5BBE"/>
    <w:rsid w:val="00EC64DE"/>
    <w:rsid w:val="00EC6516"/>
    <w:rsid w:val="00EC6671"/>
    <w:rsid w:val="00EC6C4B"/>
    <w:rsid w:val="00EC6C6E"/>
    <w:rsid w:val="00EC6D30"/>
    <w:rsid w:val="00EC6E8D"/>
    <w:rsid w:val="00EC74A6"/>
    <w:rsid w:val="00EC74F8"/>
    <w:rsid w:val="00EC7600"/>
    <w:rsid w:val="00EC7801"/>
    <w:rsid w:val="00EC7F50"/>
    <w:rsid w:val="00ED086E"/>
    <w:rsid w:val="00ED0ED8"/>
    <w:rsid w:val="00ED1102"/>
    <w:rsid w:val="00ED15E2"/>
    <w:rsid w:val="00ED1C4C"/>
    <w:rsid w:val="00ED27D8"/>
    <w:rsid w:val="00ED2E56"/>
    <w:rsid w:val="00ED2F91"/>
    <w:rsid w:val="00ED3244"/>
    <w:rsid w:val="00ED37C4"/>
    <w:rsid w:val="00ED3B65"/>
    <w:rsid w:val="00ED44EA"/>
    <w:rsid w:val="00ED451B"/>
    <w:rsid w:val="00ED47FD"/>
    <w:rsid w:val="00ED4B2F"/>
    <w:rsid w:val="00ED4B46"/>
    <w:rsid w:val="00ED4CAF"/>
    <w:rsid w:val="00ED5314"/>
    <w:rsid w:val="00ED53E9"/>
    <w:rsid w:val="00ED5707"/>
    <w:rsid w:val="00ED5754"/>
    <w:rsid w:val="00ED587A"/>
    <w:rsid w:val="00ED59A7"/>
    <w:rsid w:val="00ED5CC4"/>
    <w:rsid w:val="00ED639E"/>
    <w:rsid w:val="00ED64F3"/>
    <w:rsid w:val="00ED66DB"/>
    <w:rsid w:val="00ED7735"/>
    <w:rsid w:val="00ED786C"/>
    <w:rsid w:val="00ED7C59"/>
    <w:rsid w:val="00ED7E2F"/>
    <w:rsid w:val="00ED7E43"/>
    <w:rsid w:val="00ED7E80"/>
    <w:rsid w:val="00ED7F8D"/>
    <w:rsid w:val="00EE048C"/>
    <w:rsid w:val="00EE0715"/>
    <w:rsid w:val="00EE0732"/>
    <w:rsid w:val="00EE0851"/>
    <w:rsid w:val="00EE09E9"/>
    <w:rsid w:val="00EE0D5E"/>
    <w:rsid w:val="00EE0F15"/>
    <w:rsid w:val="00EE11F9"/>
    <w:rsid w:val="00EE1908"/>
    <w:rsid w:val="00EE221A"/>
    <w:rsid w:val="00EE23AA"/>
    <w:rsid w:val="00EE23C4"/>
    <w:rsid w:val="00EE2AA6"/>
    <w:rsid w:val="00EE2C38"/>
    <w:rsid w:val="00EE2CF3"/>
    <w:rsid w:val="00EE2E52"/>
    <w:rsid w:val="00EE344B"/>
    <w:rsid w:val="00EE3640"/>
    <w:rsid w:val="00EE382C"/>
    <w:rsid w:val="00EE3B78"/>
    <w:rsid w:val="00EE3D51"/>
    <w:rsid w:val="00EE3EC4"/>
    <w:rsid w:val="00EE41EC"/>
    <w:rsid w:val="00EE4327"/>
    <w:rsid w:val="00EE45C9"/>
    <w:rsid w:val="00EE4ABD"/>
    <w:rsid w:val="00EE4EAB"/>
    <w:rsid w:val="00EE5087"/>
    <w:rsid w:val="00EE5153"/>
    <w:rsid w:val="00EE54AC"/>
    <w:rsid w:val="00EE5A54"/>
    <w:rsid w:val="00EE5BB9"/>
    <w:rsid w:val="00EE5C5E"/>
    <w:rsid w:val="00EE5F86"/>
    <w:rsid w:val="00EE6098"/>
    <w:rsid w:val="00EE66EB"/>
    <w:rsid w:val="00EE6D94"/>
    <w:rsid w:val="00EE707E"/>
    <w:rsid w:val="00EE7DC7"/>
    <w:rsid w:val="00EE7F26"/>
    <w:rsid w:val="00EF063A"/>
    <w:rsid w:val="00EF09BF"/>
    <w:rsid w:val="00EF0C19"/>
    <w:rsid w:val="00EF1053"/>
    <w:rsid w:val="00EF1134"/>
    <w:rsid w:val="00EF28B7"/>
    <w:rsid w:val="00EF2F18"/>
    <w:rsid w:val="00EF32CC"/>
    <w:rsid w:val="00EF3A05"/>
    <w:rsid w:val="00EF409D"/>
    <w:rsid w:val="00EF4172"/>
    <w:rsid w:val="00EF4B41"/>
    <w:rsid w:val="00EF4F29"/>
    <w:rsid w:val="00EF4F5B"/>
    <w:rsid w:val="00EF4FEC"/>
    <w:rsid w:val="00EF50B2"/>
    <w:rsid w:val="00EF5311"/>
    <w:rsid w:val="00EF55BA"/>
    <w:rsid w:val="00EF5602"/>
    <w:rsid w:val="00EF5897"/>
    <w:rsid w:val="00EF59F2"/>
    <w:rsid w:val="00EF5A06"/>
    <w:rsid w:val="00EF5E39"/>
    <w:rsid w:val="00EF63CD"/>
    <w:rsid w:val="00EF63F4"/>
    <w:rsid w:val="00EF66D8"/>
    <w:rsid w:val="00EF6823"/>
    <w:rsid w:val="00EF69D8"/>
    <w:rsid w:val="00EF6B40"/>
    <w:rsid w:val="00EF6F91"/>
    <w:rsid w:val="00EF7127"/>
    <w:rsid w:val="00EF720A"/>
    <w:rsid w:val="00EF7689"/>
    <w:rsid w:val="00EF7775"/>
    <w:rsid w:val="00EF788B"/>
    <w:rsid w:val="00EF79C8"/>
    <w:rsid w:val="00EF7E3E"/>
    <w:rsid w:val="00EF7FE9"/>
    <w:rsid w:val="00F000FD"/>
    <w:rsid w:val="00F002B6"/>
    <w:rsid w:val="00F003B9"/>
    <w:rsid w:val="00F00888"/>
    <w:rsid w:val="00F00B32"/>
    <w:rsid w:val="00F0109B"/>
    <w:rsid w:val="00F014CC"/>
    <w:rsid w:val="00F02323"/>
    <w:rsid w:val="00F0268E"/>
    <w:rsid w:val="00F02B80"/>
    <w:rsid w:val="00F03446"/>
    <w:rsid w:val="00F037DB"/>
    <w:rsid w:val="00F03812"/>
    <w:rsid w:val="00F03831"/>
    <w:rsid w:val="00F0395F"/>
    <w:rsid w:val="00F03AB3"/>
    <w:rsid w:val="00F03C73"/>
    <w:rsid w:val="00F043DF"/>
    <w:rsid w:val="00F0449D"/>
    <w:rsid w:val="00F044C2"/>
    <w:rsid w:val="00F04782"/>
    <w:rsid w:val="00F04D07"/>
    <w:rsid w:val="00F04F1D"/>
    <w:rsid w:val="00F050CF"/>
    <w:rsid w:val="00F056B0"/>
    <w:rsid w:val="00F05C5B"/>
    <w:rsid w:val="00F05F55"/>
    <w:rsid w:val="00F06585"/>
    <w:rsid w:val="00F06AC8"/>
    <w:rsid w:val="00F0700A"/>
    <w:rsid w:val="00F0715C"/>
    <w:rsid w:val="00F072F6"/>
    <w:rsid w:val="00F07556"/>
    <w:rsid w:val="00F10148"/>
    <w:rsid w:val="00F10231"/>
    <w:rsid w:val="00F103B0"/>
    <w:rsid w:val="00F10646"/>
    <w:rsid w:val="00F10AD9"/>
    <w:rsid w:val="00F10CCB"/>
    <w:rsid w:val="00F11549"/>
    <w:rsid w:val="00F11B18"/>
    <w:rsid w:val="00F11E19"/>
    <w:rsid w:val="00F11FDF"/>
    <w:rsid w:val="00F122E6"/>
    <w:rsid w:val="00F12A92"/>
    <w:rsid w:val="00F12B32"/>
    <w:rsid w:val="00F12DC1"/>
    <w:rsid w:val="00F12F55"/>
    <w:rsid w:val="00F132B3"/>
    <w:rsid w:val="00F138B8"/>
    <w:rsid w:val="00F139B1"/>
    <w:rsid w:val="00F13E1E"/>
    <w:rsid w:val="00F14021"/>
    <w:rsid w:val="00F14149"/>
    <w:rsid w:val="00F149E2"/>
    <w:rsid w:val="00F14C25"/>
    <w:rsid w:val="00F15001"/>
    <w:rsid w:val="00F15592"/>
    <w:rsid w:val="00F155BE"/>
    <w:rsid w:val="00F156D9"/>
    <w:rsid w:val="00F1577C"/>
    <w:rsid w:val="00F157B4"/>
    <w:rsid w:val="00F15BFE"/>
    <w:rsid w:val="00F15D32"/>
    <w:rsid w:val="00F167EE"/>
    <w:rsid w:val="00F16955"/>
    <w:rsid w:val="00F16A20"/>
    <w:rsid w:val="00F16D86"/>
    <w:rsid w:val="00F17A98"/>
    <w:rsid w:val="00F17B38"/>
    <w:rsid w:val="00F202AB"/>
    <w:rsid w:val="00F202FD"/>
    <w:rsid w:val="00F20729"/>
    <w:rsid w:val="00F20947"/>
    <w:rsid w:val="00F20B3C"/>
    <w:rsid w:val="00F225BF"/>
    <w:rsid w:val="00F23042"/>
    <w:rsid w:val="00F230C9"/>
    <w:rsid w:val="00F2323A"/>
    <w:rsid w:val="00F238BD"/>
    <w:rsid w:val="00F23B91"/>
    <w:rsid w:val="00F23C5C"/>
    <w:rsid w:val="00F23C62"/>
    <w:rsid w:val="00F23E4E"/>
    <w:rsid w:val="00F23EDA"/>
    <w:rsid w:val="00F241AE"/>
    <w:rsid w:val="00F2422A"/>
    <w:rsid w:val="00F242E7"/>
    <w:rsid w:val="00F2431C"/>
    <w:rsid w:val="00F2472E"/>
    <w:rsid w:val="00F24775"/>
    <w:rsid w:val="00F24A77"/>
    <w:rsid w:val="00F261CA"/>
    <w:rsid w:val="00F2620C"/>
    <w:rsid w:val="00F26491"/>
    <w:rsid w:val="00F270AD"/>
    <w:rsid w:val="00F2740C"/>
    <w:rsid w:val="00F278D2"/>
    <w:rsid w:val="00F27CD4"/>
    <w:rsid w:val="00F27D1D"/>
    <w:rsid w:val="00F27DA3"/>
    <w:rsid w:val="00F27F78"/>
    <w:rsid w:val="00F30265"/>
    <w:rsid w:val="00F30717"/>
    <w:rsid w:val="00F3080C"/>
    <w:rsid w:val="00F30A85"/>
    <w:rsid w:val="00F30FB3"/>
    <w:rsid w:val="00F312DC"/>
    <w:rsid w:val="00F31776"/>
    <w:rsid w:val="00F31858"/>
    <w:rsid w:val="00F32201"/>
    <w:rsid w:val="00F32497"/>
    <w:rsid w:val="00F328A6"/>
    <w:rsid w:val="00F32A09"/>
    <w:rsid w:val="00F32B54"/>
    <w:rsid w:val="00F32B8F"/>
    <w:rsid w:val="00F33003"/>
    <w:rsid w:val="00F33121"/>
    <w:rsid w:val="00F3370E"/>
    <w:rsid w:val="00F3379E"/>
    <w:rsid w:val="00F337F8"/>
    <w:rsid w:val="00F33B9E"/>
    <w:rsid w:val="00F33D6C"/>
    <w:rsid w:val="00F341ED"/>
    <w:rsid w:val="00F34275"/>
    <w:rsid w:val="00F345FD"/>
    <w:rsid w:val="00F347FC"/>
    <w:rsid w:val="00F34DAA"/>
    <w:rsid w:val="00F34DB8"/>
    <w:rsid w:val="00F35276"/>
    <w:rsid w:val="00F352EE"/>
    <w:rsid w:val="00F35858"/>
    <w:rsid w:val="00F35986"/>
    <w:rsid w:val="00F359BF"/>
    <w:rsid w:val="00F35BE6"/>
    <w:rsid w:val="00F35BE8"/>
    <w:rsid w:val="00F35C46"/>
    <w:rsid w:val="00F35FF0"/>
    <w:rsid w:val="00F369B0"/>
    <w:rsid w:val="00F36C45"/>
    <w:rsid w:val="00F36D55"/>
    <w:rsid w:val="00F36F27"/>
    <w:rsid w:val="00F374C9"/>
    <w:rsid w:val="00F375A8"/>
    <w:rsid w:val="00F37652"/>
    <w:rsid w:val="00F376DF"/>
    <w:rsid w:val="00F40C78"/>
    <w:rsid w:val="00F416EA"/>
    <w:rsid w:val="00F41A30"/>
    <w:rsid w:val="00F41D3E"/>
    <w:rsid w:val="00F41E1B"/>
    <w:rsid w:val="00F4237C"/>
    <w:rsid w:val="00F425C0"/>
    <w:rsid w:val="00F429DE"/>
    <w:rsid w:val="00F435C3"/>
    <w:rsid w:val="00F437C2"/>
    <w:rsid w:val="00F43C9E"/>
    <w:rsid w:val="00F443B0"/>
    <w:rsid w:val="00F444E4"/>
    <w:rsid w:val="00F447A2"/>
    <w:rsid w:val="00F447F0"/>
    <w:rsid w:val="00F44B98"/>
    <w:rsid w:val="00F44D76"/>
    <w:rsid w:val="00F450E4"/>
    <w:rsid w:val="00F45464"/>
    <w:rsid w:val="00F45475"/>
    <w:rsid w:val="00F461A9"/>
    <w:rsid w:val="00F465A2"/>
    <w:rsid w:val="00F47AEB"/>
    <w:rsid w:val="00F47E43"/>
    <w:rsid w:val="00F5010A"/>
    <w:rsid w:val="00F50629"/>
    <w:rsid w:val="00F5065C"/>
    <w:rsid w:val="00F50736"/>
    <w:rsid w:val="00F507E0"/>
    <w:rsid w:val="00F508B4"/>
    <w:rsid w:val="00F50E99"/>
    <w:rsid w:val="00F5148D"/>
    <w:rsid w:val="00F51926"/>
    <w:rsid w:val="00F51E59"/>
    <w:rsid w:val="00F52279"/>
    <w:rsid w:val="00F52929"/>
    <w:rsid w:val="00F52ECF"/>
    <w:rsid w:val="00F5367D"/>
    <w:rsid w:val="00F5369F"/>
    <w:rsid w:val="00F537B2"/>
    <w:rsid w:val="00F53B13"/>
    <w:rsid w:val="00F53C55"/>
    <w:rsid w:val="00F5404D"/>
    <w:rsid w:val="00F54073"/>
    <w:rsid w:val="00F54767"/>
    <w:rsid w:val="00F547C0"/>
    <w:rsid w:val="00F548CA"/>
    <w:rsid w:val="00F5499E"/>
    <w:rsid w:val="00F54D17"/>
    <w:rsid w:val="00F5521E"/>
    <w:rsid w:val="00F55411"/>
    <w:rsid w:val="00F554C3"/>
    <w:rsid w:val="00F557E4"/>
    <w:rsid w:val="00F557F8"/>
    <w:rsid w:val="00F55882"/>
    <w:rsid w:val="00F55A63"/>
    <w:rsid w:val="00F55D07"/>
    <w:rsid w:val="00F55F39"/>
    <w:rsid w:val="00F56065"/>
    <w:rsid w:val="00F5608E"/>
    <w:rsid w:val="00F5668F"/>
    <w:rsid w:val="00F568AE"/>
    <w:rsid w:val="00F5694C"/>
    <w:rsid w:val="00F56E0D"/>
    <w:rsid w:val="00F56F09"/>
    <w:rsid w:val="00F57ADF"/>
    <w:rsid w:val="00F601BB"/>
    <w:rsid w:val="00F60454"/>
    <w:rsid w:val="00F607C2"/>
    <w:rsid w:val="00F611C9"/>
    <w:rsid w:val="00F61704"/>
    <w:rsid w:val="00F6185C"/>
    <w:rsid w:val="00F619AB"/>
    <w:rsid w:val="00F61B6F"/>
    <w:rsid w:val="00F62147"/>
    <w:rsid w:val="00F625B7"/>
    <w:rsid w:val="00F630CB"/>
    <w:rsid w:val="00F634B7"/>
    <w:rsid w:val="00F63666"/>
    <w:rsid w:val="00F63B81"/>
    <w:rsid w:val="00F640AA"/>
    <w:rsid w:val="00F647C3"/>
    <w:rsid w:val="00F6484E"/>
    <w:rsid w:val="00F649B5"/>
    <w:rsid w:val="00F64CF9"/>
    <w:rsid w:val="00F65423"/>
    <w:rsid w:val="00F6542A"/>
    <w:rsid w:val="00F656AA"/>
    <w:rsid w:val="00F65765"/>
    <w:rsid w:val="00F657BD"/>
    <w:rsid w:val="00F6592B"/>
    <w:rsid w:val="00F659C6"/>
    <w:rsid w:val="00F65D4D"/>
    <w:rsid w:val="00F65D5D"/>
    <w:rsid w:val="00F66263"/>
    <w:rsid w:val="00F6637F"/>
    <w:rsid w:val="00F665F9"/>
    <w:rsid w:val="00F66959"/>
    <w:rsid w:val="00F66D19"/>
    <w:rsid w:val="00F670BE"/>
    <w:rsid w:val="00F670C0"/>
    <w:rsid w:val="00F675FC"/>
    <w:rsid w:val="00F67AB8"/>
    <w:rsid w:val="00F67DF5"/>
    <w:rsid w:val="00F67EDF"/>
    <w:rsid w:val="00F701FA"/>
    <w:rsid w:val="00F70550"/>
    <w:rsid w:val="00F70FAC"/>
    <w:rsid w:val="00F719FF"/>
    <w:rsid w:val="00F71A4D"/>
    <w:rsid w:val="00F71C89"/>
    <w:rsid w:val="00F7204A"/>
    <w:rsid w:val="00F72168"/>
    <w:rsid w:val="00F722C5"/>
    <w:rsid w:val="00F72C2F"/>
    <w:rsid w:val="00F72CE0"/>
    <w:rsid w:val="00F73177"/>
    <w:rsid w:val="00F7367F"/>
    <w:rsid w:val="00F738BE"/>
    <w:rsid w:val="00F738FC"/>
    <w:rsid w:val="00F739DE"/>
    <w:rsid w:val="00F73AC5"/>
    <w:rsid w:val="00F74071"/>
    <w:rsid w:val="00F7441D"/>
    <w:rsid w:val="00F7483A"/>
    <w:rsid w:val="00F74AC9"/>
    <w:rsid w:val="00F75B50"/>
    <w:rsid w:val="00F75BA7"/>
    <w:rsid w:val="00F77581"/>
    <w:rsid w:val="00F77585"/>
    <w:rsid w:val="00F77BB1"/>
    <w:rsid w:val="00F77D52"/>
    <w:rsid w:val="00F80038"/>
    <w:rsid w:val="00F80304"/>
    <w:rsid w:val="00F805E5"/>
    <w:rsid w:val="00F81B80"/>
    <w:rsid w:val="00F81BDF"/>
    <w:rsid w:val="00F81DF0"/>
    <w:rsid w:val="00F820D2"/>
    <w:rsid w:val="00F82478"/>
    <w:rsid w:val="00F8252B"/>
    <w:rsid w:val="00F82609"/>
    <w:rsid w:val="00F8278B"/>
    <w:rsid w:val="00F8279E"/>
    <w:rsid w:val="00F827BF"/>
    <w:rsid w:val="00F8286A"/>
    <w:rsid w:val="00F82E9B"/>
    <w:rsid w:val="00F8304E"/>
    <w:rsid w:val="00F83056"/>
    <w:rsid w:val="00F835E8"/>
    <w:rsid w:val="00F84097"/>
    <w:rsid w:val="00F84523"/>
    <w:rsid w:val="00F84D25"/>
    <w:rsid w:val="00F8539C"/>
    <w:rsid w:val="00F855B6"/>
    <w:rsid w:val="00F85764"/>
    <w:rsid w:val="00F85A81"/>
    <w:rsid w:val="00F85E97"/>
    <w:rsid w:val="00F85F11"/>
    <w:rsid w:val="00F8609D"/>
    <w:rsid w:val="00F87BB9"/>
    <w:rsid w:val="00F87C45"/>
    <w:rsid w:val="00F9067D"/>
    <w:rsid w:val="00F9069D"/>
    <w:rsid w:val="00F90BB5"/>
    <w:rsid w:val="00F91490"/>
    <w:rsid w:val="00F91721"/>
    <w:rsid w:val="00F9173F"/>
    <w:rsid w:val="00F92078"/>
    <w:rsid w:val="00F9266E"/>
    <w:rsid w:val="00F9283E"/>
    <w:rsid w:val="00F92B37"/>
    <w:rsid w:val="00F9347D"/>
    <w:rsid w:val="00F937AE"/>
    <w:rsid w:val="00F938C9"/>
    <w:rsid w:val="00F93940"/>
    <w:rsid w:val="00F93D1D"/>
    <w:rsid w:val="00F93F98"/>
    <w:rsid w:val="00F945B9"/>
    <w:rsid w:val="00F957D4"/>
    <w:rsid w:val="00F957EF"/>
    <w:rsid w:val="00F95908"/>
    <w:rsid w:val="00F95A54"/>
    <w:rsid w:val="00F95D20"/>
    <w:rsid w:val="00F96AA7"/>
    <w:rsid w:val="00F96CBE"/>
    <w:rsid w:val="00F9734B"/>
    <w:rsid w:val="00F973DC"/>
    <w:rsid w:val="00F97558"/>
    <w:rsid w:val="00F97836"/>
    <w:rsid w:val="00F97AD4"/>
    <w:rsid w:val="00F97C30"/>
    <w:rsid w:val="00FA0055"/>
    <w:rsid w:val="00FA04AC"/>
    <w:rsid w:val="00FA1320"/>
    <w:rsid w:val="00FA1A25"/>
    <w:rsid w:val="00FA1A27"/>
    <w:rsid w:val="00FA1B22"/>
    <w:rsid w:val="00FA1D0C"/>
    <w:rsid w:val="00FA1E87"/>
    <w:rsid w:val="00FA22E7"/>
    <w:rsid w:val="00FA2388"/>
    <w:rsid w:val="00FA247E"/>
    <w:rsid w:val="00FA27FA"/>
    <w:rsid w:val="00FA2DAA"/>
    <w:rsid w:val="00FA31A9"/>
    <w:rsid w:val="00FA325E"/>
    <w:rsid w:val="00FA35EA"/>
    <w:rsid w:val="00FA3894"/>
    <w:rsid w:val="00FA3E3B"/>
    <w:rsid w:val="00FA43D3"/>
    <w:rsid w:val="00FA44C3"/>
    <w:rsid w:val="00FA46A6"/>
    <w:rsid w:val="00FA4C81"/>
    <w:rsid w:val="00FA4F07"/>
    <w:rsid w:val="00FA512C"/>
    <w:rsid w:val="00FA5E6B"/>
    <w:rsid w:val="00FA675B"/>
    <w:rsid w:val="00FA687E"/>
    <w:rsid w:val="00FA694E"/>
    <w:rsid w:val="00FA6B2A"/>
    <w:rsid w:val="00FA6C9A"/>
    <w:rsid w:val="00FA7088"/>
    <w:rsid w:val="00FA75A7"/>
    <w:rsid w:val="00FA773F"/>
    <w:rsid w:val="00FA7DF0"/>
    <w:rsid w:val="00FA7FBA"/>
    <w:rsid w:val="00FB0040"/>
    <w:rsid w:val="00FB02E9"/>
    <w:rsid w:val="00FB0B08"/>
    <w:rsid w:val="00FB0C4E"/>
    <w:rsid w:val="00FB112E"/>
    <w:rsid w:val="00FB14D5"/>
    <w:rsid w:val="00FB2419"/>
    <w:rsid w:val="00FB287B"/>
    <w:rsid w:val="00FB290D"/>
    <w:rsid w:val="00FB29F0"/>
    <w:rsid w:val="00FB3318"/>
    <w:rsid w:val="00FB3333"/>
    <w:rsid w:val="00FB38B3"/>
    <w:rsid w:val="00FB3B07"/>
    <w:rsid w:val="00FB3E3B"/>
    <w:rsid w:val="00FB4162"/>
    <w:rsid w:val="00FB426A"/>
    <w:rsid w:val="00FB43CE"/>
    <w:rsid w:val="00FB453E"/>
    <w:rsid w:val="00FB4776"/>
    <w:rsid w:val="00FB4988"/>
    <w:rsid w:val="00FB499E"/>
    <w:rsid w:val="00FB519C"/>
    <w:rsid w:val="00FB5353"/>
    <w:rsid w:val="00FB537B"/>
    <w:rsid w:val="00FB6012"/>
    <w:rsid w:val="00FB6159"/>
    <w:rsid w:val="00FB6548"/>
    <w:rsid w:val="00FB6566"/>
    <w:rsid w:val="00FB6C51"/>
    <w:rsid w:val="00FB6F32"/>
    <w:rsid w:val="00FB72CA"/>
    <w:rsid w:val="00FB77DB"/>
    <w:rsid w:val="00FB782B"/>
    <w:rsid w:val="00FB78FA"/>
    <w:rsid w:val="00FB792B"/>
    <w:rsid w:val="00FB7BA4"/>
    <w:rsid w:val="00FC003C"/>
    <w:rsid w:val="00FC0A20"/>
    <w:rsid w:val="00FC0AAD"/>
    <w:rsid w:val="00FC1174"/>
    <w:rsid w:val="00FC17DE"/>
    <w:rsid w:val="00FC1A25"/>
    <w:rsid w:val="00FC1C66"/>
    <w:rsid w:val="00FC1DE0"/>
    <w:rsid w:val="00FC26E6"/>
    <w:rsid w:val="00FC2916"/>
    <w:rsid w:val="00FC2A91"/>
    <w:rsid w:val="00FC2C8A"/>
    <w:rsid w:val="00FC3734"/>
    <w:rsid w:val="00FC37AD"/>
    <w:rsid w:val="00FC3870"/>
    <w:rsid w:val="00FC3A90"/>
    <w:rsid w:val="00FC3C85"/>
    <w:rsid w:val="00FC3EAD"/>
    <w:rsid w:val="00FC4BF5"/>
    <w:rsid w:val="00FC4D94"/>
    <w:rsid w:val="00FC4FD9"/>
    <w:rsid w:val="00FC4FE5"/>
    <w:rsid w:val="00FC5523"/>
    <w:rsid w:val="00FC56D9"/>
    <w:rsid w:val="00FC5E18"/>
    <w:rsid w:val="00FC628B"/>
    <w:rsid w:val="00FC6BE0"/>
    <w:rsid w:val="00FC6E93"/>
    <w:rsid w:val="00FC73E5"/>
    <w:rsid w:val="00FC7520"/>
    <w:rsid w:val="00FC88B4"/>
    <w:rsid w:val="00FD00C3"/>
    <w:rsid w:val="00FD01D0"/>
    <w:rsid w:val="00FD0460"/>
    <w:rsid w:val="00FD0905"/>
    <w:rsid w:val="00FD090D"/>
    <w:rsid w:val="00FD0A2C"/>
    <w:rsid w:val="00FD0ABE"/>
    <w:rsid w:val="00FD0E2F"/>
    <w:rsid w:val="00FD10AB"/>
    <w:rsid w:val="00FD12B7"/>
    <w:rsid w:val="00FD1A73"/>
    <w:rsid w:val="00FD1ABB"/>
    <w:rsid w:val="00FD1D5F"/>
    <w:rsid w:val="00FD224A"/>
    <w:rsid w:val="00FD2564"/>
    <w:rsid w:val="00FD2C3A"/>
    <w:rsid w:val="00FD2D1A"/>
    <w:rsid w:val="00FD3555"/>
    <w:rsid w:val="00FD3565"/>
    <w:rsid w:val="00FD3F7E"/>
    <w:rsid w:val="00FD3FAE"/>
    <w:rsid w:val="00FD427F"/>
    <w:rsid w:val="00FD43A1"/>
    <w:rsid w:val="00FD4BF6"/>
    <w:rsid w:val="00FD5408"/>
    <w:rsid w:val="00FD56E8"/>
    <w:rsid w:val="00FD56F1"/>
    <w:rsid w:val="00FD5B99"/>
    <w:rsid w:val="00FD5D22"/>
    <w:rsid w:val="00FD62C2"/>
    <w:rsid w:val="00FD6ABC"/>
    <w:rsid w:val="00FD6D4E"/>
    <w:rsid w:val="00FD7D59"/>
    <w:rsid w:val="00FD7DD8"/>
    <w:rsid w:val="00FD7E48"/>
    <w:rsid w:val="00FD7FE7"/>
    <w:rsid w:val="00FE06CA"/>
    <w:rsid w:val="00FE08E9"/>
    <w:rsid w:val="00FE0E00"/>
    <w:rsid w:val="00FE11EC"/>
    <w:rsid w:val="00FE123B"/>
    <w:rsid w:val="00FE12D4"/>
    <w:rsid w:val="00FE133B"/>
    <w:rsid w:val="00FE1795"/>
    <w:rsid w:val="00FE1D84"/>
    <w:rsid w:val="00FE1F1B"/>
    <w:rsid w:val="00FE2150"/>
    <w:rsid w:val="00FE237E"/>
    <w:rsid w:val="00FE24E0"/>
    <w:rsid w:val="00FE26E8"/>
    <w:rsid w:val="00FE2F2E"/>
    <w:rsid w:val="00FE34D2"/>
    <w:rsid w:val="00FE3DE5"/>
    <w:rsid w:val="00FE3EB8"/>
    <w:rsid w:val="00FE4584"/>
    <w:rsid w:val="00FE4B93"/>
    <w:rsid w:val="00FE4CDA"/>
    <w:rsid w:val="00FE5E22"/>
    <w:rsid w:val="00FE634D"/>
    <w:rsid w:val="00FE6434"/>
    <w:rsid w:val="00FE65B0"/>
    <w:rsid w:val="00FE66C5"/>
    <w:rsid w:val="00FE6771"/>
    <w:rsid w:val="00FE6795"/>
    <w:rsid w:val="00FE6A38"/>
    <w:rsid w:val="00FE6F7A"/>
    <w:rsid w:val="00FE759F"/>
    <w:rsid w:val="00FE77C5"/>
    <w:rsid w:val="00FE7C0B"/>
    <w:rsid w:val="00FE7C9F"/>
    <w:rsid w:val="00FE7D42"/>
    <w:rsid w:val="00FE7E43"/>
    <w:rsid w:val="00FEA741"/>
    <w:rsid w:val="00FF0319"/>
    <w:rsid w:val="00FF04F4"/>
    <w:rsid w:val="00FF05BF"/>
    <w:rsid w:val="00FF0C5D"/>
    <w:rsid w:val="00FF0C86"/>
    <w:rsid w:val="00FF11B3"/>
    <w:rsid w:val="00FF1569"/>
    <w:rsid w:val="00FF199A"/>
    <w:rsid w:val="00FF1D4C"/>
    <w:rsid w:val="00FF1E23"/>
    <w:rsid w:val="00FF1F2E"/>
    <w:rsid w:val="00FF1FBF"/>
    <w:rsid w:val="00FF232C"/>
    <w:rsid w:val="00FF2545"/>
    <w:rsid w:val="00FF25C3"/>
    <w:rsid w:val="00FF263F"/>
    <w:rsid w:val="00FF2AE1"/>
    <w:rsid w:val="00FF2CA4"/>
    <w:rsid w:val="00FF2D4C"/>
    <w:rsid w:val="00FF2ECC"/>
    <w:rsid w:val="00FF2F06"/>
    <w:rsid w:val="00FF2F9F"/>
    <w:rsid w:val="00FF365B"/>
    <w:rsid w:val="00FF374F"/>
    <w:rsid w:val="00FF3E6F"/>
    <w:rsid w:val="00FF3EB5"/>
    <w:rsid w:val="00FF4B64"/>
    <w:rsid w:val="00FF54F6"/>
    <w:rsid w:val="00FF5A16"/>
    <w:rsid w:val="00FF5C35"/>
    <w:rsid w:val="00FF6143"/>
    <w:rsid w:val="00FF63FE"/>
    <w:rsid w:val="00FF6912"/>
    <w:rsid w:val="00FF6B92"/>
    <w:rsid w:val="00FF6D95"/>
    <w:rsid w:val="00FF6E4E"/>
    <w:rsid w:val="00FF6F68"/>
    <w:rsid w:val="00FF7262"/>
    <w:rsid w:val="00FF72B9"/>
    <w:rsid w:val="00FF737B"/>
    <w:rsid w:val="00FF7604"/>
    <w:rsid w:val="00FF7BE5"/>
    <w:rsid w:val="0115F15E"/>
    <w:rsid w:val="015C8138"/>
    <w:rsid w:val="0163E42B"/>
    <w:rsid w:val="01644022"/>
    <w:rsid w:val="016A0CA7"/>
    <w:rsid w:val="01A76191"/>
    <w:rsid w:val="01ABF0F1"/>
    <w:rsid w:val="01AC976A"/>
    <w:rsid w:val="01B7DCE8"/>
    <w:rsid w:val="01CD54D7"/>
    <w:rsid w:val="01CFDF0C"/>
    <w:rsid w:val="01D3016F"/>
    <w:rsid w:val="01F7A20C"/>
    <w:rsid w:val="01FA4EE0"/>
    <w:rsid w:val="0211830F"/>
    <w:rsid w:val="0235B0A6"/>
    <w:rsid w:val="024AC26B"/>
    <w:rsid w:val="0250F6F4"/>
    <w:rsid w:val="025E9F6B"/>
    <w:rsid w:val="026D081E"/>
    <w:rsid w:val="0270353E"/>
    <w:rsid w:val="0270699B"/>
    <w:rsid w:val="0290E5EF"/>
    <w:rsid w:val="029AC619"/>
    <w:rsid w:val="02E3943D"/>
    <w:rsid w:val="02E3B17B"/>
    <w:rsid w:val="02F6C607"/>
    <w:rsid w:val="030D52C2"/>
    <w:rsid w:val="030FAE2E"/>
    <w:rsid w:val="03147C6A"/>
    <w:rsid w:val="0314CEBB"/>
    <w:rsid w:val="031BAEB5"/>
    <w:rsid w:val="032A07BC"/>
    <w:rsid w:val="034D74EC"/>
    <w:rsid w:val="03569958"/>
    <w:rsid w:val="035AAEE5"/>
    <w:rsid w:val="036F96AE"/>
    <w:rsid w:val="03732F78"/>
    <w:rsid w:val="037B3704"/>
    <w:rsid w:val="03B06CFB"/>
    <w:rsid w:val="03D45F65"/>
    <w:rsid w:val="03EC4790"/>
    <w:rsid w:val="0460CC21"/>
    <w:rsid w:val="04655364"/>
    <w:rsid w:val="04664FC7"/>
    <w:rsid w:val="047842A6"/>
    <w:rsid w:val="049625ED"/>
    <w:rsid w:val="049865C6"/>
    <w:rsid w:val="049B8930"/>
    <w:rsid w:val="04A93710"/>
    <w:rsid w:val="04D32545"/>
    <w:rsid w:val="04D4A7A9"/>
    <w:rsid w:val="04DB0EB7"/>
    <w:rsid w:val="04E84169"/>
    <w:rsid w:val="04FCAB10"/>
    <w:rsid w:val="050501E9"/>
    <w:rsid w:val="0514EBCE"/>
    <w:rsid w:val="0524EFE7"/>
    <w:rsid w:val="0543B37C"/>
    <w:rsid w:val="054BC3A6"/>
    <w:rsid w:val="059812B6"/>
    <w:rsid w:val="05A8559E"/>
    <w:rsid w:val="05A8B8B9"/>
    <w:rsid w:val="05AE842F"/>
    <w:rsid w:val="05B6DBED"/>
    <w:rsid w:val="05BE4A03"/>
    <w:rsid w:val="05C6712E"/>
    <w:rsid w:val="05C930E6"/>
    <w:rsid w:val="05ECABD6"/>
    <w:rsid w:val="061499E5"/>
    <w:rsid w:val="061F736C"/>
    <w:rsid w:val="0645F157"/>
    <w:rsid w:val="0653829B"/>
    <w:rsid w:val="0653CF84"/>
    <w:rsid w:val="066A74FD"/>
    <w:rsid w:val="0692F928"/>
    <w:rsid w:val="069E7B2E"/>
    <w:rsid w:val="06C0F593"/>
    <w:rsid w:val="06E19A19"/>
    <w:rsid w:val="06E3B1FB"/>
    <w:rsid w:val="06E5A4A3"/>
    <w:rsid w:val="06E8CF26"/>
    <w:rsid w:val="06EEFC6B"/>
    <w:rsid w:val="070F902B"/>
    <w:rsid w:val="0718ECFE"/>
    <w:rsid w:val="0723C962"/>
    <w:rsid w:val="0733AFFC"/>
    <w:rsid w:val="074C36DA"/>
    <w:rsid w:val="0750603C"/>
    <w:rsid w:val="075E7000"/>
    <w:rsid w:val="076E443B"/>
    <w:rsid w:val="0770F9F6"/>
    <w:rsid w:val="078703F6"/>
    <w:rsid w:val="078D36C8"/>
    <w:rsid w:val="07B0B5A9"/>
    <w:rsid w:val="07B5B89F"/>
    <w:rsid w:val="07D0A5E3"/>
    <w:rsid w:val="07D5213B"/>
    <w:rsid w:val="07DB98E7"/>
    <w:rsid w:val="07DBC041"/>
    <w:rsid w:val="07E2D5B2"/>
    <w:rsid w:val="07E5E5F3"/>
    <w:rsid w:val="07F3AA2D"/>
    <w:rsid w:val="08006746"/>
    <w:rsid w:val="080D2C18"/>
    <w:rsid w:val="0834E98A"/>
    <w:rsid w:val="084F8E89"/>
    <w:rsid w:val="08567C3D"/>
    <w:rsid w:val="085A684C"/>
    <w:rsid w:val="0866581D"/>
    <w:rsid w:val="08793252"/>
    <w:rsid w:val="087FE90C"/>
    <w:rsid w:val="0882EDAC"/>
    <w:rsid w:val="088E7359"/>
    <w:rsid w:val="08920351"/>
    <w:rsid w:val="08A8766D"/>
    <w:rsid w:val="08BF2BB1"/>
    <w:rsid w:val="08CFAB1F"/>
    <w:rsid w:val="08D36958"/>
    <w:rsid w:val="08DA8FD6"/>
    <w:rsid w:val="08F1DBED"/>
    <w:rsid w:val="08F4126B"/>
    <w:rsid w:val="08FC7440"/>
    <w:rsid w:val="0924CB01"/>
    <w:rsid w:val="092B24CC"/>
    <w:rsid w:val="09341400"/>
    <w:rsid w:val="0938B8E9"/>
    <w:rsid w:val="0989CEC9"/>
    <w:rsid w:val="09BAAF66"/>
    <w:rsid w:val="09C3ADD4"/>
    <w:rsid w:val="09C5F57A"/>
    <w:rsid w:val="09CF7389"/>
    <w:rsid w:val="09DE3207"/>
    <w:rsid w:val="09E0E515"/>
    <w:rsid w:val="09ECAD81"/>
    <w:rsid w:val="09F27A15"/>
    <w:rsid w:val="0A056AC3"/>
    <w:rsid w:val="0A0C549C"/>
    <w:rsid w:val="0A0FBC3C"/>
    <w:rsid w:val="0A198348"/>
    <w:rsid w:val="0A1AEE00"/>
    <w:rsid w:val="0A2E91CF"/>
    <w:rsid w:val="0A429178"/>
    <w:rsid w:val="0A4FA89A"/>
    <w:rsid w:val="0A72DF1C"/>
    <w:rsid w:val="0A75BCAE"/>
    <w:rsid w:val="0A772C9F"/>
    <w:rsid w:val="0AA1ECA5"/>
    <w:rsid w:val="0AC4B633"/>
    <w:rsid w:val="0AC92AEE"/>
    <w:rsid w:val="0ACD02BA"/>
    <w:rsid w:val="0AEEDBE6"/>
    <w:rsid w:val="0B3F19D2"/>
    <w:rsid w:val="0B49A27A"/>
    <w:rsid w:val="0B51AE40"/>
    <w:rsid w:val="0B550191"/>
    <w:rsid w:val="0B6CF389"/>
    <w:rsid w:val="0B761227"/>
    <w:rsid w:val="0B846B46"/>
    <w:rsid w:val="0B922E3F"/>
    <w:rsid w:val="0B96A20E"/>
    <w:rsid w:val="0BC32B37"/>
    <w:rsid w:val="0BCCC09C"/>
    <w:rsid w:val="0BD0C972"/>
    <w:rsid w:val="0BE00ECF"/>
    <w:rsid w:val="0BE2BF49"/>
    <w:rsid w:val="0BE61DD9"/>
    <w:rsid w:val="0C085B56"/>
    <w:rsid w:val="0C117394"/>
    <w:rsid w:val="0C1EE85A"/>
    <w:rsid w:val="0C4014ED"/>
    <w:rsid w:val="0C493EE5"/>
    <w:rsid w:val="0C633E63"/>
    <w:rsid w:val="0C63777E"/>
    <w:rsid w:val="0C6FB3FF"/>
    <w:rsid w:val="0C9DD922"/>
    <w:rsid w:val="0CE6C582"/>
    <w:rsid w:val="0CF7368F"/>
    <w:rsid w:val="0D09A8D5"/>
    <w:rsid w:val="0D390595"/>
    <w:rsid w:val="0D49958F"/>
    <w:rsid w:val="0D49992E"/>
    <w:rsid w:val="0D5143F3"/>
    <w:rsid w:val="0D595CC0"/>
    <w:rsid w:val="0D7080F2"/>
    <w:rsid w:val="0D732139"/>
    <w:rsid w:val="0D75A4DB"/>
    <w:rsid w:val="0D7E9EC9"/>
    <w:rsid w:val="0D8E9824"/>
    <w:rsid w:val="0D8F4BDE"/>
    <w:rsid w:val="0D9D3CE7"/>
    <w:rsid w:val="0DA00CD8"/>
    <w:rsid w:val="0DA51E20"/>
    <w:rsid w:val="0DB6D4D1"/>
    <w:rsid w:val="0DC22ECF"/>
    <w:rsid w:val="0DC8CF14"/>
    <w:rsid w:val="0DDB529E"/>
    <w:rsid w:val="0DFE8E21"/>
    <w:rsid w:val="0E215B06"/>
    <w:rsid w:val="0E28608F"/>
    <w:rsid w:val="0E3CAA7F"/>
    <w:rsid w:val="0E415F3C"/>
    <w:rsid w:val="0E4F3FDD"/>
    <w:rsid w:val="0E6D09E6"/>
    <w:rsid w:val="0E7A0EF0"/>
    <w:rsid w:val="0E7F7D7D"/>
    <w:rsid w:val="0E881F80"/>
    <w:rsid w:val="0E884753"/>
    <w:rsid w:val="0E8ACF26"/>
    <w:rsid w:val="0E9B29D3"/>
    <w:rsid w:val="0E9C61B0"/>
    <w:rsid w:val="0EC20224"/>
    <w:rsid w:val="0ECF5CFD"/>
    <w:rsid w:val="0EDDE83B"/>
    <w:rsid w:val="0F12B9E0"/>
    <w:rsid w:val="0F2020A3"/>
    <w:rsid w:val="0F436160"/>
    <w:rsid w:val="0F549F30"/>
    <w:rsid w:val="0F80CEAE"/>
    <w:rsid w:val="0FA36A96"/>
    <w:rsid w:val="0FBAED2A"/>
    <w:rsid w:val="0FBC7246"/>
    <w:rsid w:val="0FC10DC6"/>
    <w:rsid w:val="0FE10DFA"/>
    <w:rsid w:val="0FEED42C"/>
    <w:rsid w:val="0FF4D30B"/>
    <w:rsid w:val="0FF4FBE7"/>
    <w:rsid w:val="101D747E"/>
    <w:rsid w:val="10240174"/>
    <w:rsid w:val="1027CF2B"/>
    <w:rsid w:val="10467431"/>
    <w:rsid w:val="105228EF"/>
    <w:rsid w:val="1055A54C"/>
    <w:rsid w:val="107E99BC"/>
    <w:rsid w:val="10CA06F0"/>
    <w:rsid w:val="10F82589"/>
    <w:rsid w:val="10FB4BB3"/>
    <w:rsid w:val="1101B231"/>
    <w:rsid w:val="11167F77"/>
    <w:rsid w:val="111F8884"/>
    <w:rsid w:val="114A5384"/>
    <w:rsid w:val="11552CE4"/>
    <w:rsid w:val="117FC184"/>
    <w:rsid w:val="118ED1CA"/>
    <w:rsid w:val="11A93271"/>
    <w:rsid w:val="11AFB630"/>
    <w:rsid w:val="11B6BF70"/>
    <w:rsid w:val="11BF93B7"/>
    <w:rsid w:val="11C6AD51"/>
    <w:rsid w:val="11DB8196"/>
    <w:rsid w:val="11FBC49B"/>
    <w:rsid w:val="120375F4"/>
    <w:rsid w:val="121D9BF2"/>
    <w:rsid w:val="121E7A5F"/>
    <w:rsid w:val="12290705"/>
    <w:rsid w:val="122B6405"/>
    <w:rsid w:val="1234A01E"/>
    <w:rsid w:val="12434D19"/>
    <w:rsid w:val="1250AEFE"/>
    <w:rsid w:val="12589074"/>
    <w:rsid w:val="125A0B34"/>
    <w:rsid w:val="12618F90"/>
    <w:rsid w:val="1274C340"/>
    <w:rsid w:val="12968921"/>
    <w:rsid w:val="12AF8696"/>
    <w:rsid w:val="12B8A8DE"/>
    <w:rsid w:val="12BCEAF3"/>
    <w:rsid w:val="12C9B6E4"/>
    <w:rsid w:val="12CB9AAC"/>
    <w:rsid w:val="12D4CD5D"/>
    <w:rsid w:val="12ECBA44"/>
    <w:rsid w:val="131B9B1D"/>
    <w:rsid w:val="1337F958"/>
    <w:rsid w:val="13463956"/>
    <w:rsid w:val="134A9279"/>
    <w:rsid w:val="1394FBFE"/>
    <w:rsid w:val="139DA66D"/>
    <w:rsid w:val="13A916F2"/>
    <w:rsid w:val="13B3D673"/>
    <w:rsid w:val="13CD8888"/>
    <w:rsid w:val="13D52976"/>
    <w:rsid w:val="13D86E9E"/>
    <w:rsid w:val="13E136BF"/>
    <w:rsid w:val="1429C33F"/>
    <w:rsid w:val="142B589B"/>
    <w:rsid w:val="1457B81B"/>
    <w:rsid w:val="1457FE68"/>
    <w:rsid w:val="146C14B1"/>
    <w:rsid w:val="147B1CA3"/>
    <w:rsid w:val="147EB3A9"/>
    <w:rsid w:val="1498C95B"/>
    <w:rsid w:val="14A79BC1"/>
    <w:rsid w:val="14CB7F98"/>
    <w:rsid w:val="14F80FAB"/>
    <w:rsid w:val="1503C6BE"/>
    <w:rsid w:val="150B230F"/>
    <w:rsid w:val="1525AEF3"/>
    <w:rsid w:val="15279B02"/>
    <w:rsid w:val="152B4D96"/>
    <w:rsid w:val="152FDBAC"/>
    <w:rsid w:val="1546B548"/>
    <w:rsid w:val="1556621E"/>
    <w:rsid w:val="155EF868"/>
    <w:rsid w:val="157FBEEF"/>
    <w:rsid w:val="1586A2FB"/>
    <w:rsid w:val="158EA80A"/>
    <w:rsid w:val="159602A4"/>
    <w:rsid w:val="159A7D60"/>
    <w:rsid w:val="15C3AF32"/>
    <w:rsid w:val="15C96455"/>
    <w:rsid w:val="15CFDAB8"/>
    <w:rsid w:val="15DE3332"/>
    <w:rsid w:val="15F50641"/>
    <w:rsid w:val="161E3F0E"/>
    <w:rsid w:val="161EB7BC"/>
    <w:rsid w:val="162E9846"/>
    <w:rsid w:val="164661C3"/>
    <w:rsid w:val="165BB05B"/>
    <w:rsid w:val="1662470A"/>
    <w:rsid w:val="1681CD64"/>
    <w:rsid w:val="168A95D2"/>
    <w:rsid w:val="16A4DC6B"/>
    <w:rsid w:val="16AB29BE"/>
    <w:rsid w:val="16B4033D"/>
    <w:rsid w:val="16BACDA6"/>
    <w:rsid w:val="16C8EBA2"/>
    <w:rsid w:val="16CC1D33"/>
    <w:rsid w:val="16CE62C7"/>
    <w:rsid w:val="16CFF8C5"/>
    <w:rsid w:val="16EF0571"/>
    <w:rsid w:val="16FF3CFE"/>
    <w:rsid w:val="17123498"/>
    <w:rsid w:val="172B474B"/>
    <w:rsid w:val="172C0BB7"/>
    <w:rsid w:val="17393C6F"/>
    <w:rsid w:val="17519FC8"/>
    <w:rsid w:val="1759D6BC"/>
    <w:rsid w:val="17639B22"/>
    <w:rsid w:val="17676D2F"/>
    <w:rsid w:val="17940487"/>
    <w:rsid w:val="179BB27D"/>
    <w:rsid w:val="17A37EEE"/>
    <w:rsid w:val="17A495F6"/>
    <w:rsid w:val="17A9A8C1"/>
    <w:rsid w:val="17C79F70"/>
    <w:rsid w:val="17E437BB"/>
    <w:rsid w:val="17E520C8"/>
    <w:rsid w:val="17FA2029"/>
    <w:rsid w:val="183F06EA"/>
    <w:rsid w:val="18453DE4"/>
    <w:rsid w:val="184FE3D0"/>
    <w:rsid w:val="186BCFF4"/>
    <w:rsid w:val="18984BC6"/>
    <w:rsid w:val="18BCF84D"/>
    <w:rsid w:val="18CF8B8D"/>
    <w:rsid w:val="18E16957"/>
    <w:rsid w:val="18EC13B7"/>
    <w:rsid w:val="190E4D91"/>
    <w:rsid w:val="1924AE5B"/>
    <w:rsid w:val="1962EC94"/>
    <w:rsid w:val="19707E55"/>
    <w:rsid w:val="1977916C"/>
    <w:rsid w:val="197DF0F1"/>
    <w:rsid w:val="1992EF74"/>
    <w:rsid w:val="19C9BC92"/>
    <w:rsid w:val="19E37855"/>
    <w:rsid w:val="19EF5F75"/>
    <w:rsid w:val="19F917AA"/>
    <w:rsid w:val="1A071298"/>
    <w:rsid w:val="1A32CD93"/>
    <w:rsid w:val="1A3A9008"/>
    <w:rsid w:val="1A4804ED"/>
    <w:rsid w:val="1A6832D3"/>
    <w:rsid w:val="1A693C48"/>
    <w:rsid w:val="1A79FABD"/>
    <w:rsid w:val="1A9EBA9C"/>
    <w:rsid w:val="1AA1C9AE"/>
    <w:rsid w:val="1AB0B895"/>
    <w:rsid w:val="1AD06007"/>
    <w:rsid w:val="1AD5CE42"/>
    <w:rsid w:val="1ADAA598"/>
    <w:rsid w:val="1AEC23F7"/>
    <w:rsid w:val="1AF22BFE"/>
    <w:rsid w:val="1B1DA4E4"/>
    <w:rsid w:val="1B2AF9D8"/>
    <w:rsid w:val="1B574D39"/>
    <w:rsid w:val="1B5AFFFD"/>
    <w:rsid w:val="1B5D438D"/>
    <w:rsid w:val="1B7425A3"/>
    <w:rsid w:val="1B87FFE7"/>
    <w:rsid w:val="1BA5489D"/>
    <w:rsid w:val="1BBB844E"/>
    <w:rsid w:val="1BC23133"/>
    <w:rsid w:val="1BCC85AE"/>
    <w:rsid w:val="1BDD4D54"/>
    <w:rsid w:val="1BDD5CD2"/>
    <w:rsid w:val="1BFDAFF8"/>
    <w:rsid w:val="1C054D83"/>
    <w:rsid w:val="1C1D0C2F"/>
    <w:rsid w:val="1C1D4CF0"/>
    <w:rsid w:val="1C287582"/>
    <w:rsid w:val="1C28DF38"/>
    <w:rsid w:val="1C29166C"/>
    <w:rsid w:val="1C2E67C3"/>
    <w:rsid w:val="1C4BCE56"/>
    <w:rsid w:val="1C762223"/>
    <w:rsid w:val="1C8B5F4E"/>
    <w:rsid w:val="1CA9273F"/>
    <w:rsid w:val="1CAF57DD"/>
    <w:rsid w:val="1CB801C5"/>
    <w:rsid w:val="1CB90BB2"/>
    <w:rsid w:val="1CF5B2FB"/>
    <w:rsid w:val="1D11CA5D"/>
    <w:rsid w:val="1D22C8D3"/>
    <w:rsid w:val="1D3247BC"/>
    <w:rsid w:val="1D40D4DC"/>
    <w:rsid w:val="1D45C47E"/>
    <w:rsid w:val="1D4BFA8B"/>
    <w:rsid w:val="1D6792E3"/>
    <w:rsid w:val="1D729490"/>
    <w:rsid w:val="1D8305A6"/>
    <w:rsid w:val="1DAC895D"/>
    <w:rsid w:val="1DF662D9"/>
    <w:rsid w:val="1E009E26"/>
    <w:rsid w:val="1E27BAA7"/>
    <w:rsid w:val="1E316721"/>
    <w:rsid w:val="1E34A1BB"/>
    <w:rsid w:val="1E361BC2"/>
    <w:rsid w:val="1E5597DB"/>
    <w:rsid w:val="1E5B9E29"/>
    <w:rsid w:val="1E78B331"/>
    <w:rsid w:val="1E794176"/>
    <w:rsid w:val="1E8CC51D"/>
    <w:rsid w:val="1EA754A3"/>
    <w:rsid w:val="1EAAAD8F"/>
    <w:rsid w:val="1EAE1D4F"/>
    <w:rsid w:val="1EB7509A"/>
    <w:rsid w:val="1ECCE780"/>
    <w:rsid w:val="1ED458B0"/>
    <w:rsid w:val="1ED82169"/>
    <w:rsid w:val="1ED9A273"/>
    <w:rsid w:val="1EDE4BA0"/>
    <w:rsid w:val="1F012F6A"/>
    <w:rsid w:val="1F38D211"/>
    <w:rsid w:val="1F3C3A5D"/>
    <w:rsid w:val="1F42CD6B"/>
    <w:rsid w:val="1F5615B2"/>
    <w:rsid w:val="1F645000"/>
    <w:rsid w:val="1F69AE30"/>
    <w:rsid w:val="1F6F15B1"/>
    <w:rsid w:val="1F708D59"/>
    <w:rsid w:val="1F7A9839"/>
    <w:rsid w:val="1F7D3D64"/>
    <w:rsid w:val="1F854178"/>
    <w:rsid w:val="1F94A31E"/>
    <w:rsid w:val="1F986B33"/>
    <w:rsid w:val="1F9B4BBB"/>
    <w:rsid w:val="1FA107AE"/>
    <w:rsid w:val="1FA2D7D9"/>
    <w:rsid w:val="1FB21BFF"/>
    <w:rsid w:val="1FBB975D"/>
    <w:rsid w:val="1FBBC0D1"/>
    <w:rsid w:val="1FC8BF25"/>
    <w:rsid w:val="1FCB91C6"/>
    <w:rsid w:val="2000991D"/>
    <w:rsid w:val="2008A165"/>
    <w:rsid w:val="205C2DC3"/>
    <w:rsid w:val="20757E54"/>
    <w:rsid w:val="20907B9A"/>
    <w:rsid w:val="2095CD2B"/>
    <w:rsid w:val="20A13859"/>
    <w:rsid w:val="20A1E642"/>
    <w:rsid w:val="20A39891"/>
    <w:rsid w:val="20A60CA1"/>
    <w:rsid w:val="20AF4119"/>
    <w:rsid w:val="20AF9166"/>
    <w:rsid w:val="20BCF7A5"/>
    <w:rsid w:val="20DBCE24"/>
    <w:rsid w:val="20FE364D"/>
    <w:rsid w:val="2101E0E5"/>
    <w:rsid w:val="2116725D"/>
    <w:rsid w:val="2122587D"/>
    <w:rsid w:val="212D5204"/>
    <w:rsid w:val="2130F6F5"/>
    <w:rsid w:val="21397E22"/>
    <w:rsid w:val="213B002E"/>
    <w:rsid w:val="214CDC74"/>
    <w:rsid w:val="214FC0C1"/>
    <w:rsid w:val="215691F6"/>
    <w:rsid w:val="215DF574"/>
    <w:rsid w:val="21623281"/>
    <w:rsid w:val="2199D83B"/>
    <w:rsid w:val="21A5EFBA"/>
    <w:rsid w:val="21D264E0"/>
    <w:rsid w:val="21E6A7DB"/>
    <w:rsid w:val="21FC29A0"/>
    <w:rsid w:val="2204954C"/>
    <w:rsid w:val="220CDEFB"/>
    <w:rsid w:val="221B4C1C"/>
    <w:rsid w:val="221B5BDF"/>
    <w:rsid w:val="2227DAFB"/>
    <w:rsid w:val="222A1802"/>
    <w:rsid w:val="223E07A0"/>
    <w:rsid w:val="2249331F"/>
    <w:rsid w:val="224CBE6B"/>
    <w:rsid w:val="225958D2"/>
    <w:rsid w:val="225A9DF5"/>
    <w:rsid w:val="22649AF4"/>
    <w:rsid w:val="228AE2B1"/>
    <w:rsid w:val="2295CE3B"/>
    <w:rsid w:val="22AA4D32"/>
    <w:rsid w:val="22F9487F"/>
    <w:rsid w:val="232474BE"/>
    <w:rsid w:val="2325D525"/>
    <w:rsid w:val="2364D57C"/>
    <w:rsid w:val="237BA335"/>
    <w:rsid w:val="237DB9A4"/>
    <w:rsid w:val="23996E7E"/>
    <w:rsid w:val="23BAE838"/>
    <w:rsid w:val="23DB131C"/>
    <w:rsid w:val="23DF5B5A"/>
    <w:rsid w:val="23EF8474"/>
    <w:rsid w:val="24117319"/>
    <w:rsid w:val="241C47B9"/>
    <w:rsid w:val="241DB11C"/>
    <w:rsid w:val="2430BDF0"/>
    <w:rsid w:val="2439F486"/>
    <w:rsid w:val="2451160A"/>
    <w:rsid w:val="245E176D"/>
    <w:rsid w:val="246D5CFD"/>
    <w:rsid w:val="24AB4486"/>
    <w:rsid w:val="24AB85CD"/>
    <w:rsid w:val="24B2686E"/>
    <w:rsid w:val="24C8FED4"/>
    <w:rsid w:val="24CF0BB9"/>
    <w:rsid w:val="24EA6684"/>
    <w:rsid w:val="24EF5403"/>
    <w:rsid w:val="24F4526D"/>
    <w:rsid w:val="25024049"/>
    <w:rsid w:val="25143BC4"/>
    <w:rsid w:val="2518A174"/>
    <w:rsid w:val="25388127"/>
    <w:rsid w:val="25409DB6"/>
    <w:rsid w:val="2554E8C4"/>
    <w:rsid w:val="25615073"/>
    <w:rsid w:val="257B644D"/>
    <w:rsid w:val="2598956C"/>
    <w:rsid w:val="259C639F"/>
    <w:rsid w:val="25A3475D"/>
    <w:rsid w:val="25C9EFB4"/>
    <w:rsid w:val="25E5A94A"/>
    <w:rsid w:val="25EABA9C"/>
    <w:rsid w:val="25ED8B05"/>
    <w:rsid w:val="25FEA139"/>
    <w:rsid w:val="26442B80"/>
    <w:rsid w:val="26642B61"/>
    <w:rsid w:val="2670F0AC"/>
    <w:rsid w:val="267AF197"/>
    <w:rsid w:val="2686257B"/>
    <w:rsid w:val="268945FC"/>
    <w:rsid w:val="269D1695"/>
    <w:rsid w:val="26B28232"/>
    <w:rsid w:val="26BB46ED"/>
    <w:rsid w:val="26E10166"/>
    <w:rsid w:val="270E6747"/>
    <w:rsid w:val="27203177"/>
    <w:rsid w:val="276290C8"/>
    <w:rsid w:val="27758F7F"/>
    <w:rsid w:val="277D6B89"/>
    <w:rsid w:val="27B670E5"/>
    <w:rsid w:val="27D01DEA"/>
    <w:rsid w:val="27F05FFD"/>
    <w:rsid w:val="27FA92CA"/>
    <w:rsid w:val="27FDB97A"/>
    <w:rsid w:val="2801311D"/>
    <w:rsid w:val="28057C61"/>
    <w:rsid w:val="280A5EDC"/>
    <w:rsid w:val="2815FE50"/>
    <w:rsid w:val="283F3278"/>
    <w:rsid w:val="284F2653"/>
    <w:rsid w:val="28595CE3"/>
    <w:rsid w:val="28807787"/>
    <w:rsid w:val="2881A249"/>
    <w:rsid w:val="288E3054"/>
    <w:rsid w:val="289683EE"/>
    <w:rsid w:val="28A7FE60"/>
    <w:rsid w:val="28AD6D2A"/>
    <w:rsid w:val="28B3155E"/>
    <w:rsid w:val="28BBD6C0"/>
    <w:rsid w:val="28C0E781"/>
    <w:rsid w:val="28CB7FE2"/>
    <w:rsid w:val="28CD4A16"/>
    <w:rsid w:val="28F8A6FB"/>
    <w:rsid w:val="29074DD2"/>
    <w:rsid w:val="290945FE"/>
    <w:rsid w:val="290B6042"/>
    <w:rsid w:val="291EA810"/>
    <w:rsid w:val="292743EF"/>
    <w:rsid w:val="2930699E"/>
    <w:rsid w:val="2931EC46"/>
    <w:rsid w:val="2932489F"/>
    <w:rsid w:val="29430C36"/>
    <w:rsid w:val="294898D7"/>
    <w:rsid w:val="2987B38E"/>
    <w:rsid w:val="29AAFBA7"/>
    <w:rsid w:val="29B220D8"/>
    <w:rsid w:val="29B5AAC3"/>
    <w:rsid w:val="29B763F6"/>
    <w:rsid w:val="29D3F2BA"/>
    <w:rsid w:val="29D69CCF"/>
    <w:rsid w:val="29DD93EC"/>
    <w:rsid w:val="29DE9CEA"/>
    <w:rsid w:val="29E2FA5F"/>
    <w:rsid w:val="29F1B33A"/>
    <w:rsid w:val="29FFE158"/>
    <w:rsid w:val="2A1AB500"/>
    <w:rsid w:val="2A2F4703"/>
    <w:rsid w:val="2A32B465"/>
    <w:rsid w:val="2A32FE3A"/>
    <w:rsid w:val="2A6435AD"/>
    <w:rsid w:val="2A6A07DB"/>
    <w:rsid w:val="2A7214B5"/>
    <w:rsid w:val="2A73A958"/>
    <w:rsid w:val="2A82924D"/>
    <w:rsid w:val="2AB24131"/>
    <w:rsid w:val="2AB6CEAA"/>
    <w:rsid w:val="2AC359F0"/>
    <w:rsid w:val="2AE05B26"/>
    <w:rsid w:val="2AE83E39"/>
    <w:rsid w:val="2B1F6EDD"/>
    <w:rsid w:val="2B3682D7"/>
    <w:rsid w:val="2B3EB837"/>
    <w:rsid w:val="2B41C860"/>
    <w:rsid w:val="2B4B897F"/>
    <w:rsid w:val="2B5E9EB3"/>
    <w:rsid w:val="2B693BA7"/>
    <w:rsid w:val="2BACDEB4"/>
    <w:rsid w:val="2BB8FD9A"/>
    <w:rsid w:val="2BCD3616"/>
    <w:rsid w:val="2BE07752"/>
    <w:rsid w:val="2BE4FD0D"/>
    <w:rsid w:val="2BE6510D"/>
    <w:rsid w:val="2BF5B59C"/>
    <w:rsid w:val="2BF5C753"/>
    <w:rsid w:val="2C0445CD"/>
    <w:rsid w:val="2C4C5ABE"/>
    <w:rsid w:val="2C5A2DD3"/>
    <w:rsid w:val="2C5AB7BF"/>
    <w:rsid w:val="2C7061EC"/>
    <w:rsid w:val="2C87617B"/>
    <w:rsid w:val="2CAC7AA6"/>
    <w:rsid w:val="2CAD5110"/>
    <w:rsid w:val="2D0B5F28"/>
    <w:rsid w:val="2D5571D9"/>
    <w:rsid w:val="2D5E12AD"/>
    <w:rsid w:val="2D6863E2"/>
    <w:rsid w:val="2D8A35F4"/>
    <w:rsid w:val="2DAAF321"/>
    <w:rsid w:val="2DBD84A6"/>
    <w:rsid w:val="2DC5CCA2"/>
    <w:rsid w:val="2DD45795"/>
    <w:rsid w:val="2DD81272"/>
    <w:rsid w:val="2DF5DE6F"/>
    <w:rsid w:val="2DFD2D7D"/>
    <w:rsid w:val="2E3A5B87"/>
    <w:rsid w:val="2E4DBE8E"/>
    <w:rsid w:val="2E67D679"/>
    <w:rsid w:val="2E87BE93"/>
    <w:rsid w:val="2E9C9FDA"/>
    <w:rsid w:val="2EA48228"/>
    <w:rsid w:val="2ECF9ED5"/>
    <w:rsid w:val="2EE8A418"/>
    <w:rsid w:val="2EF589DA"/>
    <w:rsid w:val="2EFD5E1A"/>
    <w:rsid w:val="2F0FCE97"/>
    <w:rsid w:val="2F118E47"/>
    <w:rsid w:val="2F12C1E4"/>
    <w:rsid w:val="2F208E91"/>
    <w:rsid w:val="2F2FD94A"/>
    <w:rsid w:val="2F3D3FCB"/>
    <w:rsid w:val="2F529C5B"/>
    <w:rsid w:val="2F5876BD"/>
    <w:rsid w:val="2F699D67"/>
    <w:rsid w:val="2F6BAEE6"/>
    <w:rsid w:val="2F6C09FB"/>
    <w:rsid w:val="2F95680C"/>
    <w:rsid w:val="2FABB7C2"/>
    <w:rsid w:val="2FC74EE7"/>
    <w:rsid w:val="2FD246F3"/>
    <w:rsid w:val="3007927E"/>
    <w:rsid w:val="3027B4FA"/>
    <w:rsid w:val="302B0C71"/>
    <w:rsid w:val="3031989E"/>
    <w:rsid w:val="305068BD"/>
    <w:rsid w:val="3069E471"/>
    <w:rsid w:val="3073E150"/>
    <w:rsid w:val="3075C4A3"/>
    <w:rsid w:val="3089AC64"/>
    <w:rsid w:val="30A41E48"/>
    <w:rsid w:val="30A72962"/>
    <w:rsid w:val="30D72157"/>
    <w:rsid w:val="30E0370F"/>
    <w:rsid w:val="30E3F1B9"/>
    <w:rsid w:val="30EB58DB"/>
    <w:rsid w:val="30F69F25"/>
    <w:rsid w:val="3102B39B"/>
    <w:rsid w:val="31201BBE"/>
    <w:rsid w:val="3135AF7C"/>
    <w:rsid w:val="314E5029"/>
    <w:rsid w:val="314F87EF"/>
    <w:rsid w:val="3162B1CC"/>
    <w:rsid w:val="316CF93A"/>
    <w:rsid w:val="316CFD83"/>
    <w:rsid w:val="3171AC55"/>
    <w:rsid w:val="31765AA6"/>
    <w:rsid w:val="3187A708"/>
    <w:rsid w:val="318AC9A0"/>
    <w:rsid w:val="318DBD61"/>
    <w:rsid w:val="31922623"/>
    <w:rsid w:val="3193A802"/>
    <w:rsid w:val="31DBDBA1"/>
    <w:rsid w:val="31E2FEFC"/>
    <w:rsid w:val="31EB513A"/>
    <w:rsid w:val="31F12652"/>
    <w:rsid w:val="31F76091"/>
    <w:rsid w:val="31F96E8F"/>
    <w:rsid w:val="31FCD0CD"/>
    <w:rsid w:val="321F890D"/>
    <w:rsid w:val="3222F788"/>
    <w:rsid w:val="32250683"/>
    <w:rsid w:val="322A9B01"/>
    <w:rsid w:val="3234ACA9"/>
    <w:rsid w:val="323E76A1"/>
    <w:rsid w:val="3248F0E5"/>
    <w:rsid w:val="324D3C80"/>
    <w:rsid w:val="3254725B"/>
    <w:rsid w:val="32709BDD"/>
    <w:rsid w:val="3290A626"/>
    <w:rsid w:val="32949099"/>
    <w:rsid w:val="329EE711"/>
    <w:rsid w:val="32A127EF"/>
    <w:rsid w:val="32A3CEEC"/>
    <w:rsid w:val="32A671CF"/>
    <w:rsid w:val="32AE1ACC"/>
    <w:rsid w:val="32DD55A4"/>
    <w:rsid w:val="32E5BB61"/>
    <w:rsid w:val="32EE5AA8"/>
    <w:rsid w:val="32F8A2A4"/>
    <w:rsid w:val="32FFD4FD"/>
    <w:rsid w:val="33079115"/>
    <w:rsid w:val="33347982"/>
    <w:rsid w:val="3340DA06"/>
    <w:rsid w:val="335B8EB7"/>
    <w:rsid w:val="3369ABE5"/>
    <w:rsid w:val="336DFA55"/>
    <w:rsid w:val="338DEFFF"/>
    <w:rsid w:val="33ADE2BD"/>
    <w:rsid w:val="33B40DDB"/>
    <w:rsid w:val="33C0808F"/>
    <w:rsid w:val="33DE676D"/>
    <w:rsid w:val="340E0ABA"/>
    <w:rsid w:val="34120CF4"/>
    <w:rsid w:val="34169C2B"/>
    <w:rsid w:val="342D053D"/>
    <w:rsid w:val="34341B75"/>
    <w:rsid w:val="345308BE"/>
    <w:rsid w:val="346D89F8"/>
    <w:rsid w:val="34707118"/>
    <w:rsid w:val="34748468"/>
    <w:rsid w:val="3480910B"/>
    <w:rsid w:val="34AAA923"/>
    <w:rsid w:val="34D7EF0B"/>
    <w:rsid w:val="34DBDC98"/>
    <w:rsid w:val="353142F4"/>
    <w:rsid w:val="353CED7E"/>
    <w:rsid w:val="354D6F6D"/>
    <w:rsid w:val="356E6009"/>
    <w:rsid w:val="3573C6AD"/>
    <w:rsid w:val="357A9A3F"/>
    <w:rsid w:val="357B2659"/>
    <w:rsid w:val="35A6125E"/>
    <w:rsid w:val="35B27B3F"/>
    <w:rsid w:val="35B33514"/>
    <w:rsid w:val="35B99BEF"/>
    <w:rsid w:val="35DA66F2"/>
    <w:rsid w:val="35E9AAB8"/>
    <w:rsid w:val="360D5AF6"/>
    <w:rsid w:val="36171A5A"/>
    <w:rsid w:val="36333537"/>
    <w:rsid w:val="36542214"/>
    <w:rsid w:val="365AB47F"/>
    <w:rsid w:val="365FD065"/>
    <w:rsid w:val="367A3B13"/>
    <w:rsid w:val="369C018F"/>
    <w:rsid w:val="36D7C6F9"/>
    <w:rsid w:val="36D8E3E5"/>
    <w:rsid w:val="36E0160C"/>
    <w:rsid w:val="36E2B186"/>
    <w:rsid w:val="36E58E1A"/>
    <w:rsid w:val="36FAA36C"/>
    <w:rsid w:val="37043E4E"/>
    <w:rsid w:val="370E44DF"/>
    <w:rsid w:val="371222D7"/>
    <w:rsid w:val="3728F65D"/>
    <w:rsid w:val="37465A9A"/>
    <w:rsid w:val="3759F6A5"/>
    <w:rsid w:val="37634773"/>
    <w:rsid w:val="376CBFCA"/>
    <w:rsid w:val="37760093"/>
    <w:rsid w:val="3798D42A"/>
    <w:rsid w:val="37A06CD0"/>
    <w:rsid w:val="37CB1A0F"/>
    <w:rsid w:val="37D61FA9"/>
    <w:rsid w:val="37EE0016"/>
    <w:rsid w:val="37FE9C88"/>
    <w:rsid w:val="38097082"/>
    <w:rsid w:val="381187A8"/>
    <w:rsid w:val="3811FA22"/>
    <w:rsid w:val="382563E4"/>
    <w:rsid w:val="38290D3E"/>
    <w:rsid w:val="382F67BB"/>
    <w:rsid w:val="3834BF93"/>
    <w:rsid w:val="3837455A"/>
    <w:rsid w:val="38711362"/>
    <w:rsid w:val="389657E8"/>
    <w:rsid w:val="38BBC409"/>
    <w:rsid w:val="38C0A159"/>
    <w:rsid w:val="38D2992A"/>
    <w:rsid w:val="38FE1111"/>
    <w:rsid w:val="39030AA9"/>
    <w:rsid w:val="39156EE8"/>
    <w:rsid w:val="39192821"/>
    <w:rsid w:val="3925FAB6"/>
    <w:rsid w:val="392AC486"/>
    <w:rsid w:val="395569CA"/>
    <w:rsid w:val="3973ED34"/>
    <w:rsid w:val="397AD50D"/>
    <w:rsid w:val="398C8C05"/>
    <w:rsid w:val="399BC28C"/>
    <w:rsid w:val="39C8A477"/>
    <w:rsid w:val="39D3390B"/>
    <w:rsid w:val="39E5E2A3"/>
    <w:rsid w:val="39E7F0D0"/>
    <w:rsid w:val="39E88EA7"/>
    <w:rsid w:val="3A23A700"/>
    <w:rsid w:val="3A29C238"/>
    <w:rsid w:val="3A455305"/>
    <w:rsid w:val="3A5490FB"/>
    <w:rsid w:val="3A56C5B5"/>
    <w:rsid w:val="3A8C7261"/>
    <w:rsid w:val="3A99BF62"/>
    <w:rsid w:val="3AA2EFDF"/>
    <w:rsid w:val="3ACCBF16"/>
    <w:rsid w:val="3ACEBF06"/>
    <w:rsid w:val="3AE37286"/>
    <w:rsid w:val="3AEA0086"/>
    <w:rsid w:val="3AF81D4D"/>
    <w:rsid w:val="3B08174D"/>
    <w:rsid w:val="3B1CEB3E"/>
    <w:rsid w:val="3B207041"/>
    <w:rsid w:val="3B3B0EB5"/>
    <w:rsid w:val="3B3B0FA3"/>
    <w:rsid w:val="3B3D5C4F"/>
    <w:rsid w:val="3B3E8ACF"/>
    <w:rsid w:val="3B489FDE"/>
    <w:rsid w:val="3B5AC0F5"/>
    <w:rsid w:val="3B68E1AC"/>
    <w:rsid w:val="3B72EC8A"/>
    <w:rsid w:val="3B92CCBD"/>
    <w:rsid w:val="3B96527A"/>
    <w:rsid w:val="3BACFEF5"/>
    <w:rsid w:val="3BADD5E8"/>
    <w:rsid w:val="3BE634CA"/>
    <w:rsid w:val="3BF695C1"/>
    <w:rsid w:val="3C0149C3"/>
    <w:rsid w:val="3C1CB9F0"/>
    <w:rsid w:val="3C2005D7"/>
    <w:rsid w:val="3C204A2E"/>
    <w:rsid w:val="3C3ACC48"/>
    <w:rsid w:val="3C40B871"/>
    <w:rsid w:val="3C4A5EE9"/>
    <w:rsid w:val="3C5CB061"/>
    <w:rsid w:val="3C72550A"/>
    <w:rsid w:val="3C75C880"/>
    <w:rsid w:val="3C8C1415"/>
    <w:rsid w:val="3C8ECB70"/>
    <w:rsid w:val="3C918FAC"/>
    <w:rsid w:val="3CB6BF12"/>
    <w:rsid w:val="3CB70735"/>
    <w:rsid w:val="3CB8BAC1"/>
    <w:rsid w:val="3CBB7CDF"/>
    <w:rsid w:val="3CC6C5D9"/>
    <w:rsid w:val="3CD7C0C6"/>
    <w:rsid w:val="3CF000E9"/>
    <w:rsid w:val="3D0B01B6"/>
    <w:rsid w:val="3D28CF2B"/>
    <w:rsid w:val="3D4EF09A"/>
    <w:rsid w:val="3D502E23"/>
    <w:rsid w:val="3D5D3987"/>
    <w:rsid w:val="3D629D21"/>
    <w:rsid w:val="3D76F9C9"/>
    <w:rsid w:val="3D9E91B8"/>
    <w:rsid w:val="3D9FD2C7"/>
    <w:rsid w:val="3DA3639C"/>
    <w:rsid w:val="3DBE985F"/>
    <w:rsid w:val="3DC3F412"/>
    <w:rsid w:val="3DDCC3D3"/>
    <w:rsid w:val="3DDE04DE"/>
    <w:rsid w:val="3DE1D22D"/>
    <w:rsid w:val="3DE752AD"/>
    <w:rsid w:val="3DF1A350"/>
    <w:rsid w:val="3DFAC590"/>
    <w:rsid w:val="3DFB0BD9"/>
    <w:rsid w:val="3E000F6D"/>
    <w:rsid w:val="3E006709"/>
    <w:rsid w:val="3E0D3F5E"/>
    <w:rsid w:val="3E6CA34E"/>
    <w:rsid w:val="3E7BC60E"/>
    <w:rsid w:val="3E8DBCA2"/>
    <w:rsid w:val="3E9F77FF"/>
    <w:rsid w:val="3ECB3AC0"/>
    <w:rsid w:val="3ED3A647"/>
    <w:rsid w:val="3EE6011E"/>
    <w:rsid w:val="3EEDB36D"/>
    <w:rsid w:val="3F7BBB05"/>
    <w:rsid w:val="3F7D4708"/>
    <w:rsid w:val="3F8AC888"/>
    <w:rsid w:val="3FC7C86B"/>
    <w:rsid w:val="3FCF8FBC"/>
    <w:rsid w:val="3FF654A9"/>
    <w:rsid w:val="40055447"/>
    <w:rsid w:val="40289FA7"/>
    <w:rsid w:val="402D1EA4"/>
    <w:rsid w:val="40401BFF"/>
    <w:rsid w:val="405B0BF8"/>
    <w:rsid w:val="4064195F"/>
    <w:rsid w:val="406AA8DB"/>
    <w:rsid w:val="406DAC15"/>
    <w:rsid w:val="4074973B"/>
    <w:rsid w:val="409653E0"/>
    <w:rsid w:val="40A75ABA"/>
    <w:rsid w:val="40B6158B"/>
    <w:rsid w:val="40C91AD3"/>
    <w:rsid w:val="40ED6DBC"/>
    <w:rsid w:val="40F37448"/>
    <w:rsid w:val="40F9F3FD"/>
    <w:rsid w:val="40FBEAF4"/>
    <w:rsid w:val="411A9460"/>
    <w:rsid w:val="412A604C"/>
    <w:rsid w:val="412DE30A"/>
    <w:rsid w:val="41431113"/>
    <w:rsid w:val="41617B5C"/>
    <w:rsid w:val="41619530"/>
    <w:rsid w:val="4163FACD"/>
    <w:rsid w:val="417518AC"/>
    <w:rsid w:val="417BA218"/>
    <w:rsid w:val="4187E7CD"/>
    <w:rsid w:val="419C9CC9"/>
    <w:rsid w:val="419F3A24"/>
    <w:rsid w:val="41A8D798"/>
    <w:rsid w:val="41E4AF1B"/>
    <w:rsid w:val="41E65CAB"/>
    <w:rsid w:val="41EEE5F3"/>
    <w:rsid w:val="41F780E5"/>
    <w:rsid w:val="421668C0"/>
    <w:rsid w:val="421A1E15"/>
    <w:rsid w:val="423F3B36"/>
    <w:rsid w:val="4241C527"/>
    <w:rsid w:val="4243B5D5"/>
    <w:rsid w:val="424EE3D5"/>
    <w:rsid w:val="4269444F"/>
    <w:rsid w:val="42761741"/>
    <w:rsid w:val="4284B7F0"/>
    <w:rsid w:val="428B4E06"/>
    <w:rsid w:val="42B65961"/>
    <w:rsid w:val="42EF56F5"/>
    <w:rsid w:val="42F3885B"/>
    <w:rsid w:val="42F7C7B9"/>
    <w:rsid w:val="42FA8D40"/>
    <w:rsid w:val="4304E70A"/>
    <w:rsid w:val="43070186"/>
    <w:rsid w:val="4349FDD3"/>
    <w:rsid w:val="434CFE58"/>
    <w:rsid w:val="4351359F"/>
    <w:rsid w:val="435BEAC8"/>
    <w:rsid w:val="435D15F2"/>
    <w:rsid w:val="436BAECE"/>
    <w:rsid w:val="436E27EC"/>
    <w:rsid w:val="4373F2D4"/>
    <w:rsid w:val="4379E150"/>
    <w:rsid w:val="4381949E"/>
    <w:rsid w:val="43988F42"/>
    <w:rsid w:val="4398F3CF"/>
    <w:rsid w:val="439926C9"/>
    <w:rsid w:val="43A3C8F8"/>
    <w:rsid w:val="43A8F5BD"/>
    <w:rsid w:val="43DA35BD"/>
    <w:rsid w:val="43DE36A0"/>
    <w:rsid w:val="4406FD46"/>
    <w:rsid w:val="44178E95"/>
    <w:rsid w:val="4417BE50"/>
    <w:rsid w:val="443BD2CB"/>
    <w:rsid w:val="444A9171"/>
    <w:rsid w:val="444F97E3"/>
    <w:rsid w:val="445C2992"/>
    <w:rsid w:val="4472EC1C"/>
    <w:rsid w:val="448A8FA5"/>
    <w:rsid w:val="44A796F7"/>
    <w:rsid w:val="44AF1385"/>
    <w:rsid w:val="44B71790"/>
    <w:rsid w:val="44C32F39"/>
    <w:rsid w:val="44CD47D3"/>
    <w:rsid w:val="44EEA9CF"/>
    <w:rsid w:val="44F72B5B"/>
    <w:rsid w:val="44F8619D"/>
    <w:rsid w:val="453C686F"/>
    <w:rsid w:val="4545E897"/>
    <w:rsid w:val="45513125"/>
    <w:rsid w:val="45515754"/>
    <w:rsid w:val="455CD1FA"/>
    <w:rsid w:val="4569A54B"/>
    <w:rsid w:val="45737349"/>
    <w:rsid w:val="45A18588"/>
    <w:rsid w:val="45AD5938"/>
    <w:rsid w:val="45B133B2"/>
    <w:rsid w:val="45CA1099"/>
    <w:rsid w:val="45F5D83E"/>
    <w:rsid w:val="4603B4CB"/>
    <w:rsid w:val="461C9E5C"/>
    <w:rsid w:val="4620DA3E"/>
    <w:rsid w:val="464FC283"/>
    <w:rsid w:val="4658D482"/>
    <w:rsid w:val="466B12A2"/>
    <w:rsid w:val="467677D7"/>
    <w:rsid w:val="46787468"/>
    <w:rsid w:val="4693128A"/>
    <w:rsid w:val="46938AC1"/>
    <w:rsid w:val="469EB702"/>
    <w:rsid w:val="46C120DD"/>
    <w:rsid w:val="46D7AA3F"/>
    <w:rsid w:val="46D9EDA5"/>
    <w:rsid w:val="46EB5D52"/>
    <w:rsid w:val="4724F41E"/>
    <w:rsid w:val="473FF50B"/>
    <w:rsid w:val="475503F8"/>
    <w:rsid w:val="4756499C"/>
    <w:rsid w:val="477D7DE1"/>
    <w:rsid w:val="478D95F9"/>
    <w:rsid w:val="47B2A3D3"/>
    <w:rsid w:val="47F4D99B"/>
    <w:rsid w:val="48091592"/>
    <w:rsid w:val="4866942F"/>
    <w:rsid w:val="48800809"/>
    <w:rsid w:val="489B39A0"/>
    <w:rsid w:val="489BF47A"/>
    <w:rsid w:val="48AB25A4"/>
    <w:rsid w:val="48C76D0C"/>
    <w:rsid w:val="48C7A441"/>
    <w:rsid w:val="48CB7B9C"/>
    <w:rsid w:val="48F626A2"/>
    <w:rsid w:val="4904C2D9"/>
    <w:rsid w:val="490D97D5"/>
    <w:rsid w:val="492036E0"/>
    <w:rsid w:val="4924742A"/>
    <w:rsid w:val="492AC242"/>
    <w:rsid w:val="49449848"/>
    <w:rsid w:val="4954264B"/>
    <w:rsid w:val="4958DF47"/>
    <w:rsid w:val="4986894B"/>
    <w:rsid w:val="4988F9C1"/>
    <w:rsid w:val="498B6F59"/>
    <w:rsid w:val="4999DDE1"/>
    <w:rsid w:val="49A81947"/>
    <w:rsid w:val="49F95594"/>
    <w:rsid w:val="4A039C87"/>
    <w:rsid w:val="4A0F2A84"/>
    <w:rsid w:val="4A12640F"/>
    <w:rsid w:val="4A149ED1"/>
    <w:rsid w:val="4A189C94"/>
    <w:rsid w:val="4A31FB8C"/>
    <w:rsid w:val="4A36524F"/>
    <w:rsid w:val="4A846DEB"/>
    <w:rsid w:val="4A8A5699"/>
    <w:rsid w:val="4A92C32F"/>
    <w:rsid w:val="4A9C29E7"/>
    <w:rsid w:val="4A9DB4F3"/>
    <w:rsid w:val="4AA2DB5B"/>
    <w:rsid w:val="4AAA4D63"/>
    <w:rsid w:val="4AD3D012"/>
    <w:rsid w:val="4AF99075"/>
    <w:rsid w:val="4B065F16"/>
    <w:rsid w:val="4B20E80D"/>
    <w:rsid w:val="4B2B3252"/>
    <w:rsid w:val="4B3C7883"/>
    <w:rsid w:val="4B4C5B9A"/>
    <w:rsid w:val="4B556F71"/>
    <w:rsid w:val="4B6526C3"/>
    <w:rsid w:val="4B6AD191"/>
    <w:rsid w:val="4B7B5387"/>
    <w:rsid w:val="4B839736"/>
    <w:rsid w:val="4BAB2DA5"/>
    <w:rsid w:val="4BB547E0"/>
    <w:rsid w:val="4BC5EB0D"/>
    <w:rsid w:val="4BCFE0F3"/>
    <w:rsid w:val="4BE3ABF6"/>
    <w:rsid w:val="4BF7D0A4"/>
    <w:rsid w:val="4C069BD3"/>
    <w:rsid w:val="4C37FA82"/>
    <w:rsid w:val="4C4F41DC"/>
    <w:rsid w:val="4C53B7CF"/>
    <w:rsid w:val="4C58731B"/>
    <w:rsid w:val="4C5A2EFA"/>
    <w:rsid w:val="4C71590A"/>
    <w:rsid w:val="4C741E1A"/>
    <w:rsid w:val="4C8D320C"/>
    <w:rsid w:val="4C937812"/>
    <w:rsid w:val="4CA44AC4"/>
    <w:rsid w:val="4CA56B13"/>
    <w:rsid w:val="4CABA55F"/>
    <w:rsid w:val="4CB7A937"/>
    <w:rsid w:val="4D10DFF2"/>
    <w:rsid w:val="4D16AB63"/>
    <w:rsid w:val="4D4A8806"/>
    <w:rsid w:val="4D511FCF"/>
    <w:rsid w:val="4D5364FD"/>
    <w:rsid w:val="4D6B772E"/>
    <w:rsid w:val="4D8848ED"/>
    <w:rsid w:val="4D955A8A"/>
    <w:rsid w:val="4D9B1C90"/>
    <w:rsid w:val="4DAAC939"/>
    <w:rsid w:val="4DAB2D30"/>
    <w:rsid w:val="4DADD3AD"/>
    <w:rsid w:val="4DC0E1B9"/>
    <w:rsid w:val="4DC86092"/>
    <w:rsid w:val="4DEDE6E7"/>
    <w:rsid w:val="4E041A78"/>
    <w:rsid w:val="4E2623AD"/>
    <w:rsid w:val="4E29A038"/>
    <w:rsid w:val="4E2C834F"/>
    <w:rsid w:val="4E2E4448"/>
    <w:rsid w:val="4E56123D"/>
    <w:rsid w:val="4E683882"/>
    <w:rsid w:val="4E855333"/>
    <w:rsid w:val="4E869DEF"/>
    <w:rsid w:val="4E901E89"/>
    <w:rsid w:val="4E903F01"/>
    <w:rsid w:val="4EA797DA"/>
    <w:rsid w:val="4EC1A06D"/>
    <w:rsid w:val="4EE77EB2"/>
    <w:rsid w:val="4EF07CB8"/>
    <w:rsid w:val="4EFCBE71"/>
    <w:rsid w:val="4F049128"/>
    <w:rsid w:val="4F13D9D9"/>
    <w:rsid w:val="4F1A4295"/>
    <w:rsid w:val="4F32F413"/>
    <w:rsid w:val="4F4E2ACF"/>
    <w:rsid w:val="4F799455"/>
    <w:rsid w:val="4F7C63C7"/>
    <w:rsid w:val="4F94CCB9"/>
    <w:rsid w:val="4F97C0DD"/>
    <w:rsid w:val="4FB0B8CC"/>
    <w:rsid w:val="4FC2C81E"/>
    <w:rsid w:val="4FC69A29"/>
    <w:rsid w:val="4FE23CFD"/>
    <w:rsid w:val="4FE75EC3"/>
    <w:rsid w:val="500B9280"/>
    <w:rsid w:val="5013E550"/>
    <w:rsid w:val="5015AD44"/>
    <w:rsid w:val="50210FE7"/>
    <w:rsid w:val="503C6347"/>
    <w:rsid w:val="5042EA82"/>
    <w:rsid w:val="505E8FFB"/>
    <w:rsid w:val="506AE096"/>
    <w:rsid w:val="5076F54A"/>
    <w:rsid w:val="5080CD9E"/>
    <w:rsid w:val="50C27BE0"/>
    <w:rsid w:val="50FAEABE"/>
    <w:rsid w:val="51710A66"/>
    <w:rsid w:val="51735237"/>
    <w:rsid w:val="5175015F"/>
    <w:rsid w:val="517BB409"/>
    <w:rsid w:val="5184E7E6"/>
    <w:rsid w:val="518F81B0"/>
    <w:rsid w:val="5191BDD3"/>
    <w:rsid w:val="51994F99"/>
    <w:rsid w:val="51A519D9"/>
    <w:rsid w:val="51B0C115"/>
    <w:rsid w:val="51B171D0"/>
    <w:rsid w:val="51E1D8B2"/>
    <w:rsid w:val="51F000CC"/>
    <w:rsid w:val="52044F60"/>
    <w:rsid w:val="520F2187"/>
    <w:rsid w:val="52209660"/>
    <w:rsid w:val="522DEF2F"/>
    <w:rsid w:val="5237A657"/>
    <w:rsid w:val="523A8027"/>
    <w:rsid w:val="5255E8F9"/>
    <w:rsid w:val="525C1D64"/>
    <w:rsid w:val="5268E83B"/>
    <w:rsid w:val="52752B55"/>
    <w:rsid w:val="52AD4CEE"/>
    <w:rsid w:val="52CA69B8"/>
    <w:rsid w:val="53175C87"/>
    <w:rsid w:val="534AD5FA"/>
    <w:rsid w:val="534D8203"/>
    <w:rsid w:val="537F7B90"/>
    <w:rsid w:val="53808062"/>
    <w:rsid w:val="539858D5"/>
    <w:rsid w:val="53DDCDF8"/>
    <w:rsid w:val="53F36234"/>
    <w:rsid w:val="53F3B98A"/>
    <w:rsid w:val="54175A1A"/>
    <w:rsid w:val="541998DF"/>
    <w:rsid w:val="54388D5B"/>
    <w:rsid w:val="543DC951"/>
    <w:rsid w:val="543EA269"/>
    <w:rsid w:val="54485E4D"/>
    <w:rsid w:val="546A960E"/>
    <w:rsid w:val="5471DFCD"/>
    <w:rsid w:val="54769F65"/>
    <w:rsid w:val="547B7F1A"/>
    <w:rsid w:val="54824791"/>
    <w:rsid w:val="548C24EC"/>
    <w:rsid w:val="549D0FB4"/>
    <w:rsid w:val="54BEFAD3"/>
    <w:rsid w:val="54DAA8EF"/>
    <w:rsid w:val="54EDA4FB"/>
    <w:rsid w:val="54FE0CA1"/>
    <w:rsid w:val="55186F5E"/>
    <w:rsid w:val="55793533"/>
    <w:rsid w:val="559E88AD"/>
    <w:rsid w:val="55A04FEA"/>
    <w:rsid w:val="55A4603E"/>
    <w:rsid w:val="55AA6211"/>
    <w:rsid w:val="55B806C8"/>
    <w:rsid w:val="55BBE441"/>
    <w:rsid w:val="55EF2778"/>
    <w:rsid w:val="55F47C6A"/>
    <w:rsid w:val="560E8783"/>
    <w:rsid w:val="565F21E4"/>
    <w:rsid w:val="56A8D52C"/>
    <w:rsid w:val="56AAA470"/>
    <w:rsid w:val="56B97CAA"/>
    <w:rsid w:val="56B98A46"/>
    <w:rsid w:val="56C07B1F"/>
    <w:rsid w:val="56C5D28B"/>
    <w:rsid w:val="56E648B5"/>
    <w:rsid w:val="56FB43BE"/>
    <w:rsid w:val="56FBF6E3"/>
    <w:rsid w:val="5721EF51"/>
    <w:rsid w:val="5743FBF6"/>
    <w:rsid w:val="574525EC"/>
    <w:rsid w:val="574CE92E"/>
    <w:rsid w:val="57515164"/>
    <w:rsid w:val="576696E5"/>
    <w:rsid w:val="57672F84"/>
    <w:rsid w:val="5785CA54"/>
    <w:rsid w:val="578A5291"/>
    <w:rsid w:val="5793B097"/>
    <w:rsid w:val="57989462"/>
    <w:rsid w:val="57BE4B98"/>
    <w:rsid w:val="57E8BB47"/>
    <w:rsid w:val="5807CA67"/>
    <w:rsid w:val="5858A6CC"/>
    <w:rsid w:val="5893668B"/>
    <w:rsid w:val="5893845E"/>
    <w:rsid w:val="58ABF00C"/>
    <w:rsid w:val="58B9D1CD"/>
    <w:rsid w:val="58BCF0B8"/>
    <w:rsid w:val="58E60C8D"/>
    <w:rsid w:val="59226DD0"/>
    <w:rsid w:val="59387F6A"/>
    <w:rsid w:val="59744E38"/>
    <w:rsid w:val="597E2805"/>
    <w:rsid w:val="59A6E235"/>
    <w:rsid w:val="59AE815C"/>
    <w:rsid w:val="59AE8FCB"/>
    <w:rsid w:val="59B7EE7E"/>
    <w:rsid w:val="59D9F5B7"/>
    <w:rsid w:val="59E80906"/>
    <w:rsid w:val="59FBE69A"/>
    <w:rsid w:val="5A0B9266"/>
    <w:rsid w:val="5A286019"/>
    <w:rsid w:val="5A6B36E3"/>
    <w:rsid w:val="5A7552E7"/>
    <w:rsid w:val="5A88A41E"/>
    <w:rsid w:val="5AAA1EAE"/>
    <w:rsid w:val="5AB817EC"/>
    <w:rsid w:val="5ACD106F"/>
    <w:rsid w:val="5AD4E545"/>
    <w:rsid w:val="5ADE0876"/>
    <w:rsid w:val="5AFB92E1"/>
    <w:rsid w:val="5B08F974"/>
    <w:rsid w:val="5B10B0C0"/>
    <w:rsid w:val="5B2F1E55"/>
    <w:rsid w:val="5B653748"/>
    <w:rsid w:val="5B6B7EA5"/>
    <w:rsid w:val="5B727DB8"/>
    <w:rsid w:val="5BC4A126"/>
    <w:rsid w:val="5BE2A053"/>
    <w:rsid w:val="5C04624B"/>
    <w:rsid w:val="5C1D84E3"/>
    <w:rsid w:val="5C2DFE28"/>
    <w:rsid w:val="5C375057"/>
    <w:rsid w:val="5C45151A"/>
    <w:rsid w:val="5C9A6483"/>
    <w:rsid w:val="5CA0D00F"/>
    <w:rsid w:val="5CA2EEEC"/>
    <w:rsid w:val="5CB1637F"/>
    <w:rsid w:val="5CB50E6F"/>
    <w:rsid w:val="5CCF27D2"/>
    <w:rsid w:val="5CD25E49"/>
    <w:rsid w:val="5CD743BD"/>
    <w:rsid w:val="5CE982ED"/>
    <w:rsid w:val="5CF22D3D"/>
    <w:rsid w:val="5D020F94"/>
    <w:rsid w:val="5D0FB7A4"/>
    <w:rsid w:val="5D3872F9"/>
    <w:rsid w:val="5D48F5A8"/>
    <w:rsid w:val="5D5B7CEE"/>
    <w:rsid w:val="5D5E9C27"/>
    <w:rsid w:val="5D6AF10D"/>
    <w:rsid w:val="5D7D038C"/>
    <w:rsid w:val="5D7D4ECB"/>
    <w:rsid w:val="5D93104B"/>
    <w:rsid w:val="5DA23AFC"/>
    <w:rsid w:val="5DAB1CF7"/>
    <w:rsid w:val="5DB518F8"/>
    <w:rsid w:val="5DB9305D"/>
    <w:rsid w:val="5DC0CFAE"/>
    <w:rsid w:val="5DC0DB23"/>
    <w:rsid w:val="5DD119AB"/>
    <w:rsid w:val="5E03CB94"/>
    <w:rsid w:val="5E2A56E8"/>
    <w:rsid w:val="5E3AFF10"/>
    <w:rsid w:val="5E552692"/>
    <w:rsid w:val="5E5FFF37"/>
    <w:rsid w:val="5E6B9DF0"/>
    <w:rsid w:val="5E784390"/>
    <w:rsid w:val="5E8F7882"/>
    <w:rsid w:val="5EB38605"/>
    <w:rsid w:val="5EBBA19E"/>
    <w:rsid w:val="5EBBE641"/>
    <w:rsid w:val="5EC234A9"/>
    <w:rsid w:val="5ED3443A"/>
    <w:rsid w:val="5EF2582B"/>
    <w:rsid w:val="5EF57FA5"/>
    <w:rsid w:val="5F0E7245"/>
    <w:rsid w:val="5F23106E"/>
    <w:rsid w:val="5F2CF906"/>
    <w:rsid w:val="5F316BEF"/>
    <w:rsid w:val="5F32B783"/>
    <w:rsid w:val="5F4487FD"/>
    <w:rsid w:val="5F459027"/>
    <w:rsid w:val="5F4FB030"/>
    <w:rsid w:val="5F5A87EF"/>
    <w:rsid w:val="5F6AD06A"/>
    <w:rsid w:val="5F9329AB"/>
    <w:rsid w:val="5FAD56B1"/>
    <w:rsid w:val="5FB6170A"/>
    <w:rsid w:val="5FFABCCC"/>
    <w:rsid w:val="5FFB4BEA"/>
    <w:rsid w:val="601EA0EB"/>
    <w:rsid w:val="60269284"/>
    <w:rsid w:val="6032974F"/>
    <w:rsid w:val="60415B73"/>
    <w:rsid w:val="604481B7"/>
    <w:rsid w:val="604BDC5B"/>
    <w:rsid w:val="6060A076"/>
    <w:rsid w:val="6071312C"/>
    <w:rsid w:val="60742641"/>
    <w:rsid w:val="6078C608"/>
    <w:rsid w:val="607E1E8F"/>
    <w:rsid w:val="6085C1AC"/>
    <w:rsid w:val="6088C9BD"/>
    <w:rsid w:val="608CA732"/>
    <w:rsid w:val="60A16CD9"/>
    <w:rsid w:val="60A26C6F"/>
    <w:rsid w:val="60AD14A3"/>
    <w:rsid w:val="60AF20D9"/>
    <w:rsid w:val="60B7D2E3"/>
    <w:rsid w:val="60C7FA1D"/>
    <w:rsid w:val="60C85F7E"/>
    <w:rsid w:val="60DBA964"/>
    <w:rsid w:val="60E47D66"/>
    <w:rsid w:val="60EA373A"/>
    <w:rsid w:val="60F05B49"/>
    <w:rsid w:val="60F46381"/>
    <w:rsid w:val="6117D114"/>
    <w:rsid w:val="614832E9"/>
    <w:rsid w:val="614DFA00"/>
    <w:rsid w:val="61548A86"/>
    <w:rsid w:val="6165D8A7"/>
    <w:rsid w:val="6180FF9F"/>
    <w:rsid w:val="6194D680"/>
    <w:rsid w:val="619A2EB7"/>
    <w:rsid w:val="620EB39C"/>
    <w:rsid w:val="6214BF43"/>
    <w:rsid w:val="623C3A25"/>
    <w:rsid w:val="6271F301"/>
    <w:rsid w:val="627447CF"/>
    <w:rsid w:val="6281088C"/>
    <w:rsid w:val="6291E422"/>
    <w:rsid w:val="62B63E09"/>
    <w:rsid w:val="62C7D778"/>
    <w:rsid w:val="62EC464E"/>
    <w:rsid w:val="62F6A369"/>
    <w:rsid w:val="6342F467"/>
    <w:rsid w:val="63567534"/>
    <w:rsid w:val="635E360E"/>
    <w:rsid w:val="6372F6DD"/>
    <w:rsid w:val="6382A67E"/>
    <w:rsid w:val="638ACCC8"/>
    <w:rsid w:val="63C96B2A"/>
    <w:rsid w:val="63D1D7E9"/>
    <w:rsid w:val="63FE87A1"/>
    <w:rsid w:val="63FFE2F9"/>
    <w:rsid w:val="640BC325"/>
    <w:rsid w:val="642F67AD"/>
    <w:rsid w:val="6463D5CB"/>
    <w:rsid w:val="646758FC"/>
    <w:rsid w:val="6490036A"/>
    <w:rsid w:val="64BC0B99"/>
    <w:rsid w:val="64C982BE"/>
    <w:rsid w:val="64FE1847"/>
    <w:rsid w:val="6508DA41"/>
    <w:rsid w:val="65097FDC"/>
    <w:rsid w:val="65101B78"/>
    <w:rsid w:val="6526BE1A"/>
    <w:rsid w:val="652FE0D2"/>
    <w:rsid w:val="653D7C50"/>
    <w:rsid w:val="65423E86"/>
    <w:rsid w:val="6570CB94"/>
    <w:rsid w:val="65807E29"/>
    <w:rsid w:val="658CF272"/>
    <w:rsid w:val="6599269A"/>
    <w:rsid w:val="65AD13E5"/>
    <w:rsid w:val="65BCC230"/>
    <w:rsid w:val="65C0B1F5"/>
    <w:rsid w:val="65C38758"/>
    <w:rsid w:val="65C52FC5"/>
    <w:rsid w:val="65C6273C"/>
    <w:rsid w:val="65C67F8E"/>
    <w:rsid w:val="65D62209"/>
    <w:rsid w:val="65F0E105"/>
    <w:rsid w:val="6607B0AA"/>
    <w:rsid w:val="660CD7D7"/>
    <w:rsid w:val="661B5D45"/>
    <w:rsid w:val="66418E30"/>
    <w:rsid w:val="6649EBE8"/>
    <w:rsid w:val="66510FDF"/>
    <w:rsid w:val="665722FD"/>
    <w:rsid w:val="665E7EDA"/>
    <w:rsid w:val="6665D590"/>
    <w:rsid w:val="6672A41B"/>
    <w:rsid w:val="668B8EAD"/>
    <w:rsid w:val="668ED116"/>
    <w:rsid w:val="66901020"/>
    <w:rsid w:val="66A38036"/>
    <w:rsid w:val="66AEAF51"/>
    <w:rsid w:val="66CF5D66"/>
    <w:rsid w:val="66D09380"/>
    <w:rsid w:val="66DD256D"/>
    <w:rsid w:val="6707F70D"/>
    <w:rsid w:val="67123DD1"/>
    <w:rsid w:val="67127CD1"/>
    <w:rsid w:val="671A4939"/>
    <w:rsid w:val="671D6705"/>
    <w:rsid w:val="671E3200"/>
    <w:rsid w:val="67457C7A"/>
    <w:rsid w:val="674C9FCF"/>
    <w:rsid w:val="675423E4"/>
    <w:rsid w:val="675ABC69"/>
    <w:rsid w:val="676489F2"/>
    <w:rsid w:val="6764BAAD"/>
    <w:rsid w:val="6769B124"/>
    <w:rsid w:val="676EF26C"/>
    <w:rsid w:val="67821324"/>
    <w:rsid w:val="67B8D99C"/>
    <w:rsid w:val="67B8F33A"/>
    <w:rsid w:val="67C0A583"/>
    <w:rsid w:val="67C98E7F"/>
    <w:rsid w:val="67F1E07B"/>
    <w:rsid w:val="67F82717"/>
    <w:rsid w:val="681E28CC"/>
    <w:rsid w:val="6826F964"/>
    <w:rsid w:val="68404BA7"/>
    <w:rsid w:val="6841AF89"/>
    <w:rsid w:val="6848DC66"/>
    <w:rsid w:val="684C6096"/>
    <w:rsid w:val="684E48AC"/>
    <w:rsid w:val="685D6C48"/>
    <w:rsid w:val="6861C1CB"/>
    <w:rsid w:val="68819EFE"/>
    <w:rsid w:val="68869601"/>
    <w:rsid w:val="6893C5B4"/>
    <w:rsid w:val="68AB2A4D"/>
    <w:rsid w:val="68B1D2D8"/>
    <w:rsid w:val="68EB4526"/>
    <w:rsid w:val="69004168"/>
    <w:rsid w:val="690880A5"/>
    <w:rsid w:val="693A9AC9"/>
    <w:rsid w:val="694F1FA1"/>
    <w:rsid w:val="695C99C0"/>
    <w:rsid w:val="696240F9"/>
    <w:rsid w:val="69771459"/>
    <w:rsid w:val="69AD2BCC"/>
    <w:rsid w:val="69D834FF"/>
    <w:rsid w:val="69EEEB92"/>
    <w:rsid w:val="6A449884"/>
    <w:rsid w:val="6A7A4F54"/>
    <w:rsid w:val="6A7F9439"/>
    <w:rsid w:val="6A9C23C2"/>
    <w:rsid w:val="6AB896EA"/>
    <w:rsid w:val="6ABD3A96"/>
    <w:rsid w:val="6ADDE35F"/>
    <w:rsid w:val="6B084540"/>
    <w:rsid w:val="6B1B9C43"/>
    <w:rsid w:val="6B217C5D"/>
    <w:rsid w:val="6B23D726"/>
    <w:rsid w:val="6B308CB1"/>
    <w:rsid w:val="6B4317DD"/>
    <w:rsid w:val="6B4FB682"/>
    <w:rsid w:val="6B58964F"/>
    <w:rsid w:val="6B7765DB"/>
    <w:rsid w:val="6BB5CD39"/>
    <w:rsid w:val="6BC4E8C0"/>
    <w:rsid w:val="6BC68677"/>
    <w:rsid w:val="6BC9A430"/>
    <w:rsid w:val="6BD7AAF7"/>
    <w:rsid w:val="6BE080BB"/>
    <w:rsid w:val="6C07A4CC"/>
    <w:rsid w:val="6C101998"/>
    <w:rsid w:val="6C18FA2D"/>
    <w:rsid w:val="6C1EDEF3"/>
    <w:rsid w:val="6C2505D4"/>
    <w:rsid w:val="6C3F2462"/>
    <w:rsid w:val="6C4534C2"/>
    <w:rsid w:val="6C49171F"/>
    <w:rsid w:val="6C569C05"/>
    <w:rsid w:val="6C5F3FFD"/>
    <w:rsid w:val="6C655029"/>
    <w:rsid w:val="6C6F11E0"/>
    <w:rsid w:val="6C7348DE"/>
    <w:rsid w:val="6C7DDC28"/>
    <w:rsid w:val="6CA587C4"/>
    <w:rsid w:val="6CB0D51A"/>
    <w:rsid w:val="6CB6A1C0"/>
    <w:rsid w:val="6CB7054C"/>
    <w:rsid w:val="6CB7FFB7"/>
    <w:rsid w:val="6CCC5A52"/>
    <w:rsid w:val="6CE01F37"/>
    <w:rsid w:val="6CF337C4"/>
    <w:rsid w:val="6CFCE357"/>
    <w:rsid w:val="6D071D27"/>
    <w:rsid w:val="6D170D51"/>
    <w:rsid w:val="6D1D0E24"/>
    <w:rsid w:val="6D36E250"/>
    <w:rsid w:val="6D3C7C11"/>
    <w:rsid w:val="6D56907C"/>
    <w:rsid w:val="6D672F4C"/>
    <w:rsid w:val="6D690BAB"/>
    <w:rsid w:val="6D7CD6B8"/>
    <w:rsid w:val="6D832E8B"/>
    <w:rsid w:val="6DC34E27"/>
    <w:rsid w:val="6DF07CB1"/>
    <w:rsid w:val="6E298CE9"/>
    <w:rsid w:val="6E3321E3"/>
    <w:rsid w:val="6E341F40"/>
    <w:rsid w:val="6E45DEB8"/>
    <w:rsid w:val="6E579C3C"/>
    <w:rsid w:val="6E5DDBEF"/>
    <w:rsid w:val="6E7363B7"/>
    <w:rsid w:val="6E7C9736"/>
    <w:rsid w:val="6E7F79F0"/>
    <w:rsid w:val="6E9761E3"/>
    <w:rsid w:val="6EB58244"/>
    <w:rsid w:val="6ED652F5"/>
    <w:rsid w:val="6EFF4DE7"/>
    <w:rsid w:val="6F37276F"/>
    <w:rsid w:val="6F4C22A2"/>
    <w:rsid w:val="6F4F2E3A"/>
    <w:rsid w:val="6F5E5B86"/>
    <w:rsid w:val="6FC79A7D"/>
    <w:rsid w:val="6FCE53D5"/>
    <w:rsid w:val="6FE7EFD5"/>
    <w:rsid w:val="6FF23FDF"/>
    <w:rsid w:val="701EC713"/>
    <w:rsid w:val="704FF020"/>
    <w:rsid w:val="705F992D"/>
    <w:rsid w:val="7066082D"/>
    <w:rsid w:val="708771C9"/>
    <w:rsid w:val="7087903D"/>
    <w:rsid w:val="708EFED9"/>
    <w:rsid w:val="70900054"/>
    <w:rsid w:val="70B7C30F"/>
    <w:rsid w:val="70C88F98"/>
    <w:rsid w:val="70D9CE37"/>
    <w:rsid w:val="70DDD6D4"/>
    <w:rsid w:val="70F15036"/>
    <w:rsid w:val="70F41171"/>
    <w:rsid w:val="70F97651"/>
    <w:rsid w:val="7112EEC1"/>
    <w:rsid w:val="71276EA4"/>
    <w:rsid w:val="712C1385"/>
    <w:rsid w:val="712DBDEC"/>
    <w:rsid w:val="71373321"/>
    <w:rsid w:val="71438C2D"/>
    <w:rsid w:val="716E3861"/>
    <w:rsid w:val="71952E70"/>
    <w:rsid w:val="719C65C9"/>
    <w:rsid w:val="719F80FA"/>
    <w:rsid w:val="71A4865F"/>
    <w:rsid w:val="71BF9DB7"/>
    <w:rsid w:val="71C10143"/>
    <w:rsid w:val="71CD845C"/>
    <w:rsid w:val="71D61E9B"/>
    <w:rsid w:val="71DFAD36"/>
    <w:rsid w:val="720D340F"/>
    <w:rsid w:val="7224900C"/>
    <w:rsid w:val="72284102"/>
    <w:rsid w:val="7232F66C"/>
    <w:rsid w:val="72414847"/>
    <w:rsid w:val="724F089F"/>
    <w:rsid w:val="7267CDDF"/>
    <w:rsid w:val="726B0EEB"/>
    <w:rsid w:val="726BEF32"/>
    <w:rsid w:val="728263FA"/>
    <w:rsid w:val="72B33D94"/>
    <w:rsid w:val="72C7F022"/>
    <w:rsid w:val="72D65629"/>
    <w:rsid w:val="72D7B199"/>
    <w:rsid w:val="72DC657E"/>
    <w:rsid w:val="72F5F56D"/>
    <w:rsid w:val="73017CD1"/>
    <w:rsid w:val="733032FE"/>
    <w:rsid w:val="73503D26"/>
    <w:rsid w:val="73540838"/>
    <w:rsid w:val="7358F6AB"/>
    <w:rsid w:val="73601F6A"/>
    <w:rsid w:val="737CCA77"/>
    <w:rsid w:val="738D06E9"/>
    <w:rsid w:val="73A6EFC0"/>
    <w:rsid w:val="73ABF771"/>
    <w:rsid w:val="73BF4850"/>
    <w:rsid w:val="73CDB73A"/>
    <w:rsid w:val="73D1E521"/>
    <w:rsid w:val="741F8DEB"/>
    <w:rsid w:val="74250AA2"/>
    <w:rsid w:val="743A7AEC"/>
    <w:rsid w:val="743E2A52"/>
    <w:rsid w:val="745501AB"/>
    <w:rsid w:val="745AA52B"/>
    <w:rsid w:val="747FA8DA"/>
    <w:rsid w:val="7488FC76"/>
    <w:rsid w:val="748E4C50"/>
    <w:rsid w:val="749601C3"/>
    <w:rsid w:val="749E3AA7"/>
    <w:rsid w:val="74CE8B6A"/>
    <w:rsid w:val="74D3C949"/>
    <w:rsid w:val="74ED3A4A"/>
    <w:rsid w:val="74F2750C"/>
    <w:rsid w:val="74F95BAB"/>
    <w:rsid w:val="74F95C3E"/>
    <w:rsid w:val="750C78ED"/>
    <w:rsid w:val="75109904"/>
    <w:rsid w:val="751104C1"/>
    <w:rsid w:val="75225CBB"/>
    <w:rsid w:val="7522853E"/>
    <w:rsid w:val="75261F7B"/>
    <w:rsid w:val="75271285"/>
    <w:rsid w:val="7537E95E"/>
    <w:rsid w:val="7549F79F"/>
    <w:rsid w:val="7590F551"/>
    <w:rsid w:val="75AEB2AF"/>
    <w:rsid w:val="75B08A15"/>
    <w:rsid w:val="75C5C350"/>
    <w:rsid w:val="75D78D76"/>
    <w:rsid w:val="76286519"/>
    <w:rsid w:val="76414F47"/>
    <w:rsid w:val="766C9A41"/>
    <w:rsid w:val="7695A31B"/>
    <w:rsid w:val="76A7AB4E"/>
    <w:rsid w:val="76AC2E38"/>
    <w:rsid w:val="76B9708F"/>
    <w:rsid w:val="76C3E763"/>
    <w:rsid w:val="76D098F4"/>
    <w:rsid w:val="76D354D5"/>
    <w:rsid w:val="76F368A7"/>
    <w:rsid w:val="76FDC0CD"/>
    <w:rsid w:val="771A432C"/>
    <w:rsid w:val="771EEAB4"/>
    <w:rsid w:val="77555672"/>
    <w:rsid w:val="7759EEC9"/>
    <w:rsid w:val="775D4176"/>
    <w:rsid w:val="775DB8F2"/>
    <w:rsid w:val="7761BA00"/>
    <w:rsid w:val="77725DB1"/>
    <w:rsid w:val="778FA53D"/>
    <w:rsid w:val="77916B66"/>
    <w:rsid w:val="779A85F5"/>
    <w:rsid w:val="77B47D17"/>
    <w:rsid w:val="782103D8"/>
    <w:rsid w:val="7829C0BD"/>
    <w:rsid w:val="783B37A6"/>
    <w:rsid w:val="7841CB69"/>
    <w:rsid w:val="7861547B"/>
    <w:rsid w:val="787598B0"/>
    <w:rsid w:val="787D4695"/>
    <w:rsid w:val="7882DE00"/>
    <w:rsid w:val="789A3845"/>
    <w:rsid w:val="78A996B9"/>
    <w:rsid w:val="78CFCDB6"/>
    <w:rsid w:val="78D18FFB"/>
    <w:rsid w:val="78F2247E"/>
    <w:rsid w:val="78F35A94"/>
    <w:rsid w:val="78FFE2DB"/>
    <w:rsid w:val="7917C236"/>
    <w:rsid w:val="793C1D14"/>
    <w:rsid w:val="79525710"/>
    <w:rsid w:val="7959EB09"/>
    <w:rsid w:val="795F16AE"/>
    <w:rsid w:val="796F46DE"/>
    <w:rsid w:val="7982C4E6"/>
    <w:rsid w:val="798DCC93"/>
    <w:rsid w:val="79A0F87C"/>
    <w:rsid w:val="79F20F21"/>
    <w:rsid w:val="7A01FFEB"/>
    <w:rsid w:val="7A05C7F8"/>
    <w:rsid w:val="7A18A39E"/>
    <w:rsid w:val="7A2D00A8"/>
    <w:rsid w:val="7A3F9C87"/>
    <w:rsid w:val="7A591DD2"/>
    <w:rsid w:val="7A79CF4C"/>
    <w:rsid w:val="7A832807"/>
    <w:rsid w:val="7AA0A4A5"/>
    <w:rsid w:val="7AA877EF"/>
    <w:rsid w:val="7AB65C68"/>
    <w:rsid w:val="7AC1BE7B"/>
    <w:rsid w:val="7ACB0C66"/>
    <w:rsid w:val="7AD4F00F"/>
    <w:rsid w:val="7AD8D0DC"/>
    <w:rsid w:val="7B10E3EC"/>
    <w:rsid w:val="7B10E66D"/>
    <w:rsid w:val="7B340841"/>
    <w:rsid w:val="7B35553E"/>
    <w:rsid w:val="7B3C3FC6"/>
    <w:rsid w:val="7B4513C2"/>
    <w:rsid w:val="7B589FAB"/>
    <w:rsid w:val="7B67765F"/>
    <w:rsid w:val="7B83B181"/>
    <w:rsid w:val="7BBDA53B"/>
    <w:rsid w:val="7C1FCE20"/>
    <w:rsid w:val="7C303A51"/>
    <w:rsid w:val="7C31C761"/>
    <w:rsid w:val="7C38450B"/>
    <w:rsid w:val="7C561E0E"/>
    <w:rsid w:val="7C5F6843"/>
    <w:rsid w:val="7C9DA72C"/>
    <w:rsid w:val="7CE05BFF"/>
    <w:rsid w:val="7CE2A2D8"/>
    <w:rsid w:val="7CF3828E"/>
    <w:rsid w:val="7CFBA3AD"/>
    <w:rsid w:val="7D04A9EB"/>
    <w:rsid w:val="7D27DF0F"/>
    <w:rsid w:val="7D57AD50"/>
    <w:rsid w:val="7D897BE3"/>
    <w:rsid w:val="7D977C55"/>
    <w:rsid w:val="7DBB8D04"/>
    <w:rsid w:val="7DBD0CBB"/>
    <w:rsid w:val="7DD144C1"/>
    <w:rsid w:val="7E02330E"/>
    <w:rsid w:val="7E1AF3A6"/>
    <w:rsid w:val="7E30C6F7"/>
    <w:rsid w:val="7E48D7BB"/>
    <w:rsid w:val="7E806751"/>
    <w:rsid w:val="7E8CC1C2"/>
    <w:rsid w:val="7E91BCE3"/>
    <w:rsid w:val="7E946769"/>
    <w:rsid w:val="7EC18E4F"/>
    <w:rsid w:val="7EC1A83B"/>
    <w:rsid w:val="7EC7FD28"/>
    <w:rsid w:val="7EC84809"/>
    <w:rsid w:val="7ECA52B8"/>
    <w:rsid w:val="7ECABED7"/>
    <w:rsid w:val="7EEF0CCA"/>
    <w:rsid w:val="7EF31954"/>
    <w:rsid w:val="7F2CB7B1"/>
    <w:rsid w:val="7F5F5FEB"/>
    <w:rsid w:val="7F670D43"/>
    <w:rsid w:val="7F98CDD7"/>
    <w:rsid w:val="7FAB2483"/>
    <w:rsid w:val="7FAC217B"/>
    <w:rsid w:val="7FB938B9"/>
    <w:rsid w:val="7FD3D351"/>
    <w:rsid w:val="7FF99CF1"/>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3952BC"/>
  <w15:chartTrackingRefBased/>
  <w15:docId w15:val="{78062774-A6F9-4271-800B-E421DC8EDF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before="40"/>
        <w:ind w:firstLine="709"/>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631555"/>
    <w:pPr>
      <w:spacing w:before="0" w:after="160" w:line="259" w:lineRule="auto"/>
      <w:ind w:firstLine="0"/>
      <w:jc w:val="left"/>
    </w:pPr>
    <w:rPr>
      <w:kern w:val="2"/>
      <w14:ligatures w14:val="standardContextual"/>
    </w:rPr>
  </w:style>
  <w:style w:type="paragraph" w:styleId="Virsraksts1">
    <w:name w:val="heading 1"/>
    <w:basedOn w:val="Parasts"/>
    <w:next w:val="Parasts"/>
    <w:link w:val="Virsraksts1Rakstz"/>
    <w:uiPriority w:val="9"/>
    <w:qFormat/>
    <w:rsid w:val="00FB14D5"/>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Virsraksts2">
    <w:name w:val="heading 2"/>
    <w:basedOn w:val="Parasts"/>
    <w:next w:val="Parasts"/>
    <w:link w:val="Virsraksts2Rakstz"/>
    <w:uiPriority w:val="9"/>
    <w:unhideWhenUsed/>
    <w:qFormat/>
    <w:rsid w:val="00FB14D5"/>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Virsraksts3">
    <w:name w:val="heading 3"/>
    <w:basedOn w:val="Parasts"/>
    <w:next w:val="Parasts"/>
    <w:link w:val="Virsraksts3Rakstz"/>
    <w:uiPriority w:val="9"/>
    <w:unhideWhenUsed/>
    <w:qFormat/>
    <w:rsid w:val="00FB14D5"/>
    <w:pPr>
      <w:keepNext/>
      <w:keepLines/>
      <w:spacing w:before="160" w:after="80"/>
      <w:outlineLvl w:val="2"/>
    </w:pPr>
    <w:rPr>
      <w:rFonts w:eastAsiaTheme="majorEastAsia" w:cstheme="majorBidi"/>
      <w:color w:val="2F5496" w:themeColor="accent1" w:themeShade="BF"/>
      <w:sz w:val="28"/>
      <w:szCs w:val="28"/>
    </w:rPr>
  </w:style>
  <w:style w:type="paragraph" w:styleId="Virsraksts4">
    <w:name w:val="heading 4"/>
    <w:basedOn w:val="Parasts"/>
    <w:next w:val="Parasts"/>
    <w:link w:val="Virsraksts4Rakstz"/>
    <w:uiPriority w:val="9"/>
    <w:semiHidden/>
    <w:unhideWhenUsed/>
    <w:qFormat/>
    <w:rsid w:val="00FB14D5"/>
    <w:pPr>
      <w:keepNext/>
      <w:keepLines/>
      <w:spacing w:before="80" w:after="40"/>
      <w:outlineLvl w:val="3"/>
    </w:pPr>
    <w:rPr>
      <w:rFonts w:eastAsiaTheme="majorEastAsia" w:cstheme="majorBidi"/>
      <w:i/>
      <w:iCs/>
      <w:color w:val="2F5496" w:themeColor="accent1" w:themeShade="BF"/>
    </w:rPr>
  </w:style>
  <w:style w:type="paragraph" w:styleId="Virsraksts5">
    <w:name w:val="heading 5"/>
    <w:basedOn w:val="Parasts"/>
    <w:next w:val="Parasts"/>
    <w:link w:val="Virsraksts5Rakstz"/>
    <w:uiPriority w:val="9"/>
    <w:semiHidden/>
    <w:unhideWhenUsed/>
    <w:qFormat/>
    <w:rsid w:val="00FB14D5"/>
    <w:pPr>
      <w:keepNext/>
      <w:keepLines/>
      <w:spacing w:before="80" w:after="40"/>
      <w:outlineLvl w:val="4"/>
    </w:pPr>
    <w:rPr>
      <w:rFonts w:eastAsiaTheme="majorEastAsia" w:cstheme="majorBidi"/>
      <w:color w:val="2F5496" w:themeColor="accent1" w:themeShade="BF"/>
    </w:rPr>
  </w:style>
  <w:style w:type="paragraph" w:styleId="Virsraksts6">
    <w:name w:val="heading 6"/>
    <w:basedOn w:val="Parasts"/>
    <w:next w:val="Parasts"/>
    <w:link w:val="Virsraksts6Rakstz"/>
    <w:uiPriority w:val="9"/>
    <w:semiHidden/>
    <w:unhideWhenUsed/>
    <w:qFormat/>
    <w:rsid w:val="00FB14D5"/>
    <w:pPr>
      <w:keepNext/>
      <w:keepLines/>
      <w:spacing w:before="4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FB14D5"/>
    <w:pPr>
      <w:keepNext/>
      <w:keepLines/>
      <w:spacing w:before="4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FB14D5"/>
    <w:pPr>
      <w:keepNext/>
      <w:keepLines/>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FB14D5"/>
    <w:pPr>
      <w:keepNext/>
      <w:keepLines/>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FB14D5"/>
    <w:rPr>
      <w:rFonts w:asciiTheme="majorHAnsi" w:eastAsiaTheme="majorEastAsia" w:hAnsiTheme="majorHAnsi" w:cstheme="majorBidi"/>
      <w:color w:val="2F5496" w:themeColor="accent1" w:themeShade="BF"/>
      <w:sz w:val="40"/>
      <w:szCs w:val="40"/>
    </w:rPr>
  </w:style>
  <w:style w:type="character" w:customStyle="1" w:styleId="Virsraksts2Rakstz">
    <w:name w:val="Virsraksts 2 Rakstz."/>
    <w:basedOn w:val="Noklusjumarindkopasfonts"/>
    <w:link w:val="Virsraksts2"/>
    <w:uiPriority w:val="9"/>
    <w:rsid w:val="00FB14D5"/>
    <w:rPr>
      <w:rFonts w:asciiTheme="majorHAnsi" w:eastAsiaTheme="majorEastAsia" w:hAnsiTheme="majorHAnsi" w:cstheme="majorBidi"/>
      <w:color w:val="2F5496" w:themeColor="accent1" w:themeShade="BF"/>
      <w:sz w:val="32"/>
      <w:szCs w:val="32"/>
    </w:rPr>
  </w:style>
  <w:style w:type="character" w:customStyle="1" w:styleId="Virsraksts3Rakstz">
    <w:name w:val="Virsraksts 3 Rakstz."/>
    <w:basedOn w:val="Noklusjumarindkopasfonts"/>
    <w:link w:val="Virsraksts3"/>
    <w:uiPriority w:val="9"/>
    <w:rsid w:val="00FB14D5"/>
    <w:rPr>
      <w:rFonts w:eastAsiaTheme="majorEastAsia" w:cstheme="majorBidi"/>
      <w:color w:val="2F5496" w:themeColor="accent1" w:themeShade="BF"/>
      <w:sz w:val="28"/>
      <w:szCs w:val="28"/>
    </w:rPr>
  </w:style>
  <w:style w:type="character" w:customStyle="1" w:styleId="Virsraksts4Rakstz">
    <w:name w:val="Virsraksts 4 Rakstz."/>
    <w:basedOn w:val="Noklusjumarindkopasfonts"/>
    <w:link w:val="Virsraksts4"/>
    <w:uiPriority w:val="9"/>
    <w:semiHidden/>
    <w:rsid w:val="00FB14D5"/>
    <w:rPr>
      <w:rFonts w:eastAsiaTheme="majorEastAsia" w:cstheme="majorBidi"/>
      <w:i/>
      <w:iCs/>
      <w:color w:val="2F5496" w:themeColor="accent1" w:themeShade="BF"/>
      <w:sz w:val="24"/>
    </w:rPr>
  </w:style>
  <w:style w:type="character" w:customStyle="1" w:styleId="Virsraksts5Rakstz">
    <w:name w:val="Virsraksts 5 Rakstz."/>
    <w:basedOn w:val="Noklusjumarindkopasfonts"/>
    <w:link w:val="Virsraksts5"/>
    <w:uiPriority w:val="9"/>
    <w:semiHidden/>
    <w:rsid w:val="00FB14D5"/>
    <w:rPr>
      <w:rFonts w:eastAsiaTheme="majorEastAsia" w:cstheme="majorBidi"/>
      <w:color w:val="2F5496" w:themeColor="accent1" w:themeShade="BF"/>
      <w:sz w:val="24"/>
    </w:rPr>
  </w:style>
  <w:style w:type="character" w:customStyle="1" w:styleId="Virsraksts6Rakstz">
    <w:name w:val="Virsraksts 6 Rakstz."/>
    <w:basedOn w:val="Noklusjumarindkopasfonts"/>
    <w:link w:val="Virsraksts6"/>
    <w:uiPriority w:val="9"/>
    <w:semiHidden/>
    <w:rsid w:val="00FB14D5"/>
    <w:rPr>
      <w:rFonts w:eastAsiaTheme="majorEastAsia" w:cstheme="majorBidi"/>
      <w:i/>
      <w:iCs/>
      <w:color w:val="595959" w:themeColor="text1" w:themeTint="A6"/>
      <w:sz w:val="24"/>
    </w:rPr>
  </w:style>
  <w:style w:type="character" w:customStyle="1" w:styleId="Virsraksts7Rakstz">
    <w:name w:val="Virsraksts 7 Rakstz."/>
    <w:basedOn w:val="Noklusjumarindkopasfonts"/>
    <w:link w:val="Virsraksts7"/>
    <w:uiPriority w:val="9"/>
    <w:semiHidden/>
    <w:rsid w:val="00FB14D5"/>
    <w:rPr>
      <w:rFonts w:eastAsiaTheme="majorEastAsia" w:cstheme="majorBidi"/>
      <w:color w:val="595959" w:themeColor="text1" w:themeTint="A6"/>
      <w:sz w:val="24"/>
    </w:rPr>
  </w:style>
  <w:style w:type="character" w:customStyle="1" w:styleId="Virsraksts8Rakstz">
    <w:name w:val="Virsraksts 8 Rakstz."/>
    <w:basedOn w:val="Noklusjumarindkopasfonts"/>
    <w:link w:val="Virsraksts8"/>
    <w:uiPriority w:val="9"/>
    <w:semiHidden/>
    <w:rsid w:val="00FB14D5"/>
    <w:rPr>
      <w:rFonts w:eastAsiaTheme="majorEastAsia" w:cstheme="majorBidi"/>
      <w:i/>
      <w:iCs/>
      <w:color w:val="272727" w:themeColor="text1" w:themeTint="D8"/>
      <w:sz w:val="24"/>
    </w:rPr>
  </w:style>
  <w:style w:type="character" w:customStyle="1" w:styleId="Virsraksts9Rakstz">
    <w:name w:val="Virsraksts 9 Rakstz."/>
    <w:basedOn w:val="Noklusjumarindkopasfonts"/>
    <w:link w:val="Virsraksts9"/>
    <w:uiPriority w:val="9"/>
    <w:semiHidden/>
    <w:rsid w:val="00FB14D5"/>
    <w:rPr>
      <w:rFonts w:eastAsiaTheme="majorEastAsia" w:cstheme="majorBidi"/>
      <w:color w:val="272727" w:themeColor="text1" w:themeTint="D8"/>
      <w:sz w:val="24"/>
    </w:rPr>
  </w:style>
  <w:style w:type="paragraph" w:styleId="Galvene">
    <w:name w:val="header"/>
    <w:basedOn w:val="Parasts"/>
    <w:link w:val="GalveneRakstz"/>
    <w:uiPriority w:val="99"/>
    <w:unhideWhenUsed/>
    <w:rsid w:val="003F620F"/>
    <w:pPr>
      <w:tabs>
        <w:tab w:val="center" w:pos="4153"/>
        <w:tab w:val="right" w:pos="8306"/>
      </w:tabs>
    </w:pPr>
  </w:style>
  <w:style w:type="character" w:customStyle="1" w:styleId="GalveneRakstz">
    <w:name w:val="Galvene Rakstz."/>
    <w:basedOn w:val="Noklusjumarindkopasfonts"/>
    <w:link w:val="Galvene"/>
    <w:uiPriority w:val="99"/>
    <w:rsid w:val="003F620F"/>
    <w:rPr>
      <w:rFonts w:ascii="Times New Roman" w:hAnsi="Times New Roman"/>
      <w:sz w:val="24"/>
    </w:rPr>
  </w:style>
  <w:style w:type="paragraph" w:styleId="Kjene">
    <w:name w:val="footer"/>
    <w:basedOn w:val="Parasts"/>
    <w:link w:val="KjeneRakstz"/>
    <w:uiPriority w:val="99"/>
    <w:unhideWhenUsed/>
    <w:rsid w:val="003F620F"/>
    <w:pPr>
      <w:tabs>
        <w:tab w:val="center" w:pos="4153"/>
        <w:tab w:val="right" w:pos="8306"/>
      </w:tabs>
    </w:pPr>
  </w:style>
  <w:style w:type="character" w:customStyle="1" w:styleId="KjeneRakstz">
    <w:name w:val="Kājene Rakstz."/>
    <w:basedOn w:val="Noklusjumarindkopasfonts"/>
    <w:link w:val="Kjene"/>
    <w:uiPriority w:val="99"/>
    <w:rsid w:val="003F620F"/>
    <w:rPr>
      <w:rFonts w:ascii="Times New Roman" w:hAnsi="Times New Roman"/>
      <w:sz w:val="24"/>
    </w:rPr>
  </w:style>
  <w:style w:type="paragraph" w:styleId="Nosaukums">
    <w:name w:val="Title"/>
    <w:basedOn w:val="Parasts"/>
    <w:next w:val="Parasts"/>
    <w:link w:val="NosaukumsRakstz"/>
    <w:uiPriority w:val="10"/>
    <w:qFormat/>
    <w:rsid w:val="00FB14D5"/>
    <w:pPr>
      <w:spacing w:after="80"/>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FB14D5"/>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FB14D5"/>
    <w:pPr>
      <w:numPr>
        <w:ilvl w:val="1"/>
      </w:numPr>
      <w:ind w:firstLine="709"/>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FB14D5"/>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FB14D5"/>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FB14D5"/>
    <w:rPr>
      <w:rFonts w:ascii="Times New Roman" w:hAnsi="Times New Roman"/>
      <w:i/>
      <w:iCs/>
      <w:color w:val="404040" w:themeColor="text1" w:themeTint="BF"/>
      <w:sz w:val="24"/>
    </w:rPr>
  </w:style>
  <w:style w:type="paragraph" w:styleId="Sarakstarindkopa">
    <w:name w:val="List Paragraph"/>
    <w:aliases w:val="2,Akapit z listą BS,Bull,Bullet 1,Bullet Points,Dot pt,F5 List Paragraph,IFCL - List Paragraph,Indicator Text,List Paragraph Char Char Char,List Paragraph1,List Paragraph12,MAIN CONTENT,Numbered Para 1,OBC Bullet,Punkti ar numuriem"/>
    <w:basedOn w:val="Parasts"/>
    <w:link w:val="SarakstarindkopaRakstz"/>
    <w:uiPriority w:val="34"/>
    <w:qFormat/>
    <w:rsid w:val="00FB14D5"/>
    <w:pPr>
      <w:ind w:left="720"/>
      <w:contextualSpacing/>
    </w:pPr>
  </w:style>
  <w:style w:type="character" w:customStyle="1" w:styleId="SarakstarindkopaRakstz">
    <w:name w:val="Saraksta rindkopa Rakstz."/>
    <w:aliases w:val="2 Rakstz.,Akapit z listą BS Rakstz.,Bull Rakstz.,Bullet 1 Rakstz.,Bullet Points Rakstz.,Dot pt Rakstz.,F5 List Paragraph Rakstz.,IFCL - List Paragraph Rakstz.,Indicator Text Rakstz.,List Paragraph Char Char Char Rakstz."/>
    <w:link w:val="Sarakstarindkopa"/>
    <w:uiPriority w:val="34"/>
    <w:qFormat/>
    <w:locked/>
    <w:rsid w:val="00FE77C5"/>
    <w:rPr>
      <w:kern w:val="2"/>
      <w14:ligatures w14:val="standardContextual"/>
    </w:rPr>
  </w:style>
  <w:style w:type="character" w:styleId="Intensvsizclums">
    <w:name w:val="Intense Emphasis"/>
    <w:basedOn w:val="Noklusjumarindkopasfonts"/>
    <w:uiPriority w:val="21"/>
    <w:qFormat/>
    <w:rsid w:val="00FB14D5"/>
    <w:rPr>
      <w:i/>
      <w:iCs/>
      <w:color w:val="2F5496" w:themeColor="accent1" w:themeShade="BF"/>
    </w:rPr>
  </w:style>
  <w:style w:type="paragraph" w:styleId="Intensvscitts">
    <w:name w:val="Intense Quote"/>
    <w:basedOn w:val="Parasts"/>
    <w:next w:val="Parasts"/>
    <w:link w:val="IntensvscittsRakstz"/>
    <w:uiPriority w:val="30"/>
    <w:qFormat/>
    <w:rsid w:val="00FB14D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vscittsRakstz">
    <w:name w:val="Intensīvs citāts Rakstz."/>
    <w:basedOn w:val="Noklusjumarindkopasfonts"/>
    <w:link w:val="Intensvscitts"/>
    <w:uiPriority w:val="30"/>
    <w:rsid w:val="00FB14D5"/>
    <w:rPr>
      <w:rFonts w:ascii="Times New Roman" w:hAnsi="Times New Roman"/>
      <w:i/>
      <w:iCs/>
      <w:color w:val="2F5496" w:themeColor="accent1" w:themeShade="BF"/>
      <w:sz w:val="24"/>
    </w:rPr>
  </w:style>
  <w:style w:type="character" w:styleId="Intensvaatsauce">
    <w:name w:val="Intense Reference"/>
    <w:basedOn w:val="Noklusjumarindkopasfonts"/>
    <w:uiPriority w:val="32"/>
    <w:qFormat/>
    <w:rsid w:val="00FB14D5"/>
    <w:rPr>
      <w:b/>
      <w:bCs/>
      <w:smallCaps/>
      <w:color w:val="2F5496" w:themeColor="accent1" w:themeShade="BF"/>
      <w:spacing w:val="5"/>
    </w:rPr>
  </w:style>
  <w:style w:type="character" w:styleId="Hipersaite">
    <w:name w:val="Hyperlink"/>
    <w:basedOn w:val="Noklusjumarindkopasfonts"/>
    <w:uiPriority w:val="99"/>
    <w:unhideWhenUsed/>
    <w:rsid w:val="00CD0EC2"/>
    <w:rPr>
      <w:color w:val="0563C1" w:themeColor="hyperlink"/>
      <w:u w:val="single"/>
    </w:rPr>
  </w:style>
  <w:style w:type="character" w:styleId="Neatrisintapieminana">
    <w:name w:val="Unresolved Mention"/>
    <w:basedOn w:val="Noklusjumarindkopasfonts"/>
    <w:uiPriority w:val="99"/>
    <w:semiHidden/>
    <w:unhideWhenUsed/>
    <w:rsid w:val="00CD0EC2"/>
    <w:rPr>
      <w:color w:val="605E5C"/>
      <w:shd w:val="clear" w:color="auto" w:fill="E1DFDD"/>
    </w:rPr>
  </w:style>
  <w:style w:type="paragraph" w:styleId="Vresteksts">
    <w:name w:val="footnote text"/>
    <w:basedOn w:val="Parasts"/>
    <w:link w:val="VrestekstsRakstz"/>
    <w:uiPriority w:val="99"/>
    <w:semiHidden/>
    <w:unhideWhenUsed/>
    <w:rsid w:val="00591D92"/>
    <w:pPr>
      <w:spacing w:after="0" w:line="240" w:lineRule="auto"/>
    </w:pPr>
    <w:rPr>
      <w:sz w:val="20"/>
      <w:szCs w:val="20"/>
    </w:rPr>
  </w:style>
  <w:style w:type="character" w:customStyle="1" w:styleId="VrestekstsRakstz">
    <w:name w:val="Vēres teksts Rakstz."/>
    <w:basedOn w:val="Noklusjumarindkopasfonts"/>
    <w:link w:val="Vresteksts"/>
    <w:uiPriority w:val="99"/>
    <w:semiHidden/>
    <w:rsid w:val="00591D92"/>
    <w:rPr>
      <w:kern w:val="2"/>
      <w:sz w:val="20"/>
      <w:szCs w:val="20"/>
      <w14:ligatures w14:val="standardContextual"/>
    </w:rPr>
  </w:style>
  <w:style w:type="character" w:styleId="Vresatsauce">
    <w:name w:val="footnote reference"/>
    <w:basedOn w:val="Noklusjumarindkopasfonts"/>
    <w:uiPriority w:val="99"/>
    <w:semiHidden/>
    <w:unhideWhenUsed/>
    <w:rsid w:val="00591D92"/>
    <w:rPr>
      <w:vertAlign w:val="superscript"/>
    </w:rPr>
  </w:style>
  <w:style w:type="paragraph" w:styleId="Beiguvresteksts">
    <w:name w:val="endnote text"/>
    <w:basedOn w:val="Parasts"/>
    <w:link w:val="BeiguvrestekstsRakstz"/>
    <w:uiPriority w:val="99"/>
    <w:semiHidden/>
    <w:unhideWhenUsed/>
    <w:rsid w:val="00AF0C1B"/>
    <w:pPr>
      <w:spacing w:after="0" w:line="240" w:lineRule="auto"/>
    </w:pPr>
    <w:rPr>
      <w:sz w:val="20"/>
      <w:szCs w:val="20"/>
    </w:rPr>
  </w:style>
  <w:style w:type="character" w:customStyle="1" w:styleId="BeiguvrestekstsRakstz">
    <w:name w:val="Beigu vēres teksts Rakstz."/>
    <w:basedOn w:val="Noklusjumarindkopasfonts"/>
    <w:link w:val="Beiguvresteksts"/>
    <w:uiPriority w:val="99"/>
    <w:semiHidden/>
    <w:rsid w:val="00AF0C1B"/>
    <w:rPr>
      <w:kern w:val="2"/>
      <w:sz w:val="20"/>
      <w:szCs w:val="20"/>
      <w14:ligatures w14:val="standardContextual"/>
    </w:rPr>
  </w:style>
  <w:style w:type="character" w:styleId="Beiguvresatsauce">
    <w:name w:val="endnote reference"/>
    <w:basedOn w:val="Noklusjumarindkopasfonts"/>
    <w:uiPriority w:val="99"/>
    <w:semiHidden/>
    <w:unhideWhenUsed/>
    <w:rsid w:val="00AF0C1B"/>
    <w:rPr>
      <w:vertAlign w:val="superscript"/>
    </w:rPr>
  </w:style>
  <w:style w:type="paragraph" w:styleId="Prskatjums">
    <w:name w:val="Revision"/>
    <w:hidden/>
    <w:uiPriority w:val="99"/>
    <w:semiHidden/>
    <w:rsid w:val="00A07DA8"/>
    <w:pPr>
      <w:spacing w:before="0"/>
      <w:ind w:firstLine="0"/>
      <w:jc w:val="left"/>
    </w:pPr>
    <w:rPr>
      <w:kern w:val="2"/>
      <w14:ligatures w14:val="standardContextual"/>
    </w:rPr>
  </w:style>
  <w:style w:type="character" w:styleId="Piemint">
    <w:name w:val="Mention"/>
    <w:basedOn w:val="Noklusjumarindkopasfonts"/>
    <w:uiPriority w:val="99"/>
    <w:unhideWhenUsed/>
    <w:rsid w:val="00525156"/>
    <w:rPr>
      <w:color w:val="2B579A"/>
      <w:shd w:val="clear" w:color="auto" w:fill="E1DFDD"/>
    </w:rPr>
  </w:style>
  <w:style w:type="character" w:styleId="Izmantotahipersaite">
    <w:name w:val="FollowedHyperlink"/>
    <w:basedOn w:val="Noklusjumarindkopasfonts"/>
    <w:uiPriority w:val="99"/>
    <w:semiHidden/>
    <w:unhideWhenUsed/>
    <w:rsid w:val="007A4EA8"/>
    <w:rPr>
      <w:color w:val="954F72" w:themeColor="followedHyperlink"/>
      <w:u w:val="single"/>
    </w:rPr>
  </w:style>
  <w:style w:type="paragraph" w:styleId="Saturs1">
    <w:name w:val="toc 1"/>
    <w:basedOn w:val="Parasts"/>
    <w:next w:val="Parasts"/>
    <w:autoRedefine/>
    <w:uiPriority w:val="39"/>
    <w:unhideWhenUsed/>
    <w:rsid w:val="00B91080"/>
    <w:pPr>
      <w:spacing w:before="360" w:after="360" w:line="240" w:lineRule="auto"/>
    </w:pPr>
    <w:rPr>
      <w:rFonts w:cstheme="minorHAnsi"/>
      <w:b/>
      <w:bCs/>
      <w:caps/>
      <w:kern w:val="0"/>
      <w:u w:val="single"/>
      <w14:ligatures w14:val="none"/>
    </w:rPr>
  </w:style>
  <w:style w:type="paragraph" w:styleId="Saturs2">
    <w:name w:val="toc 2"/>
    <w:basedOn w:val="Parasts"/>
    <w:next w:val="Parasts"/>
    <w:autoRedefine/>
    <w:uiPriority w:val="39"/>
    <w:unhideWhenUsed/>
    <w:rsid w:val="00A43DA6"/>
    <w:pPr>
      <w:tabs>
        <w:tab w:val="right" w:leader="dot" w:pos="9341"/>
      </w:tabs>
      <w:spacing w:after="0" w:line="240" w:lineRule="auto"/>
    </w:pPr>
    <w:rPr>
      <w:rFonts w:cstheme="minorHAnsi"/>
      <w:smallCaps/>
      <w:noProof/>
      <w:kern w:val="0"/>
      <w14:ligatures w14:val="none"/>
    </w:rPr>
  </w:style>
  <w:style w:type="table" w:styleId="Reatabula">
    <w:name w:val="Table Grid"/>
    <w:basedOn w:val="Parastatabula"/>
    <w:uiPriority w:val="39"/>
    <w:rsid w:val="00FE77C5"/>
    <w:pPr>
      <w:spacing w:before="0"/>
      <w:ind w:firstLine="0"/>
      <w:jc w:val="left"/>
    </w:pPr>
    <w:rPr>
      <w:rFonts w:ascii="Calibri" w:eastAsia="Times New Roman" w:hAnsi="Calibri" w:cs="Times New Roman"/>
      <w:sz w:val="20"/>
      <w:szCs w:val="20"/>
      <w:lang w:val="en-US"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VeselibasMinistrijasstils">
    <w:name w:val="Veselibas Ministrijas stils"/>
    <w:basedOn w:val="Parasts"/>
    <w:next w:val="Parasts"/>
    <w:qFormat/>
    <w:rsid w:val="00FE77C5"/>
    <w:pPr>
      <w:spacing w:after="0" w:line="240" w:lineRule="auto"/>
      <w:jc w:val="both"/>
    </w:pPr>
    <w:rPr>
      <w:kern w:val="0"/>
      <w14:ligatures w14:val="none"/>
    </w:rPr>
  </w:style>
  <w:style w:type="table" w:styleId="Reatabulagaia">
    <w:name w:val="Grid Table Light"/>
    <w:basedOn w:val="Parastatabula"/>
    <w:uiPriority w:val="40"/>
    <w:rsid w:val="00FE77C5"/>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Paraststmeklis">
    <w:name w:val="Normal (Web)"/>
    <w:basedOn w:val="Parasts"/>
    <w:uiPriority w:val="99"/>
    <w:semiHidden/>
    <w:unhideWhenUsed/>
    <w:rsid w:val="007D62EF"/>
    <w:rPr>
      <w:rFonts w:ascii="Times New Roman" w:hAnsi="Times New Roman" w:cs="Times New Roman"/>
      <w:sz w:val="24"/>
      <w:szCs w:val="24"/>
    </w:rPr>
  </w:style>
  <w:style w:type="character" w:customStyle="1" w:styleId="CommentReference1">
    <w:name w:val="Comment Reference1"/>
    <w:basedOn w:val="Noklusjumarindkopasfonts"/>
    <w:uiPriority w:val="99"/>
    <w:semiHidden/>
    <w:unhideWhenUsed/>
    <w:rsid w:val="00005775"/>
    <w:rPr>
      <w:sz w:val="16"/>
      <w:szCs w:val="16"/>
    </w:rPr>
  </w:style>
  <w:style w:type="character" w:customStyle="1" w:styleId="CommentReference2">
    <w:name w:val="Comment Reference2"/>
    <w:basedOn w:val="Noklusjumarindkopasfonts"/>
    <w:uiPriority w:val="99"/>
    <w:semiHidden/>
    <w:unhideWhenUsed/>
    <w:rsid w:val="00BD7224"/>
    <w:rPr>
      <w:sz w:val="16"/>
      <w:szCs w:val="16"/>
    </w:rPr>
  </w:style>
  <w:style w:type="paragraph" w:customStyle="1" w:styleId="CommentText1">
    <w:name w:val="Comment Text1"/>
    <w:basedOn w:val="Parasts"/>
    <w:link w:val="CommentTextChar"/>
    <w:uiPriority w:val="99"/>
    <w:unhideWhenUsed/>
    <w:rsid w:val="00BD7224"/>
    <w:pPr>
      <w:spacing w:line="240" w:lineRule="auto"/>
    </w:pPr>
    <w:rPr>
      <w:sz w:val="20"/>
      <w:szCs w:val="20"/>
    </w:rPr>
  </w:style>
  <w:style w:type="character" w:customStyle="1" w:styleId="CommentTextChar">
    <w:name w:val="Comment Text Char"/>
    <w:basedOn w:val="Noklusjumarindkopasfonts"/>
    <w:link w:val="CommentText1"/>
    <w:uiPriority w:val="99"/>
    <w:rsid w:val="00BD7224"/>
    <w:rPr>
      <w:kern w:val="2"/>
      <w:sz w:val="20"/>
      <w:szCs w:val="20"/>
      <w14:ligatures w14:val="standardContextual"/>
    </w:rPr>
  </w:style>
  <w:style w:type="paragraph" w:customStyle="1" w:styleId="CommentSubject1">
    <w:name w:val="Comment Subject1"/>
    <w:basedOn w:val="CommentText1"/>
    <w:next w:val="CommentText1"/>
    <w:link w:val="CommentSubjectChar"/>
    <w:uiPriority w:val="99"/>
    <w:semiHidden/>
    <w:unhideWhenUsed/>
    <w:rsid w:val="00BD7224"/>
    <w:rPr>
      <w:b/>
      <w:bCs/>
    </w:rPr>
  </w:style>
  <w:style w:type="character" w:customStyle="1" w:styleId="CommentSubjectChar">
    <w:name w:val="Comment Subject Char"/>
    <w:basedOn w:val="CommentTextChar"/>
    <w:link w:val="CommentSubject1"/>
    <w:uiPriority w:val="99"/>
    <w:semiHidden/>
    <w:rsid w:val="00BD7224"/>
    <w:rPr>
      <w:b/>
      <w:bCs/>
      <w:kern w:val="2"/>
      <w:sz w:val="20"/>
      <w:szCs w:val="20"/>
      <w14:ligatures w14:val="standardContextual"/>
    </w:rPr>
  </w:style>
  <w:style w:type="paragraph" w:customStyle="1" w:styleId="CommentText2">
    <w:name w:val="Comment Text2"/>
    <w:basedOn w:val="Parasts"/>
    <w:uiPriority w:val="99"/>
    <w:semiHidden/>
    <w:unhideWhenUsed/>
    <w:rsid w:val="008E10BA"/>
    <w:pPr>
      <w:spacing w:line="240" w:lineRule="auto"/>
    </w:pPr>
    <w:rPr>
      <w:sz w:val="20"/>
      <w:szCs w:val="20"/>
    </w:rPr>
  </w:style>
  <w:style w:type="character" w:customStyle="1" w:styleId="CommentReference3">
    <w:name w:val="Comment Reference3"/>
    <w:basedOn w:val="Noklusjumarindkopasfonts"/>
    <w:uiPriority w:val="99"/>
    <w:semiHidden/>
    <w:unhideWhenUsed/>
    <w:rsid w:val="008E10BA"/>
    <w:rPr>
      <w:sz w:val="16"/>
      <w:szCs w:val="16"/>
    </w:rPr>
  </w:style>
  <w:style w:type="paragraph" w:styleId="Bezatstarpm">
    <w:name w:val="No Spacing"/>
    <w:uiPriority w:val="1"/>
    <w:qFormat/>
    <w:rsid w:val="00CC30F7"/>
  </w:style>
  <w:style w:type="paragraph" w:styleId="Komentratma">
    <w:name w:val="annotation subject"/>
    <w:basedOn w:val="Komentrateksts"/>
    <w:next w:val="Komentrateksts"/>
    <w:link w:val="KomentratmaRakstz"/>
    <w:uiPriority w:val="99"/>
    <w:semiHidden/>
    <w:unhideWhenUsed/>
    <w:rsid w:val="008136D4"/>
    <w:rPr>
      <w:b/>
      <w:bCs/>
    </w:rPr>
  </w:style>
  <w:style w:type="character" w:customStyle="1" w:styleId="KomentratmaRakstz">
    <w:name w:val="Komentāra tēma Rakstz."/>
    <w:basedOn w:val="KomentratekstsRakstz"/>
    <w:link w:val="Komentratma"/>
    <w:uiPriority w:val="99"/>
    <w:semiHidden/>
    <w:rsid w:val="008136D4"/>
    <w:rPr>
      <w:b/>
      <w:bCs/>
      <w:kern w:val="2"/>
      <w:sz w:val="20"/>
      <w:szCs w:val="20"/>
      <w14:ligatures w14:val="standardContextual"/>
    </w:rPr>
  </w:style>
  <w:style w:type="character" w:customStyle="1" w:styleId="CommentReference4">
    <w:name w:val="Comment Reference4"/>
    <w:basedOn w:val="Noklusjumarindkopasfonts"/>
    <w:uiPriority w:val="99"/>
    <w:semiHidden/>
    <w:unhideWhenUsed/>
    <w:rsid w:val="00E975E7"/>
    <w:rPr>
      <w:sz w:val="16"/>
      <w:szCs w:val="16"/>
    </w:rPr>
  </w:style>
  <w:style w:type="paragraph" w:styleId="Komentrateksts">
    <w:name w:val="annotation text"/>
    <w:basedOn w:val="Parasts"/>
    <w:link w:val="KomentratekstsRakstz"/>
    <w:uiPriority w:val="99"/>
    <w:unhideWhenUsed/>
    <w:pPr>
      <w:spacing w:line="240" w:lineRule="auto"/>
    </w:pPr>
    <w:rPr>
      <w:sz w:val="20"/>
      <w:szCs w:val="20"/>
    </w:rPr>
  </w:style>
  <w:style w:type="character" w:customStyle="1" w:styleId="KomentratekstsRakstz">
    <w:name w:val="Komentāra teksts Rakstz."/>
    <w:basedOn w:val="Noklusjumarindkopasfonts"/>
    <w:link w:val="Komentrateksts"/>
    <w:uiPriority w:val="99"/>
    <w:rPr>
      <w:kern w:val="2"/>
      <w:sz w:val="20"/>
      <w:szCs w:val="20"/>
      <w14:ligatures w14:val="standardContextual"/>
    </w:rPr>
  </w:style>
  <w:style w:type="character" w:styleId="Komentraatsauce">
    <w:name w:val="annotation reference"/>
    <w:basedOn w:val="Noklusjumarindkopasfonts"/>
    <w:uiPriority w:val="99"/>
    <w:semiHidden/>
    <w:unhideWhenUsed/>
    <w:rPr>
      <w:sz w:val="16"/>
      <w:szCs w:val="16"/>
    </w:rPr>
  </w:style>
  <w:style w:type="paragraph" w:styleId="Saturardtjavirsraksts">
    <w:name w:val="TOC Heading"/>
    <w:basedOn w:val="Virsraksts1"/>
    <w:next w:val="Parasts"/>
    <w:uiPriority w:val="39"/>
    <w:unhideWhenUsed/>
    <w:qFormat/>
    <w:rsid w:val="000236E5"/>
    <w:pPr>
      <w:spacing w:before="240" w:after="0"/>
      <w:outlineLvl w:val="9"/>
    </w:pPr>
    <w:rPr>
      <w:kern w:val="0"/>
      <w:sz w:val="32"/>
      <w:szCs w:val="32"/>
      <w:lang w:eastAsia="lv-LV"/>
      <w14:ligatures w14:val="none"/>
    </w:rPr>
  </w:style>
  <w:style w:type="paragraph" w:styleId="Saturs3">
    <w:name w:val="toc 3"/>
    <w:basedOn w:val="Parasts"/>
    <w:next w:val="Parasts"/>
    <w:autoRedefine/>
    <w:uiPriority w:val="39"/>
    <w:unhideWhenUsed/>
    <w:rsid w:val="000236E5"/>
    <w:pPr>
      <w:spacing w:after="100"/>
      <w:ind w:left="440"/>
    </w:pPr>
    <w:rPr>
      <w:rFonts w:eastAsiaTheme="minorEastAsia" w:cs="Times New Roman"/>
      <w:kern w:val="0"/>
      <w:lang w:eastAsia="lv-LV"/>
      <w14:ligatures w14:val="none"/>
    </w:rPr>
  </w:style>
  <w:style w:type="character" w:customStyle="1" w:styleId="CommentReference40">
    <w:name w:val="Comment Reference40"/>
    <w:basedOn w:val="Noklusjumarindkopasfonts"/>
    <w:uiPriority w:val="99"/>
    <w:semiHidden/>
    <w:unhideWhenUsed/>
    <w:rsid w:val="008136D4"/>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celvedis.bkus.lv/" TargetMode="External"/><Relationship Id="rId21" Type="http://schemas.openxmlformats.org/officeDocument/2006/relationships/hyperlink" Target="https://www.vm.gov.lv/lv/veseligs-uzturs" TargetMode="External"/><Relationship Id="rId42" Type="http://schemas.openxmlformats.org/officeDocument/2006/relationships/hyperlink" Target="https://www.vm.gov.lv/lv/veselibas-aprupes-cilvekresursu-krize-mazas-valstis-nakotnes-risku-prieksa-konferences-ieraksts-un-materiali" TargetMode="External"/><Relationship Id="rId47" Type="http://schemas.openxmlformats.org/officeDocument/2006/relationships/image" Target="media/image9.png"/><Relationship Id="rId50" Type="http://schemas.openxmlformats.org/officeDocument/2006/relationships/hyperlink" Target="https://www.vm.gov.lv/lv/smekesanas-ierobezosanas-valsts-komisija" TargetMode="External"/><Relationship Id="rId55" Type="http://schemas.openxmlformats.org/officeDocument/2006/relationships/hyperlink" Target="https://likumi.lv/ta/id/301399-veselibas-aprupes-pakalpojumu-organizesanas-un-samaksas-kartiba" TargetMode="External"/><Relationship Id="rId63" Type="http://schemas.openxmlformats.org/officeDocument/2006/relationships/hyperlink" Target="https://tapportals.mk.gov.lv/legal_acts/aba710cd-8c95-46bb-9d1c-8efd29266dbf" TargetMode="External"/><Relationship Id="rId68" Type="http://schemas.openxmlformats.org/officeDocument/2006/relationships/footer" Target="footer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likumi.lv/ta/id/332751-sabiedribas-veselibas-pamatnostadnes-2021-2027-gadam" TargetMode="External"/><Relationship Id="rId29" Type="http://schemas.openxmlformats.org/officeDocument/2006/relationships/hyperlink" Target="https://tapportals.mk.gov.lv/legal_acts/4619b739-304d-4320-b933-eff374c11ca6" TargetMode="External"/><Relationship Id="rId11" Type="http://schemas.openxmlformats.org/officeDocument/2006/relationships/image" Target="media/image1.png"/><Relationship Id="rId24" Type="http://schemas.openxmlformats.org/officeDocument/2006/relationships/hyperlink" Target="https://www.vm.gov.lv/lv/rekomendacijas-profilakses-pasakumiem-karstaja-laika" TargetMode="External"/><Relationship Id="rId37" Type="http://schemas.openxmlformats.org/officeDocument/2006/relationships/hyperlink" Target="https://www.vm.gov.lv/lv/vadlinijas-pacientu-tiesibu-istenosanas-plana-ieviesanai-arstniecibas-iestades" TargetMode="External"/><Relationship Id="rId40" Type="http://schemas.openxmlformats.org/officeDocument/2006/relationships/hyperlink" Target="https://tapportals.mk.gov.lv/legal_acts/8d790e27-a779-4e0f-b9ca-8c6947b68817" TargetMode="External"/><Relationship Id="rId45" Type="http://schemas.openxmlformats.org/officeDocument/2006/relationships/image" Target="media/image7.png"/><Relationship Id="rId53" Type="http://schemas.openxmlformats.org/officeDocument/2006/relationships/hyperlink" Target="https://www.vm.gov.lv/lv/ikgadejas-sarunas-ar-latvijas-pasvaldibu-savienibu" TargetMode="External"/><Relationship Id="rId58" Type="http://schemas.openxmlformats.org/officeDocument/2006/relationships/hyperlink" Target="https://tapportals.mk.gov.lv/legal_acts/5015c19e-92fb-444b-a892-ad4a138b80cf" TargetMode="External"/><Relationship Id="rId66" Type="http://schemas.openxmlformats.org/officeDocument/2006/relationships/hyperlink" Target="https://tapportals.mk.gov.lv/legal_acts/a817a9ec-687d-46f2-bdc2-5d118536b166" TargetMode="External"/><Relationship Id="rId5" Type="http://schemas.openxmlformats.org/officeDocument/2006/relationships/numbering" Target="numbering.xml"/><Relationship Id="rId61" Type="http://schemas.openxmlformats.org/officeDocument/2006/relationships/hyperlink" Target="https://tapportals.mk.gov.lv/legal_acts/a02ec76b-00b8-40da-a29d-f71ee4d3c4bf" TargetMode="External"/><Relationship Id="rId19" Type="http://schemas.openxmlformats.org/officeDocument/2006/relationships/hyperlink" Target="https://likumi.lv/ta/id/363894-par-ricibas-planu-lieka-svara-un-aptaukosanas-izplatibas-pieauguma-mazinasanai-2025-2029-gadam" TargetMode="External"/><Relationship Id="rId14" Type="http://schemas.openxmlformats.org/officeDocument/2006/relationships/image" Target="media/image4.png"/><Relationship Id="rId22" Type="http://schemas.openxmlformats.org/officeDocument/2006/relationships/hyperlink" Target="https://amrcentrs.lv/" TargetMode="External"/><Relationship Id="rId27" Type="http://schemas.openxmlformats.org/officeDocument/2006/relationships/hyperlink" Target="https://likumi.lv/ta/id/363895-par-veselibas-aprupes-pakalpojumu-onkologijas-joma-uzlabosanas-planu-2025-2027-gadam" TargetMode="External"/><Relationship Id="rId30" Type="http://schemas.openxmlformats.org/officeDocument/2006/relationships/customXml" Target="ink/ink1.xml"/><Relationship Id="rId43" Type="http://schemas.openxmlformats.org/officeDocument/2006/relationships/hyperlink" Target="https://www.vm.gov.lv/lv/media/16397/download?attachment" TargetMode="External"/><Relationship Id="rId48" Type="http://schemas.openxmlformats.org/officeDocument/2006/relationships/chart" Target="charts/chart1.xml"/><Relationship Id="rId56" Type="http://schemas.openxmlformats.org/officeDocument/2006/relationships/hyperlink" Target="https://www.mk.gov.lv/lv/ministru-kabineta-darbibu-regulejosie-dokumenti" TargetMode="External"/><Relationship Id="rId64" Type="http://schemas.openxmlformats.org/officeDocument/2006/relationships/hyperlink" Target="https://tapportals.mk.gov.lv/legal_acts/316c06be-7865-4fd1-a042-8cdb3b37936f" TargetMode="External"/><Relationship Id="rId69" Type="http://schemas.openxmlformats.org/officeDocument/2006/relationships/fontTable" Target="fontTable.xml"/><Relationship Id="rId8" Type="http://schemas.openxmlformats.org/officeDocument/2006/relationships/webSettings" Target="webSettings.xml"/><Relationship Id="rId51" Type="http://schemas.openxmlformats.org/officeDocument/2006/relationships/hyperlink" Target="https://www.vm.gov.lv/lv/veselibas-nozares-strategiska-padome" TargetMode="External"/><Relationship Id="rId3" Type="http://schemas.openxmlformats.org/officeDocument/2006/relationships/customXml" Target="../customXml/item3.xml"/><Relationship Id="rId12" Type="http://schemas.openxmlformats.org/officeDocument/2006/relationships/image" Target="media/image2.png"/><Relationship Id="rId17" Type="http://schemas.openxmlformats.org/officeDocument/2006/relationships/hyperlink" Target="https://tapportals.mk.gov.lv/legal_acts/2f140b99-4f00-423c-b107-79b76958cdab" TargetMode="External"/><Relationship Id="rId25" Type="http://schemas.openxmlformats.org/officeDocument/2006/relationships/hyperlink" Target="https://likumi.lv/ta/id/364626-par-mates-un-berna-veselibas-uzlabosanas-planu-20252027-gadam" TargetMode="External"/><Relationship Id="rId38" Type="http://schemas.openxmlformats.org/officeDocument/2006/relationships/hyperlink" Target="https://tapportals.mk.gov.lv/legal_acts/989ecefb-06da-45b6-ac7f-75414b82d9ab" TargetMode="External"/><Relationship Id="rId46" Type="http://schemas.openxmlformats.org/officeDocument/2006/relationships/image" Target="media/image8.png"/><Relationship Id="rId59" Type="http://schemas.openxmlformats.org/officeDocument/2006/relationships/hyperlink" Target="https://tapportals.mk.gov.lv/legal_acts/5fe49a8d-1e8f-4613-859b-d884a96a91fc" TargetMode="External"/><Relationship Id="rId67" Type="http://schemas.openxmlformats.org/officeDocument/2006/relationships/image" Target="media/image10.png"/><Relationship Id="rId20" Type="http://schemas.openxmlformats.org/officeDocument/2006/relationships/hyperlink" Target="https://www.vm.gov.lv/lv/veseligs-uzturs" TargetMode="External"/><Relationship Id="rId41" Type="http://schemas.openxmlformats.org/officeDocument/2006/relationships/hyperlink" Target="https://tapportals.mk.gov.lv/legal_acts/e3dfd04a-16ce-4a8c-b4d5-7222c663198e" TargetMode="External"/><Relationship Id="rId54" Type="http://schemas.openxmlformats.org/officeDocument/2006/relationships/hyperlink" Target="https://www.spkc.gov.lv/lv/projekts/af-4111i-investicijas-projekts" TargetMode="External"/><Relationship Id="rId62" Type="http://schemas.openxmlformats.org/officeDocument/2006/relationships/hyperlink" Target="https://tapportals.mk.gov.lv/legal_acts/c7a1c416-1608-4ddb-bc73-d054f5d2fd34" TargetMode="External"/><Relationship Id="rId7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likumi.lv/ta/id/87141-veselibas-ministrijas-nolikums" TargetMode="External"/><Relationship Id="rId23" Type="http://schemas.openxmlformats.org/officeDocument/2006/relationships/hyperlink" Target="https://www.vm.gov.lv/lv/media/15594/download?attachment" TargetMode="External"/><Relationship Id="rId28" Type="http://schemas.openxmlformats.org/officeDocument/2006/relationships/hyperlink" Target="https://tapportals.mk.gov.lv/legal_acts/c7a1c416-1608-4ddb-bc73-d054f5d2fd34" TargetMode="External"/><Relationship Id="rId36" Type="http://schemas.openxmlformats.org/officeDocument/2006/relationships/image" Target="media/image5.png"/><Relationship Id="rId49" Type="http://schemas.openxmlformats.org/officeDocument/2006/relationships/hyperlink" Target="https://www.vm.gov.lv/lv/narkotiku-kontroles-un-narkomanijas-ierobezosanas-koordinacijas-padome" TargetMode="External"/><Relationship Id="rId57" Type="http://schemas.openxmlformats.org/officeDocument/2006/relationships/hyperlink" Target="https://tapportals.mk.gov.lv/legal_acts/0e283903-c7cf-461b-9209-2261e14c4027" TargetMode="External"/><Relationship Id="rId10" Type="http://schemas.openxmlformats.org/officeDocument/2006/relationships/endnotes" Target="endnotes.xml"/><Relationship Id="rId44" Type="http://schemas.openxmlformats.org/officeDocument/2006/relationships/image" Target="media/image6.png"/><Relationship Id="rId52" Type="http://schemas.openxmlformats.org/officeDocument/2006/relationships/hyperlink" Target="https://www.vm.gov.lv/lv/nacionala-alkoholisma-ierobezosanas-padome" TargetMode="External"/><Relationship Id="rId60" Type="http://schemas.openxmlformats.org/officeDocument/2006/relationships/hyperlink" Target="https://tapportals.mk.gov.lv/legal_acts/3bd874b2-2e50-42ca-a580-5ddef36484bd" TargetMode="External"/><Relationship Id="rId65" Type="http://schemas.openxmlformats.org/officeDocument/2006/relationships/hyperlink" Target="https://tapportals.mk.gov.lv/legal_acts/d74d9929-e935-4dc2-b941-d3e49deb067a" TargetMode="Externa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image" Target="media/image3.png"/><Relationship Id="rId18" Type="http://schemas.openxmlformats.org/officeDocument/2006/relationships/hyperlink" Target="https://papardeszieds.lv/runa/" TargetMode="External"/><Relationship Id="rId39" Type="http://schemas.openxmlformats.org/officeDocument/2006/relationships/hyperlink" Target="https://tapportals.mk.gov.lv/legal_acts/c790c72e-ec40-4d1c-8c9c-5bac1dbb9355"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file:///C:\Users\vm_barbara_alite\AppData\Local\Temp\MicrosoftEdgeDownloads\03740b38-9ce0-4add-841b-c4f9d1534bb8\VM_CA_talr_zvanu%20statistika%202025.xlsx"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spc="0" baseline="0">
                <a:solidFill>
                  <a:sysClr val="windowText" lastClr="000000"/>
                </a:solidFill>
                <a:latin typeface="+mn-lt"/>
                <a:ea typeface="+mn-ea"/>
                <a:cs typeface="+mn-cs"/>
              </a:defRPr>
            </a:pPr>
            <a:r>
              <a:rPr lang="lv-LV" sz="1600" b="1">
                <a:solidFill>
                  <a:sysClr val="windowText" lastClr="000000"/>
                </a:solidFill>
              </a:rPr>
              <a:t>Saņemto zvanu jautājumi 2025.gadā</a:t>
            </a:r>
          </a:p>
        </c:rich>
      </c:tx>
      <c:layout>
        <c:manualLayout>
          <c:xMode val="edge"/>
          <c:yMode val="edge"/>
          <c:x val="0.3175841028094421"/>
          <c:y val="6.0227999222252609E-2"/>
        </c:manualLayout>
      </c:layout>
      <c:overlay val="0"/>
      <c:spPr>
        <a:noFill/>
        <a:ln>
          <a:noFill/>
        </a:ln>
        <a:effectLst/>
      </c:spPr>
      <c:txPr>
        <a:bodyPr rot="0" spcFirstLastPara="1" vertOverflow="ellipsis" vert="horz" wrap="square" anchor="ctr" anchorCtr="1"/>
        <a:lstStyle/>
        <a:p>
          <a:pPr>
            <a:defRPr sz="1600" b="1" i="0" u="none" strike="noStrike" kern="1200" spc="0" baseline="0">
              <a:solidFill>
                <a:sysClr val="windowText" lastClr="000000"/>
              </a:solidFill>
              <a:latin typeface="+mn-lt"/>
              <a:ea typeface="+mn-ea"/>
              <a:cs typeface="+mn-cs"/>
            </a:defRPr>
          </a:pPr>
          <a:endParaRPr lang="lv-LV"/>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1.6746581871418652E-2"/>
          <c:y val="0.21988775054633139"/>
          <c:w val="0.70617340336454293"/>
          <c:h val="0.59329153361964881"/>
        </c:manualLayout>
      </c:layout>
      <c:pie3DChart>
        <c:varyColors val="1"/>
        <c:ser>
          <c:idx val="0"/>
          <c:order val="0"/>
          <c:dPt>
            <c:idx val="0"/>
            <c:bubble3D val="0"/>
            <c:spPr>
              <a:solidFill>
                <a:schemeClr val="accent1">
                  <a:lumMod val="60000"/>
                  <a:lumOff val="4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01-A954-40A0-9A56-AC7B14C5E6EF}"/>
              </c:ext>
            </c:extLst>
          </c:dPt>
          <c:dPt>
            <c:idx val="1"/>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03-A954-40A0-9A56-AC7B14C5E6EF}"/>
              </c:ext>
            </c:extLst>
          </c:dPt>
          <c:dPt>
            <c:idx val="2"/>
            <c:bubble3D val="0"/>
            <c:spPr>
              <a:solidFill>
                <a:schemeClr val="accent3"/>
              </a:solidFill>
              <a:ln w="25400">
                <a:solidFill>
                  <a:schemeClr val="lt1"/>
                </a:solidFill>
              </a:ln>
              <a:effectLst/>
              <a:sp3d contourW="25400">
                <a:contourClr>
                  <a:schemeClr val="lt1"/>
                </a:contourClr>
              </a:sp3d>
            </c:spPr>
            <c:extLst>
              <c:ext xmlns:c16="http://schemas.microsoft.com/office/drawing/2014/chart" uri="{C3380CC4-5D6E-409C-BE32-E72D297353CC}">
                <c16:uniqueId val="{00000005-A954-40A0-9A56-AC7B14C5E6EF}"/>
              </c:ext>
            </c:extLst>
          </c:dPt>
          <c:dPt>
            <c:idx val="3"/>
            <c:bubble3D val="0"/>
            <c:spPr>
              <a:solidFill>
                <a:schemeClr val="accent4"/>
              </a:solidFill>
              <a:ln w="25400">
                <a:solidFill>
                  <a:schemeClr val="lt1"/>
                </a:solidFill>
              </a:ln>
              <a:effectLst/>
              <a:sp3d contourW="25400">
                <a:contourClr>
                  <a:schemeClr val="lt1"/>
                </a:contourClr>
              </a:sp3d>
            </c:spPr>
            <c:extLst>
              <c:ext xmlns:c16="http://schemas.microsoft.com/office/drawing/2014/chart" uri="{C3380CC4-5D6E-409C-BE32-E72D297353CC}">
                <c16:uniqueId val="{00000007-A954-40A0-9A56-AC7B14C5E6EF}"/>
              </c:ext>
            </c:extLst>
          </c:dPt>
          <c:dPt>
            <c:idx val="4"/>
            <c:bubble3D val="0"/>
            <c:spPr>
              <a:solidFill>
                <a:schemeClr val="accent5"/>
              </a:solidFill>
              <a:ln w="25400">
                <a:solidFill>
                  <a:schemeClr val="lt1"/>
                </a:solidFill>
              </a:ln>
              <a:effectLst/>
              <a:sp3d contourW="25400">
                <a:contourClr>
                  <a:schemeClr val="lt1"/>
                </a:contourClr>
              </a:sp3d>
            </c:spPr>
            <c:extLst>
              <c:ext xmlns:c16="http://schemas.microsoft.com/office/drawing/2014/chart" uri="{C3380CC4-5D6E-409C-BE32-E72D297353CC}">
                <c16:uniqueId val="{00000009-A954-40A0-9A56-AC7B14C5E6EF}"/>
              </c:ext>
            </c:extLst>
          </c:dPt>
          <c:dPt>
            <c:idx val="5"/>
            <c:bubble3D val="0"/>
            <c:spPr>
              <a:solidFill>
                <a:schemeClr val="accent6"/>
              </a:solidFill>
              <a:ln w="25400">
                <a:solidFill>
                  <a:schemeClr val="lt1"/>
                </a:solidFill>
              </a:ln>
              <a:effectLst/>
              <a:sp3d contourW="25400">
                <a:contourClr>
                  <a:schemeClr val="lt1"/>
                </a:contourClr>
              </a:sp3d>
            </c:spPr>
            <c:extLst>
              <c:ext xmlns:c16="http://schemas.microsoft.com/office/drawing/2014/chart" uri="{C3380CC4-5D6E-409C-BE32-E72D297353CC}">
                <c16:uniqueId val="{0000000B-A954-40A0-9A56-AC7B14C5E6EF}"/>
              </c:ext>
            </c:extLst>
          </c:dPt>
          <c:dPt>
            <c:idx val="6"/>
            <c:bubble3D val="0"/>
            <c:spPr>
              <a:solidFill>
                <a:schemeClr val="accent1">
                  <a:lumMod val="6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0D-A954-40A0-9A56-AC7B14C5E6EF}"/>
              </c:ext>
            </c:extLst>
          </c:dPt>
          <c:dPt>
            <c:idx val="7"/>
            <c:bubble3D val="0"/>
            <c:spPr>
              <a:solidFill>
                <a:schemeClr val="accent2">
                  <a:lumMod val="6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0F-A954-40A0-9A56-AC7B14C5E6EF}"/>
              </c:ext>
            </c:extLst>
          </c:dPt>
          <c:dPt>
            <c:idx val="8"/>
            <c:bubble3D val="0"/>
            <c:spPr>
              <a:solidFill>
                <a:schemeClr val="accent3">
                  <a:lumMod val="6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11-A954-40A0-9A56-AC7B14C5E6EF}"/>
              </c:ext>
            </c:extLst>
          </c:dPt>
          <c:dPt>
            <c:idx val="9"/>
            <c:bubble3D val="0"/>
            <c:spPr>
              <a:solidFill>
                <a:schemeClr val="accent4">
                  <a:lumMod val="6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13-A954-40A0-9A56-AC7B14C5E6EF}"/>
              </c:ext>
            </c:extLst>
          </c:dPt>
          <c:dLbls>
            <c:spPr>
              <a:noFill/>
              <a:ln>
                <a:noFill/>
              </a:ln>
              <a:effectLst/>
            </c:spPr>
            <c:txPr>
              <a:bodyPr rot="0" spcFirstLastPara="1" vertOverflow="ellipsis" vert="horz" wrap="square" lIns="38100" tIns="19050" rIns="38100" bIns="19050" anchor="ctr" anchorCtr="1">
                <a:spAutoFit/>
              </a:bodyPr>
              <a:lstStyle/>
              <a:p>
                <a:pPr>
                  <a:defRPr sz="1400" b="1" i="0" u="none" strike="noStrike" kern="1200" baseline="0">
                    <a:solidFill>
                      <a:schemeClr val="tx1">
                        <a:lumMod val="75000"/>
                        <a:lumOff val="25000"/>
                      </a:schemeClr>
                    </a:solidFill>
                    <a:latin typeface="Vernada"/>
                    <a:ea typeface="+mn-ea"/>
                    <a:cs typeface="+mn-cs"/>
                  </a:defRPr>
                </a:pPr>
                <a:endParaRPr lang="lv-LV"/>
              </a:p>
            </c:txP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Lapa1!$A$1:$A$10</c:f>
              <c:strCache>
                <c:ptCount val="10"/>
                <c:pt idx="0">
                  <c:v>Veselības ministrijas jautājumi</c:v>
                </c:pt>
                <c:pt idx="1">
                  <c:v>Valsts pakalpojumu pieejamība</c:v>
                </c:pt>
                <c:pt idx="2">
                  <c:v>Pakalpojumu kvalitāte</c:v>
                </c:pt>
                <c:pt idx="3">
                  <c:v>Cits</c:v>
                </c:pt>
                <c:pt idx="4">
                  <c:v>Sociālie pakalpojumi</c:v>
                </c:pt>
                <c:pt idx="5">
                  <c:v>Primārā veselības aprūpe</c:v>
                </c:pt>
                <c:pt idx="6">
                  <c:v>Farmācijas jautājumi</c:v>
                </c:pt>
                <c:pt idx="7">
                  <c:v>Sekundārā v eselības aprūpe</c:v>
                </c:pt>
                <c:pt idx="8">
                  <c:v>Farmācijas jautājumi</c:v>
                </c:pt>
                <c:pt idx="9">
                  <c:v>Neatliekamā palīdzība</c:v>
                </c:pt>
              </c:strCache>
            </c:strRef>
          </c:cat>
          <c:val>
            <c:numRef>
              <c:f>Lapa1!$C$1:$C$10</c:f>
              <c:numCache>
                <c:formatCode>General</c:formatCode>
                <c:ptCount val="10"/>
                <c:pt idx="0">
                  <c:v>340</c:v>
                </c:pt>
                <c:pt idx="1">
                  <c:v>203</c:v>
                </c:pt>
                <c:pt idx="2">
                  <c:v>63</c:v>
                </c:pt>
                <c:pt idx="3">
                  <c:v>109</c:v>
                </c:pt>
                <c:pt idx="4">
                  <c:v>65</c:v>
                </c:pt>
                <c:pt idx="5">
                  <c:v>34</c:v>
                </c:pt>
                <c:pt idx="6">
                  <c:v>19</c:v>
                </c:pt>
                <c:pt idx="7">
                  <c:v>35</c:v>
                </c:pt>
                <c:pt idx="8">
                  <c:v>10</c:v>
                </c:pt>
                <c:pt idx="9">
                  <c:v>7</c:v>
                </c:pt>
              </c:numCache>
            </c:numRef>
          </c:val>
          <c:extLst>
            <c:ext xmlns:c16="http://schemas.microsoft.com/office/drawing/2014/chart" uri="{C3380CC4-5D6E-409C-BE32-E72D297353CC}">
              <c16:uniqueId val="{00000014-A954-40A0-9A56-AC7B14C5E6EF}"/>
            </c:ext>
          </c:extLst>
        </c:ser>
        <c:dLbls>
          <c:showLegendKey val="0"/>
          <c:showVal val="0"/>
          <c:showCatName val="0"/>
          <c:showSerName val="0"/>
          <c:showPercent val="0"/>
          <c:showBubbleSize val="0"/>
          <c:showLeaderLines val="1"/>
        </c:dLbls>
      </c:pie3DChart>
      <c:spPr>
        <a:noFill/>
        <a:ln>
          <a:noFill/>
        </a:ln>
        <a:effectLst/>
      </c:spPr>
    </c:plotArea>
    <c:legend>
      <c:legendPos val="r"/>
      <c:layout>
        <c:manualLayout>
          <c:xMode val="edge"/>
          <c:yMode val="edge"/>
          <c:x val="0.68432025881269165"/>
          <c:y val="0.20965179493097391"/>
          <c:w val="0.28818611340569922"/>
          <c:h val="0.6959479091413513"/>
        </c:manualLayout>
      </c:layout>
      <c:overlay val="0"/>
      <c:spPr>
        <a:noFill/>
        <a:ln>
          <a:noFill/>
        </a:ln>
        <a:effectLst/>
      </c:spPr>
      <c:txPr>
        <a:bodyPr rot="0" spcFirstLastPara="1" vertOverflow="ellipsis" vert="horz" wrap="square" anchor="ctr" anchorCtr="1"/>
        <a:lstStyle/>
        <a:p>
          <a:pPr>
            <a:defRPr sz="1200" b="0" i="0" u="none" strike="noStrike" kern="1200" baseline="0">
              <a:solidFill>
                <a:sysClr val="windowText" lastClr="000000"/>
              </a:solidFill>
              <a:latin typeface="Vernada"/>
              <a:ea typeface="+mn-ea"/>
              <a:cs typeface="Times New Roman" panose="02020603050405020304" pitchFamily="18" charset="0"/>
            </a:defRPr>
          </a:pPr>
          <a:endParaRPr lang="lv-LV"/>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lv-LV"/>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6-01-05T10:19:37.157"/>
    </inkml:context>
    <inkml:brush xml:id="br0">
      <inkml:brushProperty name="width" value="0.1" units="cm"/>
      <inkml:brushProperty name="height" value="0.6" units="cm"/>
      <inkml:brushProperty name="color" value="#849398"/>
      <inkml:brushProperty name="ignorePressure" value="1"/>
      <inkml:brushProperty name="inkEffects" value="pencil"/>
    </inkml:brush>
  </inkml:definitions>
  <inkml:trace contextRef="#ctx0" brushRef="#br0">0 0,'4'3,"0"4,-1 1</inkml:trace>
</inkml:ink>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A4E2796E1B16EC4AADD0C4CEC2EDF671" ma:contentTypeVersion="19" ma:contentTypeDescription="Izveidot jaunu dokumentu." ma:contentTypeScope="" ma:versionID="43a663a4792171a6a575041ddc6e8aa3">
  <xsd:schema xmlns:xsd="http://www.w3.org/2001/XMLSchema" xmlns:xs="http://www.w3.org/2001/XMLSchema" xmlns:p="http://schemas.microsoft.com/office/2006/metadata/properties" xmlns:ns2="7a462794-fa09-4584-b54a-289494a8954d" xmlns:ns3="a06f1847-caee-4f79-ae5e-9d9209b571a4" targetNamespace="http://schemas.microsoft.com/office/2006/metadata/properties" ma:root="true" ma:fieldsID="50f0fc6501fdff4e9e929fc5f1b60c88" ns2:_="" ns3:_="">
    <xsd:import namespace="7a462794-fa09-4584-b54a-289494a8954d"/>
    <xsd:import namespace="a06f1847-caee-4f79-ae5e-9d9209b571a4"/>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element ref="ns3:SharedWithUsers" minOccurs="0"/>
                <xsd:element ref="ns3:SharedWithDetails" minOccurs="0"/>
                <xsd:element ref="ns2:lcf76f155ced4ddcb4097134ff3c332f" minOccurs="0"/>
                <xsd:element ref="ns3:TaxCatchAll" minOccurs="0"/>
                <xsd:element ref="ns2:MediaServiceAutoKeyPoints" minOccurs="0"/>
                <xsd:element ref="ns2:MediaServiceKeyPoints"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a462794-fa09-4584-b54a-289494a8954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Location" ma:index="16" nillable="true" ma:displayName="Location" ma:internalName="MediaServiceLocation" ma:readOnly="true">
      <xsd:simpleType>
        <xsd:restriction base="dms:Text"/>
      </xsd:simpleType>
    </xsd:element>
    <xsd:element name="lcf76f155ced4ddcb4097134ff3c332f" ma:index="20" nillable="true" ma:taxonomy="true" ma:internalName="lcf76f155ced4ddcb4097134ff3c332f" ma:taxonomyFieldName="MediaServiceImageTags" ma:displayName="Attēlu atzīmes" ma:readOnly="false" ma:fieldId="{5cf76f15-5ced-4ddc-b409-7134ff3c332f}" ma:taxonomyMulti="true" ma:sspId="70cde18c-294e-4b99-9172-39c91b031860" ma:termSetId="09814cd3-568e-fe90-9814-8d621ff8fb84" ma:anchorId="fba54fb3-c3e1-fe81-a776-ca4b69148c4d" ma:open="true" ma:isKeyword="false">
      <xsd:complexType>
        <xsd:sequence>
          <xsd:element ref="pc:Terms" minOccurs="0" maxOccurs="1"/>
        </xsd:sequence>
      </xsd:complex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06f1847-caee-4f79-ae5e-9d9209b571a4" elementFormDefault="qualified">
    <xsd:import namespace="http://schemas.microsoft.com/office/2006/documentManagement/types"/>
    <xsd:import namespace="http://schemas.microsoft.com/office/infopath/2007/PartnerControls"/>
    <xsd:element name="SharedWithUsers" ma:index="17"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Koplietots ar: detalizēti" ma:internalName="SharedWithDetails" ma:readOnly="true">
      <xsd:simpleType>
        <xsd:restriction base="dms:Note">
          <xsd:maxLength value="255"/>
        </xsd:restriction>
      </xsd:simpleType>
    </xsd:element>
    <xsd:element name="TaxCatchAll" ma:index="21" nillable="true" ma:displayName="Taxonomy Catch All Column" ma:hidden="true" ma:list="{70b32aaf-2ec4-476d-b2ed-796087a564f2}" ma:internalName="TaxCatchAll" ma:showField="CatchAllData" ma:web="a06f1847-caee-4f79-ae5e-9d9209b571a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a06f1847-caee-4f79-ae5e-9d9209b571a4" xsi:nil="true"/>
    <lcf76f155ced4ddcb4097134ff3c332f xmlns="7a462794-fa09-4584-b54a-289494a8954d">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0BF44C36-0F86-4882-9D2A-9A4EED352EAC}"/>
</file>

<file path=customXml/itemProps2.xml><?xml version="1.0" encoding="utf-8"?>
<ds:datastoreItem xmlns:ds="http://schemas.openxmlformats.org/officeDocument/2006/customXml" ds:itemID="{6F68C4B9-3904-4781-A07E-140756E70AE8}">
  <ds:schemaRefs>
    <ds:schemaRef ds:uri="http://schemas.openxmlformats.org/officeDocument/2006/bibliography"/>
  </ds:schemaRefs>
</ds:datastoreItem>
</file>

<file path=customXml/itemProps3.xml><?xml version="1.0" encoding="utf-8"?>
<ds:datastoreItem xmlns:ds="http://schemas.openxmlformats.org/officeDocument/2006/customXml" ds:itemID="{8583994A-0B08-4782-BFF3-0CB2483B3809}">
  <ds:schemaRefs>
    <ds:schemaRef ds:uri="http://schemas.microsoft.com/sharepoint/v3/contenttype/forms"/>
  </ds:schemaRefs>
</ds:datastoreItem>
</file>

<file path=customXml/itemProps4.xml><?xml version="1.0" encoding="utf-8"?>
<ds:datastoreItem xmlns:ds="http://schemas.openxmlformats.org/officeDocument/2006/customXml" ds:itemID="{2498DD76-C891-4A42-AFA3-91DB670A19D3}">
  <ds:schemaRefs>
    <ds:schemaRef ds:uri="http://schemas.microsoft.com/office/2006/metadata/properties"/>
    <ds:schemaRef ds:uri="http://schemas.microsoft.com/office/infopath/2007/PartnerControls"/>
    <ds:schemaRef ds:uri="a06f1847-caee-4f79-ae5e-9d9209b571a4"/>
    <ds:schemaRef ds:uri="7a462794-fa09-4584-b54a-289494a8954d"/>
  </ds:schemaRefs>
</ds:datastoreItem>
</file>

<file path=docMetadata/LabelInfo.xml><?xml version="1.0" encoding="utf-8"?>
<clbl:labelList xmlns:clbl="http://schemas.microsoft.com/office/2020/mipLabelMetadata">
  <clbl:label id="{171abc8c-0b18-4336-97d7-51d65f5c7f99}" enabled="1" method="Standard" siteId="{dbc9012d-628b-43d4-b190-8a730f7e1e96}" removed="0"/>
</clbl:labelList>
</file>

<file path=docProps/app.xml><?xml version="1.0" encoding="utf-8"?>
<Properties xmlns="http://schemas.openxmlformats.org/officeDocument/2006/extended-properties" xmlns:vt="http://schemas.openxmlformats.org/officeDocument/2006/docPropsVTypes">
  <Template>Normal</Template>
  <TotalTime>691</TotalTime>
  <Pages>65</Pages>
  <Words>99450</Words>
  <Characters>56688</Characters>
  <Application>Microsoft Office Word</Application>
  <DocSecurity>0</DocSecurity>
  <Lines>472</Lines>
  <Paragraphs>311</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155827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Dagnija Butāne</dc:creator>
  <cp:keywords/>
  <dc:description/>
  <cp:lastModifiedBy>Barbara Ālīte</cp:lastModifiedBy>
  <cp:revision>1789</cp:revision>
  <cp:lastPrinted>2026-03-20T14:31:00Z</cp:lastPrinted>
  <dcterms:created xsi:type="dcterms:W3CDTF">2026-04-10T18:17:00Z</dcterms:created>
  <dcterms:modified xsi:type="dcterms:W3CDTF">2026-06-01T08:00:00Z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0x010100A4E2796E1B16EC4AADD0C4CEC2EDF671</vt:lpwstr>
  </property>
  <property fmtid="{D5CDD505-2E9C-101B-9397-08002B2CF9AE}" pid="3" name="MediaServiceImageTags">
    <vt:lpwstr/>
  </property>
  <property fmtid="{D5CDD505-2E9C-101B-9397-08002B2CF9AE}" pid="4" name="docLang">
    <vt:lpwstr>lv</vt:lpwstr>
  </property>
</Properties>
</file>