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234ED188" w:rsidR="005C00EC" w:rsidRDefault="00E27C8B" w:rsidP="005C00EC">
      <w:pPr>
        <w:jc w:val="center"/>
        <w:rPr>
          <w:rFonts w:ascii="Times New Roman" w:hAnsi="Times New Roman"/>
          <w:b/>
          <w:bCs/>
          <w:noProof/>
          <w:sz w:val="24"/>
          <w:szCs w:val="24"/>
        </w:rPr>
      </w:pPr>
      <w:r w:rsidRPr="00E27C8B">
        <w:rPr>
          <w:rFonts w:ascii="Times New Roman" w:hAnsi="Times New Roman"/>
          <w:b/>
          <w:bCs/>
          <w:sz w:val="24"/>
          <w:szCs w:val="24"/>
        </w:rPr>
        <w:t xml:space="preserve">Eiropas Savienības Atveseļošanas un noturības mehānisma plāna </w:t>
      </w:r>
      <w:r w:rsidR="00494E93" w:rsidRPr="00494E93">
        <w:rPr>
          <w:rFonts w:ascii="Times New Roman" w:hAnsi="Times New Roman"/>
          <w:b/>
          <w:bCs/>
          <w:sz w:val="24"/>
          <w:szCs w:val="24"/>
        </w:rPr>
        <w:t>4.2.1.r. reformas “Cilvēkresursu nodrošinājums un prasmju pilnveide” un 4.2.1.1.i. investīcijas “Atbalsts cilvēkresursu attīstības sistēmas ieviešanai”</w:t>
      </w:r>
      <w:r w:rsidR="007E77C9" w:rsidRPr="005C00EC">
        <w:rPr>
          <w:rFonts w:ascii="Times New Roman" w:hAnsi="Times New Roman"/>
          <w:b/>
          <w:bCs/>
          <w:noProof/>
          <w:sz w:val="24"/>
          <w:szCs w:val="24"/>
        </w:rPr>
        <w:t xml:space="preserve"> </w:t>
      </w:r>
      <w:r w:rsidR="005C00EC"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4BF350ED"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 xml:space="preserve">Metodika ir izstrādāta atbilstoši </w:t>
      </w:r>
      <w:r w:rsidR="00494E93" w:rsidRPr="00494E93">
        <w:rPr>
          <w:rFonts w:ascii="Times New Roman" w:hAnsi="Times New Roman"/>
          <w:noProof/>
          <w:color w:val="000000" w:themeColor="text1"/>
          <w:sz w:val="24"/>
          <w:szCs w:val="24"/>
        </w:rPr>
        <w:t xml:space="preserve">Ministru kabineta 2024.gada 9.janvāra sēdes protokola Nr.1/77§ Informatīvo ziņojumu “Par Eiropas Savienības Atveseļošanas un noturības mehānisma plāna 4.komponentes “Veselība” 4.2. reformu un investīciju virziena “Cilvēkresursu nodrošinājums un prasmju pilnveide” 4.2.1.r. reformas “Cilvēkresursu nodrošinājums un prasmju pilnveide” un 4.2.1.1.i. investīcijas “Atbalsts cilvēkresursu attīstības sistēmas ieviešanai” īstenošanu” </w:t>
      </w:r>
      <w:r w:rsidR="00E27C8B" w:rsidRPr="00E27C8B">
        <w:rPr>
          <w:rFonts w:ascii="Times New Roman" w:hAnsi="Times New Roman"/>
          <w:noProof/>
          <w:color w:val="000000" w:themeColor="text1"/>
          <w:sz w:val="24"/>
          <w:szCs w:val="24"/>
        </w:rPr>
        <w:t>(turpmāk – Informatīvais ziņojums)</w:t>
      </w:r>
      <w:r w:rsidR="00ED74C6">
        <w:rPr>
          <w:rFonts w:ascii="Times New Roman" w:hAnsi="Times New Roman"/>
          <w:color w:val="000000" w:themeColor="text1"/>
          <w:sz w:val="24"/>
          <w:szCs w:val="24"/>
          <w:shd w:val="clear" w:color="auto" w:fill="FFFFFF"/>
        </w:rPr>
        <w:t>.</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1842"/>
        <w:gridCol w:w="1476"/>
        <w:gridCol w:w="2345"/>
      </w:tblGrid>
      <w:tr w:rsidR="007E77C9" w:rsidRPr="0023602B" w14:paraId="75A49536" w14:textId="77777777" w:rsidTr="74826E44">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4826E44">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0BE0F27E" w:rsidR="007E77C9" w:rsidRPr="0023602B" w:rsidRDefault="00BD0E37" w:rsidP="00F125A1">
            <w:pPr>
              <w:spacing w:after="0" w:line="240" w:lineRule="auto"/>
              <w:jc w:val="both"/>
              <w:rPr>
                <w:rFonts w:ascii="Times New Roman" w:hAnsi="Times New Roman"/>
                <w:sz w:val="24"/>
                <w:szCs w:val="24"/>
              </w:rPr>
            </w:pPr>
            <w:r w:rsidRPr="00BD0E37">
              <w:rPr>
                <w:rFonts w:ascii="Times New Roman" w:hAnsi="Times New Roman"/>
                <w:sz w:val="24"/>
                <w:szCs w:val="24"/>
              </w:rPr>
              <w:t>Eiropas Savienības Atveseļošanas un noturības mehānisma plāna 4.1.1.r. reformas “Uz cilvēku centrētas, visaptverošas, integrētas veselības aprūpes sistēmas ilgtspēja un noturība” atskaites punkta “Uz cilvēku vērsta, visaptveroša un integrēta veselības aprūpes sniegšanas modeļa izstrāde, izstrādājot investīciju stratēģiju un ieteikumus integrētas un epidemioloģiski drošas veselības aprūpes attīstībai” pasākum</w:t>
            </w:r>
            <w:r>
              <w:rPr>
                <w:rFonts w:ascii="Times New Roman" w:hAnsi="Times New Roman"/>
                <w:sz w:val="24"/>
                <w:szCs w:val="24"/>
              </w:rPr>
              <w:t>s</w:t>
            </w:r>
            <w:r w:rsidRPr="00BD0E37">
              <w:rPr>
                <w:rFonts w:ascii="Times New Roman" w:hAnsi="Times New Roman"/>
                <w:sz w:val="24"/>
                <w:szCs w:val="24"/>
              </w:rPr>
              <w:t xml:space="preserve"> “Ieteikumi integrētas veselības aprūpes a</w:t>
            </w:r>
            <w:r w:rsidR="002A321A">
              <w:rPr>
                <w:rFonts w:ascii="Times New Roman" w:hAnsi="Times New Roman"/>
                <w:sz w:val="24"/>
                <w:szCs w:val="24"/>
              </w:rPr>
              <w:t>t</w:t>
            </w:r>
            <w:r w:rsidRPr="00BD0E37">
              <w:rPr>
                <w:rFonts w:ascii="Times New Roman" w:hAnsi="Times New Roman"/>
                <w:sz w:val="24"/>
                <w:szCs w:val="24"/>
              </w:rPr>
              <w:t>tīstībai”</w:t>
            </w:r>
          </w:p>
        </w:tc>
      </w:tr>
      <w:tr w:rsidR="007E77C9" w:rsidRPr="0023602B" w14:paraId="4DF9C8A3" w14:textId="77777777" w:rsidTr="74826E44">
        <w:trPr>
          <w:trHeight w:val="1875"/>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13F8E1C4" w14:textId="5EA597D3" w:rsidR="007E77C9" w:rsidRPr="00F125A1" w:rsidRDefault="007B530A" w:rsidP="74826E44">
            <w:pPr>
              <w:spacing w:after="0" w:line="240" w:lineRule="auto"/>
              <w:rPr>
                <w:rFonts w:ascii="Times New Roman" w:eastAsia="Times New Roman" w:hAnsi="Times New Roman"/>
                <w:i/>
                <w:iCs/>
                <w:color w:val="0070C0"/>
                <w:lang w:val="lv"/>
              </w:rPr>
            </w:pPr>
            <w:r>
              <w:rPr>
                <w:rFonts w:ascii="Times New Roman" w:hAnsi="Times New Roman"/>
                <w:i/>
                <w:iCs/>
                <w:color w:val="0070C0"/>
              </w:rPr>
              <w:t>Latvijas Republikas Veselības ministrija</w:t>
            </w:r>
          </w:p>
        </w:tc>
      </w:tr>
      <w:tr w:rsidR="00D662D6" w:rsidRPr="0023602B" w14:paraId="530972DC" w14:textId="77777777" w:rsidTr="74826E44">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4826E44">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7C9327B7" w:rsidR="007E77C9" w:rsidRPr="00F125A1" w:rsidRDefault="0027466A" w:rsidP="00F125A1">
            <w:pPr>
              <w:tabs>
                <w:tab w:val="left" w:pos="288"/>
              </w:tabs>
              <w:spacing w:after="0" w:line="240" w:lineRule="auto"/>
              <w:jc w:val="both"/>
              <w:rPr>
                <w:rFonts w:ascii="Times New Roman" w:hAnsi="Times New Roman"/>
                <w:color w:val="0000FF"/>
                <w:sz w:val="24"/>
                <w:szCs w:val="24"/>
              </w:rPr>
            </w:pPr>
            <w:r>
              <w:rPr>
                <w:rFonts w:ascii="Times New Roman" w:hAnsi="Times New Roman"/>
                <w:color w:val="0000FF"/>
                <w:sz w:val="24"/>
                <w:szCs w:val="24"/>
              </w:rPr>
              <w:t>90001474921</w:t>
            </w:r>
          </w:p>
        </w:tc>
      </w:tr>
      <w:tr w:rsidR="007E77C9" w:rsidRPr="0023602B" w14:paraId="704A7806" w14:textId="77777777" w:rsidTr="74826E44">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5C2E1E3A" w14:textId="54E8F49F" w:rsidR="007E77C9" w:rsidRPr="003B53E9" w:rsidRDefault="007B530A" w:rsidP="003B53E9">
            <w:pPr>
              <w:tabs>
                <w:tab w:val="left" w:pos="900"/>
              </w:tabs>
              <w:spacing w:line="256" w:lineRule="auto"/>
              <w:rPr>
                <w:rFonts w:ascii="Times New Roman" w:hAnsi="Times New Roman"/>
                <w:i/>
                <w:color w:val="0070C0"/>
              </w:rPr>
            </w:pPr>
            <w:r>
              <w:rPr>
                <w:rFonts w:ascii="Times New Roman" w:hAnsi="Times New Roman"/>
                <w:i/>
                <w:color w:val="0070C0"/>
              </w:rPr>
              <w:t>Valsts pārvaldes iestāde</w:t>
            </w:r>
          </w:p>
        </w:tc>
      </w:tr>
      <w:tr w:rsidR="007E77C9" w:rsidRPr="0023602B" w14:paraId="353CDFFA" w14:textId="77777777" w:rsidTr="74826E44">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sidRPr="00AC6B29">
              <w:rPr>
                <w:rFonts w:ascii="Times New Roman" w:hAnsi="Times New Roman"/>
                <w:b/>
                <w:sz w:val="24"/>
                <w:szCs w:val="24"/>
              </w:rPr>
              <w:t>Investīciju p</w:t>
            </w:r>
            <w:r w:rsidR="007E77C9" w:rsidRPr="00AC6B29">
              <w:rPr>
                <w:rFonts w:ascii="Times New Roman" w:hAnsi="Times New Roman"/>
                <w:b/>
                <w:sz w:val="24"/>
                <w:szCs w:val="24"/>
              </w:rPr>
              <w:t>rojekta iesniedzēja tips</w:t>
            </w:r>
            <w:r w:rsidR="007E77C9" w:rsidRPr="00AC6B29">
              <w:rPr>
                <w:rFonts w:ascii="Times New Roman" w:hAnsi="Times New Roman"/>
                <w:sz w:val="24"/>
                <w:szCs w:val="24"/>
              </w:rPr>
              <w:t xml:space="preserve"> </w:t>
            </w:r>
            <w:r w:rsidR="007E77C9" w:rsidRPr="00AC6B29">
              <w:rPr>
                <w:rFonts w:ascii="Times New Roman" w:hAnsi="Times New Roman"/>
                <w:i/>
                <w:sz w:val="24"/>
                <w:szCs w:val="24"/>
              </w:rPr>
              <w:t>(saskaņā ar regulas 651/2014</w:t>
            </w:r>
            <w:r w:rsidR="007E77C9" w:rsidRPr="00AC6B29">
              <w:rPr>
                <w:rFonts w:ascii="Times New Roman" w:hAnsi="Times New Roman"/>
                <w:i/>
                <w:sz w:val="24"/>
                <w:szCs w:val="24"/>
                <w:vertAlign w:val="superscript"/>
              </w:rPr>
              <w:footnoteReference w:id="2"/>
            </w:r>
            <w:r w:rsidR="007E77C9" w:rsidRPr="00AC6B29">
              <w:rPr>
                <w:rFonts w:ascii="Times New Roman" w:hAnsi="Times New Roman"/>
                <w:i/>
                <w:sz w:val="24"/>
                <w:szCs w:val="24"/>
              </w:rPr>
              <w:t xml:space="preserve"> 1.pielikumu</w:t>
            </w:r>
            <w:r w:rsidR="007E77C9" w:rsidRPr="00AC6B29">
              <w:rPr>
                <w:rFonts w:ascii="Times New Roman" w:hAnsi="Times New Roman"/>
                <w:sz w:val="24"/>
                <w:szCs w:val="24"/>
              </w:rPr>
              <w:t>):</w:t>
            </w:r>
          </w:p>
        </w:tc>
        <w:tc>
          <w:tcPr>
            <w:tcW w:w="5663" w:type="dxa"/>
            <w:gridSpan w:val="3"/>
            <w:vAlign w:val="center"/>
          </w:tcPr>
          <w:p w14:paraId="24037F71" w14:textId="08A255DC"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N/A</w:t>
            </w:r>
          </w:p>
        </w:tc>
      </w:tr>
      <w:tr w:rsidR="007E77C9" w:rsidRPr="0023602B" w14:paraId="092E26F8" w14:textId="77777777" w:rsidTr="74826E44">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Valsts budžeta finansēta institūcija</w:t>
            </w:r>
          </w:p>
        </w:tc>
        <w:tc>
          <w:tcPr>
            <w:tcW w:w="5663" w:type="dxa"/>
            <w:gridSpan w:val="3"/>
            <w:vAlign w:val="center"/>
          </w:tcPr>
          <w:p w14:paraId="12315247" w14:textId="282AAE30" w:rsidR="007E77C9" w:rsidRPr="008F2EB4" w:rsidRDefault="007B530A" w:rsidP="008F2EB4">
            <w:pPr>
              <w:tabs>
                <w:tab w:val="left" w:pos="900"/>
              </w:tabs>
              <w:jc w:val="both"/>
              <w:rPr>
                <w:rFonts w:ascii="Times New Roman" w:hAnsi="Times New Roman"/>
                <w:i/>
                <w:color w:val="0070C0"/>
              </w:rPr>
            </w:pPr>
            <w:r>
              <w:rPr>
                <w:rFonts w:ascii="Times New Roman" w:hAnsi="Times New Roman"/>
                <w:i/>
                <w:color w:val="0070C0"/>
              </w:rPr>
              <w:t>Jā</w:t>
            </w:r>
          </w:p>
        </w:tc>
      </w:tr>
      <w:tr w:rsidR="007E77C9" w:rsidRPr="0023602B" w14:paraId="69402B13" w14:textId="77777777" w:rsidTr="74826E44">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74826E44">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26549A3" w14:textId="5E058329" w:rsidR="008F2EB4" w:rsidRPr="007B530A" w:rsidRDefault="007B530A" w:rsidP="008F2EB4">
            <w:pPr>
              <w:tabs>
                <w:tab w:val="left" w:pos="900"/>
              </w:tabs>
              <w:spacing w:after="0" w:line="240" w:lineRule="auto"/>
              <w:rPr>
                <w:rFonts w:ascii="Times New Roman" w:hAnsi="Times New Roman"/>
                <w:i/>
                <w:iCs/>
                <w:color w:val="0070C0"/>
              </w:rPr>
            </w:pPr>
            <w:r w:rsidRPr="007B530A">
              <w:rPr>
                <w:rFonts w:ascii="Times New Roman" w:hAnsi="Times New Roman"/>
                <w:i/>
                <w:iCs/>
                <w:color w:val="0070C0"/>
              </w:rPr>
              <w:t>84.12</w:t>
            </w:r>
          </w:p>
          <w:p w14:paraId="5ED0DC05" w14:textId="601AE1C0" w:rsidR="008F2EB4" w:rsidRPr="00F125A1" w:rsidRDefault="008F2EB4" w:rsidP="008F2EB4">
            <w:pPr>
              <w:spacing w:before="240" w:after="0" w:line="240" w:lineRule="auto"/>
              <w:rPr>
                <w:rFonts w:ascii="Times New Roman" w:hAnsi="Times New Roman"/>
                <w:sz w:val="24"/>
                <w:szCs w:val="24"/>
              </w:rPr>
            </w:pPr>
          </w:p>
        </w:tc>
        <w:tc>
          <w:tcPr>
            <w:tcW w:w="3821" w:type="dxa"/>
            <w:gridSpan w:val="2"/>
            <w:vAlign w:val="center"/>
          </w:tcPr>
          <w:p w14:paraId="73FC17E1" w14:textId="2B6AF152" w:rsidR="008F2EB4" w:rsidRPr="0023602B" w:rsidRDefault="00F32AFE"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t>Veselības aprūpes, izglītības, kultūras un citu sociālo pakalpojumu nodrošināšanas koordinēšana, izņemot sociālo apdrošināšanu</w:t>
            </w:r>
          </w:p>
        </w:tc>
      </w:tr>
      <w:tr w:rsidR="007E77C9" w:rsidRPr="0023602B" w14:paraId="108FBCAA" w14:textId="77777777" w:rsidTr="74826E44">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3E6B2D46" w:rsidR="007E77C9" w:rsidRPr="0023602B" w:rsidRDefault="00DD03C1"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Brīvības iela 72</w:t>
            </w:r>
          </w:p>
        </w:tc>
      </w:tr>
      <w:tr w:rsidR="007E77C9" w:rsidRPr="0023602B" w14:paraId="15668D0C" w14:textId="77777777" w:rsidTr="74826E44">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FD24D9E" w14:textId="77777777" w:rsidR="007E77C9"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p w14:paraId="13EC8664" w14:textId="77777777" w:rsidR="00DD03C1" w:rsidRPr="00DD03C1" w:rsidRDefault="00DD03C1" w:rsidP="00DD03C1">
            <w:pPr>
              <w:tabs>
                <w:tab w:val="left" w:pos="900"/>
              </w:tabs>
              <w:spacing w:after="0" w:line="240" w:lineRule="auto"/>
              <w:jc w:val="both"/>
              <w:rPr>
                <w:rFonts w:ascii="Times New Roman" w:hAnsi="Times New Roman"/>
                <w:i/>
                <w:color w:val="0070C0"/>
              </w:rPr>
            </w:pPr>
          </w:p>
          <w:p w14:paraId="042C3147" w14:textId="01EC0575" w:rsidR="00DD03C1" w:rsidRPr="0023602B" w:rsidRDefault="00DD03C1" w:rsidP="00DD03C1">
            <w:pPr>
              <w:tabs>
                <w:tab w:val="left" w:pos="900"/>
              </w:tabs>
              <w:spacing w:after="0" w:line="240" w:lineRule="auto"/>
              <w:jc w:val="both"/>
              <w:rPr>
                <w:rFonts w:ascii="Times New Roman" w:hAnsi="Times New Roman"/>
                <w:b/>
                <w:sz w:val="24"/>
                <w:szCs w:val="24"/>
              </w:rPr>
            </w:pPr>
            <w:r w:rsidRPr="00DD03C1">
              <w:rPr>
                <w:rFonts w:ascii="Times New Roman" w:hAnsi="Times New Roman"/>
                <w:i/>
                <w:color w:val="0070C0"/>
              </w:rPr>
              <w:t>Rīga</w:t>
            </w:r>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4826E44">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76AB1E68" w:rsidR="007E77C9" w:rsidRPr="00DD03C1" w:rsidRDefault="007E77C9" w:rsidP="0023602B">
            <w:pPr>
              <w:spacing w:after="0" w:line="240" w:lineRule="auto"/>
              <w:rPr>
                <w:rFonts w:ascii="Times New Roman" w:hAnsi="Times New Roman"/>
                <w:b/>
                <w:i/>
                <w:iCs/>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LV-1011</w:t>
            </w:r>
          </w:p>
        </w:tc>
      </w:tr>
      <w:tr w:rsidR="007E77C9" w:rsidRPr="0023602B" w14:paraId="375772A3" w14:textId="77777777" w:rsidTr="74826E44">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4826E44">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407DC98B"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r w:rsidR="00DD03C1">
              <w:rPr>
                <w:rFonts w:ascii="Times New Roman" w:hAnsi="Times New Roman"/>
                <w:b/>
                <w:sz w:val="24"/>
                <w:szCs w:val="24"/>
              </w:rPr>
              <w:t xml:space="preserve"> </w:t>
            </w:r>
            <w:r w:rsidR="00DD03C1" w:rsidRPr="00DD03C1">
              <w:rPr>
                <w:rFonts w:ascii="Times New Roman" w:hAnsi="Times New Roman"/>
                <w:i/>
                <w:color w:val="0070C0"/>
              </w:rPr>
              <w:t>http://www,vm.gov.lv</w:t>
            </w:r>
          </w:p>
        </w:tc>
      </w:tr>
      <w:tr w:rsidR="007E77C9" w:rsidRPr="0023602B" w14:paraId="7F4E4849" w14:textId="77777777" w:rsidTr="74826E44">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4826E44">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4826E44">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4826E44">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4826E44">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0B794805" w:rsidR="007E77C9" w:rsidRPr="0023602B" w:rsidRDefault="00DD03C1" w:rsidP="0023602B">
            <w:pPr>
              <w:spacing w:after="0" w:line="240" w:lineRule="auto"/>
              <w:rPr>
                <w:rFonts w:ascii="Times New Roman" w:hAnsi="Times New Roman"/>
                <w:sz w:val="24"/>
                <w:szCs w:val="24"/>
              </w:rPr>
            </w:pPr>
            <w:r>
              <w:rPr>
                <w:rFonts w:ascii="Times New Roman" w:hAnsi="Times New Roman"/>
                <w:i/>
                <w:color w:val="0070C0"/>
              </w:rPr>
              <w:t>Brīvības iela 72</w:t>
            </w:r>
          </w:p>
        </w:tc>
      </w:tr>
      <w:tr w:rsidR="007E77C9" w:rsidRPr="0023602B" w14:paraId="753D5ED2" w14:textId="77777777" w:rsidTr="74826E44">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0E0E4F8" w14:textId="77777777" w:rsidR="007E77C9"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p w14:paraId="1E037D11" w14:textId="6EBCD203" w:rsidR="00DD03C1" w:rsidRPr="0023602B" w:rsidRDefault="00DD03C1" w:rsidP="0023602B">
            <w:pPr>
              <w:spacing w:after="0" w:line="240" w:lineRule="auto"/>
              <w:rPr>
                <w:rFonts w:ascii="Times New Roman" w:hAnsi="Times New Roman"/>
                <w:b/>
                <w:sz w:val="24"/>
                <w:szCs w:val="24"/>
              </w:rPr>
            </w:pPr>
            <w:r w:rsidRPr="00DD03C1">
              <w:rPr>
                <w:rFonts w:ascii="Times New Roman" w:hAnsi="Times New Roman"/>
                <w:i/>
                <w:color w:val="0070C0"/>
              </w:rPr>
              <w:t>Rīga</w:t>
            </w:r>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4826E44">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4365B5B5"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r w:rsidR="00DD03C1">
              <w:rPr>
                <w:rFonts w:ascii="Times New Roman" w:hAnsi="Times New Roman"/>
                <w:b/>
                <w:sz w:val="24"/>
                <w:szCs w:val="24"/>
              </w:rPr>
              <w:t xml:space="preserve"> </w:t>
            </w:r>
            <w:r w:rsidR="00DD03C1" w:rsidRPr="00DD03C1">
              <w:rPr>
                <w:rFonts w:ascii="Times New Roman" w:hAnsi="Times New Roman"/>
                <w:i/>
                <w:color w:val="0070C0"/>
              </w:rPr>
              <w:t>LV-1011</w:t>
            </w:r>
          </w:p>
        </w:tc>
      </w:tr>
      <w:tr w:rsidR="007E77C9" w:rsidRPr="0023602B" w14:paraId="75EC63C5" w14:textId="77777777" w:rsidTr="74826E44">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4826E44">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ECD1050" w:rsidR="007E77C9" w:rsidRPr="003A7637" w:rsidRDefault="007E77C9" w:rsidP="003C5410">
      <w:pPr>
        <w:rPr>
          <w:rFonts w:ascii="Times New Roman" w:hAnsi="Times New Roman"/>
          <w:sz w:val="24"/>
          <w:szCs w:val="24"/>
        </w:rPr>
      </w:pPr>
      <w:r w:rsidRPr="5473A1EB">
        <w:rPr>
          <w:rFonts w:ascii="Times New Roman" w:hAnsi="Times New Roman"/>
          <w:sz w:val="24"/>
          <w:szCs w:val="24"/>
        </w:rPr>
        <w:t>*Aizpilda Nozares ministrija</w:t>
      </w:r>
      <w:r w:rsidR="00621156" w:rsidRPr="5473A1EB">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6C2F8927">
        <w:tc>
          <w:tcPr>
            <w:tcW w:w="9486" w:type="dxa"/>
          </w:tcPr>
          <w:p w14:paraId="6528F0A3" w14:textId="0E1CEC2B" w:rsidR="007E77C9" w:rsidRPr="0023602B" w:rsidRDefault="00701781" w:rsidP="00507E5E">
            <w:pPr>
              <w:pStyle w:val="ListParagraph"/>
              <w:numPr>
                <w:ilvl w:val="1"/>
                <w:numId w:val="10"/>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6C2F8927">
        <w:trPr>
          <w:trHeight w:val="1057"/>
        </w:trPr>
        <w:tc>
          <w:tcPr>
            <w:tcW w:w="9486" w:type="dxa"/>
          </w:tcPr>
          <w:p w14:paraId="6A3D9B7C" w14:textId="71B55292" w:rsidR="00494E93" w:rsidRPr="00494E93" w:rsidRDefault="009362E8" w:rsidP="00494E93">
            <w:pPr>
              <w:autoSpaceDE w:val="0"/>
              <w:autoSpaceDN w:val="0"/>
              <w:adjustRightInd w:val="0"/>
              <w:spacing w:after="0" w:line="240" w:lineRule="auto"/>
              <w:jc w:val="both"/>
              <w:rPr>
                <w:rFonts w:ascii="Times New Roman" w:hAnsi="Times New Roman"/>
                <w:i/>
                <w:iCs/>
                <w:color w:val="0070C0"/>
              </w:rPr>
            </w:pPr>
            <w:r>
              <w:rPr>
                <w:rFonts w:ascii="Times New Roman" w:hAnsi="Times New Roman"/>
                <w:i/>
                <w:iCs/>
                <w:color w:val="0070C0"/>
              </w:rPr>
              <w:t>Norādīt p</w:t>
            </w:r>
            <w:r w:rsidR="00ED74C6" w:rsidRPr="5473A1EB">
              <w:rPr>
                <w:rFonts w:ascii="Times New Roman" w:hAnsi="Times New Roman"/>
                <w:i/>
                <w:iCs/>
                <w:color w:val="0070C0"/>
              </w:rPr>
              <w:t xml:space="preserve">rojekta mērķi </w:t>
            </w:r>
            <w:r>
              <w:rPr>
                <w:rFonts w:ascii="Times New Roman" w:hAnsi="Times New Roman"/>
                <w:i/>
                <w:iCs/>
                <w:color w:val="0070C0"/>
              </w:rPr>
              <w:t>atbilstoši</w:t>
            </w:r>
            <w:r w:rsidR="00ED74C6" w:rsidRPr="5473A1EB">
              <w:rPr>
                <w:rFonts w:ascii="Times New Roman" w:hAnsi="Times New Roman"/>
                <w:i/>
                <w:iCs/>
                <w:color w:val="0070C0"/>
              </w:rPr>
              <w:t xml:space="preserve"> </w:t>
            </w:r>
            <w:r w:rsidR="00494E93" w:rsidRPr="00494E93">
              <w:rPr>
                <w:rFonts w:ascii="Times New Roman" w:hAnsi="Times New Roman"/>
                <w:i/>
                <w:iCs/>
                <w:color w:val="0070C0"/>
              </w:rPr>
              <w:t>reformas un investīcijas mērķim</w:t>
            </w:r>
            <w:r w:rsidR="00494E93">
              <w:rPr>
                <w:rFonts w:ascii="Times New Roman" w:hAnsi="Times New Roman"/>
                <w:i/>
                <w:iCs/>
                <w:color w:val="0070C0"/>
              </w:rPr>
              <w:t xml:space="preserve"> (Informatīvā ziņojuma 2.1.apakšpunkts)</w:t>
            </w:r>
            <w:r w:rsidR="00494E93" w:rsidRPr="00494E93">
              <w:rPr>
                <w:rFonts w:ascii="Times New Roman" w:hAnsi="Times New Roman"/>
                <w:i/>
                <w:iCs/>
                <w:color w:val="0070C0"/>
              </w:rPr>
              <w:t>:</w:t>
            </w:r>
          </w:p>
          <w:p w14:paraId="5882C514" w14:textId="77777777" w:rsidR="00494E93" w:rsidRPr="00494E93" w:rsidRDefault="00494E93" w:rsidP="00494E93">
            <w:pPr>
              <w:autoSpaceDE w:val="0"/>
              <w:autoSpaceDN w:val="0"/>
              <w:adjustRightInd w:val="0"/>
              <w:spacing w:after="0" w:line="240" w:lineRule="auto"/>
              <w:jc w:val="both"/>
              <w:rPr>
                <w:rFonts w:ascii="Times New Roman" w:hAnsi="Times New Roman"/>
                <w:i/>
                <w:iCs/>
                <w:color w:val="0070C0"/>
              </w:rPr>
            </w:pPr>
            <w:r w:rsidRPr="00494E93">
              <w:rPr>
                <w:rFonts w:ascii="Times New Roman" w:hAnsi="Times New Roman"/>
                <w:i/>
                <w:iCs/>
                <w:color w:val="0070C0"/>
              </w:rPr>
              <w:t>-</w:t>
            </w:r>
            <w:r w:rsidRPr="00494E93">
              <w:rPr>
                <w:rFonts w:ascii="Times New Roman" w:hAnsi="Times New Roman"/>
                <w:i/>
                <w:iCs/>
                <w:color w:val="0070C0"/>
              </w:rPr>
              <w:tab/>
              <w:t>uzlabot cilvēkresursu nodrošinājuma un prasmju pilnveides sistēmu veselības nozarē;</w:t>
            </w:r>
          </w:p>
          <w:p w14:paraId="17CB5C81" w14:textId="77777777" w:rsidR="00494E93" w:rsidRDefault="00494E93" w:rsidP="00494E93">
            <w:pPr>
              <w:pStyle w:val="Default"/>
              <w:jc w:val="both"/>
              <w:rPr>
                <w:rFonts w:ascii="Times New Roman" w:hAnsi="Times New Roman"/>
                <w:i/>
                <w:iCs/>
                <w:color w:val="0070C0"/>
              </w:rPr>
            </w:pPr>
            <w:r w:rsidRPr="00494E93">
              <w:rPr>
                <w:rFonts w:ascii="Times New Roman" w:hAnsi="Times New Roman"/>
                <w:i/>
                <w:iCs/>
                <w:color w:val="0070C0"/>
              </w:rPr>
              <w:t>-</w:t>
            </w:r>
            <w:r w:rsidRPr="00494E93">
              <w:rPr>
                <w:rFonts w:ascii="Times New Roman" w:hAnsi="Times New Roman"/>
                <w:i/>
                <w:iCs/>
                <w:color w:val="0070C0"/>
              </w:rPr>
              <w:tab/>
            </w:r>
            <w:r w:rsidRPr="00494E93">
              <w:rPr>
                <w:rFonts w:ascii="Times New Roman" w:hAnsi="Times New Roman"/>
                <w:i/>
                <w:iCs/>
                <w:color w:val="0070C0"/>
                <w:sz w:val="22"/>
                <w:szCs w:val="22"/>
              </w:rPr>
              <w:t>attīstīt vienotu tālākizglītības pieeju veselības aprūpes jomā, kā arī attīstīt simulāciju pieeju veselības aprūpes izglītības sistēmā.</w:t>
            </w:r>
          </w:p>
          <w:p w14:paraId="3CE5DA37" w14:textId="77777777" w:rsidR="00494E93" w:rsidRDefault="00494E93" w:rsidP="00494E93">
            <w:pPr>
              <w:pStyle w:val="Default"/>
              <w:jc w:val="both"/>
              <w:rPr>
                <w:rFonts w:ascii="Times New Roman" w:hAnsi="Times New Roman" w:cs="Times New Roman"/>
                <w:i/>
                <w:iCs/>
                <w:color w:val="0070C0"/>
                <w:sz w:val="22"/>
                <w:szCs w:val="22"/>
              </w:rPr>
            </w:pPr>
          </w:p>
          <w:p w14:paraId="316D6278" w14:textId="24B48883" w:rsidR="00ED74C6" w:rsidRDefault="00B7111E" w:rsidP="00494E93">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Šajā sadaļā apraksta</w:t>
            </w:r>
            <w:r w:rsidR="00ED74C6" w:rsidRPr="6C2F8927">
              <w:rPr>
                <w:rFonts w:ascii="Times New Roman" w:hAnsi="Times New Roman" w:cs="Times New Roman"/>
                <w:i/>
                <w:iCs/>
                <w:color w:val="0070C0"/>
                <w:sz w:val="22"/>
                <w:szCs w:val="22"/>
              </w:rPr>
              <w:t>:</w:t>
            </w:r>
          </w:p>
          <w:p w14:paraId="4FDC0238" w14:textId="6DA5659A" w:rsidR="00494E93" w:rsidRDefault="00494E93" w:rsidP="00494E93">
            <w:pPr>
              <w:pStyle w:val="Default"/>
              <w:numPr>
                <w:ilvl w:val="0"/>
                <w:numId w:val="20"/>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lastRenderedPageBreak/>
              <w:t>kā projekta darbības sekmēs:</w:t>
            </w:r>
          </w:p>
          <w:p w14:paraId="5844D6E5" w14:textId="77777777" w:rsidR="00494E93" w:rsidRDefault="00494E93" w:rsidP="00494E93">
            <w:pPr>
              <w:pStyle w:val="Default"/>
              <w:numPr>
                <w:ilvl w:val="0"/>
                <w:numId w:val="23"/>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veselības nozares cilvēkresursu nodrošinājuma un prasmju pilnveides sistēmas uzlabošanu;</w:t>
            </w:r>
          </w:p>
          <w:p w14:paraId="2CD18243" w14:textId="318B5FEB" w:rsidR="00494E93" w:rsidRPr="00494E93" w:rsidRDefault="00494E93" w:rsidP="00494E93">
            <w:pPr>
              <w:pStyle w:val="Default"/>
              <w:numPr>
                <w:ilvl w:val="0"/>
                <w:numId w:val="23"/>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vienot</w:t>
            </w:r>
            <w:r w:rsidR="00A90C80">
              <w:rPr>
                <w:rFonts w:ascii="Times New Roman" w:hAnsi="Times New Roman" w:cs="Times New Roman"/>
                <w:i/>
                <w:iCs/>
                <w:color w:val="0070C0"/>
                <w:sz w:val="22"/>
                <w:szCs w:val="22"/>
              </w:rPr>
              <w:t>as</w:t>
            </w:r>
            <w:r w:rsidRPr="00494E93">
              <w:rPr>
                <w:rFonts w:ascii="Times New Roman" w:hAnsi="Times New Roman" w:cs="Times New Roman"/>
                <w:i/>
                <w:iCs/>
                <w:color w:val="0070C0"/>
                <w:sz w:val="22"/>
                <w:szCs w:val="22"/>
              </w:rPr>
              <w:t xml:space="preserve"> tālākizglītības pieej</w:t>
            </w:r>
            <w:r w:rsidR="00A90C80">
              <w:rPr>
                <w:rFonts w:ascii="Times New Roman" w:hAnsi="Times New Roman" w:cs="Times New Roman"/>
                <w:i/>
                <w:iCs/>
                <w:color w:val="0070C0"/>
                <w:sz w:val="22"/>
                <w:szCs w:val="22"/>
              </w:rPr>
              <w:t>as</w:t>
            </w:r>
            <w:r w:rsidRPr="00494E93">
              <w:rPr>
                <w:rFonts w:ascii="Times New Roman" w:hAnsi="Times New Roman" w:cs="Times New Roman"/>
                <w:i/>
                <w:iCs/>
                <w:color w:val="0070C0"/>
                <w:sz w:val="22"/>
                <w:szCs w:val="22"/>
              </w:rPr>
              <w:t xml:space="preserve"> veselības aprūpes jomā</w:t>
            </w:r>
            <w:r w:rsidR="00A90C80">
              <w:rPr>
                <w:rFonts w:ascii="Times New Roman" w:hAnsi="Times New Roman" w:cs="Times New Roman"/>
                <w:i/>
                <w:iCs/>
                <w:color w:val="0070C0"/>
                <w:sz w:val="22"/>
                <w:szCs w:val="22"/>
              </w:rPr>
              <w:t xml:space="preserve"> attīstību</w:t>
            </w:r>
            <w:r w:rsidRPr="00494E93">
              <w:rPr>
                <w:rFonts w:ascii="Times New Roman" w:hAnsi="Times New Roman" w:cs="Times New Roman"/>
                <w:i/>
                <w:iCs/>
                <w:color w:val="0070C0"/>
                <w:sz w:val="22"/>
                <w:szCs w:val="22"/>
              </w:rPr>
              <w:t>, kā arī  simulāciju pieej</w:t>
            </w:r>
            <w:r w:rsidR="00A90C80">
              <w:rPr>
                <w:rFonts w:ascii="Times New Roman" w:hAnsi="Times New Roman" w:cs="Times New Roman"/>
                <w:i/>
                <w:iCs/>
                <w:color w:val="0070C0"/>
                <w:sz w:val="22"/>
                <w:szCs w:val="22"/>
              </w:rPr>
              <w:t>as</w:t>
            </w:r>
            <w:r w:rsidRPr="00494E93">
              <w:rPr>
                <w:rFonts w:ascii="Times New Roman" w:hAnsi="Times New Roman" w:cs="Times New Roman"/>
                <w:i/>
                <w:iCs/>
                <w:color w:val="0070C0"/>
                <w:sz w:val="22"/>
                <w:szCs w:val="22"/>
              </w:rPr>
              <w:t xml:space="preserve"> veselības aprūpes izglītības sistēmā</w:t>
            </w:r>
            <w:r w:rsidR="00A90C80">
              <w:rPr>
                <w:rFonts w:ascii="Times New Roman" w:hAnsi="Times New Roman" w:cs="Times New Roman"/>
                <w:i/>
                <w:iCs/>
                <w:color w:val="0070C0"/>
                <w:sz w:val="22"/>
                <w:szCs w:val="22"/>
              </w:rPr>
              <w:t xml:space="preserve"> attīstību</w:t>
            </w:r>
            <w:r w:rsidRPr="00494E93">
              <w:rPr>
                <w:rFonts w:ascii="Times New Roman" w:hAnsi="Times New Roman" w:cs="Times New Roman"/>
                <w:i/>
                <w:iCs/>
                <w:color w:val="0070C0"/>
                <w:sz w:val="22"/>
                <w:szCs w:val="22"/>
              </w:rPr>
              <w:t>.</w:t>
            </w:r>
          </w:p>
          <w:p w14:paraId="52A34C7D" w14:textId="77777777" w:rsidR="00494E93" w:rsidRPr="00494E93" w:rsidRDefault="00494E93" w:rsidP="00494E93">
            <w:pPr>
              <w:pStyle w:val="Default"/>
              <w:numPr>
                <w:ilvl w:val="0"/>
                <w:numId w:val="20"/>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 xml:space="preserve">ka projekta darbības sekmēs   </w:t>
            </w:r>
          </w:p>
          <w:p w14:paraId="5F4DC13C" w14:textId="77777777" w:rsidR="00494E93" w:rsidRDefault="00494E93" w:rsidP="00494E93">
            <w:pPr>
              <w:pStyle w:val="Default"/>
              <w:numPr>
                <w:ilvl w:val="0"/>
                <w:numId w:val="24"/>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cilvēkresursu stratēģijas izstrādi, kas ietver cilvēkresursu kartējumu, cilvēkresursu plānošanas modeli, datu bāzes (reģistra) modernizācijai tehnisko specifikāciju izstrādi, tālākizglītības koordinējoša modeļa izstrādi un simulāciju pieejas ieviešanu un veicināšanu visos medicīnas izglītības līmeņos, atalgojuma jautājumus;</w:t>
            </w:r>
          </w:p>
          <w:p w14:paraId="4DA3B788" w14:textId="066156DB" w:rsidR="00494E93" w:rsidRPr="00494E93" w:rsidRDefault="00494E93" w:rsidP="00494E93">
            <w:pPr>
              <w:pStyle w:val="Default"/>
              <w:numPr>
                <w:ilvl w:val="0"/>
                <w:numId w:val="24"/>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koordinējošu nozarē iesaistīto institūciju sadarbības organizācijas modeļa izstrādi, metodiskās vadības un kvalitātes kontroles mehānismu izglītības satura kvalitātes nodrošināšanai un uzraudzībai.</w:t>
            </w:r>
          </w:p>
          <w:p w14:paraId="55764C18" w14:textId="77777777" w:rsidR="00494E93" w:rsidRDefault="00494E93" w:rsidP="00494E93">
            <w:pPr>
              <w:pStyle w:val="Default"/>
              <w:numPr>
                <w:ilvl w:val="0"/>
                <w:numId w:val="20"/>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ka plānots:</w:t>
            </w:r>
          </w:p>
          <w:p w14:paraId="3E0CD960" w14:textId="77777777" w:rsidR="00494E93" w:rsidRDefault="00494E93" w:rsidP="00494E93">
            <w:pPr>
              <w:pStyle w:val="Default"/>
              <w:numPr>
                <w:ilvl w:val="0"/>
                <w:numId w:val="25"/>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izveidot koordinējošu nozarē iesaistīto institūciju sadarbības, metodiskās vadības un kvalitātes kontroles mehānismu izglītības satura kvalitātes nodrošināšanai un uzraudzībai turpmāko investīciju ilgtspējīgai nodrošināšanai;</w:t>
            </w:r>
          </w:p>
          <w:p w14:paraId="41D76C82" w14:textId="77777777" w:rsidR="00494E93" w:rsidRDefault="00494E93" w:rsidP="00494E93">
            <w:pPr>
              <w:pStyle w:val="Default"/>
              <w:numPr>
                <w:ilvl w:val="0"/>
                <w:numId w:val="25"/>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 xml:space="preserve">ieviest simulācijas pieeju visu līmeņu izglītības posmos - </w:t>
            </w:r>
            <w:proofErr w:type="spellStart"/>
            <w:r w:rsidRPr="00494E93">
              <w:rPr>
                <w:rFonts w:ascii="Times New Roman" w:hAnsi="Times New Roman" w:cs="Times New Roman"/>
                <w:i/>
                <w:iCs/>
                <w:color w:val="0070C0"/>
                <w:sz w:val="22"/>
                <w:szCs w:val="22"/>
              </w:rPr>
              <w:t>pamatstudijas</w:t>
            </w:r>
            <w:proofErr w:type="spellEnd"/>
            <w:r w:rsidRPr="00494E93">
              <w:rPr>
                <w:rFonts w:ascii="Times New Roman" w:hAnsi="Times New Roman" w:cs="Times New Roman"/>
                <w:i/>
                <w:iCs/>
                <w:color w:val="0070C0"/>
                <w:sz w:val="22"/>
                <w:szCs w:val="22"/>
              </w:rPr>
              <w:t>, rezidentūra, tālākizglītība - ārstniecības personu mācību procesā;</w:t>
            </w:r>
          </w:p>
          <w:p w14:paraId="53B1C0A1" w14:textId="5B21FC43" w:rsidR="00494E93" w:rsidRPr="00494E93" w:rsidRDefault="00494E93" w:rsidP="00494E93">
            <w:pPr>
              <w:pStyle w:val="Default"/>
              <w:numPr>
                <w:ilvl w:val="0"/>
                <w:numId w:val="25"/>
              </w:numPr>
              <w:jc w:val="both"/>
              <w:rPr>
                <w:rFonts w:ascii="Times New Roman" w:hAnsi="Times New Roman" w:cs="Times New Roman"/>
                <w:i/>
                <w:iCs/>
                <w:color w:val="0070C0"/>
                <w:sz w:val="22"/>
                <w:szCs w:val="22"/>
              </w:rPr>
            </w:pPr>
            <w:r w:rsidRPr="00494E93">
              <w:rPr>
                <w:rFonts w:ascii="Times New Roman" w:hAnsi="Times New Roman" w:cs="Times New Roman"/>
                <w:i/>
                <w:iCs/>
                <w:color w:val="0070C0"/>
                <w:sz w:val="22"/>
                <w:szCs w:val="22"/>
              </w:rPr>
              <w:t>izstrādāt IT risinājumu vai modeli, lai prognozētu veselības aprūpes darbaspēka nākotnes vajadzības.</w:t>
            </w:r>
          </w:p>
          <w:p w14:paraId="0A0CA918" w14:textId="77777777" w:rsidR="00494E93" w:rsidRDefault="00494E93" w:rsidP="0029449F">
            <w:pPr>
              <w:pStyle w:val="Default"/>
              <w:ind w:left="720"/>
              <w:jc w:val="both"/>
              <w:rPr>
                <w:rFonts w:ascii="Times New Roman" w:hAnsi="Times New Roman" w:cs="Times New Roman"/>
                <w:i/>
                <w:iCs/>
                <w:color w:val="0070C0"/>
                <w:sz w:val="22"/>
                <w:szCs w:val="22"/>
              </w:rPr>
            </w:pPr>
          </w:p>
          <w:p w14:paraId="45029782" w14:textId="77777777" w:rsidR="00E918B2" w:rsidRDefault="00E918B2" w:rsidP="5473A1EB">
            <w:pPr>
              <w:pStyle w:val="ListParagraph"/>
              <w:spacing w:after="0" w:line="240" w:lineRule="auto"/>
              <w:ind w:left="34"/>
              <w:rPr>
                <w:rFonts w:ascii="Times New Roman" w:hAnsi="Times New Roman"/>
                <w:i/>
                <w:iCs/>
                <w:color w:val="0070C0"/>
              </w:rPr>
            </w:pPr>
          </w:p>
          <w:p w14:paraId="29639BD1" w14:textId="2D66D7A2" w:rsidR="008B6465" w:rsidRDefault="008B6465" w:rsidP="5473A1EB">
            <w:pPr>
              <w:pStyle w:val="ListParagraph"/>
              <w:spacing w:after="0" w:line="240" w:lineRule="auto"/>
              <w:ind w:left="34"/>
              <w:rPr>
                <w:rFonts w:ascii="Times New Roman" w:hAnsi="Times New Roman"/>
                <w:i/>
                <w:iCs/>
                <w:color w:val="0070C0"/>
              </w:rPr>
            </w:pPr>
            <w:r>
              <w:rPr>
                <w:rFonts w:ascii="Times New Roman" w:hAnsi="Times New Roman"/>
                <w:i/>
                <w:iCs/>
                <w:color w:val="0070C0"/>
              </w:rPr>
              <w:t>Norāda, ka p</w:t>
            </w:r>
            <w:r w:rsidRPr="008B6465">
              <w:rPr>
                <w:rFonts w:ascii="Times New Roman" w:hAnsi="Times New Roman"/>
                <w:i/>
                <w:iCs/>
                <w:color w:val="0070C0"/>
              </w:rPr>
              <w:t xml:space="preserve">rojekta darbības </w:t>
            </w:r>
            <w:r>
              <w:rPr>
                <w:rFonts w:ascii="Times New Roman" w:hAnsi="Times New Roman"/>
                <w:i/>
                <w:iCs/>
                <w:color w:val="0070C0"/>
              </w:rPr>
              <w:t>tiks</w:t>
            </w:r>
            <w:r w:rsidRPr="008B6465">
              <w:rPr>
                <w:rFonts w:ascii="Times New Roman" w:hAnsi="Times New Roman"/>
                <w:i/>
                <w:iCs/>
                <w:color w:val="0070C0"/>
              </w:rPr>
              <w:t xml:space="preserve"> īstenot</w:t>
            </w:r>
            <w:r>
              <w:rPr>
                <w:rFonts w:ascii="Times New Roman" w:hAnsi="Times New Roman"/>
                <w:i/>
                <w:iCs/>
                <w:color w:val="0070C0"/>
              </w:rPr>
              <w:t>as</w:t>
            </w:r>
            <w:r w:rsidRPr="008B6465">
              <w:rPr>
                <w:rFonts w:ascii="Times New Roman" w:hAnsi="Times New Roman"/>
                <w:i/>
                <w:iCs/>
                <w:color w:val="0070C0"/>
              </w:rPr>
              <w:t xml:space="preserve"> saskaņā ar Sabiedrības veselības pamatnostādnēs 2021.-2027.gadam noteikto, kā arī  ar DG REFORM projekta rezultātiem.</w:t>
            </w:r>
          </w:p>
          <w:p w14:paraId="33C03F75" w14:textId="77777777" w:rsidR="008B6465" w:rsidRDefault="008B6465" w:rsidP="5473A1EB">
            <w:pPr>
              <w:pStyle w:val="ListParagraph"/>
              <w:spacing w:after="0" w:line="240" w:lineRule="auto"/>
              <w:ind w:left="34"/>
              <w:rPr>
                <w:rFonts w:ascii="Times New Roman" w:hAnsi="Times New Roman"/>
                <w:i/>
                <w:iCs/>
                <w:color w:val="0070C0"/>
              </w:rPr>
            </w:pPr>
          </w:p>
          <w:p w14:paraId="721B3E0D" w14:textId="46DD0DB4" w:rsidR="003D50CE" w:rsidRDefault="00B17DB5" w:rsidP="5473A1EB">
            <w:pPr>
              <w:pStyle w:val="ListParagraph"/>
              <w:spacing w:after="0" w:line="240" w:lineRule="auto"/>
              <w:ind w:left="34"/>
              <w:rPr>
                <w:rFonts w:ascii="Times New Roman" w:hAnsi="Times New Roman"/>
                <w:i/>
                <w:iCs/>
                <w:color w:val="0070C0"/>
              </w:rPr>
            </w:pPr>
            <w:r w:rsidRPr="00FC332F">
              <w:rPr>
                <w:rFonts w:ascii="Times New Roman" w:hAnsi="Times New Roman"/>
                <w:i/>
                <w:iCs/>
                <w:color w:val="0070C0"/>
              </w:rPr>
              <w:t>Norāda, ka tiks ievērot</w:t>
            </w:r>
            <w:r w:rsidR="00FC332F">
              <w:rPr>
                <w:rFonts w:ascii="Times New Roman" w:hAnsi="Times New Roman"/>
                <w:i/>
                <w:iCs/>
                <w:color w:val="0070C0"/>
              </w:rPr>
              <w:t>i</w:t>
            </w:r>
            <w:r w:rsidRPr="00FC332F">
              <w:rPr>
                <w:rFonts w:ascii="Times New Roman" w:hAnsi="Times New Roman"/>
                <w:i/>
                <w:iCs/>
                <w:color w:val="0070C0"/>
              </w:rPr>
              <w:t xml:space="preserve"> </w:t>
            </w:r>
            <w:r w:rsidR="00FC332F" w:rsidRPr="00FC332F">
              <w:rPr>
                <w:rFonts w:ascii="Times New Roman" w:hAnsi="Times New Roman"/>
                <w:i/>
                <w:iCs/>
                <w:color w:val="0070C0"/>
              </w:rPr>
              <w:t>informācijas un publicitātes pasākum</w:t>
            </w:r>
            <w:r w:rsidR="00FC332F">
              <w:rPr>
                <w:rFonts w:ascii="Times New Roman" w:hAnsi="Times New Roman"/>
                <w:i/>
                <w:iCs/>
                <w:color w:val="0070C0"/>
              </w:rPr>
              <w:t>i</w:t>
            </w:r>
            <w:r w:rsidR="00FC332F" w:rsidRPr="00FC332F">
              <w:rPr>
                <w:rFonts w:ascii="Times New Roman" w:hAnsi="Times New Roman"/>
                <w:i/>
                <w:iCs/>
                <w:color w:val="0070C0"/>
              </w:rPr>
              <w:t xml:space="preserve"> saskaņā ar regulas Nr. 2021/241 34.pantu un Eiropas Komisijas un Latvijas Republikas Atveseļošanas un noturības mehānisma finansēšanas nolīguma 10.pantu, kā arī Eiropas Savienības fondu 2021.–2027. gada plānošanas perioda un Atveseļošanas fonda komunikācijas un dizaina vadlīnijām.</w:t>
            </w:r>
          </w:p>
          <w:p w14:paraId="43180D9C" w14:textId="77777777" w:rsidR="00FC332F" w:rsidRPr="0029449F" w:rsidRDefault="00FC332F" w:rsidP="5473A1EB">
            <w:pPr>
              <w:pStyle w:val="ListParagraph"/>
              <w:spacing w:after="0" w:line="240" w:lineRule="auto"/>
              <w:ind w:left="34"/>
              <w:rPr>
                <w:rFonts w:ascii="Times New Roman" w:hAnsi="Times New Roman"/>
                <w:color w:val="0070C0"/>
                <w:highlight w:val="yellow"/>
              </w:rPr>
            </w:pPr>
          </w:p>
          <w:p w14:paraId="1DCAECD0" w14:textId="4D26E5A5" w:rsidR="003D50CE" w:rsidRPr="00333BA4" w:rsidRDefault="00333BA4" w:rsidP="5473A1EB">
            <w:pPr>
              <w:pStyle w:val="ListParagraph"/>
              <w:spacing w:after="0" w:line="240" w:lineRule="auto"/>
              <w:ind w:left="34"/>
              <w:rPr>
                <w:rFonts w:ascii="Times New Roman" w:hAnsi="Times New Roman"/>
                <w:i/>
                <w:iCs/>
                <w:color w:val="0070C0"/>
              </w:rPr>
            </w:pPr>
            <w:r w:rsidRPr="00FC332F">
              <w:rPr>
                <w:rFonts w:ascii="Times New Roman" w:hAnsi="Times New Roman"/>
                <w:i/>
                <w:iCs/>
                <w:color w:val="0070C0"/>
              </w:rPr>
              <w:t xml:space="preserve">Norāda, ka </w:t>
            </w:r>
            <w:r w:rsidR="00FC332F">
              <w:rPr>
                <w:rFonts w:ascii="Times New Roman" w:hAnsi="Times New Roman"/>
                <w:i/>
                <w:iCs/>
                <w:color w:val="0070C0"/>
              </w:rPr>
              <w:t xml:space="preserve">tiks </w:t>
            </w:r>
            <w:r w:rsidR="00FC332F" w:rsidRPr="00FC332F">
              <w:rPr>
                <w:rFonts w:ascii="Times New Roman" w:hAnsi="Times New Roman"/>
                <w:i/>
                <w:iCs/>
                <w:color w:val="0070C0"/>
              </w:rPr>
              <w:t>nodrošinā</w:t>
            </w:r>
            <w:r w:rsidR="00FC332F">
              <w:rPr>
                <w:rFonts w:ascii="Times New Roman" w:hAnsi="Times New Roman"/>
                <w:i/>
                <w:iCs/>
                <w:color w:val="0070C0"/>
              </w:rPr>
              <w:t>tas</w:t>
            </w:r>
            <w:r w:rsidR="00FC332F" w:rsidRPr="00FC332F">
              <w:rPr>
                <w:rFonts w:ascii="Times New Roman" w:hAnsi="Times New Roman"/>
                <w:i/>
                <w:iCs/>
                <w:color w:val="0070C0"/>
              </w:rPr>
              <w:t xml:space="preserve"> dokumentācijas par projekta īstenošanu glabāšan</w:t>
            </w:r>
            <w:r w:rsidR="00FC332F">
              <w:rPr>
                <w:rFonts w:ascii="Times New Roman" w:hAnsi="Times New Roman"/>
                <w:i/>
                <w:iCs/>
                <w:color w:val="0070C0"/>
              </w:rPr>
              <w:t>a</w:t>
            </w:r>
            <w:r w:rsidR="00FC332F" w:rsidRPr="00FC332F">
              <w:rPr>
                <w:rFonts w:ascii="Times New Roman" w:hAnsi="Times New Roman"/>
                <w:i/>
                <w:iCs/>
                <w:color w:val="0070C0"/>
              </w:rPr>
              <w:t xml:space="preserve"> piecus gadus pēc pēdējā maksājuma veikšanas dalībvalstij, jeb vismaz līdz 2031.gada beigām.</w:t>
            </w:r>
          </w:p>
          <w:p w14:paraId="08A92DDC" w14:textId="77777777" w:rsidR="00E918B2" w:rsidRPr="00FC332F" w:rsidRDefault="00E918B2" w:rsidP="00FC332F">
            <w:pPr>
              <w:spacing w:after="0" w:line="240" w:lineRule="auto"/>
              <w:rPr>
                <w:rFonts w:ascii="Times New Roman" w:hAnsi="Times New Roman"/>
                <w:i/>
                <w:iCs/>
                <w:color w:val="0070C0"/>
                <w:shd w:val="clear" w:color="auto" w:fill="FFFFFF"/>
              </w:rPr>
            </w:pPr>
          </w:p>
          <w:p w14:paraId="7B3A94EF" w14:textId="27267026" w:rsidR="00E918B2" w:rsidRPr="00A7334C" w:rsidRDefault="00E918B2" w:rsidP="5473A1EB">
            <w:pPr>
              <w:pStyle w:val="ListParagraph"/>
              <w:spacing w:after="0" w:line="240" w:lineRule="auto"/>
              <w:ind w:left="34"/>
              <w:rPr>
                <w:rFonts w:ascii="Times New Roman" w:hAnsi="Times New Roman"/>
                <w:i/>
                <w:iCs/>
                <w:color w:val="0070C0"/>
                <w:shd w:val="clear" w:color="auto" w:fill="FFFFFF"/>
              </w:rPr>
            </w:pPr>
          </w:p>
        </w:tc>
      </w:tr>
    </w:tbl>
    <w:p w14:paraId="280D682F" w14:textId="77777777" w:rsidR="006F0874" w:rsidRPr="003A7637" w:rsidRDefault="006F0874"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5473A1EB">
        <w:tc>
          <w:tcPr>
            <w:tcW w:w="9486" w:type="dxa"/>
            <w:gridSpan w:val="7"/>
            <w:vAlign w:val="center"/>
          </w:tcPr>
          <w:p w14:paraId="3B2475C6" w14:textId="36EF7808" w:rsidR="007E77C9" w:rsidRPr="0023602B" w:rsidRDefault="4C8CB06E" w:rsidP="00494E93">
            <w:pPr>
              <w:pStyle w:val="ListParagraph"/>
              <w:numPr>
                <w:ilvl w:val="1"/>
                <w:numId w:val="21"/>
              </w:numPr>
              <w:spacing w:after="0" w:line="240" w:lineRule="auto"/>
              <w:rPr>
                <w:rFonts w:ascii="Times New Roman" w:hAnsi="Times New Roman"/>
                <w:b/>
                <w:bCs/>
                <w:color w:val="000000" w:themeColor="text1"/>
                <w:sz w:val="24"/>
                <w:szCs w:val="24"/>
              </w:rPr>
            </w:pPr>
            <w:bookmarkStart w:id="3" w:name="_Toc496274489"/>
            <w:r w:rsidRPr="5473A1EB">
              <w:rPr>
                <w:rStyle w:val="Heading2Char"/>
                <w:rFonts w:ascii="Times New Roman" w:hAnsi="Times New Roman"/>
                <w:b/>
                <w:bCs/>
                <w:color w:val="auto"/>
                <w:sz w:val="24"/>
                <w:szCs w:val="24"/>
              </w:rPr>
              <w:t>Investīciju p</w:t>
            </w:r>
            <w:r w:rsidR="007E77C9" w:rsidRPr="5473A1EB">
              <w:rPr>
                <w:rStyle w:val="Heading2Char"/>
                <w:rFonts w:ascii="Times New Roman" w:hAnsi="Times New Roman"/>
                <w:b/>
                <w:bCs/>
                <w:color w:val="auto"/>
                <w:sz w:val="24"/>
                <w:szCs w:val="24"/>
              </w:rPr>
              <w:t>rojekta darbības un sasniedzamie rezultāti</w:t>
            </w:r>
            <w:bookmarkEnd w:id="3"/>
            <w:r w:rsidR="492ED911" w:rsidRPr="5473A1EB">
              <w:rPr>
                <w:rStyle w:val="Heading2Char"/>
                <w:rFonts w:ascii="Times New Roman" w:hAnsi="Times New Roman"/>
                <w:b/>
                <w:bCs/>
                <w:color w:val="auto"/>
                <w:sz w:val="24"/>
                <w:szCs w:val="24"/>
              </w:rPr>
              <w:t xml:space="preserve"> (</w:t>
            </w:r>
            <w:r w:rsidR="79092519" w:rsidRPr="5473A1EB">
              <w:rPr>
                <w:rStyle w:val="Heading2Char"/>
                <w:rFonts w:ascii="Times New Roman" w:hAnsi="Times New Roman"/>
                <w:b/>
                <w:bCs/>
                <w:color w:val="auto"/>
                <w:sz w:val="24"/>
                <w:szCs w:val="24"/>
              </w:rPr>
              <w:t>tai skaitā darbības, kuras saistītas ar Horizontālajiem princi</w:t>
            </w:r>
            <w:r w:rsidR="0DCBCBA1" w:rsidRPr="5473A1EB">
              <w:rPr>
                <w:rStyle w:val="Heading2Char"/>
                <w:rFonts w:ascii="Times New Roman" w:hAnsi="Times New Roman"/>
                <w:b/>
                <w:bCs/>
                <w:color w:val="auto"/>
                <w:sz w:val="24"/>
                <w:szCs w:val="24"/>
              </w:rPr>
              <w:t>pi</w:t>
            </w:r>
            <w:r w:rsidR="79092519" w:rsidRPr="5473A1EB">
              <w:rPr>
                <w:rStyle w:val="Heading2Char"/>
                <w:rFonts w:ascii="Times New Roman" w:hAnsi="Times New Roman"/>
                <w:b/>
                <w:bCs/>
                <w:color w:val="auto"/>
                <w:sz w:val="24"/>
                <w:szCs w:val="24"/>
              </w:rPr>
              <w:t>em</w:t>
            </w:r>
            <w:r w:rsidR="492ED911" w:rsidRPr="5473A1EB">
              <w:rPr>
                <w:rStyle w:val="Heading2Char"/>
                <w:rFonts w:ascii="Times New Roman" w:hAnsi="Times New Roman"/>
                <w:b/>
                <w:bCs/>
                <w:color w:val="auto"/>
                <w:sz w:val="24"/>
                <w:szCs w:val="24"/>
              </w:rPr>
              <w:t>)</w:t>
            </w:r>
            <w:r w:rsidR="007E77C9" w:rsidRPr="5473A1EB">
              <w:rPr>
                <w:rFonts w:ascii="Times New Roman" w:hAnsi="Times New Roman"/>
                <w:b/>
                <w:bCs/>
                <w:sz w:val="24"/>
                <w:szCs w:val="24"/>
              </w:rPr>
              <w:t>:</w:t>
            </w:r>
          </w:p>
        </w:tc>
      </w:tr>
      <w:tr w:rsidR="00D1691E" w:rsidRPr="0023602B" w14:paraId="7C5FAE7B" w14:textId="77777777" w:rsidTr="5473A1EB">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D1691E" w:rsidRPr="0023602B" w14:paraId="6628661F" w14:textId="77777777" w:rsidTr="5473A1EB">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D1691E" w:rsidRPr="0023602B" w14:paraId="21CD7510" w14:textId="77777777" w:rsidTr="5473A1EB">
        <w:trPr>
          <w:trHeight w:val="275"/>
        </w:trPr>
        <w:tc>
          <w:tcPr>
            <w:tcW w:w="837" w:type="dxa"/>
          </w:tcPr>
          <w:p w14:paraId="0C39F374" w14:textId="35F4C8DB"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1.</w:t>
            </w:r>
          </w:p>
        </w:tc>
        <w:tc>
          <w:tcPr>
            <w:tcW w:w="1524" w:type="dxa"/>
          </w:tcPr>
          <w:p w14:paraId="263D5D38" w14:textId="74678510"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2054" w:type="dxa"/>
          </w:tcPr>
          <w:p w14:paraId="1B2DEA0A" w14:textId="5455D5C1"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4B783A0E" w14:textId="219ECB32" w:rsidR="008A2096" w:rsidRPr="0023602B" w:rsidRDefault="00180439" w:rsidP="008A2096">
            <w:pPr>
              <w:spacing w:after="0" w:line="240" w:lineRule="auto"/>
              <w:rPr>
                <w:rFonts w:ascii="Times New Roman" w:hAnsi="Times New Roman"/>
                <w:sz w:val="24"/>
                <w:szCs w:val="24"/>
              </w:rPr>
            </w:pPr>
            <w:r>
              <w:rPr>
                <w:rFonts w:ascii="Times New Roman" w:hAnsi="Times New Roman"/>
                <w:i/>
                <w:color w:val="0070C0"/>
              </w:rPr>
              <w:t>…</w:t>
            </w:r>
            <w:r w:rsidR="008A2096">
              <w:rPr>
                <w:rFonts w:ascii="Times New Roman" w:hAnsi="Times New Roman"/>
                <w:i/>
                <w:color w:val="0070C0"/>
              </w:rPr>
              <w:t xml:space="preserve"> </w:t>
            </w:r>
          </w:p>
        </w:tc>
        <w:tc>
          <w:tcPr>
            <w:tcW w:w="843" w:type="dxa"/>
          </w:tcPr>
          <w:p w14:paraId="5E57FC4F" w14:textId="12242C8B"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03" w:type="dxa"/>
          </w:tcPr>
          <w:p w14:paraId="707738A4" w14:textId="485EF7A2" w:rsidR="008A2096" w:rsidRPr="0023602B" w:rsidRDefault="00180439" w:rsidP="008A2096">
            <w:pPr>
              <w:spacing w:after="0" w:line="240" w:lineRule="auto"/>
              <w:rPr>
                <w:rFonts w:ascii="Times New Roman" w:hAnsi="Times New Roman"/>
                <w:sz w:val="24"/>
                <w:szCs w:val="24"/>
              </w:rPr>
            </w:pPr>
            <w:r>
              <w:rPr>
                <w:rFonts w:ascii="Times New Roman" w:hAnsi="Times New Roman"/>
                <w:sz w:val="24"/>
                <w:szCs w:val="24"/>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D1691E" w:rsidRPr="0023602B" w14:paraId="7FF710DC" w14:textId="77777777" w:rsidTr="5473A1EB">
        <w:tc>
          <w:tcPr>
            <w:tcW w:w="837" w:type="dxa"/>
          </w:tcPr>
          <w:p w14:paraId="6210AF7E" w14:textId="7F57A673"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sz w:val="24"/>
                <w:szCs w:val="24"/>
              </w:rPr>
              <w:t>2.</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4B0A45CF" w:rsidR="008A2096" w:rsidRPr="0023602B" w:rsidRDefault="5473A1EB" w:rsidP="5473A1EB">
            <w:pPr>
              <w:spacing w:after="0" w:line="240" w:lineRule="auto"/>
              <w:rPr>
                <w:rFonts w:ascii="Times New Roman" w:hAnsi="Times New Roman"/>
                <w:color w:val="0070C0"/>
              </w:rPr>
            </w:pPr>
            <w:r w:rsidRPr="5473A1EB">
              <w:rPr>
                <w:rFonts w:ascii="Times New Roman" w:hAnsi="Times New Roman"/>
                <w:color w:val="0070C0"/>
              </w:rPr>
              <w:t>...</w:t>
            </w:r>
          </w:p>
        </w:tc>
        <w:tc>
          <w:tcPr>
            <w:tcW w:w="1361" w:type="dxa"/>
          </w:tcPr>
          <w:p w14:paraId="0164B86F" w14:textId="1DDE6A34" w:rsidR="008A2096" w:rsidRPr="0023602B" w:rsidRDefault="3D19E34A" w:rsidP="008A2096">
            <w:pPr>
              <w:spacing w:after="0" w:line="240" w:lineRule="auto"/>
              <w:rPr>
                <w:rFonts w:ascii="Times New Roman" w:hAnsi="Times New Roman"/>
                <w:sz w:val="24"/>
                <w:szCs w:val="24"/>
              </w:rPr>
            </w:pPr>
            <w:r w:rsidRPr="5473A1EB">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33317744" w:rsidR="008A2096" w:rsidRPr="0023602B" w:rsidRDefault="00776FE5" w:rsidP="008A2096">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r w:rsidR="00D1691E" w:rsidRPr="0023602B" w14:paraId="40C92633" w14:textId="77777777" w:rsidTr="5473A1EB">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2811FF1" w:rsidR="007E77C9" w:rsidRPr="0023602B" w:rsidRDefault="00776FE5" w:rsidP="0023602B">
            <w:pPr>
              <w:spacing w:after="0" w:line="240" w:lineRule="auto"/>
              <w:rPr>
                <w:rFonts w:ascii="Times New Roman" w:hAnsi="Times New Roman"/>
                <w:sz w:val="24"/>
                <w:szCs w:val="24"/>
              </w:rPr>
            </w:pPr>
            <w:r w:rsidRPr="5473A1EB">
              <w:rPr>
                <w:rFonts w:ascii="Times New Roman" w:hAnsi="Times New Roman"/>
                <w:sz w:val="24"/>
                <w:szCs w:val="24"/>
              </w:rPr>
              <w:t>Nav attiecināms</w:t>
            </w:r>
          </w:p>
        </w:tc>
      </w:tr>
    </w:tbl>
    <w:p w14:paraId="6CDC7044" w14:textId="77777777" w:rsidR="007511BF" w:rsidRDefault="007511BF" w:rsidP="5473A1EB">
      <w:pPr>
        <w:spacing w:after="60"/>
        <w:ind w:right="144"/>
        <w:rPr>
          <w:rFonts w:ascii="Times New Roman" w:eastAsia="ヒラギノ角ゴ Pro W3" w:hAnsi="Times New Roman"/>
          <w:i/>
          <w:iCs/>
          <w:color w:val="0070C0"/>
        </w:rPr>
      </w:pPr>
    </w:p>
    <w:p w14:paraId="7D8693FB" w14:textId="1C3D0B05" w:rsidR="00A35FF3" w:rsidRDefault="00A35FF3" w:rsidP="5473A1EB">
      <w:pPr>
        <w:spacing w:after="60"/>
        <w:ind w:right="144"/>
        <w:rPr>
          <w:rFonts w:ascii="Times New Roman" w:eastAsia="Times New Roman" w:hAnsi="Times New Roman"/>
          <w:i/>
          <w:iCs/>
          <w:color w:val="0000FF"/>
        </w:rPr>
      </w:pPr>
      <w:r w:rsidRPr="5473A1EB">
        <w:rPr>
          <w:rFonts w:ascii="Times New Roman" w:eastAsia="ヒラギノ角ゴ Pro W3" w:hAnsi="Times New Roman"/>
          <w:i/>
          <w:iCs/>
          <w:color w:val="0070C0"/>
        </w:rPr>
        <w:t>Kolonnā “</w:t>
      </w:r>
      <w:proofErr w:type="spellStart"/>
      <w:r w:rsidRPr="5473A1EB">
        <w:rPr>
          <w:rFonts w:ascii="Times New Roman" w:eastAsia="ヒラギノ角ゴ Pro W3" w:hAnsi="Times New Roman"/>
          <w:i/>
          <w:iCs/>
          <w:color w:val="0070C0"/>
        </w:rPr>
        <w:t>N.p.k</w:t>
      </w:r>
      <w:proofErr w:type="spellEnd"/>
      <w:r w:rsidRPr="5473A1EB">
        <w:rPr>
          <w:rFonts w:ascii="Times New Roman" w:eastAsia="ヒラギノ角ゴ Pro W3" w:hAnsi="Times New Roman"/>
          <w:i/>
          <w:iCs/>
          <w:color w:val="0070C0"/>
        </w:rPr>
        <w:t xml:space="preserve">..” norāda attiecīgās darbības numuru, numerācija tiek saglabāta arī turpmākās projekta iesnieguma sadaļās, t.i., </w:t>
      </w:r>
      <w:r w:rsidR="00BE1E77" w:rsidRPr="5473A1EB">
        <w:rPr>
          <w:rFonts w:ascii="Times New Roman" w:eastAsia="ヒラギノ角ゴ Pro W3" w:hAnsi="Times New Roman"/>
          <w:i/>
          <w:iCs/>
          <w:color w:val="0070C0"/>
        </w:rPr>
        <w:t>2</w:t>
      </w:r>
      <w:r w:rsidRPr="5473A1EB">
        <w:rPr>
          <w:rFonts w:ascii="Times New Roman" w:eastAsia="ヒラギノ角ゴ Pro W3" w:hAnsi="Times New Roman"/>
          <w:i/>
          <w:iCs/>
          <w:color w:val="0070C0"/>
        </w:rPr>
        <w:t>.pielikumā;</w:t>
      </w:r>
    </w:p>
    <w:p w14:paraId="0E3A879E" w14:textId="1C806379" w:rsidR="00A35FF3" w:rsidRDefault="00A35FF3" w:rsidP="6C2F8927">
      <w:pPr>
        <w:spacing w:after="60"/>
        <w:jc w:val="both"/>
        <w:rPr>
          <w:rFonts w:ascii="Times New Roman" w:eastAsia="Times New Roman" w:hAnsi="Times New Roman"/>
          <w:i/>
          <w:iCs/>
          <w:color w:val="0070C0"/>
          <w:lang w:val="lv"/>
        </w:rPr>
      </w:pPr>
      <w:r w:rsidRPr="6C2F8927">
        <w:rPr>
          <w:rFonts w:ascii="Times New Roman" w:eastAsia="ヒラギノ角ゴ Pro W3" w:hAnsi="Times New Roman"/>
          <w:i/>
          <w:iCs/>
          <w:color w:val="0070C0"/>
        </w:rPr>
        <w:t xml:space="preserve">Kolonnā “Projekta darbība” norāda konkrētu darbības nosaukumu, ja nepieciešams, tad papildina ar </w:t>
      </w:r>
      <w:proofErr w:type="spellStart"/>
      <w:r w:rsidRPr="6C2F8927">
        <w:rPr>
          <w:rFonts w:ascii="Times New Roman" w:eastAsia="ヒラギノ角ゴ Pro W3" w:hAnsi="Times New Roman"/>
          <w:i/>
          <w:iCs/>
          <w:color w:val="0070C0"/>
        </w:rPr>
        <w:t>apakšdarbībām</w:t>
      </w:r>
      <w:proofErr w:type="spellEnd"/>
      <w:r w:rsidRPr="6C2F8927">
        <w:rPr>
          <w:rFonts w:ascii="Times New Roman" w:eastAsia="ヒラギノ角ゴ Pro W3" w:hAnsi="Times New Roman"/>
          <w:i/>
          <w:iCs/>
          <w:color w:val="0070C0"/>
        </w:rPr>
        <w:t>.</w:t>
      </w:r>
      <w:r w:rsidRPr="6C2F8927">
        <w:rPr>
          <w:rFonts w:ascii="Times New Roman" w:eastAsia="ヒラギノ角ゴ Pro W3" w:hAnsi="Times New Roman"/>
          <w:b/>
          <w:bCs/>
          <w:i/>
          <w:iCs/>
          <w:color w:val="0070C0"/>
        </w:rPr>
        <w:t xml:space="preserve"> </w:t>
      </w:r>
      <w:r w:rsidRPr="6C2F8927">
        <w:rPr>
          <w:rFonts w:ascii="Times New Roman" w:eastAsia="ヒラギノ角ゴ Pro W3" w:hAnsi="Times New Roman"/>
          <w:i/>
          <w:iCs/>
          <w:color w:val="0070C0"/>
        </w:rPr>
        <w:t>P</w:t>
      </w:r>
      <w:proofErr w:type="spellStart"/>
      <w:r w:rsidR="74826E44" w:rsidRPr="6C2F8927">
        <w:rPr>
          <w:rFonts w:ascii="Times New Roman" w:eastAsia="Times New Roman" w:hAnsi="Times New Roman"/>
          <w:i/>
          <w:iCs/>
          <w:color w:val="0070C0"/>
          <w:lang w:val="lv"/>
        </w:rPr>
        <w:t>rojekta</w:t>
      </w:r>
      <w:proofErr w:type="spellEnd"/>
      <w:r w:rsidR="74826E44" w:rsidRPr="6C2F8927">
        <w:rPr>
          <w:rFonts w:ascii="Times New Roman" w:eastAsia="Times New Roman" w:hAnsi="Times New Roman"/>
          <w:i/>
          <w:iCs/>
          <w:color w:val="0070C0"/>
          <w:lang w:val="lv"/>
        </w:rPr>
        <w:t xml:space="preserve"> darbībām ir jābūt precīzi definētām, t.i., darbību nosaukumiem jāliecina par to </w:t>
      </w:r>
      <w:r w:rsidR="74826E44" w:rsidRPr="6C2F8927">
        <w:rPr>
          <w:rFonts w:ascii="Times New Roman" w:eastAsia="Times New Roman" w:hAnsi="Times New Roman"/>
          <w:i/>
          <w:iCs/>
          <w:color w:val="0070C0"/>
          <w:lang w:val="lv"/>
        </w:rPr>
        <w:lastRenderedPageBreak/>
        <w:t>saturu un j</w:t>
      </w:r>
      <w:r w:rsidR="28A40D44" w:rsidRPr="6C2F8927">
        <w:rPr>
          <w:rFonts w:ascii="Times New Roman" w:eastAsia="Times New Roman" w:hAnsi="Times New Roman"/>
          <w:i/>
          <w:iCs/>
          <w:color w:val="0070C0"/>
          <w:lang w:val="lv"/>
        </w:rPr>
        <w:t>ābūt pamatotām, t.i., tās tieši ietekmē projekta mērķa (</w:t>
      </w:r>
      <w:r w:rsidR="00FC332F">
        <w:rPr>
          <w:rFonts w:ascii="Times New Roman" w:eastAsia="Times New Roman" w:hAnsi="Times New Roman"/>
          <w:i/>
          <w:iCs/>
          <w:color w:val="0070C0"/>
          <w:lang w:val="lv"/>
        </w:rPr>
        <w:t>Informatīvā ziņojuma 2</w:t>
      </w:r>
      <w:r w:rsidR="28A40D44" w:rsidRPr="6C2F8927">
        <w:rPr>
          <w:rFonts w:ascii="Times New Roman" w:eastAsia="Times New Roman" w:hAnsi="Times New Roman"/>
          <w:i/>
          <w:iCs/>
          <w:color w:val="0070C0"/>
          <w:lang w:val="lv"/>
        </w:rPr>
        <w:t>.1.</w:t>
      </w:r>
      <w:r w:rsidR="00B461BC">
        <w:rPr>
          <w:rFonts w:ascii="Times New Roman" w:eastAsia="Times New Roman" w:hAnsi="Times New Roman"/>
          <w:i/>
          <w:iCs/>
          <w:color w:val="0070C0"/>
          <w:lang w:val="lv"/>
        </w:rPr>
        <w:t>apakš</w:t>
      </w:r>
      <w:r w:rsidR="28A40D44" w:rsidRPr="6C2F8927">
        <w:rPr>
          <w:rFonts w:ascii="Times New Roman" w:eastAsia="Times New Roman" w:hAnsi="Times New Roman"/>
          <w:i/>
          <w:iCs/>
          <w:color w:val="0070C0"/>
          <w:lang w:val="lv"/>
        </w:rPr>
        <w:t>punkts) un rādītāju sasniegšanu (</w:t>
      </w:r>
      <w:r w:rsidR="00B461BC">
        <w:rPr>
          <w:rFonts w:ascii="Times New Roman" w:eastAsia="Times New Roman" w:hAnsi="Times New Roman"/>
          <w:i/>
          <w:iCs/>
          <w:color w:val="0070C0"/>
          <w:lang w:val="lv"/>
        </w:rPr>
        <w:t>Informatīvā ziņojuma 3.1. un 3.3. apakšpunkti</w:t>
      </w:r>
      <w:r w:rsidR="28A40D44" w:rsidRPr="6C2F8927">
        <w:rPr>
          <w:rFonts w:ascii="Times New Roman" w:eastAsia="Times New Roman" w:hAnsi="Times New Roman"/>
          <w:i/>
          <w:iCs/>
          <w:color w:val="0070C0"/>
          <w:lang w:val="lv"/>
        </w:rPr>
        <w:t>).</w:t>
      </w:r>
    </w:p>
    <w:p w14:paraId="154DC3AE" w14:textId="1322C1F3" w:rsidR="00A35FF3" w:rsidRDefault="00A35FF3" w:rsidP="5473A1EB">
      <w:pPr>
        <w:pStyle w:val="ListParagraph"/>
        <w:spacing w:after="0"/>
        <w:ind w:left="0"/>
        <w:rPr>
          <w:rFonts w:ascii="Times New Roman" w:eastAsia="ヒラギノ角ゴ Pro W3" w:hAnsi="Times New Roman"/>
          <w:b/>
          <w:bCs/>
          <w:i/>
          <w:iCs/>
          <w:color w:val="0000FF"/>
        </w:rPr>
      </w:pPr>
      <w:r w:rsidRPr="5473A1EB">
        <w:rPr>
          <w:rFonts w:ascii="Times New Roman" w:eastAsia="ヒラギノ角ゴ Pro W3" w:hAnsi="Times New Roman"/>
          <w:b/>
          <w:bCs/>
          <w:i/>
          <w:iCs/>
          <w:color w:val="0070C0"/>
        </w:rPr>
        <w:t xml:space="preserve">Ja tiek norādītas </w:t>
      </w:r>
      <w:proofErr w:type="spellStart"/>
      <w:r w:rsidRPr="5473A1EB">
        <w:rPr>
          <w:rFonts w:ascii="Times New Roman" w:eastAsia="ヒラギノ角ゴ Pro W3" w:hAnsi="Times New Roman"/>
          <w:b/>
          <w:bCs/>
          <w:i/>
          <w:iCs/>
          <w:color w:val="0070C0"/>
        </w:rPr>
        <w:t>apakšdarbības</w:t>
      </w:r>
      <w:proofErr w:type="spellEnd"/>
      <w:r w:rsidRPr="5473A1EB">
        <w:rPr>
          <w:rFonts w:ascii="Times New Roman" w:eastAsia="ヒラギノ角ゴ Pro W3" w:hAnsi="Times New Roman"/>
          <w:b/>
          <w:bCs/>
          <w:i/>
          <w:iCs/>
          <w:color w:val="0070C0"/>
        </w:rPr>
        <w:t xml:space="preserve">, tad tām noteikti jānorāda arī darbības apraksts un rezultāts, </w:t>
      </w:r>
      <w:r>
        <w:tab/>
      </w:r>
      <w:r w:rsidRPr="5473A1EB">
        <w:rPr>
          <w:rFonts w:ascii="Times New Roman" w:eastAsia="ヒラギノ角ゴ Pro W3" w:hAnsi="Times New Roman"/>
          <w:b/>
          <w:bCs/>
          <w:i/>
          <w:iCs/>
          <w:color w:val="0070C0"/>
        </w:rPr>
        <w:t>aizpildot visas kolonnas</w:t>
      </w:r>
      <w:r w:rsidRPr="5473A1EB">
        <w:rPr>
          <w:rFonts w:ascii="Times New Roman" w:eastAsia="ヒラギノ角ゴ Pro W3" w:hAnsi="Times New Roman"/>
          <w:b/>
          <w:bCs/>
          <w:i/>
          <w:iCs/>
          <w:color w:val="0000FF"/>
        </w:rPr>
        <w:t>.</w:t>
      </w:r>
    </w:p>
    <w:p w14:paraId="63589A03" w14:textId="6CCC97E5" w:rsidR="00A35FF3" w:rsidRDefault="00A35FF3" w:rsidP="6C2F8927">
      <w:pPr>
        <w:pStyle w:val="ListParagraph"/>
        <w:spacing w:after="60"/>
        <w:ind w:left="0"/>
        <w:rPr>
          <w:rFonts w:ascii="Times New Roman" w:eastAsia="ヒラギノ角ゴ Pro W3" w:hAnsi="Times New Roman"/>
          <w:i/>
          <w:iCs/>
          <w:color w:val="0070C0"/>
        </w:rPr>
      </w:pPr>
      <w:r w:rsidRPr="6C2F8927">
        <w:rPr>
          <w:rFonts w:ascii="Times New Roman" w:eastAsia="ヒラギノ角ゴ Pro W3" w:hAnsi="Times New Roman"/>
          <w:b/>
          <w:bCs/>
          <w:i/>
          <w:iCs/>
          <w:color w:val="0070C0"/>
        </w:rPr>
        <w:t xml:space="preserve">Ja tiek veidotas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xml:space="preserve">, tad </w:t>
      </w:r>
      <w:proofErr w:type="spellStart"/>
      <w:r w:rsidRPr="6C2F8927">
        <w:rPr>
          <w:rFonts w:ascii="Times New Roman" w:eastAsia="ヒラギノ角ゴ Pro W3" w:hAnsi="Times New Roman"/>
          <w:b/>
          <w:bCs/>
          <w:i/>
          <w:iCs/>
          <w:color w:val="0070C0"/>
        </w:rPr>
        <w:t>virsdarbībai</w:t>
      </w:r>
      <w:proofErr w:type="spellEnd"/>
      <w:r w:rsidRPr="6C2F8927">
        <w:rPr>
          <w:rFonts w:ascii="Times New Roman" w:eastAsia="ヒラギノ角ゴ Pro W3" w:hAnsi="Times New Roman"/>
          <w:b/>
          <w:bCs/>
          <w:i/>
          <w:iCs/>
          <w:color w:val="0070C0"/>
        </w:rPr>
        <w:t xml:space="preserve"> nav obligāti jānorāda informācija kolonnās </w:t>
      </w:r>
      <w:r>
        <w:tab/>
      </w:r>
      <w:r w:rsidRPr="6C2F8927">
        <w:rPr>
          <w:rFonts w:ascii="Times New Roman" w:eastAsia="ヒラギノ角ゴ Pro W3" w:hAnsi="Times New Roman"/>
          <w:b/>
          <w:bCs/>
          <w:i/>
          <w:iCs/>
          <w:color w:val="0070C0"/>
        </w:rPr>
        <w:t xml:space="preserve">  “Rezultāts”, Rezultāts skaitliskā izteiksmē”, jo nav nepieciešams dublēt informāciju, ko jau norāda par </w:t>
      </w:r>
      <w:proofErr w:type="spellStart"/>
      <w:r w:rsidRPr="6C2F8927">
        <w:rPr>
          <w:rFonts w:ascii="Times New Roman" w:eastAsia="ヒラギノ角ゴ Pro W3" w:hAnsi="Times New Roman"/>
          <w:b/>
          <w:bCs/>
          <w:i/>
          <w:iCs/>
          <w:color w:val="0070C0"/>
        </w:rPr>
        <w:t>apakšdarbībām</w:t>
      </w:r>
      <w:proofErr w:type="spellEnd"/>
      <w:r w:rsidRPr="6C2F8927">
        <w:rPr>
          <w:rFonts w:ascii="Times New Roman" w:eastAsia="ヒラギノ角ゴ Pro W3" w:hAnsi="Times New Roman"/>
          <w:b/>
          <w:bCs/>
          <w:i/>
          <w:iCs/>
          <w:color w:val="0070C0"/>
        </w:rPr>
        <w:t>.</w:t>
      </w:r>
    </w:p>
    <w:p w14:paraId="591960F2" w14:textId="77777777" w:rsidR="00A35FF3" w:rsidRDefault="00A35FF3" w:rsidP="5473A1EB">
      <w:pPr>
        <w:spacing w:after="60"/>
        <w:rPr>
          <w:rFonts w:ascii="Times New Roman" w:eastAsia="Times New Roman" w:hAnsi="Times New Roman"/>
          <w:i/>
          <w:iCs/>
          <w:color w:val="0070C0"/>
        </w:rPr>
      </w:pPr>
      <w:r w:rsidRPr="5473A1EB">
        <w:rPr>
          <w:rFonts w:ascii="Times New Roman" w:eastAsia="ヒラギノ角ゴ Pro W3" w:hAnsi="Times New Roman"/>
          <w:i/>
          <w:iCs/>
          <w:color w:val="0070C0"/>
        </w:rPr>
        <w:t>Kolonnā “Projekta darbības apraksts” projekta iesniedzējs apraksta, kādi pasākumi un darbības tiks veiktas attiecīgās darbības īstenošanas laikā.</w:t>
      </w:r>
    </w:p>
    <w:p w14:paraId="3DA9076B" w14:textId="636F77B7" w:rsidR="00A35FF3" w:rsidRDefault="00A35FF3" w:rsidP="5473A1EB">
      <w:pPr>
        <w:spacing w:after="0"/>
        <w:rPr>
          <w:rFonts w:ascii="Times New Roman" w:eastAsia="Times New Roman" w:hAnsi="Times New Roman"/>
          <w:i/>
          <w:iCs/>
          <w:color w:val="0070C0"/>
          <w:lang w:val="lv"/>
        </w:rPr>
      </w:pPr>
      <w:r w:rsidRPr="5473A1EB">
        <w:rPr>
          <w:rFonts w:ascii="Times New Roman" w:eastAsia="ヒラギノ角ゴ Pro W3" w:hAnsi="Times New Roman"/>
          <w:i/>
          <w:iCs/>
          <w:color w:val="0070C0"/>
        </w:rPr>
        <w:t xml:space="preserve">Kolonnās  “Rezultāts” un “Rezultāts skaitliskā izteiksme” norāda precīzi definētu un reāli sasniedzamu rezultātu, tā skaitlisko izteiksmi (norāda </w:t>
      </w:r>
      <w:r w:rsidRPr="5473A1EB">
        <w:rPr>
          <w:rFonts w:ascii="Times New Roman" w:eastAsia="ヒラギノ角ゴ Pro W3" w:hAnsi="Times New Roman"/>
          <w:b/>
          <w:bCs/>
          <w:i/>
          <w:iCs/>
          <w:color w:val="0070C0"/>
        </w:rPr>
        <w:t>tikai</w:t>
      </w:r>
      <w:r w:rsidRPr="5473A1EB">
        <w:rPr>
          <w:rFonts w:ascii="Times New Roman" w:eastAsia="ヒラギノ角ゴ Pro W3" w:hAnsi="Times New Roman"/>
          <w:i/>
          <w:iCs/>
          <w:color w:val="0070C0"/>
        </w:rPr>
        <w:t xml:space="preserve"> konkrētu skaitlisku informāciju) un atbilstošu mērvienību. </w:t>
      </w:r>
      <w:r w:rsidR="28A40D44" w:rsidRPr="5473A1EB">
        <w:rPr>
          <w:rFonts w:ascii="Times New Roman" w:eastAsia="Times New Roman" w:hAnsi="Times New Roman"/>
          <w:i/>
          <w:iCs/>
          <w:color w:val="0070C0"/>
          <w:lang w:val="lv"/>
        </w:rPr>
        <w:t>Darbību rezultātiem jāizriet no darbības satura un apraksta.</w:t>
      </w:r>
    </w:p>
    <w:p w14:paraId="659315EF" w14:textId="4889D94E" w:rsidR="28A40D44" w:rsidRDefault="28A40D44" w:rsidP="28A40D44">
      <w:pPr>
        <w:pStyle w:val="ListParagraph"/>
        <w:spacing w:after="0"/>
        <w:ind w:left="0"/>
        <w:rPr>
          <w:rFonts w:ascii="Times New Roman" w:eastAsia="ヒラギノ角ゴ Pro W3" w:hAnsi="Times New Roman"/>
          <w:b/>
          <w:bCs/>
          <w:i/>
          <w:iCs/>
          <w:color w:val="0070C0"/>
        </w:rPr>
      </w:pPr>
    </w:p>
    <w:p w14:paraId="2A87F408" w14:textId="32F5DEF8" w:rsidR="00A35FF3" w:rsidRPr="00B461BC" w:rsidRDefault="00A35FF3" w:rsidP="00507E5E">
      <w:pPr>
        <w:pStyle w:val="ListParagraph"/>
        <w:numPr>
          <w:ilvl w:val="0"/>
          <w:numId w:val="9"/>
        </w:numPr>
        <w:spacing w:after="100" w:line="240" w:lineRule="auto"/>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Katrai darbībai vai </w:t>
      </w:r>
      <w:proofErr w:type="spellStart"/>
      <w:r w:rsidRPr="6C2F8927">
        <w:rPr>
          <w:rFonts w:ascii="Times New Roman" w:eastAsia="ヒラギノ角ゴ Pro W3" w:hAnsi="Times New Roman"/>
          <w:b/>
          <w:bCs/>
          <w:i/>
          <w:iCs/>
          <w:color w:val="0070C0"/>
        </w:rPr>
        <w:t>apakšdarbībai</w:t>
      </w:r>
      <w:proofErr w:type="spellEnd"/>
      <w:r w:rsidRPr="6C2F8927">
        <w:rPr>
          <w:rFonts w:ascii="Times New Roman" w:eastAsia="ヒラギノ角ゴ Pro W3" w:hAnsi="Times New Roman"/>
          <w:b/>
          <w:bCs/>
          <w:i/>
          <w:iCs/>
          <w:color w:val="0070C0"/>
        </w:rPr>
        <w:t xml:space="preserve"> jānorāda </w:t>
      </w:r>
      <w:r w:rsidRPr="6C2F8927">
        <w:rPr>
          <w:rFonts w:ascii="Times New Roman" w:eastAsia="ヒラギノ角ゴ Pro W3" w:hAnsi="Times New Roman"/>
          <w:b/>
          <w:bCs/>
          <w:i/>
          <w:iCs/>
          <w:color w:val="0070C0"/>
          <w:u w:val="single"/>
        </w:rPr>
        <w:t xml:space="preserve">viens </w:t>
      </w:r>
      <w:r w:rsidRPr="6C2F8927">
        <w:rPr>
          <w:rFonts w:ascii="Times New Roman" w:eastAsia="ヒラギノ角ゴ Pro W3" w:hAnsi="Times New Roman"/>
          <w:b/>
          <w:bCs/>
          <w:i/>
          <w:iCs/>
          <w:color w:val="0070C0"/>
        </w:rPr>
        <w:t xml:space="preserve">sasniedzamais rezultāts, var veidot vairākas </w:t>
      </w:r>
      <w:proofErr w:type="spellStart"/>
      <w:r w:rsidRPr="6C2F8927">
        <w:rPr>
          <w:rFonts w:ascii="Times New Roman" w:eastAsia="ヒラギノ角ゴ Pro W3" w:hAnsi="Times New Roman"/>
          <w:b/>
          <w:bCs/>
          <w:i/>
          <w:iCs/>
          <w:color w:val="0070C0"/>
        </w:rPr>
        <w:t>apakšdarbības</w:t>
      </w:r>
      <w:proofErr w:type="spellEnd"/>
      <w:r w:rsidRPr="6C2F8927">
        <w:rPr>
          <w:rFonts w:ascii="Times New Roman" w:eastAsia="ヒラギノ角ゴ Pro W3" w:hAnsi="Times New Roman"/>
          <w:b/>
          <w:bCs/>
          <w:i/>
          <w:iCs/>
          <w:color w:val="0070C0"/>
        </w:rPr>
        <w:t>, ja darbībām paredzēti vairāki rezultāti.</w:t>
      </w:r>
    </w:p>
    <w:p w14:paraId="546425A6" w14:textId="77777777" w:rsidR="00B461BC" w:rsidRDefault="00B461BC" w:rsidP="00B461BC">
      <w:pPr>
        <w:pStyle w:val="ListParagraph"/>
        <w:spacing w:after="100" w:line="240" w:lineRule="auto"/>
        <w:ind w:left="360"/>
        <w:rPr>
          <w:rFonts w:ascii="Times New Roman" w:eastAsia="Times New Roman" w:hAnsi="Times New Roman"/>
          <w:b/>
          <w:bCs/>
          <w:i/>
          <w:iCs/>
          <w:color w:val="0070C0"/>
        </w:rPr>
      </w:pPr>
    </w:p>
    <w:p w14:paraId="269420FD" w14:textId="450A02B7" w:rsidR="00A35FF3" w:rsidRDefault="00A35FF3" w:rsidP="00507E5E">
      <w:pPr>
        <w:pStyle w:val="ListParagraph"/>
        <w:numPr>
          <w:ilvl w:val="0"/>
          <w:numId w:val="9"/>
        </w:numPr>
        <w:spacing w:after="0" w:line="240" w:lineRule="auto"/>
        <w:jc w:val="both"/>
        <w:rPr>
          <w:rFonts w:ascii="Times New Roman" w:eastAsia="Times New Roman" w:hAnsi="Times New Roman"/>
          <w:b/>
          <w:bCs/>
          <w:i/>
          <w:iCs/>
          <w:color w:val="0070C0"/>
        </w:rPr>
      </w:pPr>
      <w:r w:rsidRPr="6C2F8927">
        <w:rPr>
          <w:rFonts w:ascii="Times New Roman" w:eastAsia="ヒラギノ角ゴ Pro W3" w:hAnsi="Times New Roman"/>
          <w:b/>
          <w:bCs/>
          <w:i/>
          <w:iCs/>
          <w:color w:val="0070C0"/>
        </w:rPr>
        <w:t xml:space="preserve">Projektā var plānot tikai tādas darbības, kas atbilst </w:t>
      </w:r>
      <w:r w:rsidR="002A72BA" w:rsidRPr="6C2F8927">
        <w:rPr>
          <w:rFonts w:ascii="Times New Roman" w:eastAsia="ヒラギノ角ゴ Pro W3" w:hAnsi="Times New Roman"/>
          <w:b/>
          <w:bCs/>
          <w:i/>
          <w:iCs/>
          <w:color w:val="0070C0"/>
        </w:rPr>
        <w:t>Informatīvā ziņojuma</w:t>
      </w:r>
      <w:r w:rsidRPr="6C2F8927">
        <w:rPr>
          <w:rFonts w:ascii="Times New Roman" w:eastAsia="ヒラギノ角ゴ Pro W3" w:hAnsi="Times New Roman"/>
          <w:b/>
          <w:bCs/>
          <w:i/>
          <w:iCs/>
          <w:color w:val="0070C0"/>
        </w:rPr>
        <w:t xml:space="preserve"> </w:t>
      </w:r>
      <w:r w:rsidR="002A72BA" w:rsidRPr="6C2F8927">
        <w:rPr>
          <w:rFonts w:ascii="Times New Roman" w:eastAsia="ヒラギノ角ゴ Pro W3" w:hAnsi="Times New Roman"/>
          <w:b/>
          <w:bCs/>
          <w:i/>
          <w:iCs/>
          <w:color w:val="0070C0"/>
        </w:rPr>
        <w:t>6.1</w:t>
      </w:r>
      <w:r w:rsidRPr="6C2F8927">
        <w:rPr>
          <w:rFonts w:ascii="Times New Roman" w:eastAsia="ヒラギノ角ゴ Pro W3" w:hAnsi="Times New Roman"/>
          <w:b/>
          <w:bCs/>
          <w:i/>
          <w:iCs/>
          <w:color w:val="0070C0"/>
        </w:rPr>
        <w:t>.</w:t>
      </w:r>
      <w:r w:rsidR="00B461BC">
        <w:rPr>
          <w:rFonts w:ascii="Times New Roman" w:eastAsia="ヒラギノ角ゴ Pro W3" w:hAnsi="Times New Roman"/>
          <w:b/>
          <w:bCs/>
          <w:i/>
          <w:iCs/>
          <w:color w:val="0070C0"/>
        </w:rPr>
        <w:t>apakš</w:t>
      </w:r>
      <w:r w:rsidRPr="6C2F8927">
        <w:rPr>
          <w:rFonts w:ascii="Times New Roman" w:eastAsia="ヒラギノ角ゴ Pro W3" w:hAnsi="Times New Roman"/>
          <w:b/>
          <w:bCs/>
          <w:i/>
          <w:iCs/>
          <w:color w:val="0070C0"/>
        </w:rPr>
        <w:t>punktā noteiktajām atbalstāmajām darbībām:</w:t>
      </w:r>
    </w:p>
    <w:p w14:paraId="0A3F1F11" w14:textId="77777777"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 xml:space="preserve">situācijas izpēte, </w:t>
      </w:r>
      <w:proofErr w:type="spellStart"/>
      <w:r w:rsidRPr="00B461BC">
        <w:rPr>
          <w:rFonts w:ascii="Times New Roman" w:eastAsia="ヒラギノ角ゴ Pro W3" w:hAnsi="Times New Roman"/>
          <w:i/>
          <w:iCs/>
          <w:color w:val="0070C0"/>
        </w:rPr>
        <w:t>izvērtējuma</w:t>
      </w:r>
      <w:proofErr w:type="spellEnd"/>
      <w:r w:rsidRPr="00B461BC">
        <w:rPr>
          <w:rFonts w:ascii="Times New Roman" w:eastAsia="ヒラギノ角ゴ Pro W3" w:hAnsi="Times New Roman"/>
          <w:i/>
          <w:iCs/>
          <w:color w:val="0070C0"/>
        </w:rPr>
        <w:t xml:space="preserve"> veikšana, priekšlikumu izstrāde;</w:t>
      </w:r>
    </w:p>
    <w:p w14:paraId="0C447E06" w14:textId="77777777"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darbības, kas saistītas ar tālākizglītības mehānisma izveidošanu;</w:t>
      </w:r>
    </w:p>
    <w:p w14:paraId="32704714" w14:textId="77777777"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darbības, kas saistītas ar simulāciju pieejas ieviešanu veselības izglītības sistēmā;</w:t>
      </w:r>
    </w:p>
    <w:p w14:paraId="3FC357D6" w14:textId="77777777"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darbības, kas saistītas ar cilvēkresursu IT risinājumu pilnveidi;</w:t>
      </w:r>
    </w:p>
    <w:p w14:paraId="68F29839" w14:textId="78A07C09" w:rsid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r w:rsidRPr="00B461BC">
        <w:rPr>
          <w:rFonts w:ascii="Times New Roman" w:eastAsia="ヒラギノ角ゴ Pro W3" w:hAnsi="Times New Roman"/>
          <w:i/>
          <w:iCs/>
          <w:color w:val="0070C0"/>
        </w:rPr>
        <w:t>cilvēkresursu plānošanas modeļa ieviešana.</w:t>
      </w:r>
    </w:p>
    <w:p w14:paraId="5D410887" w14:textId="77777777" w:rsidR="00B461BC" w:rsidRPr="00B461BC" w:rsidRDefault="00B461BC" w:rsidP="00B461BC">
      <w:pPr>
        <w:pStyle w:val="ListParagraph"/>
        <w:numPr>
          <w:ilvl w:val="0"/>
          <w:numId w:val="26"/>
        </w:numPr>
        <w:spacing w:after="0" w:line="240" w:lineRule="auto"/>
        <w:jc w:val="both"/>
        <w:rPr>
          <w:rFonts w:ascii="Times New Roman" w:eastAsia="ヒラギノ角ゴ Pro W3" w:hAnsi="Times New Roman"/>
          <w:i/>
          <w:iCs/>
          <w:color w:val="0070C0"/>
        </w:rPr>
      </w:pPr>
    </w:p>
    <w:p w14:paraId="517A8B73" w14:textId="030615DA" w:rsidR="00A35FF3" w:rsidRPr="00B461BC" w:rsidRDefault="00A35FF3" w:rsidP="00507E5E">
      <w:pPr>
        <w:pStyle w:val="ListParagraph"/>
        <w:numPr>
          <w:ilvl w:val="0"/>
          <w:numId w:val="8"/>
        </w:numPr>
        <w:spacing w:after="0" w:line="240"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Projekta darbību plānošanā ievēro </w:t>
      </w:r>
      <w:r w:rsidR="00D1691E" w:rsidRPr="6C2F8927">
        <w:rPr>
          <w:rFonts w:ascii="Times New Roman" w:eastAsia="ヒラギノ角ゴ Pro W3" w:hAnsi="Times New Roman"/>
          <w:i/>
          <w:iCs/>
          <w:color w:val="0070C0"/>
        </w:rPr>
        <w:t>Informatīvā ziņojuma</w:t>
      </w:r>
      <w:r w:rsidRPr="6C2F8927">
        <w:rPr>
          <w:rFonts w:ascii="Times New Roman" w:hAnsi="Times New Roman"/>
          <w:color w:val="0070C0"/>
        </w:rPr>
        <w:t xml:space="preserve"> </w:t>
      </w:r>
      <w:r w:rsidRPr="6C2F8927">
        <w:rPr>
          <w:rFonts w:ascii="Times New Roman" w:eastAsia="ヒラギノ角ゴ Pro W3" w:hAnsi="Times New Roman"/>
          <w:i/>
          <w:iCs/>
          <w:color w:val="0070C0"/>
        </w:rPr>
        <w:t>nosacījumus.</w:t>
      </w:r>
    </w:p>
    <w:p w14:paraId="13DCE7DC" w14:textId="77777777" w:rsidR="00B461BC" w:rsidRDefault="00B461BC" w:rsidP="00B461BC">
      <w:pPr>
        <w:pStyle w:val="ListParagraph"/>
        <w:spacing w:after="0" w:line="240" w:lineRule="auto"/>
        <w:ind w:left="360"/>
        <w:jc w:val="both"/>
        <w:rPr>
          <w:rFonts w:ascii="Times New Roman" w:eastAsia="Times New Roman" w:hAnsi="Times New Roman"/>
          <w:i/>
          <w:iCs/>
          <w:color w:val="0070C0"/>
        </w:rPr>
      </w:pPr>
    </w:p>
    <w:p w14:paraId="23C18B7C" w14:textId="075E603D" w:rsidR="5473A1EB" w:rsidRPr="00333BA4" w:rsidRDefault="00A35FF3" w:rsidP="00333BA4">
      <w:pPr>
        <w:pStyle w:val="ListParagraph"/>
        <w:numPr>
          <w:ilvl w:val="0"/>
          <w:numId w:val="8"/>
        </w:numPr>
        <w:spacing w:line="256" w:lineRule="auto"/>
        <w:jc w:val="both"/>
        <w:rPr>
          <w:rFonts w:ascii="Times New Roman" w:eastAsia="Times New Roman" w:hAnsi="Times New Roman"/>
          <w:i/>
          <w:iCs/>
          <w:color w:val="0070C0"/>
        </w:rPr>
      </w:pPr>
      <w:r w:rsidRPr="6C2F8927">
        <w:rPr>
          <w:rFonts w:ascii="Times New Roman" w:eastAsia="ヒラギノ角ゴ Pro W3" w:hAnsi="Times New Roman"/>
          <w:i/>
          <w:iCs/>
          <w:color w:val="0070C0"/>
        </w:rPr>
        <w:t xml:space="preserve">Projektu darbības aprakstā sniegtajai informācijai nepārprotami jāliecina, ka projekta budžeta kopsavilkumā iekļautās izmaksas atbilst </w:t>
      </w:r>
      <w:r w:rsidR="00D1691E" w:rsidRPr="6C2F8927">
        <w:rPr>
          <w:rFonts w:ascii="Times New Roman" w:eastAsia="ヒラギノ角ゴ Pro W3" w:hAnsi="Times New Roman"/>
          <w:i/>
          <w:iCs/>
          <w:color w:val="0070C0"/>
        </w:rPr>
        <w:t>Informatīvā ziņojuma</w:t>
      </w:r>
      <w:r w:rsidRPr="6C2F8927">
        <w:rPr>
          <w:rFonts w:ascii="Times New Roman" w:eastAsia="ヒラギノ角ゴ Pro W3" w:hAnsi="Times New Roman"/>
          <w:i/>
          <w:iCs/>
          <w:color w:val="0070C0"/>
        </w:rPr>
        <w:t xml:space="preserve"> </w:t>
      </w:r>
      <w:r w:rsidR="00D1691E" w:rsidRPr="6C2F8927">
        <w:rPr>
          <w:rFonts w:ascii="Times New Roman" w:eastAsia="ヒラギノ角ゴ Pro W3" w:hAnsi="Times New Roman"/>
          <w:i/>
          <w:iCs/>
          <w:color w:val="0070C0"/>
        </w:rPr>
        <w:t>6.1</w:t>
      </w:r>
      <w:r w:rsidRPr="6C2F8927">
        <w:rPr>
          <w:rFonts w:ascii="Times New Roman" w:eastAsia="ヒラギノ角ゴ Pro W3" w:hAnsi="Times New Roman"/>
          <w:i/>
          <w:iCs/>
          <w:color w:val="0070C0"/>
        </w:rPr>
        <w:t xml:space="preserve">. punktā noteiktajām atbalstāmajām darbībām un projekta darbību aprakstam jāliecina par atbilstību </w:t>
      </w:r>
      <w:r w:rsidR="00D1691E" w:rsidRPr="6C2F8927">
        <w:rPr>
          <w:rFonts w:ascii="Times New Roman" w:eastAsia="ヒラギノ角ゴ Pro W3" w:hAnsi="Times New Roman"/>
          <w:i/>
          <w:iCs/>
          <w:color w:val="0070C0"/>
        </w:rPr>
        <w:t>Informatīvajā ziņojumā</w:t>
      </w:r>
      <w:r w:rsidRPr="6C2F8927">
        <w:rPr>
          <w:rFonts w:ascii="Times New Roman" w:eastAsia="ヒラギノ角ゴ Pro W3" w:hAnsi="Times New Roman"/>
          <w:i/>
          <w:iCs/>
          <w:color w:val="0070C0"/>
        </w:rPr>
        <w:t xml:space="preserve"> noteiktajām attiecināmajām izmaksām.  </w:t>
      </w: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00494E93">
            <w:pPr>
              <w:pStyle w:val="ListParagraph"/>
              <w:numPr>
                <w:ilvl w:val="1"/>
                <w:numId w:val="21"/>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2104"/>
        <w:gridCol w:w="1933"/>
        <w:gridCol w:w="1865"/>
        <w:gridCol w:w="1422"/>
        <w:gridCol w:w="1419"/>
        <w:gridCol w:w="7"/>
      </w:tblGrid>
      <w:tr w:rsidR="007E77C9" w:rsidRPr="0023602B" w14:paraId="6849F0FF" w14:textId="77777777" w:rsidTr="6C2F8927">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6C2F8927">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6C2F8927">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6C2F8927">
        <w:tc>
          <w:tcPr>
            <w:tcW w:w="746" w:type="dxa"/>
          </w:tcPr>
          <w:p w14:paraId="3CACF4DA" w14:textId="1175BA69" w:rsidR="0096113A" w:rsidRPr="004036E9"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143</w:t>
            </w:r>
          </w:p>
        </w:tc>
        <w:tc>
          <w:tcPr>
            <w:tcW w:w="2161" w:type="dxa"/>
          </w:tcPr>
          <w:p w14:paraId="523A2EA7" w14:textId="3DAE58D3" w:rsidR="0096113A" w:rsidRPr="004036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Cilvēkresursu attīstības stratēģija</w:t>
            </w:r>
          </w:p>
        </w:tc>
        <w:tc>
          <w:tcPr>
            <w:tcW w:w="1945" w:type="dxa"/>
          </w:tcPr>
          <w:p w14:paraId="1D1CA63F" w14:textId="6A32E703" w:rsidR="0096113A" w:rsidRPr="004036E9" w:rsidRDefault="0029449F" w:rsidP="040FC0E9">
            <w:pPr>
              <w:spacing w:after="0" w:line="240" w:lineRule="auto"/>
              <w:rPr>
                <w:rFonts w:ascii="Times New Roman" w:eastAsia="ヒラギノ角ゴ Pro W3" w:hAnsi="Times New Roman"/>
                <w:color w:val="000000" w:themeColor="text1"/>
              </w:rPr>
            </w:pPr>
            <w:r w:rsidRPr="0029449F">
              <w:rPr>
                <w:rFonts w:ascii="Times New Roman" w:eastAsia="Times New Roman" w:hAnsi="Times New Roman"/>
                <w:color w:val="000000" w:themeColor="text1"/>
              </w:rPr>
              <w:t xml:space="preserve">Q2/2023 </w:t>
            </w:r>
          </w:p>
        </w:tc>
        <w:tc>
          <w:tcPr>
            <w:tcW w:w="1947" w:type="dxa"/>
          </w:tcPr>
          <w:p w14:paraId="17258FFC" w14:textId="5509BA31"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w:t>
            </w:r>
            <w:r>
              <w:rPr>
                <w:rFonts w:ascii="Times New Roman" w:eastAsia="ヒラギノ角ゴ Pro W3" w:hAnsi="Times New Roman"/>
                <w:i/>
                <w:iCs/>
                <w:color w:val="0070C0"/>
              </w:rPr>
              <w:t>A</w:t>
            </w:r>
          </w:p>
        </w:tc>
        <w:tc>
          <w:tcPr>
            <w:tcW w:w="1424" w:type="dxa"/>
          </w:tcPr>
          <w:p w14:paraId="171186CC" w14:textId="1780D1AE" w:rsidR="0096113A" w:rsidRPr="0090586C" w:rsidRDefault="0090586C" w:rsidP="0090586C">
            <w:pPr>
              <w:spacing w:after="0" w:line="240" w:lineRule="auto"/>
              <w:jc w:val="center"/>
              <w:rPr>
                <w:rFonts w:ascii="Times New Roman" w:eastAsia="ヒラギノ角ゴ Pro W3" w:hAnsi="Times New Roman"/>
                <w:i/>
                <w:iCs/>
                <w:color w:val="0070C0"/>
              </w:rPr>
            </w:pPr>
            <w:r w:rsidRPr="0090586C">
              <w:rPr>
                <w:rFonts w:ascii="Times New Roman" w:eastAsia="ヒラギノ角ゴ Pro W3" w:hAnsi="Times New Roman"/>
                <w:i/>
                <w:iCs/>
                <w:color w:val="0070C0"/>
              </w:rPr>
              <w:t>N/A</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29449F" w:rsidRPr="0023602B" w14:paraId="26C1196F" w14:textId="77777777" w:rsidTr="6C2F8927">
        <w:tc>
          <w:tcPr>
            <w:tcW w:w="746" w:type="dxa"/>
          </w:tcPr>
          <w:p w14:paraId="375B8014" w14:textId="6C7CF75A"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143.1</w:t>
            </w:r>
          </w:p>
        </w:tc>
        <w:tc>
          <w:tcPr>
            <w:tcW w:w="2161" w:type="dxa"/>
          </w:tcPr>
          <w:p w14:paraId="4C4D3D88" w14:textId="53735CAF"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Ir pabeigta veselības aprūpes darbaspēka un mācību sistēmu analīze</w:t>
            </w:r>
          </w:p>
        </w:tc>
        <w:tc>
          <w:tcPr>
            <w:tcW w:w="1945" w:type="dxa"/>
          </w:tcPr>
          <w:p w14:paraId="4A3E6212" w14:textId="73B877B3"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Q2/2022</w:t>
            </w:r>
          </w:p>
        </w:tc>
        <w:tc>
          <w:tcPr>
            <w:tcW w:w="1947" w:type="dxa"/>
          </w:tcPr>
          <w:p w14:paraId="56453A4F" w14:textId="173F34A7"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38DAC683" w14:textId="7F56D965"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3BFE52F3" w14:textId="4272018D" w:rsidR="0029449F" w:rsidRPr="004036E9" w:rsidRDefault="00620B26" w:rsidP="0023602B">
            <w:pPr>
              <w:spacing w:after="0" w:line="240" w:lineRule="auto"/>
              <w:rPr>
                <w:rFonts w:ascii="Times New Roman" w:eastAsia="ヒラギノ角ゴ Pro W3" w:hAnsi="Times New Roman"/>
                <w:bCs/>
                <w:iCs/>
                <w:color w:val="000000" w:themeColor="text1"/>
              </w:rPr>
            </w:pPr>
            <w:r w:rsidRPr="00620B26">
              <w:rPr>
                <w:rFonts w:ascii="Times New Roman" w:eastAsia="ヒラギノ角ゴ Pro W3" w:hAnsi="Times New Roman"/>
                <w:bCs/>
                <w:i/>
                <w:color w:val="4F81BD" w:themeColor="accent1"/>
              </w:rPr>
              <w:t>Nepieciešams norādīt kavēšanās iemeslus</w:t>
            </w:r>
          </w:p>
        </w:tc>
      </w:tr>
      <w:tr w:rsidR="0029449F" w:rsidRPr="0023602B" w14:paraId="74EE9785" w14:textId="77777777" w:rsidTr="6C2F8927">
        <w:tc>
          <w:tcPr>
            <w:tcW w:w="746" w:type="dxa"/>
          </w:tcPr>
          <w:p w14:paraId="1D64B190" w14:textId="6616BDA1"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144</w:t>
            </w:r>
          </w:p>
        </w:tc>
        <w:tc>
          <w:tcPr>
            <w:tcW w:w="2161" w:type="dxa"/>
          </w:tcPr>
          <w:p w14:paraId="3AFC9863" w14:textId="7AB1A9F7"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 xml:space="preserve">Cilvēkresursu kartējuma pieņemšana </w:t>
            </w:r>
            <w:r w:rsidRPr="0029449F">
              <w:rPr>
                <w:rFonts w:ascii="Times New Roman" w:eastAsia="Times New Roman" w:hAnsi="Times New Roman"/>
                <w:color w:val="000000" w:themeColor="text1"/>
              </w:rPr>
              <w:lastRenderedPageBreak/>
              <w:t>veselības aprūpes jomā</w:t>
            </w:r>
          </w:p>
        </w:tc>
        <w:tc>
          <w:tcPr>
            <w:tcW w:w="1945" w:type="dxa"/>
          </w:tcPr>
          <w:p w14:paraId="076ED4DA" w14:textId="057EB532"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lastRenderedPageBreak/>
              <w:t>Q4/2023</w:t>
            </w:r>
          </w:p>
        </w:tc>
        <w:tc>
          <w:tcPr>
            <w:tcW w:w="1947" w:type="dxa"/>
          </w:tcPr>
          <w:p w14:paraId="41E85C3A" w14:textId="41B8E186"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0A26FD48" w14:textId="1D7AB54F"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14CF6F54"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795E620C" w14:textId="77777777" w:rsidTr="6C2F8927">
        <w:tc>
          <w:tcPr>
            <w:tcW w:w="746" w:type="dxa"/>
          </w:tcPr>
          <w:p w14:paraId="373418E4" w14:textId="741EC62C"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145</w:t>
            </w:r>
          </w:p>
        </w:tc>
        <w:tc>
          <w:tcPr>
            <w:tcW w:w="2161" w:type="dxa"/>
          </w:tcPr>
          <w:p w14:paraId="64ABB745" w14:textId="0D08E5FA"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Ieviests jauns veselības aprūpes darbinieku atalgojuma modelis</w:t>
            </w:r>
          </w:p>
        </w:tc>
        <w:tc>
          <w:tcPr>
            <w:tcW w:w="1945" w:type="dxa"/>
          </w:tcPr>
          <w:p w14:paraId="2AA2C71B" w14:textId="630BCE3C"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Q2/2024</w:t>
            </w:r>
          </w:p>
        </w:tc>
        <w:tc>
          <w:tcPr>
            <w:tcW w:w="1947" w:type="dxa"/>
          </w:tcPr>
          <w:p w14:paraId="41BD2602" w14:textId="1CAFC669" w:rsidR="0029449F" w:rsidRPr="0090586C" w:rsidRDefault="00951232" w:rsidP="0090586C">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i/>
                <w:iCs/>
                <w:color w:val="0070C0"/>
              </w:rPr>
              <w:t>1</w:t>
            </w:r>
          </w:p>
        </w:tc>
        <w:tc>
          <w:tcPr>
            <w:tcW w:w="1424" w:type="dxa"/>
          </w:tcPr>
          <w:p w14:paraId="1067F458" w14:textId="3909A53A"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F1590BB"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5A19926F" w14:textId="77777777" w:rsidTr="6C2F8927">
        <w:tc>
          <w:tcPr>
            <w:tcW w:w="746" w:type="dxa"/>
          </w:tcPr>
          <w:p w14:paraId="5B3EE1D3" w14:textId="0DA07472"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145.1</w:t>
            </w:r>
          </w:p>
        </w:tc>
        <w:tc>
          <w:tcPr>
            <w:tcW w:w="2161" w:type="dxa"/>
          </w:tcPr>
          <w:p w14:paraId="166A2F80" w14:textId="37045031"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Sabiedriskajai apspriešanai ir iesniegts jauna veselības aprūpes darbinieku atalgojuma modeļa projekts</w:t>
            </w:r>
          </w:p>
        </w:tc>
        <w:tc>
          <w:tcPr>
            <w:tcW w:w="1945" w:type="dxa"/>
          </w:tcPr>
          <w:p w14:paraId="02ACFECC" w14:textId="4A623DB2"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Q2/2022</w:t>
            </w:r>
          </w:p>
        </w:tc>
        <w:tc>
          <w:tcPr>
            <w:tcW w:w="1947" w:type="dxa"/>
          </w:tcPr>
          <w:p w14:paraId="41B77B8D" w14:textId="32824A2B" w:rsidR="0029449F" w:rsidRPr="0090586C" w:rsidRDefault="00951232" w:rsidP="0090586C">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i/>
                <w:iCs/>
                <w:color w:val="0070C0"/>
              </w:rPr>
              <w:t>1</w:t>
            </w:r>
          </w:p>
        </w:tc>
        <w:tc>
          <w:tcPr>
            <w:tcW w:w="1424" w:type="dxa"/>
          </w:tcPr>
          <w:p w14:paraId="370BA6D8" w14:textId="01EDE402"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550C760C"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951232" w:rsidRPr="0023602B" w14:paraId="36E57847" w14:textId="77777777" w:rsidTr="6C2F8927">
        <w:tc>
          <w:tcPr>
            <w:tcW w:w="746" w:type="dxa"/>
          </w:tcPr>
          <w:p w14:paraId="432F647A" w14:textId="062631F5" w:rsidR="00951232" w:rsidRDefault="00951232"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145.2</w:t>
            </w:r>
          </w:p>
        </w:tc>
        <w:tc>
          <w:tcPr>
            <w:tcW w:w="2161" w:type="dxa"/>
          </w:tcPr>
          <w:p w14:paraId="0C2E6AB3" w14:textId="05AA5651" w:rsidR="00951232" w:rsidRPr="0029449F" w:rsidRDefault="00951232" w:rsidP="040FC0E9">
            <w:pPr>
              <w:spacing w:after="0" w:line="240" w:lineRule="auto"/>
              <w:rPr>
                <w:rFonts w:ascii="Times New Roman" w:eastAsia="Times New Roman" w:hAnsi="Times New Roman"/>
                <w:color w:val="000000" w:themeColor="text1"/>
              </w:rPr>
            </w:pPr>
            <w:r w:rsidRPr="00951232">
              <w:rPr>
                <w:rFonts w:ascii="Times New Roman" w:eastAsia="Times New Roman" w:hAnsi="Times New Roman"/>
                <w:color w:val="000000" w:themeColor="text1"/>
              </w:rPr>
              <w:t>Ministru kabinets ir apstiprinājis jaunu veselības aprūpes darbinieku atalgojuma modeli</w:t>
            </w:r>
          </w:p>
        </w:tc>
        <w:tc>
          <w:tcPr>
            <w:tcW w:w="1945" w:type="dxa"/>
          </w:tcPr>
          <w:p w14:paraId="6BC0085A" w14:textId="03C7825E" w:rsidR="00951232" w:rsidRPr="0029449F" w:rsidRDefault="00951232"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Q2/2023</w:t>
            </w:r>
          </w:p>
        </w:tc>
        <w:tc>
          <w:tcPr>
            <w:tcW w:w="1947" w:type="dxa"/>
          </w:tcPr>
          <w:p w14:paraId="410D4ECB" w14:textId="59FD9E65" w:rsidR="00951232" w:rsidRPr="00FC332F" w:rsidRDefault="00951232" w:rsidP="0090586C">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i/>
                <w:iCs/>
                <w:color w:val="0070C0"/>
              </w:rPr>
              <w:t>1</w:t>
            </w:r>
          </w:p>
        </w:tc>
        <w:tc>
          <w:tcPr>
            <w:tcW w:w="1424" w:type="dxa"/>
          </w:tcPr>
          <w:p w14:paraId="3694A361" w14:textId="0F93741D" w:rsidR="00951232" w:rsidRPr="00FC332F" w:rsidRDefault="00951232"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F4C8DB6" w14:textId="77777777" w:rsidR="00951232" w:rsidRPr="004036E9" w:rsidRDefault="00951232" w:rsidP="0023602B">
            <w:pPr>
              <w:spacing w:after="0" w:line="240" w:lineRule="auto"/>
              <w:rPr>
                <w:rFonts w:ascii="Times New Roman" w:eastAsia="ヒラギノ角ゴ Pro W3" w:hAnsi="Times New Roman"/>
                <w:bCs/>
                <w:iCs/>
                <w:color w:val="000000" w:themeColor="text1"/>
              </w:rPr>
            </w:pPr>
          </w:p>
        </w:tc>
      </w:tr>
      <w:tr w:rsidR="0029449F" w:rsidRPr="0023602B" w14:paraId="3784A26C" w14:textId="77777777" w:rsidTr="6C2F8927">
        <w:tc>
          <w:tcPr>
            <w:tcW w:w="746" w:type="dxa"/>
          </w:tcPr>
          <w:p w14:paraId="27FF27DF" w14:textId="4E832E3A"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145.3</w:t>
            </w:r>
          </w:p>
        </w:tc>
        <w:tc>
          <w:tcPr>
            <w:tcW w:w="2161" w:type="dxa"/>
          </w:tcPr>
          <w:p w14:paraId="02A95C13" w14:textId="09E21506"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Priekšlikums par jauno veselības aprūpes darbinieku atalgojuma modeli ir iekļauts budžeta likumprojektu paketē</w:t>
            </w:r>
          </w:p>
        </w:tc>
        <w:tc>
          <w:tcPr>
            <w:tcW w:w="1945" w:type="dxa"/>
          </w:tcPr>
          <w:p w14:paraId="363DF203" w14:textId="46226E1B"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Q3/2023</w:t>
            </w:r>
          </w:p>
        </w:tc>
        <w:tc>
          <w:tcPr>
            <w:tcW w:w="1947" w:type="dxa"/>
          </w:tcPr>
          <w:p w14:paraId="017A1DE9" w14:textId="66F3051D" w:rsidR="0029449F" w:rsidRPr="0090586C" w:rsidRDefault="00951232" w:rsidP="0090586C">
            <w:pPr>
              <w:spacing w:after="0" w:line="240" w:lineRule="auto"/>
              <w:jc w:val="center"/>
              <w:rPr>
                <w:rFonts w:ascii="Times New Roman" w:eastAsia="ヒラギノ角ゴ Pro W3" w:hAnsi="Times New Roman"/>
                <w:i/>
                <w:iCs/>
                <w:color w:val="0070C0"/>
              </w:rPr>
            </w:pPr>
            <w:r>
              <w:rPr>
                <w:rFonts w:ascii="Times New Roman" w:eastAsia="ヒラギノ角ゴ Pro W3" w:hAnsi="Times New Roman"/>
                <w:i/>
                <w:iCs/>
                <w:color w:val="0070C0"/>
              </w:rPr>
              <w:t>1</w:t>
            </w:r>
          </w:p>
        </w:tc>
        <w:tc>
          <w:tcPr>
            <w:tcW w:w="1424" w:type="dxa"/>
          </w:tcPr>
          <w:p w14:paraId="44DA1C55" w14:textId="04065DAA"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E7DB48E"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154D7A67" w14:textId="77777777" w:rsidTr="6C2F8927">
        <w:tc>
          <w:tcPr>
            <w:tcW w:w="746" w:type="dxa"/>
          </w:tcPr>
          <w:p w14:paraId="5341411B" w14:textId="1539EA48"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146</w:t>
            </w:r>
          </w:p>
        </w:tc>
        <w:tc>
          <w:tcPr>
            <w:tcW w:w="2161" w:type="dxa"/>
          </w:tcPr>
          <w:p w14:paraId="096B8799" w14:textId="448268B6" w:rsid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Veselības aprūpes darbaspēka plānošanas modeļa pieņemšana</w:t>
            </w:r>
          </w:p>
        </w:tc>
        <w:tc>
          <w:tcPr>
            <w:tcW w:w="1945" w:type="dxa"/>
          </w:tcPr>
          <w:p w14:paraId="7D3DA370" w14:textId="5EE021D8" w:rsidR="0029449F" w:rsidRPr="040FC0E9"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Q4/2024</w:t>
            </w:r>
          </w:p>
        </w:tc>
        <w:tc>
          <w:tcPr>
            <w:tcW w:w="1947" w:type="dxa"/>
          </w:tcPr>
          <w:p w14:paraId="40B3FBFE" w14:textId="7849502A"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53D7264D" w14:textId="6E76BDA4"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FE52871"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7520AC0F" w14:textId="77777777" w:rsidTr="6C2F8927">
        <w:tc>
          <w:tcPr>
            <w:tcW w:w="746" w:type="dxa"/>
          </w:tcPr>
          <w:p w14:paraId="54DC2C84" w14:textId="09FB02F4"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147</w:t>
            </w:r>
          </w:p>
        </w:tc>
        <w:tc>
          <w:tcPr>
            <w:tcW w:w="2161" w:type="dxa"/>
          </w:tcPr>
          <w:p w14:paraId="1DA4A9B5" w14:textId="44C96723" w:rsidR="0029449F" w:rsidRP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Ir izveidots koordinācijas mehānisms veselības aprūpes darbinieku mācīšanai</w:t>
            </w:r>
          </w:p>
        </w:tc>
        <w:tc>
          <w:tcPr>
            <w:tcW w:w="1945" w:type="dxa"/>
          </w:tcPr>
          <w:p w14:paraId="510F51DB" w14:textId="4BDC67F9" w:rsidR="0029449F" w:rsidRPr="0029449F" w:rsidRDefault="0029449F"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Q4/2023</w:t>
            </w:r>
          </w:p>
        </w:tc>
        <w:tc>
          <w:tcPr>
            <w:tcW w:w="1947" w:type="dxa"/>
          </w:tcPr>
          <w:p w14:paraId="53C414E0" w14:textId="081BF5E1"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2461B8CF" w14:textId="4C8C4509"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53FB9219"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4F7DB8F9" w14:textId="77777777" w:rsidTr="6C2F8927">
        <w:tc>
          <w:tcPr>
            <w:tcW w:w="746" w:type="dxa"/>
          </w:tcPr>
          <w:p w14:paraId="53D27FFA" w14:textId="1176D83F"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148</w:t>
            </w:r>
          </w:p>
        </w:tc>
        <w:tc>
          <w:tcPr>
            <w:tcW w:w="2161" w:type="dxa"/>
          </w:tcPr>
          <w:p w14:paraId="4D848CAF" w14:textId="48F92DF4" w:rsidR="0029449F" w:rsidRP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Veselības aprūpes mācību procesā ieviesta simulācijas pieeja</w:t>
            </w:r>
          </w:p>
        </w:tc>
        <w:tc>
          <w:tcPr>
            <w:tcW w:w="1945" w:type="dxa"/>
          </w:tcPr>
          <w:p w14:paraId="711600DE" w14:textId="0D17470C" w:rsidR="0029449F" w:rsidRPr="0029449F" w:rsidRDefault="0029449F"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Q3/2026</w:t>
            </w:r>
          </w:p>
        </w:tc>
        <w:tc>
          <w:tcPr>
            <w:tcW w:w="1947" w:type="dxa"/>
          </w:tcPr>
          <w:p w14:paraId="742C490B" w14:textId="07149D59"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61FB29B3" w14:textId="268DFBB4"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7B7B97DB"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r w:rsidR="0029449F" w:rsidRPr="0023602B" w14:paraId="6DB9A205" w14:textId="77777777" w:rsidTr="6C2F8927">
        <w:tc>
          <w:tcPr>
            <w:tcW w:w="746" w:type="dxa"/>
          </w:tcPr>
          <w:p w14:paraId="737244EC" w14:textId="55AF87F3" w:rsidR="0029449F" w:rsidRDefault="0029449F"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148.1</w:t>
            </w:r>
          </w:p>
        </w:tc>
        <w:tc>
          <w:tcPr>
            <w:tcW w:w="2161" w:type="dxa"/>
          </w:tcPr>
          <w:p w14:paraId="01CAFA30" w14:textId="4BA01233" w:rsidR="0029449F" w:rsidRPr="0029449F" w:rsidRDefault="0029449F" w:rsidP="040FC0E9">
            <w:pPr>
              <w:spacing w:after="0" w:line="240" w:lineRule="auto"/>
              <w:rPr>
                <w:rFonts w:ascii="Times New Roman" w:eastAsia="Times New Roman" w:hAnsi="Times New Roman"/>
                <w:color w:val="000000" w:themeColor="text1"/>
              </w:rPr>
            </w:pPr>
            <w:r w:rsidRPr="0029449F">
              <w:rPr>
                <w:rFonts w:ascii="Times New Roman" w:eastAsia="Times New Roman" w:hAnsi="Times New Roman"/>
                <w:color w:val="000000" w:themeColor="text1"/>
              </w:rPr>
              <w:t>Veselības ministrija ir izstrādājusi un apstiprinājusi kopīgu mācību modeli</w:t>
            </w:r>
          </w:p>
        </w:tc>
        <w:tc>
          <w:tcPr>
            <w:tcW w:w="1945" w:type="dxa"/>
          </w:tcPr>
          <w:p w14:paraId="62ECBF01" w14:textId="200D0091" w:rsidR="0029449F" w:rsidRPr="0029449F" w:rsidRDefault="0029449F" w:rsidP="040FC0E9">
            <w:pPr>
              <w:spacing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Q4/2024</w:t>
            </w:r>
          </w:p>
        </w:tc>
        <w:tc>
          <w:tcPr>
            <w:tcW w:w="1947" w:type="dxa"/>
          </w:tcPr>
          <w:p w14:paraId="2F6872B7" w14:textId="2B40A7F4"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424" w:type="dxa"/>
          </w:tcPr>
          <w:p w14:paraId="5505AFCB" w14:textId="53575EDB" w:rsidR="0029449F" w:rsidRPr="0090586C" w:rsidRDefault="00FC332F" w:rsidP="0090586C">
            <w:pPr>
              <w:spacing w:after="0" w:line="240" w:lineRule="auto"/>
              <w:jc w:val="center"/>
              <w:rPr>
                <w:rFonts w:ascii="Times New Roman" w:eastAsia="ヒラギノ角ゴ Pro W3" w:hAnsi="Times New Roman"/>
                <w:i/>
                <w:iCs/>
                <w:color w:val="0070C0"/>
              </w:rPr>
            </w:pPr>
            <w:r w:rsidRPr="00FC332F">
              <w:rPr>
                <w:rFonts w:ascii="Times New Roman" w:eastAsia="ヒラギノ角ゴ Pro W3" w:hAnsi="Times New Roman"/>
                <w:i/>
                <w:iCs/>
                <w:color w:val="0070C0"/>
              </w:rPr>
              <w:t>N/A</w:t>
            </w:r>
          </w:p>
        </w:tc>
        <w:tc>
          <w:tcPr>
            <w:tcW w:w="1270" w:type="dxa"/>
            <w:gridSpan w:val="2"/>
          </w:tcPr>
          <w:p w14:paraId="5635EC5D" w14:textId="77777777" w:rsidR="0029449F" w:rsidRPr="004036E9" w:rsidRDefault="0029449F" w:rsidP="0023602B">
            <w:pPr>
              <w:spacing w:after="0" w:line="240" w:lineRule="auto"/>
              <w:rPr>
                <w:rFonts w:ascii="Times New Roman" w:eastAsia="ヒラギノ角ゴ Pro W3" w:hAnsi="Times New Roman"/>
                <w:bCs/>
                <w:iCs/>
                <w:color w:val="000000" w:themeColor="text1"/>
              </w:rPr>
            </w:pPr>
          </w:p>
        </w:tc>
      </w:tr>
    </w:tbl>
    <w:p w14:paraId="508F159D" w14:textId="77777777" w:rsidR="007511BF" w:rsidRDefault="007511BF" w:rsidP="6C2F8927">
      <w:pPr>
        <w:jc w:val="both"/>
        <w:rPr>
          <w:rFonts w:ascii="Times New Roman" w:eastAsia="Times New Roman" w:hAnsi="Times New Roman"/>
          <w:i/>
          <w:iCs/>
          <w:color w:val="0070C0"/>
          <w:lang w:val="lv"/>
        </w:rPr>
      </w:pPr>
    </w:p>
    <w:p w14:paraId="2EAF8410" w14:textId="6BC92B33" w:rsidR="009D7774" w:rsidRDefault="28A40D44" w:rsidP="00333BA4">
      <w:pPr>
        <w:spacing w:after="0"/>
        <w:jc w:val="both"/>
        <w:rPr>
          <w:rFonts w:ascii="Times New Roman" w:eastAsia="Times New Roman" w:hAnsi="Times New Roman"/>
          <w:i/>
          <w:iCs/>
          <w:color w:val="0070C0"/>
          <w:lang w:val="lv"/>
        </w:rPr>
      </w:pPr>
      <w:r w:rsidRPr="6C2F8927">
        <w:rPr>
          <w:rFonts w:ascii="Times New Roman" w:eastAsia="Times New Roman" w:hAnsi="Times New Roman"/>
          <w:i/>
          <w:iCs/>
          <w:color w:val="0070C0"/>
          <w:lang w:val="lv"/>
        </w:rPr>
        <w:t>Sasniedzam</w:t>
      </w:r>
      <w:r w:rsidR="009D7774">
        <w:rPr>
          <w:rFonts w:ascii="Times New Roman" w:eastAsia="Times New Roman" w:hAnsi="Times New Roman"/>
          <w:i/>
          <w:iCs/>
          <w:color w:val="0070C0"/>
          <w:lang w:val="lv"/>
        </w:rPr>
        <w:t>ais</w:t>
      </w:r>
      <w:r w:rsidRPr="6C2F8927">
        <w:rPr>
          <w:rFonts w:ascii="Times New Roman" w:eastAsia="Times New Roman" w:hAnsi="Times New Roman"/>
          <w:i/>
          <w:iCs/>
          <w:color w:val="0070C0"/>
          <w:lang w:val="lv"/>
        </w:rPr>
        <w:t xml:space="preserve"> rādītāj</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definēt</w:t>
      </w:r>
      <w:r w:rsidR="009D7774">
        <w:rPr>
          <w:rFonts w:ascii="Times New Roman" w:eastAsia="Times New Roman" w:hAnsi="Times New Roman"/>
          <w:i/>
          <w:iCs/>
          <w:color w:val="0070C0"/>
          <w:lang w:val="lv"/>
        </w:rPr>
        <w:t>s</w:t>
      </w:r>
      <w:r w:rsidRPr="6C2F8927">
        <w:rPr>
          <w:rFonts w:ascii="Times New Roman" w:eastAsia="Times New Roman" w:hAnsi="Times New Roman"/>
          <w:i/>
          <w:iCs/>
          <w:color w:val="0070C0"/>
          <w:lang w:val="lv"/>
        </w:rPr>
        <w:t xml:space="preserve"> atbilstoši Informatīvā ziņojuma 3.</w:t>
      </w:r>
      <w:r w:rsidR="009D7774">
        <w:rPr>
          <w:rFonts w:ascii="Times New Roman" w:eastAsia="Times New Roman" w:hAnsi="Times New Roman"/>
          <w:i/>
          <w:iCs/>
          <w:color w:val="0070C0"/>
          <w:lang w:val="lv"/>
        </w:rPr>
        <w:t>1</w:t>
      </w:r>
      <w:r w:rsidRPr="6C2F8927">
        <w:rPr>
          <w:rFonts w:ascii="Times New Roman" w:eastAsia="Times New Roman" w:hAnsi="Times New Roman"/>
          <w:i/>
          <w:iCs/>
          <w:color w:val="0070C0"/>
          <w:lang w:val="lv"/>
        </w:rPr>
        <w:t>.</w:t>
      </w:r>
      <w:r w:rsidR="00FC332F">
        <w:rPr>
          <w:rFonts w:ascii="Times New Roman" w:eastAsia="Times New Roman" w:hAnsi="Times New Roman"/>
          <w:i/>
          <w:iCs/>
          <w:color w:val="0070C0"/>
          <w:lang w:val="lv"/>
        </w:rPr>
        <w:t xml:space="preserve"> un 3.3. apakš</w:t>
      </w:r>
      <w:r w:rsidRPr="6C2F8927">
        <w:rPr>
          <w:rFonts w:ascii="Times New Roman" w:eastAsia="Times New Roman" w:hAnsi="Times New Roman"/>
          <w:i/>
          <w:iCs/>
          <w:color w:val="0070C0"/>
          <w:lang w:val="lv"/>
        </w:rPr>
        <w:t>punk</w:t>
      </w:r>
      <w:r w:rsidR="00AF614E">
        <w:rPr>
          <w:rFonts w:ascii="Times New Roman" w:eastAsia="Times New Roman" w:hAnsi="Times New Roman"/>
          <w:i/>
          <w:iCs/>
          <w:color w:val="0070C0"/>
          <w:lang w:val="lv"/>
        </w:rPr>
        <w:t>t</w:t>
      </w:r>
      <w:r w:rsidR="00FC332F">
        <w:rPr>
          <w:rFonts w:ascii="Times New Roman" w:eastAsia="Times New Roman" w:hAnsi="Times New Roman"/>
          <w:i/>
          <w:iCs/>
          <w:color w:val="0070C0"/>
          <w:lang w:val="lv"/>
        </w:rPr>
        <w:t>os</w:t>
      </w:r>
      <w:r w:rsidRPr="6C2F8927">
        <w:rPr>
          <w:rFonts w:ascii="Times New Roman" w:eastAsia="Times New Roman" w:hAnsi="Times New Roman"/>
          <w:i/>
          <w:iCs/>
          <w:color w:val="0070C0"/>
          <w:lang w:val="lv"/>
        </w:rPr>
        <w:t xml:space="preserve"> noteiktaj</w:t>
      </w:r>
      <w:r w:rsidR="00FC332F">
        <w:rPr>
          <w:rFonts w:ascii="Times New Roman" w:eastAsia="Times New Roman" w:hAnsi="Times New Roman"/>
          <w:i/>
          <w:iCs/>
          <w:color w:val="0070C0"/>
          <w:lang w:val="lv"/>
        </w:rPr>
        <w:t>ie</w:t>
      </w:r>
      <w:r w:rsidR="009D7774">
        <w:rPr>
          <w:rFonts w:ascii="Times New Roman" w:eastAsia="Times New Roman" w:hAnsi="Times New Roman"/>
          <w:i/>
          <w:iCs/>
          <w:color w:val="0070C0"/>
          <w:lang w:val="lv"/>
        </w:rPr>
        <w:t>m</w:t>
      </w:r>
      <w:r w:rsidRPr="6C2F8927">
        <w:rPr>
          <w:rFonts w:ascii="Times New Roman" w:eastAsia="Times New Roman" w:hAnsi="Times New Roman"/>
          <w:i/>
          <w:iCs/>
          <w:color w:val="0070C0"/>
          <w:lang w:val="lv"/>
        </w:rPr>
        <w:t xml:space="preserve"> rādītāj</w:t>
      </w:r>
      <w:r w:rsidR="00FC332F">
        <w:rPr>
          <w:rFonts w:ascii="Times New Roman" w:eastAsia="Times New Roman" w:hAnsi="Times New Roman"/>
          <w:i/>
          <w:iCs/>
          <w:color w:val="0070C0"/>
          <w:lang w:val="lv"/>
        </w:rPr>
        <w:t>iem</w:t>
      </w:r>
      <w:r w:rsidRPr="6C2F8927">
        <w:rPr>
          <w:rFonts w:ascii="Times New Roman" w:eastAsia="Times New Roman" w:hAnsi="Times New Roman"/>
          <w:i/>
          <w:iCs/>
          <w:color w:val="0070C0"/>
          <w:lang w:val="lv"/>
        </w:rPr>
        <w:t>.</w:t>
      </w:r>
    </w:p>
    <w:p w14:paraId="32DEC521" w14:textId="77777777" w:rsidR="006F0874" w:rsidRPr="003A7637" w:rsidRDefault="006F0874" w:rsidP="6C2F8927">
      <w:pPr>
        <w:jc w:val="both"/>
        <w:rPr>
          <w:rFonts w:ascii="Times New Roman" w:eastAsia="Times New Roman" w:hAnsi="Times New Roman"/>
          <w:i/>
          <w:iCs/>
          <w:color w:val="0070C0"/>
          <w:lang w:val="lv"/>
        </w:rPr>
      </w:pPr>
    </w:p>
    <w:p w14:paraId="56059BE5" w14:textId="77777777" w:rsidR="006F0874" w:rsidRPr="003A7637" w:rsidRDefault="006F0874" w:rsidP="28A40D4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494E93">
            <w:pPr>
              <w:pStyle w:val="ListParagraph"/>
              <w:numPr>
                <w:ilvl w:val="1"/>
                <w:numId w:val="21"/>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1CB7A77C" w:rsidR="007E77C9" w:rsidRPr="0023602B" w:rsidRDefault="007E77C9" w:rsidP="0023602B">
            <w:pPr>
              <w:spacing w:after="0" w:line="240" w:lineRule="auto"/>
              <w:rPr>
                <w:rFonts w:ascii="Times New Roman" w:hAnsi="Times New Roman"/>
                <w:sz w:val="24"/>
                <w:szCs w:val="24"/>
              </w:rPr>
            </w:pP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14CF9A3" w:rsidR="00933620" w:rsidRPr="0023602B" w:rsidRDefault="00933620" w:rsidP="00933620">
            <w:pPr>
              <w:spacing w:after="0" w:line="240" w:lineRule="auto"/>
              <w:rPr>
                <w:rFonts w:ascii="Times New Roman" w:hAnsi="Times New Roman"/>
                <w:sz w:val="24"/>
                <w:szCs w:val="24"/>
              </w:rPr>
            </w:pP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01118031" w:rsidR="00933620" w:rsidRPr="0023602B" w:rsidRDefault="00933620" w:rsidP="00933620">
            <w:pPr>
              <w:spacing w:after="0" w:line="240" w:lineRule="auto"/>
              <w:rPr>
                <w:rFonts w:ascii="Times New Roman" w:hAnsi="Times New Roman"/>
                <w:sz w:val="24"/>
                <w:szCs w:val="24"/>
              </w:rPr>
            </w:pP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AF6F317" w:rsidR="00933620" w:rsidRPr="0023602B" w:rsidRDefault="00933620" w:rsidP="00933620">
            <w:pPr>
              <w:spacing w:after="0" w:line="240" w:lineRule="auto"/>
              <w:rPr>
                <w:rFonts w:ascii="Times New Roman" w:hAnsi="Times New Roman"/>
                <w:sz w:val="24"/>
                <w:szCs w:val="24"/>
              </w:rPr>
            </w:pP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lastRenderedPageBreak/>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381999AC" w:rsidR="00933620" w:rsidRPr="0023602B" w:rsidRDefault="00933620" w:rsidP="00933620">
            <w:pPr>
              <w:spacing w:after="0" w:line="240" w:lineRule="auto"/>
              <w:rPr>
                <w:rFonts w:ascii="Times New Roman" w:hAnsi="Times New Roman"/>
                <w:sz w:val="24"/>
                <w:szCs w:val="24"/>
              </w:rPr>
            </w:pP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19BC6B82" w:rsidR="00933620" w:rsidRPr="0023602B" w:rsidRDefault="00933620" w:rsidP="00933620">
            <w:pPr>
              <w:spacing w:after="0" w:line="240" w:lineRule="auto"/>
              <w:rPr>
                <w:rFonts w:ascii="Times New Roman" w:hAnsi="Times New Roman"/>
                <w:sz w:val="24"/>
                <w:szCs w:val="24"/>
              </w:rPr>
            </w:pPr>
          </w:p>
        </w:tc>
      </w:tr>
    </w:tbl>
    <w:p w14:paraId="61E75051" w14:textId="13718868" w:rsidR="00BF6C3C" w:rsidRPr="00B461BC" w:rsidRDefault="007E77C9">
      <w:pPr>
        <w:rPr>
          <w:rFonts w:ascii="Times New Roman" w:hAnsi="Times New Roman"/>
          <w:i/>
          <w:color w:val="0070C0"/>
          <w:sz w:val="24"/>
          <w:szCs w:val="24"/>
        </w:rPr>
      </w:pPr>
      <w:r w:rsidRPr="00B461BC">
        <w:rPr>
          <w:rFonts w:ascii="Times New Roman" w:hAnsi="Times New Roman"/>
          <w:color w:val="0070C0"/>
          <w:sz w:val="24"/>
          <w:szCs w:val="24"/>
        </w:rPr>
        <w:t xml:space="preserve">* </w:t>
      </w:r>
      <w:r w:rsidRPr="00B461BC">
        <w:rPr>
          <w:rFonts w:ascii="Times New Roman" w:hAnsi="Times New Roman"/>
          <w:i/>
          <w:color w:val="0070C0"/>
          <w:sz w:val="24"/>
          <w:szCs w:val="24"/>
        </w:rPr>
        <w:t>Jānorāda faktiskā projekta īstenošanas vietas adrese</w:t>
      </w:r>
    </w:p>
    <w:p w14:paraId="1F04F992" w14:textId="77777777" w:rsidR="006F0874" w:rsidRDefault="006F0874">
      <w:pPr>
        <w:rPr>
          <w:rFonts w:ascii="Times New Roman" w:hAnsi="Times New Roman"/>
          <w:i/>
          <w:sz w:val="24"/>
          <w:szCs w:val="24"/>
        </w:rPr>
      </w:pPr>
    </w:p>
    <w:p w14:paraId="787E4FDB" w14:textId="50646658" w:rsidR="00C1354C" w:rsidRDefault="00C1354C" w:rsidP="00C1354C">
      <w:pPr>
        <w:rPr>
          <w:rFonts w:ascii="Times New Roman" w:eastAsia="Times New Roman" w:hAnsi="Times New Roman"/>
          <w:i/>
          <w:iCs/>
          <w:color w:val="0070C0"/>
          <w:sz w:val="24"/>
          <w:szCs w:val="24"/>
        </w:rPr>
      </w:pPr>
    </w:p>
    <w:p w14:paraId="36B7261F" w14:textId="2B3E392C" w:rsidR="00C1354C" w:rsidRDefault="00C1354C" w:rsidP="00C1354C">
      <w:pPr>
        <w:rPr>
          <w:rFonts w:ascii="Times New Roman" w:eastAsia="Times New Roman" w:hAnsi="Times New Roman"/>
          <w:i/>
          <w:iCs/>
          <w:color w:val="0070C0"/>
          <w:sz w:val="24"/>
          <w:szCs w:val="24"/>
        </w:rPr>
      </w:pPr>
    </w:p>
    <w:p w14:paraId="0D241285" w14:textId="3BE7415F" w:rsidR="00C1354C" w:rsidRDefault="00C1354C" w:rsidP="00C1354C">
      <w:pPr>
        <w:rPr>
          <w:rFonts w:ascii="Times New Roman" w:eastAsia="Times New Roman" w:hAnsi="Times New Roman"/>
          <w:i/>
          <w:iCs/>
          <w:color w:val="0070C0"/>
          <w:sz w:val="24"/>
          <w:szCs w:val="24"/>
        </w:rPr>
      </w:pPr>
    </w:p>
    <w:p w14:paraId="31C3B72C" w14:textId="3C56EEC6" w:rsidR="00C1354C" w:rsidRDefault="00C1354C" w:rsidP="00C1354C">
      <w:pPr>
        <w:rPr>
          <w:rFonts w:ascii="Times New Roman" w:eastAsia="Times New Roman" w:hAnsi="Times New Roman"/>
          <w:i/>
          <w:iCs/>
          <w:color w:val="0070C0"/>
          <w:sz w:val="24"/>
          <w:szCs w:val="24"/>
        </w:rPr>
      </w:pPr>
    </w:p>
    <w:p w14:paraId="6E12E8F6" w14:textId="668006B2" w:rsidR="00C1354C" w:rsidRDefault="00C1354C" w:rsidP="00C1354C">
      <w:pPr>
        <w:rPr>
          <w:rFonts w:ascii="Times New Roman" w:eastAsia="Times New Roman" w:hAnsi="Times New Roman"/>
          <w:i/>
          <w:iCs/>
          <w:color w:val="0070C0"/>
          <w:sz w:val="24"/>
          <w:szCs w:val="24"/>
        </w:rPr>
      </w:pPr>
    </w:p>
    <w:p w14:paraId="588DD911" w14:textId="54CD4B6C" w:rsidR="00C1354C" w:rsidRDefault="00C1354C" w:rsidP="00C1354C">
      <w:pPr>
        <w:rPr>
          <w:rFonts w:ascii="Times New Roman" w:eastAsia="Times New Roman" w:hAnsi="Times New Roman"/>
          <w:i/>
          <w:iCs/>
          <w:color w:val="0070C0"/>
          <w:sz w:val="24"/>
          <w:szCs w:val="24"/>
        </w:rPr>
      </w:pPr>
    </w:p>
    <w:p w14:paraId="62D35DCD" w14:textId="61C26D11" w:rsidR="00C1354C" w:rsidRDefault="00C1354C" w:rsidP="00C1354C">
      <w:pPr>
        <w:rPr>
          <w:rFonts w:ascii="Times New Roman" w:eastAsia="Times New Roman" w:hAnsi="Times New Roman"/>
          <w:i/>
          <w:iCs/>
          <w:color w:val="0070C0"/>
          <w:sz w:val="24"/>
          <w:szCs w:val="24"/>
        </w:rPr>
      </w:pPr>
    </w:p>
    <w:p w14:paraId="7499585D" w14:textId="77777777" w:rsidR="00B461BC" w:rsidRDefault="00B461BC" w:rsidP="00C1354C">
      <w:pPr>
        <w:rPr>
          <w:rFonts w:ascii="Times New Roman" w:eastAsia="Times New Roman" w:hAnsi="Times New Roman"/>
          <w:i/>
          <w:iCs/>
          <w:color w:val="0070C0"/>
          <w:sz w:val="24"/>
          <w:szCs w:val="24"/>
        </w:rPr>
      </w:pPr>
    </w:p>
    <w:p w14:paraId="5DA5A8BA" w14:textId="77777777" w:rsidR="00B461BC" w:rsidRDefault="00B461BC" w:rsidP="00C1354C">
      <w:pPr>
        <w:rPr>
          <w:rFonts w:ascii="Times New Roman" w:eastAsia="Times New Roman" w:hAnsi="Times New Roman"/>
          <w:i/>
          <w:iCs/>
          <w:color w:val="0070C0"/>
          <w:sz w:val="24"/>
          <w:szCs w:val="24"/>
        </w:rPr>
      </w:pPr>
    </w:p>
    <w:p w14:paraId="2FD2D230" w14:textId="77777777" w:rsidR="00B461BC" w:rsidRDefault="00B461BC" w:rsidP="00C1354C">
      <w:pPr>
        <w:rPr>
          <w:rFonts w:ascii="Times New Roman" w:eastAsia="Times New Roman" w:hAnsi="Times New Roman"/>
          <w:i/>
          <w:iCs/>
          <w:color w:val="0070C0"/>
          <w:sz w:val="24"/>
          <w:szCs w:val="24"/>
        </w:rPr>
      </w:pPr>
    </w:p>
    <w:p w14:paraId="4B362F18" w14:textId="77777777" w:rsidR="00B461BC" w:rsidRDefault="00B461BC" w:rsidP="00C1354C">
      <w:pPr>
        <w:rPr>
          <w:rFonts w:ascii="Times New Roman" w:eastAsia="Times New Roman" w:hAnsi="Times New Roman"/>
          <w:i/>
          <w:iCs/>
          <w:color w:val="0070C0"/>
          <w:sz w:val="24"/>
          <w:szCs w:val="24"/>
        </w:rPr>
      </w:pPr>
    </w:p>
    <w:p w14:paraId="7F7F398A" w14:textId="77777777" w:rsidR="00B461BC" w:rsidRDefault="00B461BC" w:rsidP="00C1354C">
      <w:pPr>
        <w:rPr>
          <w:rFonts w:ascii="Times New Roman" w:eastAsia="Times New Roman" w:hAnsi="Times New Roman"/>
          <w:i/>
          <w:iCs/>
          <w:color w:val="0070C0"/>
          <w:sz w:val="24"/>
          <w:szCs w:val="24"/>
        </w:rPr>
      </w:pPr>
    </w:p>
    <w:p w14:paraId="0772D15A" w14:textId="77777777" w:rsidR="00B461BC" w:rsidRDefault="00B461BC" w:rsidP="00C1354C">
      <w:pPr>
        <w:rPr>
          <w:rFonts w:ascii="Times New Roman" w:eastAsia="Times New Roman" w:hAnsi="Times New Roman"/>
          <w:i/>
          <w:iCs/>
          <w:color w:val="0070C0"/>
          <w:sz w:val="24"/>
          <w:szCs w:val="24"/>
        </w:rPr>
      </w:pPr>
    </w:p>
    <w:p w14:paraId="63664FF0" w14:textId="77777777" w:rsidR="00B461BC" w:rsidRDefault="00B461BC" w:rsidP="00C1354C">
      <w:pPr>
        <w:rPr>
          <w:rFonts w:ascii="Times New Roman" w:eastAsia="Times New Roman" w:hAnsi="Times New Roman"/>
          <w:i/>
          <w:iCs/>
          <w:color w:val="0070C0"/>
          <w:sz w:val="24"/>
          <w:szCs w:val="24"/>
        </w:rPr>
      </w:pPr>
    </w:p>
    <w:p w14:paraId="43ACC1B8" w14:textId="77777777" w:rsidR="00B461BC" w:rsidRDefault="00B461BC" w:rsidP="00C1354C">
      <w:pPr>
        <w:rPr>
          <w:rFonts w:ascii="Times New Roman" w:eastAsia="Times New Roman" w:hAnsi="Times New Roman"/>
          <w:i/>
          <w:iCs/>
          <w:color w:val="0070C0"/>
          <w:sz w:val="24"/>
          <w:szCs w:val="24"/>
        </w:rPr>
      </w:pPr>
    </w:p>
    <w:p w14:paraId="234CC3C7" w14:textId="77777777" w:rsidR="00B461BC" w:rsidRDefault="00B461BC" w:rsidP="00C1354C">
      <w:pPr>
        <w:rPr>
          <w:rFonts w:ascii="Times New Roman" w:eastAsia="Times New Roman" w:hAnsi="Times New Roman"/>
          <w:i/>
          <w:iCs/>
          <w:color w:val="0070C0"/>
          <w:sz w:val="24"/>
          <w:szCs w:val="24"/>
        </w:rPr>
      </w:pPr>
    </w:p>
    <w:p w14:paraId="2ACA5567" w14:textId="77777777" w:rsidR="00B461BC" w:rsidRDefault="00B461BC" w:rsidP="00C1354C">
      <w:pPr>
        <w:rPr>
          <w:rFonts w:ascii="Times New Roman" w:eastAsia="Times New Roman" w:hAnsi="Times New Roman"/>
          <w:i/>
          <w:iCs/>
          <w:color w:val="0070C0"/>
          <w:sz w:val="24"/>
          <w:szCs w:val="24"/>
        </w:rPr>
      </w:pPr>
    </w:p>
    <w:p w14:paraId="08E87926" w14:textId="77777777" w:rsidR="00B461BC" w:rsidRDefault="00B461BC" w:rsidP="00C1354C">
      <w:pPr>
        <w:rPr>
          <w:rFonts w:ascii="Times New Roman" w:eastAsia="Times New Roman" w:hAnsi="Times New Roman"/>
          <w:i/>
          <w:iCs/>
          <w:color w:val="0070C0"/>
          <w:sz w:val="24"/>
          <w:szCs w:val="24"/>
        </w:rPr>
      </w:pPr>
    </w:p>
    <w:p w14:paraId="11897A60" w14:textId="77777777" w:rsidR="00B461BC" w:rsidRDefault="00B461BC" w:rsidP="00C1354C">
      <w:pPr>
        <w:rPr>
          <w:rFonts w:ascii="Times New Roman" w:eastAsia="Times New Roman" w:hAnsi="Times New Roman"/>
          <w:i/>
          <w:iCs/>
          <w:color w:val="0070C0"/>
          <w:sz w:val="24"/>
          <w:szCs w:val="24"/>
        </w:rPr>
      </w:pPr>
    </w:p>
    <w:p w14:paraId="7ADF1F15" w14:textId="5CB856C6" w:rsidR="00C1354C" w:rsidRDefault="00C1354C" w:rsidP="00C1354C">
      <w:pPr>
        <w:rPr>
          <w:rFonts w:ascii="Times New Roman" w:eastAsia="Times New Roman" w:hAnsi="Times New Roman"/>
          <w:i/>
          <w:iCs/>
          <w:color w:val="0070C0"/>
          <w:sz w:val="24"/>
          <w:szCs w:val="24"/>
        </w:rPr>
      </w:pPr>
    </w:p>
    <w:p w14:paraId="26E5C45F" w14:textId="57AB2D34" w:rsidR="00C1354C" w:rsidRDefault="00C1354C" w:rsidP="00C1354C">
      <w:pPr>
        <w:rPr>
          <w:rFonts w:ascii="Times New Roman" w:eastAsia="Times New Roman" w:hAnsi="Times New Roman"/>
          <w:i/>
          <w:iCs/>
          <w:color w:val="0070C0"/>
          <w:sz w:val="24"/>
          <w:szCs w:val="24"/>
        </w:rPr>
      </w:pPr>
    </w:p>
    <w:p w14:paraId="5CF202AC" w14:textId="6C7513C5" w:rsidR="00C1354C" w:rsidRDefault="00C1354C" w:rsidP="00C1354C">
      <w:pPr>
        <w:rPr>
          <w:rFonts w:ascii="Times New Roman" w:eastAsia="Times New Roman" w:hAnsi="Times New Roman"/>
          <w:i/>
          <w:iCs/>
          <w:color w:val="0070C0"/>
          <w:sz w:val="24"/>
          <w:szCs w:val="24"/>
        </w:rPr>
      </w:pPr>
    </w:p>
    <w:p w14:paraId="62845996" w14:textId="0A6DB46D" w:rsidR="004642DA" w:rsidRDefault="004642DA" w:rsidP="00C1354C">
      <w:pPr>
        <w:rPr>
          <w:rFonts w:ascii="Times New Roman" w:eastAsia="Times New Roman" w:hAnsi="Times New Roman"/>
          <w:i/>
          <w:iCs/>
          <w:color w:val="0070C0"/>
          <w:sz w:val="24"/>
          <w:szCs w:val="24"/>
        </w:rPr>
      </w:pPr>
    </w:p>
    <w:p w14:paraId="2DAF6069" w14:textId="3C12796E" w:rsidR="004642DA" w:rsidRDefault="004642DA" w:rsidP="00C1354C">
      <w:pPr>
        <w:rPr>
          <w:rFonts w:ascii="Times New Roman" w:eastAsia="Times New Roman" w:hAnsi="Times New Roman"/>
          <w:i/>
          <w:iCs/>
          <w:color w:val="0070C0"/>
          <w:sz w:val="24"/>
          <w:szCs w:val="24"/>
        </w:rPr>
      </w:pPr>
    </w:p>
    <w:p w14:paraId="2BC95045" w14:textId="651942B4" w:rsidR="004642DA" w:rsidRDefault="004642DA" w:rsidP="00C1354C">
      <w:pPr>
        <w:rPr>
          <w:rFonts w:ascii="Times New Roman" w:eastAsia="Times New Roman" w:hAnsi="Times New Roman"/>
          <w:i/>
          <w:iCs/>
          <w:color w:val="0070C0"/>
          <w:sz w:val="24"/>
          <w:szCs w:val="24"/>
        </w:rPr>
      </w:pPr>
    </w:p>
    <w:p w14:paraId="1520D2DA" w14:textId="2745B868" w:rsidR="004642DA" w:rsidRDefault="004642DA" w:rsidP="00C1354C">
      <w:pPr>
        <w:rPr>
          <w:rFonts w:ascii="Times New Roman" w:eastAsia="Times New Roman" w:hAnsi="Times New Roman"/>
          <w:i/>
          <w:iCs/>
          <w:color w:val="0070C0"/>
          <w:sz w:val="24"/>
          <w:szCs w:val="24"/>
        </w:rPr>
      </w:pPr>
    </w:p>
    <w:p w14:paraId="38C04500" w14:textId="77777777" w:rsidR="004642DA" w:rsidRPr="00C1354C" w:rsidRDefault="004642DA" w:rsidP="00C1354C">
      <w:pPr>
        <w:rPr>
          <w:rFonts w:ascii="Times New Roman" w:eastAsia="Times New Roman" w:hAnsi="Times New Roman"/>
          <w:i/>
          <w:iCs/>
          <w:color w:val="0070C0"/>
          <w:sz w:val="24"/>
          <w:szCs w:val="24"/>
        </w:rPr>
      </w:pPr>
    </w:p>
    <w:p w14:paraId="371913D9" w14:textId="77777777" w:rsidR="007511BF" w:rsidRDefault="007511BF" w:rsidP="007511BF">
      <w:pPr>
        <w:pStyle w:val="ListParagraph"/>
        <w:ind w:left="360"/>
        <w:rPr>
          <w:rFonts w:ascii="Times New Roman" w:eastAsia="Times New Roman" w:hAnsi="Times New Roman"/>
          <w:i/>
          <w:iC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6C2F8927">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 xml:space="preserve">t.sk. risku </w:t>
            </w:r>
            <w:proofErr w:type="spellStart"/>
            <w:r w:rsidR="00491774" w:rsidRPr="00821DCB">
              <w:rPr>
                <w:rFonts w:ascii="Times New Roman" w:hAnsi="Times New Roman"/>
                <w:b/>
                <w:color w:val="auto"/>
                <w:sz w:val="24"/>
                <w:szCs w:val="24"/>
              </w:rPr>
              <w:t>izvērtējums</w:t>
            </w:r>
            <w:proofErr w:type="spellEnd"/>
            <w:r w:rsidR="00491774" w:rsidRPr="00821DCB">
              <w:rPr>
                <w:rFonts w:ascii="Times New Roman" w:hAnsi="Times New Roman"/>
                <w:b/>
                <w:color w:val="auto"/>
                <w:sz w:val="24"/>
                <w:szCs w:val="24"/>
              </w:rPr>
              <w:t xml:space="preserve"> un vadības kapacitāte, projekta īstenošanas, vadības un uzraudzības apraksts</w:t>
            </w:r>
          </w:p>
          <w:p w14:paraId="4187EB5B" w14:textId="77777777" w:rsidR="00933620" w:rsidRDefault="00933620" w:rsidP="00933620"/>
          <w:p w14:paraId="379E44E8" w14:textId="77777777" w:rsidR="00933620" w:rsidRDefault="00933620" w:rsidP="00507E5E">
            <w:pPr>
              <w:pStyle w:val="ListParagraph"/>
              <w:numPr>
                <w:ilvl w:val="0"/>
                <w:numId w:val="14"/>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16DD8A4C" w:rsidR="00933620" w:rsidRPr="00BF3B00" w:rsidRDefault="11220419" w:rsidP="00507E5E">
            <w:pPr>
              <w:pStyle w:val="ListParagraph"/>
              <w:numPr>
                <w:ilvl w:val="0"/>
                <w:numId w:val="14"/>
              </w:numPr>
              <w:tabs>
                <w:tab w:val="left" w:pos="29"/>
              </w:tabs>
              <w:spacing w:line="256" w:lineRule="auto"/>
              <w:jc w:val="both"/>
            </w:pPr>
            <w:r w:rsidRPr="040FC0E9">
              <w:rPr>
                <w:rFonts w:ascii="Times New Roman" w:hAnsi="Times New Roman"/>
                <w:b/>
                <w:bCs/>
                <w:i/>
                <w:iCs/>
                <w:color w:val="0070C0"/>
              </w:rPr>
              <w:t>Saskaņā ar Informatīvā ziņojuma 6.</w:t>
            </w:r>
            <w:r w:rsidR="00B461BC">
              <w:rPr>
                <w:rFonts w:ascii="Times New Roman" w:hAnsi="Times New Roman"/>
                <w:b/>
                <w:bCs/>
                <w:i/>
                <w:iCs/>
                <w:color w:val="0070C0"/>
              </w:rPr>
              <w:t>5</w:t>
            </w:r>
            <w:r w:rsidR="004642DA">
              <w:rPr>
                <w:rFonts w:ascii="Times New Roman" w:hAnsi="Times New Roman"/>
                <w:b/>
                <w:bCs/>
                <w:i/>
                <w:iCs/>
                <w:color w:val="0070C0"/>
              </w:rPr>
              <w:t>.</w:t>
            </w:r>
            <w:r w:rsidR="00B461BC">
              <w:rPr>
                <w:rFonts w:ascii="Times New Roman" w:hAnsi="Times New Roman"/>
                <w:b/>
                <w:bCs/>
                <w:i/>
                <w:iCs/>
                <w:color w:val="0070C0"/>
              </w:rPr>
              <w:t xml:space="preserve"> </w:t>
            </w:r>
            <w:r w:rsidR="004642DA">
              <w:rPr>
                <w:rFonts w:ascii="Times New Roman" w:hAnsi="Times New Roman"/>
                <w:b/>
                <w:bCs/>
                <w:i/>
                <w:iCs/>
                <w:color w:val="0070C0"/>
              </w:rPr>
              <w:t>apakšpunktu</w:t>
            </w:r>
            <w:r w:rsidRPr="040FC0E9">
              <w:rPr>
                <w:rFonts w:ascii="Times New Roman" w:hAnsi="Times New Roman"/>
                <w:b/>
                <w:bCs/>
                <w:i/>
                <w:iCs/>
                <w:color w:val="0070C0"/>
              </w:rPr>
              <w:t xml:space="preserve"> projekta ietvaros ir atbalstāmas projekta īstenošanas  personāla atlīdzības izmaksas, kas radušās uz darba līguma vai uzņēmuma (pakalpojuma) līguma pamata, tai skaitā normatīvajos aktos noteiktās piemaksas un nodokļi, un ir terminēts uz projekta īstenošanas laiku.</w:t>
            </w:r>
          </w:p>
          <w:p w14:paraId="41FAD233" w14:textId="01999894" w:rsidR="00303013" w:rsidRPr="00933620" w:rsidRDefault="00303013" w:rsidP="00F1784E">
            <w:pPr>
              <w:tabs>
                <w:tab w:val="left" w:pos="29"/>
              </w:tabs>
              <w:spacing w:line="256" w:lineRule="auto"/>
              <w:jc w:val="both"/>
            </w:pPr>
          </w:p>
        </w:tc>
      </w:tr>
      <w:tr w:rsidR="007E77C9" w:rsidRPr="0023602B" w14:paraId="6071F519" w14:textId="77777777" w:rsidTr="6C2F8927">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4461AFA" w:rsidP="6C2F8927">
            <w:pPr>
              <w:spacing w:line="254" w:lineRule="auto"/>
              <w:jc w:val="both"/>
              <w:rPr>
                <w:rFonts w:ascii="Times New Roman" w:eastAsia="Times New Roman" w:hAnsi="Times New Roman"/>
                <w:i/>
                <w:iCs/>
                <w:color w:val="0070C0"/>
              </w:rPr>
            </w:pPr>
            <w:r w:rsidRPr="6C2F8927">
              <w:rPr>
                <w:rFonts w:ascii="Times New Roman" w:hAnsi="Times New Roman"/>
                <w:i/>
                <w:iCs/>
                <w:color w:val="0070C0"/>
              </w:rPr>
              <w:t>Raksturojot projekta vadības kapacitāti, projekta iesniedzējs sniedz informāciju par:</w:t>
            </w:r>
          </w:p>
          <w:p w14:paraId="76A1098D" w14:textId="4079C487" w:rsidR="00933620" w:rsidRDefault="26A3815A" w:rsidP="00507E5E">
            <w:pPr>
              <w:pStyle w:val="ListParagraph"/>
              <w:numPr>
                <w:ilvl w:val="0"/>
                <w:numId w:val="6"/>
              </w:numPr>
              <w:spacing w:line="256" w:lineRule="auto"/>
              <w:jc w:val="both"/>
              <w:rPr>
                <w:rFonts w:cs="Calibri"/>
                <w:i/>
                <w:iCs/>
                <w:color w:val="0070C0"/>
              </w:rPr>
            </w:pPr>
            <w:r w:rsidRPr="28A40D44">
              <w:rPr>
                <w:rFonts w:ascii="Times New Roman" w:hAnsi="Times New Roman"/>
                <w:i/>
                <w:iCs/>
                <w:color w:val="0070C0"/>
              </w:rPr>
              <w:t xml:space="preserve">projekta administrēšanai nepieciešamajiem speciālistiem; </w:t>
            </w:r>
          </w:p>
          <w:p w14:paraId="1AF8695A" w14:textId="1FB91153" w:rsidR="00933620" w:rsidRDefault="26A3815A" w:rsidP="00507E5E">
            <w:pPr>
              <w:pStyle w:val="ListParagraph"/>
              <w:numPr>
                <w:ilvl w:val="0"/>
                <w:numId w:val="5"/>
              </w:numPr>
              <w:spacing w:line="256" w:lineRule="auto"/>
              <w:jc w:val="both"/>
              <w:rPr>
                <w:rFonts w:cs="Calibri"/>
                <w:i/>
                <w:iCs/>
                <w:color w:val="0070C0"/>
              </w:rPr>
            </w:pPr>
            <w:r w:rsidRPr="28A40D44">
              <w:rPr>
                <w:rFonts w:ascii="Times New Roman" w:hAnsi="Times New Roman"/>
                <w:i/>
                <w:iCs/>
                <w:color w:val="0070C0"/>
              </w:rPr>
              <w:t>speciālistu pienākumiem projekta vadībā, sadalījumā pa galvenajām funkcijām un skaidru funkciju saturisko atšķirību starp speciālistiem, speciālistiem plānoto noslodzi projekta ietvaros.</w:t>
            </w:r>
          </w:p>
          <w:p w14:paraId="20369B0A" w14:textId="3231CCA2" w:rsidR="28A40D44" w:rsidRPr="00B461BC" w:rsidRDefault="28A40D44" w:rsidP="00507E5E">
            <w:pPr>
              <w:pStyle w:val="ListParagraph"/>
              <w:numPr>
                <w:ilvl w:val="0"/>
                <w:numId w:val="5"/>
              </w:numPr>
              <w:spacing w:line="256" w:lineRule="auto"/>
              <w:jc w:val="both"/>
              <w:rPr>
                <w:i/>
                <w:iCs/>
                <w:color w:val="0070C0"/>
                <w:lang w:val="lv"/>
              </w:rPr>
            </w:pPr>
            <w:r w:rsidRPr="28A40D44">
              <w:rPr>
                <w:rFonts w:ascii="Times New Roman" w:eastAsia="Times New Roman" w:hAnsi="Times New Roman"/>
                <w:i/>
                <w:iCs/>
                <w:color w:val="0070C0"/>
                <w:lang w:val="lv"/>
              </w:rPr>
              <w:t>projekta vadīšanai nepieciešamo infrastruktūru un materiāltehnisko nodrošinājumu.</w:t>
            </w:r>
            <w:r w:rsidR="008F23AD">
              <w:rPr>
                <w:rFonts w:ascii="Times New Roman" w:eastAsia="Times New Roman" w:hAnsi="Times New Roman"/>
                <w:i/>
                <w:iCs/>
                <w:color w:val="0070C0"/>
                <w:lang w:val="lv"/>
              </w:rPr>
              <w:t xml:space="preserve"> Min,</w:t>
            </w:r>
            <w:r w:rsidR="00286FC1">
              <w:rPr>
                <w:rFonts w:ascii="Times New Roman" w:eastAsia="Times New Roman" w:hAnsi="Times New Roman"/>
                <w:i/>
                <w:iCs/>
                <w:color w:val="0070C0"/>
                <w:lang w:val="lv"/>
              </w:rPr>
              <w:t xml:space="preserve"> ka Veselības ministrijas rīcībā ir v</w:t>
            </w:r>
            <w:r w:rsidR="00286FC1" w:rsidRPr="00286FC1">
              <w:rPr>
                <w:rFonts w:ascii="Times New Roman" w:eastAsia="Times New Roman" w:hAnsi="Times New Roman"/>
                <w:i/>
                <w:iCs/>
                <w:color w:val="0070C0"/>
                <w:lang w:val="lv"/>
              </w:rPr>
              <w:t>isa nepieciešama infrastruktūra un materiāltehniskais nodrošinājums projekta administrēšanas nodrošināšanai</w:t>
            </w:r>
            <w:r w:rsidR="00286FC1">
              <w:rPr>
                <w:rFonts w:ascii="Times New Roman" w:eastAsia="Times New Roman" w:hAnsi="Times New Roman"/>
                <w:i/>
                <w:iCs/>
                <w:color w:val="0070C0"/>
                <w:lang w:val="lv"/>
              </w:rPr>
              <w:t>.</w:t>
            </w:r>
          </w:p>
          <w:p w14:paraId="28F52AA6" w14:textId="3EFA6D00" w:rsidR="00933620" w:rsidRPr="00F1784E" w:rsidRDefault="00F1784E" w:rsidP="00B461BC">
            <w:pPr>
              <w:spacing w:line="256" w:lineRule="auto"/>
              <w:jc w:val="both"/>
              <w:rPr>
                <w:b/>
                <w:bCs/>
                <w:i/>
                <w:iCs/>
                <w:color w:val="0070C0"/>
                <w:lang w:val="lv"/>
              </w:rPr>
            </w:pPr>
            <w:r w:rsidRPr="00F1784E">
              <w:rPr>
                <w:b/>
                <w:bCs/>
                <w:i/>
                <w:iCs/>
                <w:color w:val="0070C0"/>
                <w:lang w:val="lv"/>
              </w:rPr>
              <w:t>!</w:t>
            </w:r>
            <w:r w:rsidRPr="00F1784E">
              <w:rPr>
                <w:b/>
                <w:bCs/>
                <w:i/>
                <w:iCs/>
                <w:color w:val="0070C0"/>
                <w:lang w:val="lv"/>
              </w:rPr>
              <w:tab/>
              <w:t xml:space="preserve">Norāda risku </w:t>
            </w:r>
            <w:proofErr w:type="spellStart"/>
            <w:r w:rsidRPr="00F1784E">
              <w:rPr>
                <w:b/>
                <w:bCs/>
                <w:i/>
                <w:iCs/>
                <w:color w:val="0070C0"/>
                <w:lang w:val="lv"/>
              </w:rPr>
              <w:t>izvērtējumu</w:t>
            </w:r>
            <w:proofErr w:type="spellEnd"/>
            <w:r>
              <w:rPr>
                <w:b/>
                <w:bCs/>
                <w:i/>
                <w:iCs/>
                <w:color w:val="0070C0"/>
                <w:lang w:val="lv"/>
              </w:rPr>
              <w:t>.</w:t>
            </w:r>
          </w:p>
        </w:tc>
      </w:tr>
      <w:tr w:rsidR="007E77C9" w:rsidRPr="0023602B" w14:paraId="7D6D2956" w14:textId="77777777" w:rsidTr="6C2F8927">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C11838B"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w:t>
            </w:r>
          </w:p>
          <w:p w14:paraId="7ADE0208" w14:textId="77777777" w:rsidR="00933620" w:rsidRDefault="00933620" w:rsidP="00491774">
            <w:pPr>
              <w:spacing w:after="0" w:line="240" w:lineRule="auto"/>
              <w:rPr>
                <w:rFonts w:ascii="Times New Roman" w:hAnsi="Times New Roman"/>
                <w:sz w:val="24"/>
                <w:szCs w:val="24"/>
              </w:rPr>
            </w:pPr>
          </w:p>
          <w:p w14:paraId="1B54584A" w14:textId="7A8F57FA" w:rsidR="00933620" w:rsidRDefault="00F1784E" w:rsidP="6C2F8927">
            <w:pPr>
              <w:spacing w:after="0" w:line="240" w:lineRule="auto"/>
              <w:rPr>
                <w:rFonts w:ascii="Times New Roman" w:hAnsi="Times New Roman"/>
                <w:i/>
                <w:iCs/>
                <w:color w:val="0070C0"/>
              </w:rPr>
            </w:pPr>
            <w:r>
              <w:rPr>
                <w:rFonts w:ascii="Times New Roman" w:hAnsi="Times New Roman"/>
                <w:i/>
                <w:iCs/>
                <w:color w:val="0070C0"/>
              </w:rPr>
              <w:t>Min, ka p</w:t>
            </w:r>
            <w:r w:rsidRPr="00F1784E">
              <w:rPr>
                <w:rFonts w:ascii="Times New Roman" w:hAnsi="Times New Roman"/>
                <w:i/>
                <w:iCs/>
                <w:color w:val="0070C0"/>
              </w:rPr>
              <w:t>rojektu realizē</w:t>
            </w:r>
            <w:r w:rsidR="004B6707">
              <w:rPr>
                <w:rFonts w:ascii="Times New Roman" w:hAnsi="Times New Roman"/>
                <w:i/>
                <w:iCs/>
                <w:color w:val="0070C0"/>
              </w:rPr>
              <w:t>s</w:t>
            </w:r>
            <w:r w:rsidRPr="00F1784E">
              <w:rPr>
                <w:rFonts w:ascii="Times New Roman" w:hAnsi="Times New Roman"/>
                <w:i/>
                <w:iCs/>
                <w:color w:val="0070C0"/>
              </w:rPr>
              <w:t xml:space="preserve"> Atveseļošanās fonda finansējuma ietvaros.</w:t>
            </w:r>
          </w:p>
          <w:p w14:paraId="36D8F42F" w14:textId="77777777" w:rsidR="00F1784E" w:rsidRDefault="00F1784E" w:rsidP="6C2F8927">
            <w:pPr>
              <w:spacing w:after="0" w:line="240" w:lineRule="auto"/>
              <w:rPr>
                <w:rFonts w:ascii="Times New Roman" w:eastAsia="Times New Roman" w:hAnsi="Times New Roman"/>
                <w:i/>
                <w:iCs/>
                <w:color w:val="0070C0"/>
              </w:rPr>
            </w:pPr>
          </w:p>
          <w:p w14:paraId="2F0D9B8D" w14:textId="7792E141" w:rsidR="00F1784E" w:rsidRDefault="00F1784E" w:rsidP="6C2F8927">
            <w:pPr>
              <w:spacing w:after="0" w:line="240" w:lineRule="auto"/>
              <w:rPr>
                <w:rFonts w:ascii="Times New Roman" w:eastAsia="Times New Roman" w:hAnsi="Times New Roman"/>
                <w:i/>
                <w:iCs/>
                <w:color w:val="0070C0"/>
              </w:rPr>
            </w:pPr>
            <w:r w:rsidRPr="00F1784E">
              <w:rPr>
                <w:b/>
                <w:bCs/>
                <w:i/>
                <w:iCs/>
                <w:color w:val="0070C0"/>
                <w:lang w:val="lv"/>
              </w:rPr>
              <w:t>!</w:t>
            </w:r>
            <w:r w:rsidRPr="00F1784E">
              <w:rPr>
                <w:b/>
                <w:bCs/>
                <w:i/>
                <w:iCs/>
                <w:color w:val="0070C0"/>
                <w:lang w:val="lv"/>
              </w:rPr>
              <w:tab/>
              <w:t xml:space="preserve">Norāda risku </w:t>
            </w:r>
            <w:proofErr w:type="spellStart"/>
            <w:r w:rsidRPr="00F1784E">
              <w:rPr>
                <w:b/>
                <w:bCs/>
                <w:i/>
                <w:iCs/>
                <w:color w:val="0070C0"/>
                <w:lang w:val="lv"/>
              </w:rPr>
              <w:t>izvērtējumu</w:t>
            </w:r>
            <w:proofErr w:type="spellEnd"/>
            <w:r>
              <w:rPr>
                <w:b/>
                <w:bCs/>
                <w:i/>
                <w:iCs/>
                <w:color w:val="0070C0"/>
                <w:lang w:val="lv"/>
              </w:rPr>
              <w:t>.</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6C2F8927">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017F919C" w14:textId="4BD34F44" w:rsidR="00933620" w:rsidRDefault="04461AFA" w:rsidP="6C2F8927">
            <w:pPr>
              <w:spacing w:after="0" w:line="240" w:lineRule="auto"/>
              <w:rPr>
                <w:rFonts w:ascii="Times New Roman" w:hAnsi="Times New Roman"/>
                <w:i/>
                <w:iCs/>
                <w:color w:val="0070C0"/>
                <w:u w:val="single"/>
              </w:rPr>
            </w:pPr>
            <w:r w:rsidRPr="6C2F8927">
              <w:rPr>
                <w:rFonts w:ascii="Times New Roman" w:hAnsi="Times New Roman"/>
                <w:i/>
                <w:iCs/>
                <w:color w:val="0070C0"/>
              </w:rPr>
              <w:t xml:space="preserve">Raksturojot projekta īstenošanas kapacitāti, projekta iesniedzējs sniedz informāciju par atbalstāmajām darbībām reformas </w:t>
            </w:r>
            <w:r w:rsidR="00F1784E">
              <w:rPr>
                <w:rFonts w:ascii="Times New Roman" w:hAnsi="Times New Roman"/>
                <w:i/>
                <w:iCs/>
                <w:color w:val="0070C0"/>
              </w:rPr>
              <w:t>un investīcijas</w:t>
            </w:r>
            <w:r w:rsidRPr="6C2F8927">
              <w:rPr>
                <w:rFonts w:ascii="Times New Roman" w:hAnsi="Times New Roman"/>
                <w:i/>
                <w:iCs/>
                <w:color w:val="0070C0"/>
              </w:rPr>
              <w:t xml:space="preserve"> ietvaros, t.</w:t>
            </w:r>
            <w:r w:rsidR="00F1784E">
              <w:rPr>
                <w:rFonts w:ascii="Times New Roman" w:hAnsi="Times New Roman"/>
                <w:i/>
                <w:iCs/>
                <w:color w:val="0070C0"/>
              </w:rPr>
              <w:t>i</w:t>
            </w:r>
            <w:r w:rsidRPr="6C2F8927">
              <w:rPr>
                <w:rFonts w:ascii="Times New Roman" w:hAnsi="Times New Roman"/>
                <w:i/>
                <w:iCs/>
                <w:color w:val="0070C0"/>
              </w:rPr>
              <w:t>. norād</w:t>
            </w:r>
            <w:r w:rsidR="00F1784E">
              <w:rPr>
                <w:rFonts w:ascii="Times New Roman" w:hAnsi="Times New Roman"/>
                <w:i/>
                <w:iCs/>
                <w:color w:val="0070C0"/>
              </w:rPr>
              <w:t>a</w:t>
            </w:r>
            <w:r w:rsidRPr="6C2F8927">
              <w:rPr>
                <w:rFonts w:ascii="Times New Roman" w:hAnsi="Times New Roman"/>
                <w:i/>
                <w:iCs/>
                <w:color w:val="0070C0"/>
              </w:rPr>
              <w:t>, vai atbalstāmās darbības tiks nodrošināt</w:t>
            </w:r>
            <w:r w:rsidR="00F1784E">
              <w:rPr>
                <w:rFonts w:ascii="Times New Roman" w:hAnsi="Times New Roman"/>
                <w:i/>
                <w:iCs/>
                <w:color w:val="0070C0"/>
              </w:rPr>
              <w:t>as</w:t>
            </w:r>
            <w:r w:rsidRPr="6C2F8927">
              <w:rPr>
                <w:rFonts w:ascii="Times New Roman" w:hAnsi="Times New Roman"/>
                <w:i/>
                <w:iCs/>
                <w:color w:val="0070C0"/>
              </w:rPr>
              <w:t xml:space="preserve"> pakalpojuma veidā saskaņā ar normatīvajiem aktiem iepirkumu procedūras jomā, t.i.. kā ārpakalpojums</w:t>
            </w:r>
            <w:r w:rsidR="00F1784E">
              <w:rPr>
                <w:rFonts w:ascii="Times New Roman" w:hAnsi="Times New Roman"/>
                <w:i/>
                <w:iCs/>
                <w:color w:val="0070C0"/>
              </w:rPr>
              <w:t>.</w:t>
            </w:r>
            <w:r w:rsidR="17458B3B" w:rsidRPr="6C2F8927">
              <w:rPr>
                <w:rFonts w:ascii="Times New Roman" w:hAnsi="Times New Roman"/>
                <w:i/>
                <w:iCs/>
                <w:color w:val="0070C0"/>
              </w:rPr>
              <w:t xml:space="preserve"> </w:t>
            </w:r>
            <w:r w:rsidR="00F1784E">
              <w:rPr>
                <w:rFonts w:ascii="Times New Roman" w:hAnsi="Times New Roman"/>
                <w:i/>
                <w:iCs/>
                <w:color w:val="0070C0"/>
              </w:rPr>
              <w:t>K</w:t>
            </w:r>
            <w:r w:rsidR="17458B3B" w:rsidRPr="6C2F8927">
              <w:rPr>
                <w:rFonts w:ascii="Times New Roman" w:hAnsi="Times New Roman"/>
                <w:i/>
                <w:iCs/>
                <w:color w:val="0070C0"/>
              </w:rPr>
              <w:t>ā arī norāda, ka</w:t>
            </w:r>
            <w:r w:rsidR="00F1784E">
              <w:rPr>
                <w:rFonts w:ascii="Times New Roman" w:hAnsi="Times New Roman"/>
                <w:i/>
                <w:iCs/>
                <w:color w:val="0070C0"/>
              </w:rPr>
              <w:t xml:space="preserve"> </w:t>
            </w:r>
            <w:r w:rsidR="00F1784E" w:rsidRPr="00F1784E">
              <w:rPr>
                <w:rFonts w:ascii="Times New Roman" w:hAnsi="Times New Roman"/>
                <w:i/>
                <w:iCs/>
                <w:color w:val="0070C0"/>
              </w:rPr>
              <w:t>iepirkumu</w:t>
            </w:r>
            <w:r w:rsidR="00F1784E">
              <w:rPr>
                <w:rFonts w:ascii="Times New Roman" w:hAnsi="Times New Roman"/>
                <w:i/>
                <w:iCs/>
                <w:color w:val="0070C0"/>
              </w:rPr>
              <w:t>s</w:t>
            </w:r>
            <w:r w:rsidR="00F1784E" w:rsidRPr="00F1784E">
              <w:rPr>
                <w:rFonts w:ascii="Times New Roman" w:hAnsi="Times New Roman"/>
                <w:i/>
                <w:iCs/>
                <w:color w:val="0070C0"/>
              </w:rPr>
              <w:t>, kas nepieciešam</w:t>
            </w:r>
            <w:r w:rsidR="00F1784E">
              <w:rPr>
                <w:rFonts w:ascii="Times New Roman" w:hAnsi="Times New Roman"/>
                <w:i/>
                <w:iCs/>
                <w:color w:val="0070C0"/>
              </w:rPr>
              <w:t>i</w:t>
            </w:r>
            <w:r w:rsidR="00F1784E" w:rsidRPr="00F1784E">
              <w:rPr>
                <w:rFonts w:ascii="Times New Roman" w:hAnsi="Times New Roman"/>
                <w:i/>
                <w:iCs/>
                <w:color w:val="0070C0"/>
              </w:rPr>
              <w:t xml:space="preserve"> </w:t>
            </w:r>
            <w:r w:rsidR="00F1784E">
              <w:rPr>
                <w:rFonts w:ascii="Times New Roman" w:hAnsi="Times New Roman"/>
                <w:i/>
                <w:iCs/>
                <w:color w:val="0070C0"/>
              </w:rPr>
              <w:t>reformas un investīcijas</w:t>
            </w:r>
            <w:r w:rsidR="00F1784E" w:rsidRPr="00F1784E">
              <w:rPr>
                <w:rFonts w:ascii="Times New Roman" w:hAnsi="Times New Roman"/>
                <w:i/>
                <w:iCs/>
                <w:color w:val="0070C0"/>
              </w:rPr>
              <w:t xml:space="preserve"> īstenošanai, iespēju robežās </w:t>
            </w:r>
            <w:r w:rsidR="00F1784E">
              <w:rPr>
                <w:rFonts w:ascii="Times New Roman" w:hAnsi="Times New Roman"/>
                <w:i/>
                <w:iCs/>
                <w:color w:val="0070C0"/>
              </w:rPr>
              <w:lastRenderedPageBreak/>
              <w:t xml:space="preserve">veiks </w:t>
            </w:r>
            <w:r w:rsidR="00F1784E" w:rsidRPr="00F1784E">
              <w:rPr>
                <w:rFonts w:ascii="Times New Roman" w:hAnsi="Times New Roman"/>
                <w:i/>
                <w:iCs/>
                <w:color w:val="0070C0"/>
              </w:rPr>
              <w:t>kā sociāli atbildīgu</w:t>
            </w:r>
            <w:r w:rsidR="00F1784E">
              <w:rPr>
                <w:rFonts w:ascii="Times New Roman" w:hAnsi="Times New Roman"/>
                <w:i/>
                <w:iCs/>
                <w:color w:val="0070C0"/>
              </w:rPr>
              <w:t>s</w:t>
            </w:r>
            <w:r w:rsidR="00F1784E" w:rsidRPr="00F1784E">
              <w:rPr>
                <w:rFonts w:ascii="Times New Roman" w:hAnsi="Times New Roman"/>
                <w:i/>
                <w:iCs/>
                <w:color w:val="0070C0"/>
              </w:rPr>
              <w:t xml:space="preserve"> iepirkumu</w:t>
            </w:r>
            <w:r w:rsidR="00F1784E">
              <w:rPr>
                <w:rFonts w:ascii="Times New Roman" w:hAnsi="Times New Roman"/>
                <w:i/>
                <w:iCs/>
                <w:color w:val="0070C0"/>
              </w:rPr>
              <w:t>s</w:t>
            </w:r>
            <w:r w:rsidR="00F1784E" w:rsidRPr="00F1784E">
              <w:rPr>
                <w:rFonts w:ascii="Times New Roman" w:hAnsi="Times New Roman"/>
                <w:i/>
                <w:iCs/>
                <w:color w:val="0070C0"/>
              </w:rPr>
              <w:t xml:space="preserve"> un  pretendent</w:t>
            </w:r>
            <w:r w:rsidR="00F1784E">
              <w:rPr>
                <w:rFonts w:ascii="Times New Roman" w:hAnsi="Times New Roman"/>
                <w:i/>
                <w:iCs/>
                <w:color w:val="0070C0"/>
              </w:rPr>
              <w:t>i tiks</w:t>
            </w:r>
            <w:r w:rsidR="00F1784E" w:rsidRPr="00F1784E">
              <w:rPr>
                <w:rFonts w:ascii="Times New Roman" w:hAnsi="Times New Roman"/>
                <w:i/>
                <w:iCs/>
                <w:color w:val="0070C0"/>
              </w:rPr>
              <w:t xml:space="preserve"> izrau</w:t>
            </w:r>
            <w:r w:rsidR="00F1784E">
              <w:rPr>
                <w:rFonts w:ascii="Times New Roman" w:hAnsi="Times New Roman"/>
                <w:i/>
                <w:iCs/>
                <w:color w:val="0070C0"/>
              </w:rPr>
              <w:t>dzīti</w:t>
            </w:r>
            <w:r w:rsidR="00F1784E" w:rsidRPr="00F1784E">
              <w:rPr>
                <w:rFonts w:ascii="Times New Roman" w:hAnsi="Times New Roman"/>
                <w:i/>
                <w:iCs/>
                <w:color w:val="0070C0"/>
              </w:rPr>
              <w:t xml:space="preserve"> atklātā, pārredzamā, nediskriminējošā un konkurenci nodrošinošā iepirkuma procedūrā</w:t>
            </w:r>
            <w:r w:rsidR="00F1784E">
              <w:rPr>
                <w:rFonts w:ascii="Times New Roman" w:hAnsi="Times New Roman"/>
                <w:i/>
                <w:iCs/>
                <w:color w:val="0070C0"/>
              </w:rPr>
              <w:t>.</w:t>
            </w:r>
          </w:p>
          <w:p w14:paraId="5E80A7C6" w14:textId="77777777" w:rsidR="00F1784E" w:rsidRDefault="00F1784E" w:rsidP="6C2F8927">
            <w:pPr>
              <w:spacing w:after="0" w:line="240" w:lineRule="auto"/>
              <w:rPr>
                <w:rFonts w:ascii="Times New Roman" w:eastAsia="Times New Roman" w:hAnsi="Times New Roman"/>
                <w:i/>
                <w:iCs/>
                <w:color w:val="0070C0"/>
                <w:sz w:val="24"/>
                <w:szCs w:val="24"/>
                <w:u w:val="single"/>
              </w:rPr>
            </w:pPr>
          </w:p>
          <w:p w14:paraId="42E5B819" w14:textId="08B14E55" w:rsidR="00F1784E" w:rsidRPr="00491774" w:rsidRDefault="00F1784E" w:rsidP="6C2F8927">
            <w:pPr>
              <w:spacing w:after="0" w:line="240" w:lineRule="auto"/>
              <w:rPr>
                <w:rFonts w:ascii="Times New Roman" w:eastAsia="Times New Roman" w:hAnsi="Times New Roman"/>
                <w:i/>
                <w:iCs/>
                <w:color w:val="0070C0"/>
                <w:sz w:val="24"/>
                <w:szCs w:val="24"/>
              </w:rPr>
            </w:pPr>
            <w:r w:rsidRPr="00F1784E">
              <w:rPr>
                <w:b/>
                <w:bCs/>
                <w:i/>
                <w:iCs/>
                <w:color w:val="0070C0"/>
                <w:lang w:val="lv"/>
              </w:rPr>
              <w:t>!</w:t>
            </w:r>
            <w:r w:rsidRPr="00F1784E">
              <w:rPr>
                <w:b/>
                <w:bCs/>
                <w:i/>
                <w:iCs/>
                <w:color w:val="0070C0"/>
                <w:lang w:val="lv"/>
              </w:rPr>
              <w:tab/>
              <w:t xml:space="preserve">Norāda risku </w:t>
            </w:r>
            <w:proofErr w:type="spellStart"/>
            <w:r w:rsidRPr="00F1784E">
              <w:rPr>
                <w:b/>
                <w:bCs/>
                <w:i/>
                <w:iCs/>
                <w:color w:val="0070C0"/>
                <w:lang w:val="lv"/>
              </w:rPr>
              <w:t>izvērtējumu</w:t>
            </w:r>
            <w:proofErr w:type="spellEnd"/>
            <w:r>
              <w:rPr>
                <w:b/>
                <w:bCs/>
                <w:i/>
                <w:iCs/>
                <w:color w:val="0070C0"/>
                <w:lang w:val="lv"/>
              </w:rPr>
              <w:t>.</w:t>
            </w:r>
          </w:p>
        </w:tc>
      </w:tr>
    </w:tbl>
    <w:p w14:paraId="07699C98"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11"/>
          <w:footerReference w:type="default" r:id="rId12"/>
          <w:headerReference w:type="first" r:id="rId13"/>
          <w:footerReference w:type="first" r:id="rId14"/>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
        <w:gridCol w:w="2064"/>
        <w:gridCol w:w="892"/>
        <w:gridCol w:w="1813"/>
        <w:gridCol w:w="2573"/>
        <w:gridCol w:w="1912"/>
        <w:gridCol w:w="1643"/>
        <w:gridCol w:w="1370"/>
        <w:gridCol w:w="1467"/>
      </w:tblGrid>
      <w:tr w:rsidR="007E77C9" w:rsidRPr="00461251" w14:paraId="214718D6" w14:textId="77777777" w:rsidTr="5473A1EB">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2A6625" w:rsidRPr="00461251" w14:paraId="36EB76E4" w14:textId="77777777" w:rsidTr="004B6707">
        <w:trPr>
          <w:trHeight w:val="692"/>
        </w:trPr>
        <w:tc>
          <w:tcPr>
            <w:tcW w:w="248"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proofErr w:type="spellStart"/>
            <w:r w:rsidRPr="00461251">
              <w:rPr>
                <w:rFonts w:ascii="Times New Roman" w:hAnsi="Times New Roman"/>
                <w:sz w:val="20"/>
                <w:szCs w:val="20"/>
              </w:rPr>
              <w:t>N.p.k</w:t>
            </w:r>
            <w:proofErr w:type="spellEnd"/>
            <w:r w:rsidRPr="00461251">
              <w:rPr>
                <w:rFonts w:ascii="Times New Roman" w:hAnsi="Times New Roman"/>
                <w:sz w:val="20"/>
                <w:szCs w:val="20"/>
              </w:rPr>
              <w:t>.</w:t>
            </w:r>
          </w:p>
        </w:tc>
        <w:tc>
          <w:tcPr>
            <w:tcW w:w="716"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10"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629"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892"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663"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w:t>
            </w:r>
            <w:proofErr w:type="spellStart"/>
            <w:r w:rsidRPr="00461251">
              <w:rPr>
                <w:rFonts w:ascii="Times New Roman" w:hAnsi="Times New Roman"/>
                <w:i/>
                <w:sz w:val="20"/>
                <w:szCs w:val="20"/>
              </w:rPr>
              <w:t>euro</w:t>
            </w:r>
            <w:proofErr w:type="spellEnd"/>
            <w:r w:rsidRPr="00461251">
              <w:rPr>
                <w:rFonts w:ascii="Times New Roman" w:hAnsi="Times New Roman"/>
                <w:i/>
                <w:sz w:val="20"/>
                <w:szCs w:val="20"/>
              </w:rPr>
              <w:t>)</w:t>
            </w:r>
          </w:p>
        </w:tc>
        <w:tc>
          <w:tcPr>
            <w:tcW w:w="57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972"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w:t>
            </w:r>
            <w:proofErr w:type="spellStart"/>
            <w:r w:rsidRPr="00461251">
              <w:rPr>
                <w:rFonts w:ascii="Times New Roman" w:hAnsi="Times New Roman"/>
                <w:sz w:val="20"/>
                <w:szCs w:val="20"/>
              </w:rPr>
              <w:t>gggg</w:t>
            </w:r>
            <w:proofErr w:type="spellEnd"/>
            <w:r w:rsidRPr="00461251">
              <w:rPr>
                <w:rFonts w:ascii="Times New Roman" w:hAnsi="Times New Roman"/>
                <w:sz w:val="20"/>
                <w:szCs w:val="20"/>
              </w:rPr>
              <w:t>)</w:t>
            </w:r>
          </w:p>
        </w:tc>
      </w:tr>
      <w:tr w:rsidR="00184CCE" w:rsidRPr="00461251" w14:paraId="7A8687AA" w14:textId="77777777" w:rsidTr="004B6707">
        <w:trPr>
          <w:trHeight w:val="599"/>
        </w:trPr>
        <w:tc>
          <w:tcPr>
            <w:tcW w:w="248"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716"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10"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629"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892"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663"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57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463"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508"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184CCE" w:rsidRPr="0023602B" w14:paraId="30B5951F" w14:textId="77777777" w:rsidTr="004B6707">
        <w:tc>
          <w:tcPr>
            <w:tcW w:w="248" w:type="pct"/>
          </w:tcPr>
          <w:p w14:paraId="79057A37" w14:textId="62BD2352" w:rsidR="007E77C9" w:rsidRPr="0023602B" w:rsidRDefault="009D7774" w:rsidP="0023602B">
            <w:pPr>
              <w:spacing w:after="0" w:line="240" w:lineRule="auto"/>
              <w:rPr>
                <w:rFonts w:ascii="Times New Roman" w:hAnsi="Times New Roman"/>
                <w:sz w:val="24"/>
                <w:szCs w:val="24"/>
              </w:rPr>
            </w:pPr>
            <w:r>
              <w:rPr>
                <w:rFonts w:ascii="Times New Roman" w:hAnsi="Times New Roman"/>
                <w:sz w:val="24"/>
                <w:szCs w:val="24"/>
              </w:rPr>
              <w:t>1.</w:t>
            </w:r>
          </w:p>
        </w:tc>
        <w:tc>
          <w:tcPr>
            <w:tcW w:w="716" w:type="pct"/>
          </w:tcPr>
          <w:p w14:paraId="622E7DC0" w14:textId="625728C5" w:rsidR="007E77C9" w:rsidRPr="002A6625" w:rsidRDefault="002A6625" w:rsidP="0023602B">
            <w:pPr>
              <w:spacing w:after="0" w:line="240" w:lineRule="auto"/>
              <w:rPr>
                <w:rFonts w:ascii="Times New Roman" w:hAnsi="Times New Roman"/>
                <w:color w:val="000000" w:themeColor="text1"/>
                <w:sz w:val="24"/>
                <w:szCs w:val="24"/>
              </w:rPr>
            </w:pPr>
            <w:r w:rsidRPr="002A6625">
              <w:rPr>
                <w:rFonts w:ascii="Times New Roman" w:hAnsi="Times New Roman"/>
                <w:color w:val="000000" w:themeColor="text1"/>
                <w:sz w:val="24"/>
                <w:szCs w:val="24"/>
              </w:rPr>
              <w:t xml:space="preserve">Eiropas Savienības Atveseļošanas un noturības mehānisma plāna </w:t>
            </w:r>
            <w:r w:rsidR="004B6707" w:rsidRPr="004B6707">
              <w:rPr>
                <w:rFonts w:ascii="Times New Roman" w:hAnsi="Times New Roman"/>
                <w:color w:val="000000" w:themeColor="text1"/>
                <w:sz w:val="24"/>
                <w:szCs w:val="24"/>
              </w:rPr>
              <w:t>4.2.1.1.i. investīcijas “Atbalsts cilvēkresursu attīstības sistēmas ieviešanai”</w:t>
            </w:r>
            <w:r w:rsidR="004B6707">
              <w:rPr>
                <w:rFonts w:ascii="Times New Roman" w:hAnsi="Times New Roman"/>
                <w:color w:val="000000" w:themeColor="text1"/>
                <w:sz w:val="24"/>
                <w:szCs w:val="24"/>
              </w:rPr>
              <w:t xml:space="preserve"> projekti</w:t>
            </w:r>
          </w:p>
        </w:tc>
        <w:tc>
          <w:tcPr>
            <w:tcW w:w="310" w:type="pct"/>
          </w:tcPr>
          <w:p w14:paraId="2C9B0CA3" w14:textId="7CBB7E1D" w:rsidR="007E77C9" w:rsidRPr="0023602B" w:rsidRDefault="002A6625" w:rsidP="0023602B">
            <w:pPr>
              <w:spacing w:after="0" w:line="240" w:lineRule="auto"/>
              <w:rPr>
                <w:rFonts w:ascii="Times New Roman" w:hAnsi="Times New Roman"/>
                <w:sz w:val="24"/>
                <w:szCs w:val="24"/>
              </w:rPr>
            </w:pPr>
            <w:r>
              <w:rPr>
                <w:rFonts w:ascii="Times New Roman" w:hAnsi="Times New Roman"/>
                <w:sz w:val="24"/>
                <w:szCs w:val="24"/>
              </w:rPr>
              <w:t>N/A</w:t>
            </w:r>
          </w:p>
        </w:tc>
        <w:tc>
          <w:tcPr>
            <w:tcW w:w="629" w:type="pct"/>
          </w:tcPr>
          <w:p w14:paraId="1B785961" w14:textId="77777777" w:rsidR="002A6625" w:rsidRPr="00461251" w:rsidRDefault="002A6625" w:rsidP="002A6625">
            <w:pPr>
              <w:spacing w:after="0" w:line="240" w:lineRule="auto"/>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5340938B" w14:textId="45220F68" w:rsidR="007E77C9" w:rsidRPr="0023602B" w:rsidRDefault="00184CCE" w:rsidP="0023602B">
            <w:pPr>
              <w:spacing w:after="0" w:line="240" w:lineRule="auto"/>
              <w:rPr>
                <w:rFonts w:ascii="Times New Roman" w:hAnsi="Times New Roman"/>
                <w:sz w:val="24"/>
                <w:szCs w:val="24"/>
              </w:rPr>
            </w:pPr>
            <w:r>
              <w:rPr>
                <w:rFonts w:ascii="Times New Roman" w:hAnsi="Times New Roman"/>
                <w:color w:val="000000" w:themeColor="text1"/>
                <w:sz w:val="24"/>
                <w:szCs w:val="24"/>
              </w:rPr>
              <w:t>Projekt</w:t>
            </w:r>
            <w:r w:rsidR="004B6707">
              <w:rPr>
                <w:rFonts w:ascii="Times New Roman" w:hAnsi="Times New Roman"/>
                <w:color w:val="000000" w:themeColor="text1"/>
                <w:sz w:val="24"/>
                <w:szCs w:val="24"/>
              </w:rPr>
              <w:t>u</w:t>
            </w:r>
            <w:r>
              <w:rPr>
                <w:rFonts w:ascii="Times New Roman" w:hAnsi="Times New Roman"/>
                <w:color w:val="000000" w:themeColor="text1"/>
                <w:sz w:val="24"/>
                <w:szCs w:val="24"/>
              </w:rPr>
              <w:t xml:space="preserve"> ietvaros tiks </w:t>
            </w:r>
            <w:r w:rsidR="004B6707" w:rsidRPr="004B6707">
              <w:rPr>
                <w:rFonts w:ascii="Times New Roman" w:hAnsi="Times New Roman"/>
                <w:color w:val="000000" w:themeColor="text1"/>
                <w:sz w:val="24"/>
                <w:szCs w:val="24"/>
              </w:rPr>
              <w:t>ievie</w:t>
            </w:r>
            <w:r w:rsidR="004B6707">
              <w:rPr>
                <w:rFonts w:ascii="Times New Roman" w:hAnsi="Times New Roman"/>
                <w:color w:val="000000" w:themeColor="text1"/>
                <w:sz w:val="24"/>
                <w:szCs w:val="24"/>
              </w:rPr>
              <w:t xml:space="preserve">sta </w:t>
            </w:r>
            <w:r w:rsidR="004B6707" w:rsidRPr="004B6707">
              <w:rPr>
                <w:rFonts w:ascii="Times New Roman" w:hAnsi="Times New Roman"/>
                <w:color w:val="000000" w:themeColor="text1"/>
                <w:sz w:val="24"/>
                <w:szCs w:val="24"/>
              </w:rPr>
              <w:t>simulāciju pieej</w:t>
            </w:r>
            <w:r w:rsidR="004B6707">
              <w:rPr>
                <w:rFonts w:ascii="Times New Roman" w:hAnsi="Times New Roman"/>
                <w:color w:val="000000" w:themeColor="text1"/>
                <w:sz w:val="24"/>
                <w:szCs w:val="24"/>
              </w:rPr>
              <w:t>a</w:t>
            </w:r>
            <w:r w:rsidR="004B6707" w:rsidRPr="004B6707">
              <w:rPr>
                <w:rFonts w:ascii="Times New Roman" w:hAnsi="Times New Roman"/>
                <w:color w:val="000000" w:themeColor="text1"/>
                <w:sz w:val="24"/>
                <w:szCs w:val="24"/>
              </w:rPr>
              <w:t xml:space="preserve"> ārstniecības personu, rezidentu un medicīnas studentu apmācībās.</w:t>
            </w:r>
          </w:p>
        </w:tc>
        <w:tc>
          <w:tcPr>
            <w:tcW w:w="892" w:type="pct"/>
          </w:tcPr>
          <w:p w14:paraId="792B48AB" w14:textId="1A61B167" w:rsidR="00951232" w:rsidRPr="00951232" w:rsidRDefault="00951232" w:rsidP="00951232">
            <w:pPr>
              <w:spacing w:after="0" w:line="240" w:lineRule="auto"/>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4DEC161D" w14:textId="06A14F0E" w:rsidR="00112F54" w:rsidRDefault="00112F54" w:rsidP="0023602B">
            <w:pPr>
              <w:spacing w:after="0" w:line="240" w:lineRule="auto"/>
              <w:rPr>
                <w:rFonts w:ascii="Times New Roman" w:hAnsi="Times New Roman"/>
                <w:sz w:val="24"/>
                <w:szCs w:val="24"/>
              </w:rPr>
            </w:pPr>
            <w:r w:rsidRPr="00461251">
              <w:rPr>
                <w:rFonts w:ascii="Times New Roman" w:hAnsi="Times New Roman"/>
                <w:sz w:val="24"/>
                <w:szCs w:val="24"/>
              </w:rPr>
              <w:t>Projektam ir sinerģija ar Atveseļošanas fonda</w:t>
            </w:r>
            <w:r>
              <w:rPr>
                <w:rFonts w:ascii="Times New Roman" w:hAnsi="Times New Roman"/>
                <w:sz w:val="24"/>
                <w:szCs w:val="24"/>
              </w:rPr>
              <w:t xml:space="preserve"> </w:t>
            </w:r>
            <w:r w:rsidR="004B6707" w:rsidRPr="004B6707">
              <w:rPr>
                <w:rFonts w:ascii="Times New Roman" w:hAnsi="Times New Roman"/>
                <w:sz w:val="24"/>
                <w:szCs w:val="24"/>
              </w:rPr>
              <w:t xml:space="preserve">4.2.1.1.i. investīcijas “Atbalsts cilvēkresursu attīstības sistēmas ieviešanai” </w:t>
            </w:r>
            <w:r>
              <w:rPr>
                <w:rFonts w:ascii="Times New Roman" w:hAnsi="Times New Roman"/>
                <w:sz w:val="24"/>
                <w:szCs w:val="24"/>
              </w:rPr>
              <w:t xml:space="preserve">ietvaros </w:t>
            </w:r>
            <w:r w:rsidR="004B6707">
              <w:rPr>
                <w:rFonts w:ascii="Times New Roman" w:hAnsi="Times New Roman"/>
                <w:sz w:val="24"/>
                <w:szCs w:val="24"/>
              </w:rPr>
              <w:t xml:space="preserve">ārstniecības iestāžu un augstāko izglītības iestāžu </w:t>
            </w:r>
            <w:r>
              <w:rPr>
                <w:rFonts w:ascii="Times New Roman" w:hAnsi="Times New Roman"/>
                <w:sz w:val="24"/>
                <w:szCs w:val="24"/>
              </w:rPr>
              <w:t>īsteno</w:t>
            </w:r>
            <w:r w:rsidR="004B6707">
              <w:rPr>
                <w:rFonts w:ascii="Times New Roman" w:hAnsi="Times New Roman"/>
                <w:sz w:val="24"/>
                <w:szCs w:val="24"/>
              </w:rPr>
              <w:t>tajiem</w:t>
            </w:r>
            <w:r>
              <w:rPr>
                <w:rFonts w:ascii="Times New Roman" w:hAnsi="Times New Roman"/>
                <w:sz w:val="24"/>
                <w:szCs w:val="24"/>
              </w:rPr>
              <w:t xml:space="preserve"> </w:t>
            </w:r>
            <w:r w:rsidR="004B6707">
              <w:rPr>
                <w:rFonts w:ascii="Times New Roman" w:hAnsi="Times New Roman"/>
                <w:sz w:val="24"/>
                <w:szCs w:val="24"/>
              </w:rPr>
              <w:t xml:space="preserve">projektiem, </w:t>
            </w:r>
            <w:r w:rsidR="00433765">
              <w:rPr>
                <w:rFonts w:ascii="Times New Roman" w:hAnsi="Times New Roman"/>
                <w:sz w:val="24"/>
                <w:szCs w:val="24"/>
              </w:rPr>
              <w:t>jo</w:t>
            </w:r>
            <w:r w:rsidR="00951232">
              <w:rPr>
                <w:rFonts w:ascii="Times New Roman" w:hAnsi="Times New Roman"/>
                <w:sz w:val="24"/>
                <w:szCs w:val="24"/>
              </w:rPr>
              <w:t xml:space="preserve"> šī projekta rezultātā tiks ieviesta simulācijas pieeja valsts mērogā, </w:t>
            </w:r>
            <w:r w:rsidR="00620B26">
              <w:rPr>
                <w:rFonts w:ascii="Times New Roman" w:hAnsi="Times New Roman"/>
                <w:sz w:val="24"/>
                <w:szCs w:val="24"/>
              </w:rPr>
              <w:t xml:space="preserve">atbilstoši kurai </w:t>
            </w:r>
            <w:r w:rsidR="00951232" w:rsidRPr="00951232">
              <w:rPr>
                <w:rFonts w:ascii="Times New Roman" w:hAnsi="Times New Roman"/>
                <w:sz w:val="24"/>
                <w:szCs w:val="24"/>
              </w:rPr>
              <w:t>4.2.1.1.i. investīcijas</w:t>
            </w:r>
            <w:r w:rsidR="00951232">
              <w:rPr>
                <w:rFonts w:ascii="Times New Roman" w:hAnsi="Times New Roman"/>
                <w:sz w:val="24"/>
                <w:szCs w:val="24"/>
              </w:rPr>
              <w:t xml:space="preserve"> projektu ietvaros tiks ieviesta simulāciju pieeja iestāžu līmenī.</w:t>
            </w:r>
          </w:p>
          <w:p w14:paraId="12104A6A" w14:textId="77777777" w:rsidR="00983118" w:rsidRDefault="00983118" w:rsidP="0023602B">
            <w:pPr>
              <w:spacing w:after="0" w:line="240" w:lineRule="auto"/>
              <w:rPr>
                <w:rFonts w:ascii="Times New Roman" w:hAnsi="Times New Roman"/>
                <w:i/>
                <w:iCs/>
                <w:color w:val="0070C0"/>
                <w:sz w:val="24"/>
                <w:szCs w:val="24"/>
              </w:rPr>
            </w:pPr>
          </w:p>
          <w:p w14:paraId="4D3467A2" w14:textId="55944E5B" w:rsidR="007E77C9" w:rsidRDefault="002A6625" w:rsidP="0023602B">
            <w:pPr>
              <w:spacing w:after="0" w:line="240" w:lineRule="auto"/>
              <w:rPr>
                <w:rFonts w:ascii="Times New Roman" w:hAnsi="Times New Roman"/>
                <w:i/>
                <w:iCs/>
                <w:color w:val="0070C0"/>
                <w:sz w:val="24"/>
                <w:szCs w:val="24"/>
              </w:rPr>
            </w:pPr>
            <w:r w:rsidRPr="00461251">
              <w:rPr>
                <w:rFonts w:ascii="Times New Roman" w:hAnsi="Times New Roman"/>
                <w:i/>
                <w:iCs/>
                <w:color w:val="0070C0"/>
                <w:sz w:val="24"/>
                <w:szCs w:val="24"/>
              </w:rPr>
              <w:t xml:space="preserve">Papildus lūdzam norādīt specifiski </w:t>
            </w:r>
            <w:r w:rsidR="003E17C8">
              <w:rPr>
                <w:rFonts w:ascii="Times New Roman" w:hAnsi="Times New Roman"/>
                <w:i/>
                <w:iCs/>
                <w:color w:val="0070C0"/>
                <w:sz w:val="24"/>
                <w:szCs w:val="24"/>
              </w:rPr>
              <w:t xml:space="preserve">projekta iesniedzēja </w:t>
            </w:r>
            <w:r w:rsidRPr="00461251">
              <w:rPr>
                <w:rFonts w:ascii="Times New Roman" w:hAnsi="Times New Roman"/>
                <w:i/>
                <w:iCs/>
                <w:color w:val="0070C0"/>
                <w:sz w:val="24"/>
                <w:szCs w:val="24"/>
              </w:rPr>
              <w:t>redzējumu par sasaisti</w:t>
            </w:r>
            <w:r w:rsidR="00620B26">
              <w:rPr>
                <w:rFonts w:ascii="Times New Roman" w:hAnsi="Times New Roman"/>
                <w:i/>
                <w:iCs/>
                <w:color w:val="0070C0"/>
                <w:sz w:val="24"/>
                <w:szCs w:val="24"/>
              </w:rPr>
              <w:t>, ja attiecināms</w:t>
            </w:r>
            <w:r w:rsidR="003E17C8">
              <w:rPr>
                <w:rFonts w:ascii="Times New Roman" w:hAnsi="Times New Roman"/>
                <w:i/>
                <w:iCs/>
                <w:color w:val="0070C0"/>
                <w:sz w:val="24"/>
                <w:szCs w:val="24"/>
              </w:rPr>
              <w:t>.</w:t>
            </w:r>
          </w:p>
          <w:p w14:paraId="6F691C87" w14:textId="0E5AD1EF" w:rsidR="00501F91" w:rsidRPr="0023602B" w:rsidRDefault="00501F91" w:rsidP="0023602B">
            <w:pPr>
              <w:spacing w:after="0" w:line="240" w:lineRule="auto"/>
              <w:rPr>
                <w:rFonts w:ascii="Times New Roman" w:hAnsi="Times New Roman"/>
                <w:sz w:val="24"/>
                <w:szCs w:val="24"/>
              </w:rPr>
            </w:pPr>
          </w:p>
        </w:tc>
        <w:tc>
          <w:tcPr>
            <w:tcW w:w="663" w:type="pct"/>
          </w:tcPr>
          <w:p w14:paraId="2E784980" w14:textId="3DD35F21" w:rsidR="007E77C9" w:rsidRPr="0023602B" w:rsidRDefault="004B6707" w:rsidP="0023602B">
            <w:pPr>
              <w:spacing w:after="0" w:line="240" w:lineRule="auto"/>
              <w:rPr>
                <w:rFonts w:ascii="Times New Roman" w:hAnsi="Times New Roman"/>
                <w:sz w:val="24"/>
                <w:szCs w:val="24"/>
              </w:rPr>
            </w:pPr>
            <w:r>
              <w:rPr>
                <w:rFonts w:ascii="Times New Roman" w:hAnsi="Times New Roman"/>
                <w:sz w:val="24"/>
                <w:szCs w:val="24"/>
              </w:rPr>
              <w:t>3 000 000</w:t>
            </w:r>
            <w:r w:rsidR="002A6625" w:rsidRPr="00112F54">
              <w:rPr>
                <w:rFonts w:ascii="Times New Roman" w:hAnsi="Times New Roman"/>
                <w:sz w:val="24"/>
                <w:szCs w:val="24"/>
              </w:rPr>
              <w:t> </w:t>
            </w:r>
            <w:proofErr w:type="spellStart"/>
            <w:r w:rsidR="002A6625" w:rsidRPr="00112F54">
              <w:rPr>
                <w:rFonts w:ascii="Times New Roman" w:hAnsi="Times New Roman"/>
                <w:i/>
                <w:iCs/>
                <w:sz w:val="24"/>
                <w:szCs w:val="24"/>
              </w:rPr>
              <w:t>euro</w:t>
            </w:r>
            <w:proofErr w:type="spellEnd"/>
            <w:r w:rsidR="002A6625" w:rsidRPr="00112F54">
              <w:rPr>
                <w:rFonts w:ascii="Times New Roman" w:hAnsi="Times New Roman"/>
                <w:i/>
                <w:iCs/>
                <w:sz w:val="24"/>
                <w:szCs w:val="24"/>
              </w:rPr>
              <w:t xml:space="preserve"> (bez PVN)</w:t>
            </w:r>
          </w:p>
        </w:tc>
        <w:tc>
          <w:tcPr>
            <w:tcW w:w="570" w:type="pct"/>
          </w:tcPr>
          <w:p w14:paraId="57A8810D" w14:textId="08FD7B63" w:rsidR="007E77C9" w:rsidRPr="0023602B" w:rsidRDefault="002A6625" w:rsidP="0023602B">
            <w:pPr>
              <w:spacing w:after="0" w:line="240" w:lineRule="auto"/>
              <w:rPr>
                <w:rFonts w:ascii="Times New Roman" w:hAnsi="Times New Roman"/>
                <w:sz w:val="24"/>
                <w:szCs w:val="24"/>
              </w:rPr>
            </w:pPr>
            <w:r>
              <w:rPr>
                <w:rFonts w:ascii="Times New Roman" w:hAnsi="Times New Roman"/>
                <w:sz w:val="24"/>
                <w:szCs w:val="24"/>
              </w:rPr>
              <w:t>Atveseļošanas fonds</w:t>
            </w:r>
          </w:p>
        </w:tc>
        <w:tc>
          <w:tcPr>
            <w:tcW w:w="463" w:type="pct"/>
          </w:tcPr>
          <w:p w14:paraId="766BA97C" w14:textId="627051E7" w:rsidR="007E77C9" w:rsidRPr="0023602B" w:rsidRDefault="004B6707" w:rsidP="0023602B">
            <w:pPr>
              <w:spacing w:after="0" w:line="240" w:lineRule="auto"/>
              <w:rPr>
                <w:rFonts w:ascii="Times New Roman" w:hAnsi="Times New Roman"/>
                <w:sz w:val="24"/>
                <w:szCs w:val="24"/>
              </w:rPr>
            </w:pPr>
            <w:r>
              <w:rPr>
                <w:rFonts w:ascii="Times New Roman" w:hAnsi="Times New Roman"/>
                <w:sz w:val="24"/>
                <w:szCs w:val="24"/>
              </w:rPr>
              <w:t>2024.gada 3.ceturksnis</w:t>
            </w:r>
          </w:p>
        </w:tc>
        <w:tc>
          <w:tcPr>
            <w:tcW w:w="508" w:type="pct"/>
          </w:tcPr>
          <w:p w14:paraId="1B51EB1E" w14:textId="25AA5381" w:rsidR="007E77C9" w:rsidRPr="0023602B" w:rsidRDefault="00913D75" w:rsidP="0023602B">
            <w:pPr>
              <w:spacing w:after="0" w:line="240" w:lineRule="auto"/>
              <w:rPr>
                <w:rFonts w:ascii="Times New Roman" w:hAnsi="Times New Roman"/>
                <w:sz w:val="24"/>
                <w:szCs w:val="24"/>
              </w:rPr>
            </w:pPr>
            <w:r>
              <w:rPr>
                <w:rFonts w:ascii="Times New Roman" w:hAnsi="Times New Roman"/>
                <w:sz w:val="24"/>
                <w:szCs w:val="24"/>
              </w:rPr>
              <w:t>2026.</w:t>
            </w:r>
            <w:r w:rsidR="004B6707">
              <w:rPr>
                <w:rFonts w:ascii="Times New Roman" w:hAnsi="Times New Roman"/>
                <w:sz w:val="24"/>
                <w:szCs w:val="24"/>
              </w:rPr>
              <w:t>gada 3.ceturksnis</w:t>
            </w:r>
          </w:p>
        </w:tc>
      </w:tr>
    </w:tbl>
    <w:p w14:paraId="74F97EF4" w14:textId="77777777" w:rsidR="00913D75" w:rsidRDefault="00913D75" w:rsidP="040FC0E9">
      <w:pPr>
        <w:pStyle w:val="NoSpacing"/>
        <w:jc w:val="both"/>
        <w:rPr>
          <w:rFonts w:ascii="Times New Roman" w:hAnsi="Times New Roman" w:cs="Times New Roman"/>
          <w:i/>
          <w:iCs/>
          <w:color w:val="0070C0"/>
        </w:rPr>
      </w:pPr>
    </w:p>
    <w:p w14:paraId="6D277175" w14:textId="77777777" w:rsidR="002A10E1" w:rsidRDefault="002A10E1" w:rsidP="040FC0E9">
      <w:pPr>
        <w:pStyle w:val="NoSpacing"/>
        <w:jc w:val="both"/>
        <w:rPr>
          <w:rFonts w:ascii="Times New Roman" w:hAnsi="Times New Roman" w:cs="Times New Roman"/>
          <w:i/>
          <w:iCs/>
          <w:color w:val="0070C0"/>
        </w:rPr>
      </w:pPr>
    </w:p>
    <w:p w14:paraId="1D387F61" w14:textId="77777777" w:rsidR="002A10E1" w:rsidRDefault="002A10E1" w:rsidP="002A10E1">
      <w:pPr>
        <w:pStyle w:val="NoSpacing"/>
        <w:jc w:val="both"/>
        <w:rPr>
          <w:rFonts w:ascii="Times New Roman" w:hAnsi="Times New Roman" w:cs="Times New Roman"/>
          <w:i/>
          <w:iCs/>
          <w:color w:val="0070C0"/>
        </w:rPr>
      </w:pPr>
      <w:r w:rsidRPr="040FC0E9">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w:t>
      </w:r>
    </w:p>
    <w:p w14:paraId="6B2F8336" w14:textId="621F7DBC" w:rsidR="002A10E1" w:rsidRDefault="002A10E1" w:rsidP="040FC0E9">
      <w:pPr>
        <w:pStyle w:val="NoSpacing"/>
        <w:jc w:val="both"/>
        <w:rPr>
          <w:rFonts w:ascii="Times New Roman" w:hAnsi="Times New Roman" w:cs="Times New Roman"/>
          <w:i/>
          <w:iCs/>
          <w:color w:val="0070C0"/>
        </w:rPr>
        <w:sectPr w:rsidR="002A10E1" w:rsidSect="00913D75">
          <w:footerReference w:type="default" r:id="rId15"/>
          <w:footerReference w:type="first" r:id="rId16"/>
          <w:pgSz w:w="16838" w:h="11906" w:orient="landscape" w:code="9"/>
          <w:pgMar w:top="1276" w:right="1276" w:bottom="1134" w:left="1106" w:header="709" w:footer="709" w:gutter="0"/>
          <w:cols w:space="708"/>
          <w:titlePg/>
          <w:docGrid w:linePitch="360"/>
        </w:sectPr>
      </w:pPr>
    </w:p>
    <w:p w14:paraId="28021808" w14:textId="77777777" w:rsidR="007511BF" w:rsidRDefault="007511BF" w:rsidP="040FC0E9">
      <w:pPr>
        <w:pStyle w:val="NoSpacing"/>
        <w:jc w:val="both"/>
        <w:rPr>
          <w:rFonts w:ascii="Times New Roman" w:hAnsi="Times New Roman" w:cs="Times New Roman"/>
          <w:i/>
          <w:iCs/>
          <w:color w:val="0070C0"/>
        </w:r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6C2F8927">
        <w:trPr>
          <w:trHeight w:val="547"/>
        </w:trPr>
        <w:tc>
          <w:tcPr>
            <w:tcW w:w="9486" w:type="dxa"/>
            <w:shd w:val="clear" w:color="auto" w:fill="D9D9D9" w:themeFill="background1" w:themeFillShade="D9"/>
            <w:vAlign w:val="center"/>
          </w:tcPr>
          <w:p w14:paraId="3A377F1A" w14:textId="5709FFBC" w:rsidR="007E77C9" w:rsidRPr="00345056" w:rsidRDefault="007E77C9" w:rsidP="5473A1EB">
            <w:pPr>
              <w:pStyle w:val="Heading1"/>
              <w:spacing w:before="0" w:line="240" w:lineRule="auto"/>
              <w:jc w:val="center"/>
              <w:rPr>
                <w:rFonts w:ascii="Times New Roman" w:hAnsi="Times New Roman"/>
                <w:b/>
                <w:bCs/>
                <w:i/>
                <w:iCs/>
                <w:color w:val="0070C0"/>
                <w:sz w:val="24"/>
                <w:szCs w:val="24"/>
              </w:rPr>
            </w:pPr>
            <w:bookmarkStart w:id="10" w:name="_Toc496274508"/>
            <w:r w:rsidRPr="6C2F8927">
              <w:rPr>
                <w:rFonts w:ascii="Times New Roman" w:hAnsi="Times New Roman"/>
                <w:b/>
                <w:bCs/>
                <w:color w:val="auto"/>
                <w:sz w:val="24"/>
                <w:szCs w:val="24"/>
              </w:rPr>
              <w:t>3.SADAĻA – VALSTS ATBALSTA JAUTĀJUMI</w:t>
            </w:r>
            <w:bookmarkEnd w:id="10"/>
            <w:r w:rsidR="00345056">
              <w:rPr>
                <w:rFonts w:ascii="Times New Roman" w:hAnsi="Times New Roman"/>
                <w:b/>
                <w:bCs/>
                <w:color w:val="auto"/>
                <w:sz w:val="24"/>
                <w:szCs w:val="24"/>
              </w:rPr>
              <w:t xml:space="preserve">   </w:t>
            </w:r>
            <w:r w:rsidR="00345056">
              <w:rPr>
                <w:rFonts w:ascii="Times New Roman" w:hAnsi="Times New Roman"/>
                <w:b/>
                <w:bCs/>
                <w:i/>
                <w:iCs/>
                <w:color w:val="0070C0"/>
                <w:sz w:val="24"/>
                <w:szCs w:val="24"/>
              </w:rPr>
              <w:t>N/A</w:t>
            </w:r>
          </w:p>
        </w:tc>
      </w:tr>
    </w:tbl>
    <w:p w14:paraId="5A530DE8" w14:textId="77777777" w:rsidR="007E77C9" w:rsidRPr="003A7637" w:rsidRDefault="007E77C9" w:rsidP="5473A1E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5473A1EB">
        <w:tc>
          <w:tcPr>
            <w:tcW w:w="756" w:type="dxa"/>
          </w:tcPr>
          <w:p w14:paraId="3F49723F" w14:textId="3C4D047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.1.</w:t>
            </w:r>
          </w:p>
        </w:tc>
        <w:tc>
          <w:tcPr>
            <w:tcW w:w="3104" w:type="dxa"/>
          </w:tcPr>
          <w:p w14:paraId="7FB0A31D"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Projekta īstenošanas veids:</w:t>
            </w:r>
          </w:p>
        </w:tc>
        <w:tc>
          <w:tcPr>
            <w:tcW w:w="5626" w:type="dxa"/>
            <w:gridSpan w:val="2"/>
          </w:tcPr>
          <w:p w14:paraId="08155375" w14:textId="20B7D4EC" w:rsidR="007E77C9" w:rsidRPr="0023602B" w:rsidRDefault="007E77C9" w:rsidP="5473A1EB">
            <w:pPr>
              <w:spacing w:after="0" w:line="240" w:lineRule="auto"/>
              <w:jc w:val="both"/>
              <w:rPr>
                <w:rFonts w:ascii="Times New Roman" w:hAnsi="Times New Roman"/>
                <w:i/>
                <w:iCs/>
                <w:color w:val="0070C0"/>
              </w:rPr>
            </w:pPr>
          </w:p>
        </w:tc>
      </w:tr>
      <w:tr w:rsidR="007E77C9" w:rsidRPr="0023602B" w14:paraId="4D240AF0" w14:textId="77777777" w:rsidTr="5473A1EB">
        <w:tc>
          <w:tcPr>
            <w:tcW w:w="756" w:type="dxa"/>
          </w:tcPr>
          <w:p w14:paraId="7684C263" w14:textId="0F483D95"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.2.</w:t>
            </w:r>
          </w:p>
        </w:tc>
        <w:tc>
          <w:tcPr>
            <w:tcW w:w="3104" w:type="dxa"/>
          </w:tcPr>
          <w:p w14:paraId="5E22417B" w14:textId="77777777"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Atbalsta instruments:</w:t>
            </w:r>
          </w:p>
        </w:tc>
        <w:tc>
          <w:tcPr>
            <w:tcW w:w="5626" w:type="dxa"/>
            <w:gridSpan w:val="2"/>
          </w:tcPr>
          <w:p w14:paraId="6336ECB7" w14:textId="682E41B1" w:rsidR="007E77C9" w:rsidRPr="00894529" w:rsidRDefault="007E77C9" w:rsidP="5473A1EB">
            <w:pPr>
              <w:spacing w:after="0" w:line="240" w:lineRule="auto"/>
              <w:rPr>
                <w:rFonts w:ascii="Times New Roman" w:hAnsi="Times New Roman"/>
                <w:i/>
                <w:iCs/>
                <w:color w:val="0070C0"/>
              </w:rPr>
            </w:pPr>
          </w:p>
        </w:tc>
      </w:tr>
      <w:tr w:rsidR="007E77C9" w:rsidRPr="0023602B" w14:paraId="3529F114" w14:textId="77777777" w:rsidTr="5473A1EB">
        <w:tc>
          <w:tcPr>
            <w:tcW w:w="756" w:type="dxa"/>
          </w:tcPr>
          <w:p w14:paraId="7AC46696" w14:textId="04885AE1"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.3.</w:t>
            </w:r>
          </w:p>
        </w:tc>
        <w:tc>
          <w:tcPr>
            <w:tcW w:w="8730" w:type="dxa"/>
            <w:gridSpan w:val="3"/>
          </w:tcPr>
          <w:p w14:paraId="5BA07AAE" w14:textId="37E2D7A8" w:rsidR="007E77C9"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Atbalsta mērķis jeb valsts atbalsta regulējums, atbilstoši kuram projekts tiek īstenots </w:t>
            </w:r>
          </w:p>
          <w:p w14:paraId="1478119D" w14:textId="5D4875BF" w:rsidR="00894529" w:rsidRDefault="00894529" w:rsidP="5473A1EB">
            <w:pPr>
              <w:spacing w:after="0" w:line="240" w:lineRule="auto"/>
              <w:rPr>
                <w:rFonts w:ascii="Times New Roman" w:hAnsi="Times New Roman"/>
                <w:b/>
                <w:bCs/>
                <w:sz w:val="24"/>
                <w:szCs w:val="24"/>
              </w:rPr>
            </w:pPr>
          </w:p>
          <w:p w14:paraId="368F5E85" w14:textId="50BB8A02" w:rsidR="007E77C9" w:rsidRPr="0023602B" w:rsidRDefault="1EEB1178" w:rsidP="5473A1EB">
            <w:pPr>
              <w:spacing w:after="0" w:line="240" w:lineRule="auto"/>
              <w:jc w:val="both"/>
              <w:rPr>
                <w:rFonts w:ascii="Times New Roman" w:hAnsi="Times New Roman"/>
                <w:sz w:val="24"/>
                <w:szCs w:val="24"/>
              </w:rPr>
            </w:pPr>
            <w:r w:rsidRPr="5473A1EB">
              <w:rPr>
                <w:rFonts w:ascii="Times New Roman" w:hAnsi="Times New Roman"/>
                <w:i/>
                <w:iCs/>
                <w:color w:val="0070C0"/>
              </w:rPr>
              <w:t> </w:t>
            </w:r>
            <w:r w:rsidR="007E77C9" w:rsidRPr="5473A1EB">
              <w:rPr>
                <w:rFonts w:ascii="Times New Roman" w:hAnsi="Times New Roman"/>
                <w:b/>
                <w:bCs/>
                <w:sz w:val="24"/>
                <w:szCs w:val="24"/>
              </w:rPr>
              <w:t>(atzīmēt vienu vai vairākas atbilstošās vērtības)</w:t>
            </w:r>
          </w:p>
        </w:tc>
      </w:tr>
      <w:tr w:rsidR="007E77C9" w:rsidRPr="0023602B" w14:paraId="352DD02D" w14:textId="77777777" w:rsidTr="5473A1EB">
        <w:tc>
          <w:tcPr>
            <w:tcW w:w="756" w:type="dxa"/>
          </w:tcPr>
          <w:p w14:paraId="2C56087F" w14:textId="3B637A89"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.4.</w:t>
            </w:r>
          </w:p>
        </w:tc>
        <w:tc>
          <w:tcPr>
            <w:tcW w:w="5584" w:type="dxa"/>
            <w:gridSpan w:val="2"/>
          </w:tcPr>
          <w:p w14:paraId="7B90C507" w14:textId="1C98DB53"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Uzņēmums neatbilst grūtībās nonākuša uzņēmuma definīcijai (kā noteikts </w:t>
            </w:r>
            <w:r w:rsidR="6CAAE19F" w:rsidRPr="5473A1EB">
              <w:rPr>
                <w:rFonts w:ascii="Times New Roman" w:hAnsi="Times New Roman"/>
                <w:b/>
                <w:bCs/>
                <w:sz w:val="24"/>
                <w:szCs w:val="24"/>
              </w:rPr>
              <w:t>reformas</w:t>
            </w:r>
            <w:r w:rsidRPr="5473A1EB">
              <w:rPr>
                <w:rFonts w:ascii="Times New Roman" w:hAnsi="Times New Roman"/>
                <w:b/>
                <w:bCs/>
                <w:sz w:val="24"/>
                <w:szCs w:val="24"/>
              </w:rPr>
              <w:t xml:space="preserve"> </w:t>
            </w:r>
            <w:r w:rsidR="45A59CE9" w:rsidRPr="5473A1EB">
              <w:rPr>
                <w:rFonts w:ascii="Times New Roman" w:hAnsi="Times New Roman"/>
                <w:b/>
                <w:bCs/>
                <w:sz w:val="24"/>
                <w:szCs w:val="24"/>
              </w:rPr>
              <w:t>/ investīcijas</w:t>
            </w:r>
            <w:r w:rsidRPr="5473A1EB">
              <w:rPr>
                <w:rFonts w:ascii="Times New Roman" w:hAnsi="Times New Roman"/>
                <w:b/>
                <w:bCs/>
                <w:sz w:val="24"/>
                <w:szCs w:val="24"/>
              </w:rPr>
              <w:t xml:space="preserve"> Ministru kabineta noteikumos</w:t>
            </w:r>
          </w:p>
        </w:tc>
        <w:tc>
          <w:tcPr>
            <w:tcW w:w="3146" w:type="dxa"/>
          </w:tcPr>
          <w:p w14:paraId="64FF6761" w14:textId="5117900D" w:rsidR="007E77C9" w:rsidRPr="0023602B" w:rsidRDefault="007E77C9" w:rsidP="5473A1EB">
            <w:pPr>
              <w:spacing w:after="0" w:line="240" w:lineRule="auto"/>
              <w:rPr>
                <w:rFonts w:ascii="Times New Roman" w:hAnsi="Times New Roman"/>
                <w:sz w:val="24"/>
                <w:szCs w:val="24"/>
              </w:rPr>
            </w:pPr>
          </w:p>
        </w:tc>
      </w:tr>
      <w:tr w:rsidR="007E77C9" w:rsidRPr="0023602B" w14:paraId="5EBB275B" w14:textId="77777777" w:rsidTr="5473A1EB">
        <w:tc>
          <w:tcPr>
            <w:tcW w:w="756" w:type="dxa"/>
          </w:tcPr>
          <w:p w14:paraId="39982351" w14:textId="039AB08E" w:rsidR="007E77C9" w:rsidRPr="0023602B" w:rsidRDefault="46C46ABC" w:rsidP="5473A1EB">
            <w:pPr>
              <w:spacing w:after="0" w:line="240" w:lineRule="auto"/>
              <w:rPr>
                <w:rFonts w:ascii="Times New Roman" w:hAnsi="Times New Roman"/>
                <w:sz w:val="24"/>
                <w:szCs w:val="24"/>
              </w:rPr>
            </w:pPr>
            <w:r w:rsidRPr="5473A1EB">
              <w:rPr>
                <w:rFonts w:ascii="Times New Roman" w:hAnsi="Times New Roman"/>
                <w:sz w:val="24"/>
                <w:szCs w:val="24"/>
              </w:rPr>
              <w:t>3</w:t>
            </w:r>
            <w:r w:rsidR="007E77C9" w:rsidRPr="5473A1EB">
              <w:rPr>
                <w:rFonts w:ascii="Times New Roman" w:hAnsi="Times New Roman"/>
                <w:sz w:val="24"/>
                <w:szCs w:val="24"/>
              </w:rPr>
              <w:t>.5.</w:t>
            </w:r>
          </w:p>
        </w:tc>
        <w:tc>
          <w:tcPr>
            <w:tcW w:w="5584" w:type="dxa"/>
            <w:gridSpan w:val="2"/>
          </w:tcPr>
          <w:p w14:paraId="1C8FB385" w14:textId="2F22C0F1" w:rsidR="007E77C9" w:rsidRPr="0023602B" w:rsidRDefault="007E77C9" w:rsidP="5473A1EB">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Projekts nav uzsākts (atbilstoši </w:t>
            </w:r>
            <w:r w:rsidR="45A59CE9" w:rsidRPr="5473A1EB">
              <w:rPr>
                <w:rFonts w:ascii="Times New Roman" w:hAnsi="Times New Roman"/>
                <w:b/>
                <w:bCs/>
                <w:sz w:val="24"/>
                <w:szCs w:val="24"/>
              </w:rPr>
              <w:t>reformas / investīcijas</w:t>
            </w:r>
            <w:r w:rsidRPr="5473A1EB">
              <w:rPr>
                <w:rFonts w:ascii="Times New Roman" w:hAnsi="Times New Roman"/>
                <w:b/>
                <w:bCs/>
                <w:sz w:val="24"/>
                <w:szCs w:val="24"/>
              </w:rPr>
              <w:t xml:space="preserve"> Ministru kabineta noteikumos noteiktajam termiņam)</w:t>
            </w:r>
          </w:p>
        </w:tc>
        <w:tc>
          <w:tcPr>
            <w:tcW w:w="3146" w:type="dxa"/>
          </w:tcPr>
          <w:p w14:paraId="4FE6A7AB" w14:textId="3B5875BF" w:rsidR="007E77C9" w:rsidRPr="00D74C95" w:rsidRDefault="007E77C9" w:rsidP="5473A1EB">
            <w:pPr>
              <w:pStyle w:val="CommentText"/>
              <w:rPr>
                <w:color w:val="0070C0"/>
              </w:rPr>
            </w:pPr>
          </w:p>
        </w:tc>
      </w:tr>
    </w:tbl>
    <w:p w14:paraId="4CE1BEE6" w14:textId="77777777" w:rsidR="007E77C9" w:rsidRDefault="007E77C9" w:rsidP="5473A1EB">
      <w:pPr>
        <w:rPr>
          <w:rFonts w:ascii="Times New Roman" w:hAnsi="Times New Roman"/>
          <w:i/>
          <w:iCs/>
          <w:sz w:val="24"/>
          <w:szCs w:val="24"/>
        </w:rPr>
      </w:pPr>
      <w:r w:rsidRPr="5473A1EB">
        <w:rPr>
          <w:rFonts w:ascii="Times New Roman" w:hAnsi="Times New Roman"/>
          <w:i/>
          <w:iCs/>
          <w:sz w:val="24"/>
          <w:szCs w:val="24"/>
        </w:rPr>
        <w:t>Piezīme: Finanšu instrumentu pasākumu gadījumā tiek aizpildīta atsevišķa veidlapa.</w:t>
      </w:r>
    </w:p>
    <w:p w14:paraId="017CC331" w14:textId="255F51EE" w:rsidR="5473A1EB" w:rsidRDefault="5473A1EB" w:rsidP="5473A1EB">
      <w:pPr>
        <w:pStyle w:val="ListParagraph"/>
        <w:numPr>
          <w:ilvl w:val="0"/>
          <w:numId w:val="1"/>
        </w:numPr>
        <w:rPr>
          <w:rFonts w:ascii="Times New Roman" w:eastAsia="Times New Roman" w:hAnsi="Times New Roman"/>
          <w:i/>
          <w:iCs/>
          <w:color w:val="0070C0"/>
        </w:rPr>
      </w:pPr>
      <w:r w:rsidRPr="5473A1EB">
        <w:rPr>
          <w:rFonts w:ascii="Times New Roman" w:hAnsi="Times New Roman"/>
          <w:i/>
          <w:iCs/>
          <w:color w:val="0070C0"/>
        </w:rPr>
        <w:t>Projekta iesniedzējs šo sadaļu neaizpild</w:t>
      </w:r>
      <w:r w:rsidR="00345056">
        <w:rPr>
          <w:rFonts w:ascii="Times New Roman" w:hAnsi="Times New Roman"/>
          <w:i/>
          <w:iCs/>
          <w:color w:val="0070C0"/>
        </w:rPr>
        <w:t>a</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6C2F8927">
        <w:trPr>
          <w:trHeight w:val="547"/>
        </w:trPr>
        <w:tc>
          <w:tcPr>
            <w:tcW w:w="9486" w:type="dxa"/>
            <w:shd w:val="clear" w:color="auto" w:fill="D9D9D9" w:themeFill="background1" w:themeFillShade="D9"/>
            <w:vAlign w:val="center"/>
          </w:tcPr>
          <w:p w14:paraId="4D012AE5" w14:textId="5D927DD4" w:rsidR="007E77C9" w:rsidRPr="0023602B" w:rsidRDefault="007E77C9" w:rsidP="5473A1EB">
            <w:pPr>
              <w:pStyle w:val="Heading1"/>
              <w:spacing w:before="0" w:line="240" w:lineRule="auto"/>
              <w:jc w:val="center"/>
              <w:rPr>
                <w:rFonts w:ascii="Times New Roman" w:hAnsi="Times New Roman"/>
                <w:b/>
                <w:bCs/>
                <w:sz w:val="24"/>
                <w:szCs w:val="24"/>
              </w:rPr>
            </w:pPr>
            <w:bookmarkStart w:id="11" w:name="_Toc496274509"/>
            <w:r w:rsidRPr="6C2F8927">
              <w:rPr>
                <w:rFonts w:ascii="Times New Roman" w:hAnsi="Times New Roman"/>
                <w:b/>
                <w:bCs/>
                <w:color w:val="auto"/>
                <w:sz w:val="24"/>
                <w:szCs w:val="24"/>
              </w:rPr>
              <w:t>4.SADAĻA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507E5E">
      <w:pPr>
        <w:pStyle w:val="ListParagraph"/>
        <w:numPr>
          <w:ilvl w:val="0"/>
          <w:numId w:val="11"/>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507E5E">
      <w:pPr>
        <w:pStyle w:val="ListParagraph"/>
        <w:numPr>
          <w:ilvl w:val="0"/>
          <w:numId w:val="11"/>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507E5E">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5473A1EB">
      <w:pPr>
        <w:spacing w:after="0" w:line="254" w:lineRule="auto"/>
        <w:ind w:right="-2"/>
        <w:contextualSpacing/>
        <w:jc w:val="both"/>
        <w:rPr>
          <w:rFonts w:ascii="Times New Roman" w:hAnsi="Times New Roman"/>
          <w:i/>
          <w:iCs/>
          <w:color w:val="0070C0"/>
          <w:sz w:val="20"/>
          <w:szCs w:val="20"/>
        </w:rPr>
      </w:pPr>
      <w:r w:rsidRPr="5473A1EB">
        <w:rPr>
          <w:rFonts w:ascii="Times New Roman" w:hAnsi="Times New Roman"/>
          <w:i/>
          <w:iCs/>
          <w:color w:val="0070C0"/>
          <w:sz w:val="20"/>
          <w:szCs w:val="20"/>
        </w:rPr>
        <w:t xml:space="preserve">Projekta iesniegumu paraksta projekta iesniedzēja atbildīgā amatpersona, kurai iestādē ir noteiktas </w:t>
      </w:r>
      <w:proofErr w:type="spellStart"/>
      <w:r w:rsidRPr="5473A1EB">
        <w:rPr>
          <w:rFonts w:ascii="Times New Roman" w:hAnsi="Times New Roman"/>
          <w:i/>
          <w:iCs/>
          <w:color w:val="0070C0"/>
          <w:sz w:val="20"/>
          <w:szCs w:val="20"/>
        </w:rPr>
        <w:t>paraksttiesības</w:t>
      </w:r>
      <w:proofErr w:type="spellEnd"/>
      <w:r w:rsidRPr="5473A1EB">
        <w:rPr>
          <w:rFonts w:ascii="Times New Roman" w:hAnsi="Times New Roman"/>
          <w:i/>
          <w:iCs/>
          <w:color w:val="0070C0"/>
          <w:sz w:val="20"/>
          <w:szCs w:val="20"/>
        </w:rPr>
        <w:t>.</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507E5E">
      <w:pPr>
        <w:pStyle w:val="ListParagraph"/>
        <w:numPr>
          <w:ilvl w:val="0"/>
          <w:numId w:val="4"/>
        </w:numPr>
        <w:spacing w:after="0" w:line="254" w:lineRule="auto"/>
        <w:ind w:right="-2"/>
        <w:jc w:val="both"/>
        <w:rPr>
          <w:rFonts w:ascii="Times New Roman" w:eastAsia="Times New Roman" w:hAnsi="Times New Roman"/>
          <w:i/>
          <w:iCs/>
          <w:color w:val="0070C0"/>
          <w:sz w:val="20"/>
          <w:szCs w:val="20"/>
        </w:rPr>
      </w:pPr>
      <w:r w:rsidRPr="5473A1EB">
        <w:rPr>
          <w:rFonts w:ascii="Times New Roman" w:hAnsi="Times New Roman"/>
          <w:i/>
          <w:iCs/>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rsidP="00507E5E">
      <w:pPr>
        <w:pStyle w:val="ListParagraph"/>
        <w:numPr>
          <w:ilvl w:val="0"/>
          <w:numId w:val="4"/>
        </w:numPr>
        <w:rPr>
          <w:rFonts w:ascii="Times New Roman" w:eastAsia="Times New Roman" w:hAnsi="Times New Roman"/>
          <w:i/>
          <w:iCs/>
          <w:color w:val="0070C0"/>
          <w:sz w:val="20"/>
          <w:szCs w:val="20"/>
        </w:rPr>
      </w:pPr>
      <w:r w:rsidRPr="5473A1EB">
        <w:rPr>
          <w:rFonts w:ascii="Times New Roman" w:hAnsi="Times New Roman"/>
          <w:i/>
          <w:iCs/>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bookmarkStart w:id="12" w:name="_Hlk104284321"/>
            <w:r w:rsidRPr="0023602B">
              <w:rPr>
                <w:rFonts w:ascii="Times New Roman" w:hAnsi="Times New Roman"/>
                <w:b/>
                <w:i w:val="0"/>
                <w:color w:val="auto"/>
                <w:sz w:val="24"/>
                <w:szCs w:val="24"/>
              </w:rPr>
              <w:t>Finansēšanas plāns</w:t>
            </w:r>
          </w:p>
        </w:tc>
      </w:tr>
      <w:bookmarkEnd w:id="12"/>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bookmarkStart w:id="13" w:name="_Hlk104281591"/>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05F4D3E9" w:rsidR="00B5014D" w:rsidRPr="0023602B" w:rsidRDefault="004B6707" w:rsidP="00853486">
            <w:pPr>
              <w:spacing w:after="0" w:line="240" w:lineRule="auto"/>
              <w:jc w:val="center"/>
              <w:rPr>
                <w:rFonts w:ascii="Times New Roman" w:hAnsi="Times New Roman"/>
                <w:sz w:val="24"/>
                <w:szCs w:val="24"/>
              </w:rPr>
            </w:pPr>
            <w:r>
              <w:rPr>
                <w:rFonts w:ascii="Times New Roman" w:hAnsi="Times New Roman"/>
                <w:sz w:val="24"/>
                <w:szCs w:val="24"/>
              </w:rPr>
              <w:t>500 000</w:t>
            </w: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6BB6AFA2" w:rsidR="00B5014D" w:rsidRPr="0023602B" w:rsidRDefault="004B6707" w:rsidP="00853486">
            <w:pPr>
              <w:spacing w:after="0" w:line="240" w:lineRule="auto"/>
              <w:jc w:val="center"/>
              <w:rPr>
                <w:rFonts w:ascii="Times New Roman" w:hAnsi="Times New Roman"/>
                <w:sz w:val="24"/>
                <w:szCs w:val="24"/>
              </w:rPr>
            </w:pPr>
            <w:r>
              <w:rPr>
                <w:rFonts w:ascii="Times New Roman" w:hAnsi="Times New Roman"/>
                <w:sz w:val="24"/>
                <w:szCs w:val="24"/>
              </w:rPr>
              <w:t>105 000</w:t>
            </w: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67CD4E09" w:rsidR="00B5014D" w:rsidRPr="0023602B" w:rsidRDefault="004B6707" w:rsidP="00853486">
            <w:pPr>
              <w:spacing w:after="0" w:line="240" w:lineRule="auto"/>
              <w:jc w:val="center"/>
              <w:rPr>
                <w:rFonts w:ascii="Times New Roman" w:hAnsi="Times New Roman"/>
                <w:sz w:val="24"/>
                <w:szCs w:val="24"/>
              </w:rPr>
            </w:pPr>
            <w:r>
              <w:rPr>
                <w:rFonts w:ascii="Times New Roman" w:hAnsi="Times New Roman"/>
                <w:sz w:val="24"/>
                <w:szCs w:val="24"/>
              </w:rPr>
              <w:t>605 000</w:t>
            </w: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569F55A1" w:rsidR="00B5014D" w:rsidRPr="0023602B" w:rsidRDefault="004B6707" w:rsidP="00853486">
            <w:pPr>
              <w:spacing w:after="0" w:line="240" w:lineRule="auto"/>
              <w:jc w:val="center"/>
              <w:rPr>
                <w:rFonts w:ascii="Times New Roman" w:hAnsi="Times New Roman"/>
                <w:sz w:val="24"/>
                <w:szCs w:val="24"/>
              </w:rPr>
            </w:pPr>
            <w:r>
              <w:rPr>
                <w:rFonts w:ascii="Times New Roman" w:hAnsi="Times New Roman"/>
                <w:sz w:val="24"/>
                <w:szCs w:val="24"/>
              </w:rPr>
              <w:t>605 000</w:t>
            </w:r>
          </w:p>
        </w:tc>
      </w:tr>
      <w:bookmarkEnd w:id="13"/>
    </w:tbl>
    <w:p w14:paraId="3C475967" w14:textId="77777777" w:rsidR="007E77C9" w:rsidRPr="003A7637" w:rsidRDefault="007E77C9" w:rsidP="00A90C57">
      <w:pPr>
        <w:spacing w:after="0"/>
        <w:rPr>
          <w:rFonts w:ascii="Times New Roman" w:hAnsi="Times New Roman"/>
          <w:sz w:val="24"/>
          <w:szCs w:val="24"/>
        </w:rPr>
      </w:pPr>
    </w:p>
    <w:p w14:paraId="3B128464" w14:textId="0676C042" w:rsidR="00DD2CEE" w:rsidRDefault="00DD2CEE" w:rsidP="5473A1EB">
      <w:pPr>
        <w:spacing w:after="0" w:line="240" w:lineRule="auto"/>
        <w:ind w:right="142"/>
        <w:jc w:val="both"/>
        <w:rPr>
          <w:rFonts w:ascii="Times New Roman" w:eastAsia="Times New Roman" w:hAnsi="Times New Roman"/>
          <w:i/>
          <w:iCs/>
          <w:color w:val="0070C0"/>
        </w:rPr>
      </w:pPr>
      <w:r w:rsidRPr="5473A1EB">
        <w:rPr>
          <w:rFonts w:ascii="Times New Roman" w:hAnsi="Times New Roman"/>
          <w:i/>
          <w:iCs/>
          <w:color w:val="0070C0"/>
        </w:rPr>
        <w:t xml:space="preserve">Projekta “Finansēšanas plānā” norāda projektā plānoto izmaksu sadalījumu pa finansēšanas avotiem </w:t>
      </w:r>
      <w:r w:rsidR="5473A1EB" w:rsidRPr="5473A1EB">
        <w:rPr>
          <w:rFonts w:ascii="Times New Roman" w:eastAsia="Times New Roman" w:hAnsi="Times New Roman"/>
          <w:i/>
          <w:iCs/>
          <w:color w:val="0070C0"/>
        </w:rPr>
        <w:t>atbilstoši Informatīvā ziņojuma 4.</w:t>
      </w:r>
      <w:r w:rsidR="00000B05">
        <w:rPr>
          <w:rFonts w:ascii="Times New Roman" w:eastAsia="Times New Roman" w:hAnsi="Times New Roman"/>
          <w:i/>
          <w:iCs/>
          <w:color w:val="0070C0"/>
        </w:rPr>
        <w:t>1</w:t>
      </w:r>
      <w:r w:rsidR="009D7774">
        <w:rPr>
          <w:rFonts w:ascii="Times New Roman" w:eastAsia="Times New Roman" w:hAnsi="Times New Roman"/>
          <w:i/>
          <w:iCs/>
          <w:color w:val="0070C0"/>
        </w:rPr>
        <w:t>.apakš</w:t>
      </w:r>
      <w:r w:rsidR="5473A1EB" w:rsidRPr="5473A1EB">
        <w:rPr>
          <w:rFonts w:ascii="Times New Roman" w:eastAsia="Times New Roman" w:hAnsi="Times New Roman"/>
          <w:i/>
          <w:iCs/>
          <w:color w:val="0070C0"/>
        </w:rPr>
        <w:t>punktam</w:t>
      </w:r>
      <w:r w:rsidR="00000B05">
        <w:rPr>
          <w:rFonts w:ascii="Times New Roman" w:eastAsia="Times New Roman" w:hAnsi="Times New Roman"/>
          <w:i/>
          <w:iCs/>
          <w:color w:val="0070C0"/>
        </w:rPr>
        <w:t>.</w:t>
      </w:r>
    </w:p>
    <w:p w14:paraId="506DD662" w14:textId="77777777" w:rsidR="00DD2CEE" w:rsidRDefault="00DD2CEE" w:rsidP="00DD2CEE">
      <w:pPr>
        <w:spacing w:after="0" w:line="240" w:lineRule="auto"/>
        <w:ind w:right="142"/>
        <w:jc w:val="both"/>
        <w:rPr>
          <w:rFonts w:ascii="Times New Roman" w:hAnsi="Times New Roman"/>
          <w:i/>
          <w:color w:val="0070C0"/>
        </w:rPr>
      </w:pPr>
    </w:p>
    <w:p w14:paraId="41C1BBBD" w14:textId="420CC05D"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5B7F69DA" w14:textId="77777777" w:rsidR="006D2B76" w:rsidRDefault="006D2B76">
      <w:pPr>
        <w:spacing w:after="0" w:line="240" w:lineRule="auto"/>
        <w:rPr>
          <w:rFonts w:ascii="Times New Roman" w:hAnsi="Times New Roman"/>
          <w:sz w:val="24"/>
          <w:szCs w:val="24"/>
        </w:rPr>
      </w:pP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737D62">
        <w:trPr>
          <w:trHeight w:val="645"/>
        </w:trPr>
        <w:tc>
          <w:tcPr>
            <w:tcW w:w="9776" w:type="dxa"/>
            <w:shd w:val="clear" w:color="auto" w:fill="F2F2F2" w:themeFill="background1" w:themeFillShade="F2"/>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4DDB8C9C" w:rsidR="007E77C9" w:rsidRDefault="007E77C9" w:rsidP="001F6734">
      <w:pPr>
        <w:tabs>
          <w:tab w:val="left" w:pos="1992"/>
        </w:tabs>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850"/>
        <w:gridCol w:w="992"/>
        <w:gridCol w:w="851"/>
        <w:gridCol w:w="1417"/>
        <w:gridCol w:w="425"/>
        <w:gridCol w:w="1138"/>
      </w:tblGrid>
      <w:tr w:rsidR="00BD1ECB" w14:paraId="2AC4644E" w14:textId="77777777" w:rsidTr="00000B05">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851"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1138"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000B05">
        <w:trPr>
          <w:trHeight w:val="306"/>
        </w:trPr>
        <w:tc>
          <w:tcPr>
            <w:tcW w:w="843" w:type="dxa"/>
            <w:vMerge/>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vAlign w:val="center"/>
            <w:hideMark/>
          </w:tcPr>
          <w:p w14:paraId="722E99DA" w14:textId="77777777" w:rsidR="00BD1ECB" w:rsidRDefault="00BD1ECB">
            <w:pPr>
              <w:spacing w:after="0" w:line="240" w:lineRule="auto"/>
              <w:rPr>
                <w:rFonts w:ascii="Times New Roman" w:hAnsi="Times New Roman"/>
                <w:b/>
                <w:sz w:val="20"/>
                <w:szCs w:val="20"/>
              </w:rPr>
            </w:pPr>
          </w:p>
        </w:tc>
        <w:tc>
          <w:tcPr>
            <w:tcW w:w="850" w:type="dxa"/>
            <w:vMerge/>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vAlign w:val="center"/>
            <w:hideMark/>
          </w:tcPr>
          <w:p w14:paraId="732B02A2" w14:textId="77777777" w:rsidR="00BD1ECB" w:rsidRDefault="00BD1ECB">
            <w:pPr>
              <w:spacing w:after="0" w:line="240" w:lineRule="auto"/>
              <w:rPr>
                <w:rFonts w:ascii="Times New Roman" w:hAnsi="Times New Roman"/>
                <w:b/>
                <w:sz w:val="20"/>
                <w:szCs w:val="20"/>
              </w:rPr>
            </w:pPr>
          </w:p>
        </w:tc>
        <w:tc>
          <w:tcPr>
            <w:tcW w:w="851" w:type="dxa"/>
            <w:vMerge/>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1138" w:type="dxa"/>
            <w:vMerge/>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000B05">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1D42FBB0"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29CBA84F" w:rsidR="00787164" w:rsidRDefault="5EFA8590">
            <w:pPr>
              <w:spacing w:after="0" w:line="240" w:lineRule="auto"/>
              <w:rPr>
                <w:rFonts w:ascii="Times New Roman" w:hAnsi="Times New Roman"/>
                <w:b/>
                <w:bCs/>
                <w:sz w:val="24"/>
                <w:szCs w:val="24"/>
              </w:rPr>
            </w:pPr>
            <w:r w:rsidRPr="5473A1EB">
              <w:rPr>
                <w:rFonts w:ascii="Times New Roman" w:hAnsi="Times New Roman"/>
                <w:b/>
                <w:bCs/>
                <w:sz w:val="24"/>
                <w:szCs w:val="24"/>
              </w:rPr>
              <w:t xml:space="preserve">Projekta īstenošanas personāla </w:t>
            </w:r>
            <w:r w:rsidR="009F2336">
              <w:rPr>
                <w:rFonts w:ascii="Times New Roman" w:hAnsi="Times New Roman"/>
                <w:b/>
                <w:bCs/>
                <w:sz w:val="24"/>
                <w:szCs w:val="24"/>
              </w:rPr>
              <w:t xml:space="preserve">atlīdzības </w:t>
            </w:r>
            <w:r w:rsidRPr="5473A1EB">
              <w:rPr>
                <w:rFonts w:ascii="Times New Roman" w:hAnsi="Times New Roman"/>
                <w:b/>
                <w:bCs/>
                <w:sz w:val="24"/>
                <w:szCs w:val="24"/>
              </w:rPr>
              <w:t>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D722EF" w14:paraId="4068DCA0" w14:textId="77777777" w:rsidTr="00000B05">
        <w:trPr>
          <w:trHeight w:val="1749"/>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772EEC5E" w:rsidR="00D722EF" w:rsidRP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D722EF" w:rsidRPr="00D722EF">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6DCF2009" w14:textId="77777777" w:rsidR="001F6734" w:rsidRDefault="386A93E7" w:rsidP="001F6734">
            <w:pPr>
              <w:rPr>
                <w:rFonts w:ascii="Times New Roman" w:hAnsi="Times New Roman"/>
              </w:rPr>
            </w:pPr>
            <w:r w:rsidRPr="5473A1EB">
              <w:rPr>
                <w:rFonts w:ascii="Times New Roman" w:hAnsi="Times New Roman"/>
              </w:rPr>
              <w:t xml:space="preserve">Projekta īstenošanas personāla atlīdzības izmaksas (darba līgumi) </w:t>
            </w:r>
          </w:p>
          <w:p w14:paraId="393FB675" w14:textId="7D7CD23D" w:rsidR="00D722EF" w:rsidRPr="001F6734" w:rsidRDefault="386A93E7" w:rsidP="001F6734">
            <w:pPr>
              <w:rPr>
                <w:rFonts w:ascii="Times New Roman" w:hAnsi="Times New Roman"/>
              </w:rPr>
            </w:pPr>
            <w:r w:rsidRPr="5473A1EB">
              <w:rPr>
                <w:rFonts w:ascii="Times New Roman" w:hAnsi="Times New Roman"/>
                <w:i/>
                <w:iCs/>
                <w:color w:val="0070C0"/>
              </w:rPr>
              <w:t>Informatīvā ziņojuma 6.</w:t>
            </w:r>
            <w:r w:rsidR="00000B05">
              <w:rPr>
                <w:rFonts w:ascii="Times New Roman" w:hAnsi="Times New Roman"/>
                <w:i/>
                <w:iCs/>
                <w:color w:val="0070C0"/>
              </w:rPr>
              <w:t>5</w:t>
            </w:r>
            <w:r w:rsidRPr="5473A1EB">
              <w:rPr>
                <w:rFonts w:ascii="Times New Roman" w:hAnsi="Times New Roman"/>
                <w:i/>
                <w:iCs/>
                <w:color w:val="0070C0"/>
              </w:rPr>
              <w:t>.</w:t>
            </w:r>
            <w:r w:rsidR="00000B05">
              <w:rPr>
                <w:rFonts w:ascii="Times New Roman" w:hAnsi="Times New Roman"/>
                <w:i/>
                <w:iCs/>
                <w:color w:val="0070C0"/>
              </w:rPr>
              <w:t>apakš</w:t>
            </w:r>
            <w:r w:rsidRPr="5473A1EB">
              <w:rPr>
                <w:rFonts w:ascii="Times New Roman" w:hAnsi="Times New Roman"/>
                <w:i/>
                <w:iCs/>
                <w:color w:val="0070C0"/>
              </w:rPr>
              <w:t>punkts</w:t>
            </w:r>
            <w:r w:rsidRPr="5473A1EB">
              <w:rPr>
                <w:rFonts w:eastAsiaTheme="minorEastAsia"/>
                <w:i/>
                <w:iCs/>
                <w:color w:val="0070C0"/>
              </w:rPr>
              <w:t xml:space="preserve"> </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000B05">
        <w:trPr>
          <w:trHeight w:val="1800"/>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4251BA96" w:rsidR="00D722EF" w:rsidRDefault="009F2336">
            <w:pPr>
              <w:spacing w:after="0" w:line="240" w:lineRule="auto"/>
              <w:rPr>
                <w:rFonts w:ascii="Times New Roman" w:hAnsi="Times New Roman"/>
                <w:b/>
                <w:bCs/>
                <w:sz w:val="24"/>
                <w:szCs w:val="24"/>
              </w:rPr>
            </w:pPr>
            <w:r>
              <w:rPr>
                <w:rFonts w:ascii="Times New Roman" w:hAnsi="Times New Roman"/>
                <w:b/>
                <w:bCs/>
                <w:sz w:val="24"/>
                <w:szCs w:val="24"/>
              </w:rPr>
              <w:t>1</w:t>
            </w:r>
            <w:r w:rsidR="00FF235A">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660A0CFD" w:rsidR="00711CAF" w:rsidRDefault="0B740BDA" w:rsidP="5473A1EB">
            <w:pPr>
              <w:rPr>
                <w:rFonts w:ascii="Times New Roman" w:hAnsi="Times New Roman"/>
              </w:rPr>
            </w:pPr>
            <w:r w:rsidRPr="5473A1EB">
              <w:rPr>
                <w:rFonts w:ascii="Times New Roman" w:hAnsi="Times New Roman"/>
              </w:rPr>
              <w:t>Projekta īstenošanas personāla atlīdzības izmaksas (uzņēmuma (pakalpojuma) līgumi)</w:t>
            </w:r>
          </w:p>
          <w:p w14:paraId="1D23FE06" w14:textId="2B6FED02" w:rsidR="00D722EF" w:rsidRDefault="00000B05" w:rsidP="5473A1EB">
            <w:pPr>
              <w:spacing w:after="0" w:line="240" w:lineRule="auto"/>
              <w:rPr>
                <w:rFonts w:eastAsiaTheme="minorEastAsia"/>
                <w:i/>
                <w:iCs/>
                <w:color w:val="0070C0"/>
              </w:rPr>
            </w:pPr>
            <w:r w:rsidRPr="5473A1EB">
              <w:rPr>
                <w:rFonts w:ascii="Times New Roman" w:hAnsi="Times New Roman"/>
                <w:i/>
                <w:iCs/>
                <w:color w:val="0070C0"/>
              </w:rPr>
              <w:t>Informatīvā ziņojuma 6.</w:t>
            </w:r>
            <w:r>
              <w:rPr>
                <w:rFonts w:ascii="Times New Roman" w:hAnsi="Times New Roman"/>
                <w:i/>
                <w:iCs/>
                <w:color w:val="0070C0"/>
              </w:rPr>
              <w:t>5</w:t>
            </w:r>
            <w:r w:rsidRPr="5473A1EB">
              <w:rPr>
                <w:rFonts w:ascii="Times New Roman" w:hAnsi="Times New Roman"/>
                <w:i/>
                <w:iCs/>
                <w:color w:val="0070C0"/>
              </w:rPr>
              <w:t>.</w:t>
            </w:r>
            <w:r>
              <w:rPr>
                <w:rFonts w:ascii="Times New Roman" w:hAnsi="Times New Roman"/>
                <w:i/>
                <w:iCs/>
                <w:color w:val="0070C0"/>
              </w:rPr>
              <w:t>apakš</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08D4FA1C" w14:textId="4189AE24" w:rsidR="00D722EF" w:rsidRDefault="00D722EF" w:rsidP="5473A1EB">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000B05">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12F5BB7" w:rsidR="00787164" w:rsidRDefault="009F2336">
            <w:pPr>
              <w:spacing w:after="0" w:line="240" w:lineRule="auto"/>
              <w:rPr>
                <w:rFonts w:ascii="Times New Roman" w:hAnsi="Times New Roman"/>
                <w:b/>
                <w:bCs/>
                <w:sz w:val="24"/>
                <w:szCs w:val="24"/>
              </w:rPr>
            </w:pPr>
            <w:r>
              <w:rPr>
                <w:rFonts w:ascii="Times New Roman" w:hAnsi="Times New Roman"/>
                <w:b/>
                <w:bCs/>
                <w:sz w:val="24"/>
                <w:szCs w:val="24"/>
              </w:rPr>
              <w:t>2</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6B37D751" w14:textId="3EB7521F" w:rsidR="00621AFA" w:rsidRPr="00621AFA" w:rsidRDefault="00000B05" w:rsidP="5473A1EB">
            <w:pPr>
              <w:rPr>
                <w:rFonts w:eastAsiaTheme="minorEastAsia"/>
                <w:i/>
                <w:iCs/>
                <w:color w:val="365F91" w:themeColor="accent1" w:themeShade="BF"/>
                <w:sz w:val="20"/>
                <w:szCs w:val="20"/>
              </w:rPr>
            </w:pPr>
            <w:r>
              <w:rPr>
                <w:rFonts w:ascii="Times New Roman" w:hAnsi="Times New Roman"/>
                <w:b/>
                <w:bCs/>
                <w:sz w:val="24"/>
                <w:szCs w:val="24"/>
              </w:rPr>
              <w:t>Ekspertu izmaksas</w:t>
            </w:r>
            <w:r w:rsidR="009F2336" w:rsidRPr="009F2336">
              <w:rPr>
                <w:rFonts w:ascii="Times New Roman" w:hAnsi="Times New Roman"/>
                <w:b/>
                <w:bCs/>
                <w:sz w:val="24"/>
                <w:szCs w:val="24"/>
              </w:rPr>
              <w:t xml:space="preserve"> </w:t>
            </w:r>
            <w:r w:rsidR="386A93E7" w:rsidRPr="5473A1EB">
              <w:rPr>
                <w:rFonts w:ascii="Times New Roman" w:hAnsi="Times New Roman"/>
                <w:i/>
                <w:iCs/>
                <w:color w:val="0070C0"/>
              </w:rPr>
              <w:t>Informatīvā ziņojuma 6.</w:t>
            </w:r>
            <w:r>
              <w:rPr>
                <w:rFonts w:ascii="Times New Roman" w:hAnsi="Times New Roman"/>
                <w:i/>
                <w:iCs/>
                <w:color w:val="0070C0"/>
              </w:rPr>
              <w:t>3</w:t>
            </w:r>
            <w:r w:rsidR="386A93E7" w:rsidRPr="5473A1EB">
              <w:rPr>
                <w:rFonts w:ascii="Times New Roman" w:hAnsi="Times New Roman"/>
                <w:i/>
                <w:iCs/>
                <w:color w:val="0070C0"/>
              </w:rPr>
              <w:t>.</w:t>
            </w:r>
            <w:r>
              <w:rPr>
                <w:rFonts w:ascii="Times New Roman" w:hAnsi="Times New Roman"/>
                <w:i/>
                <w:iCs/>
                <w:color w:val="0070C0"/>
              </w:rPr>
              <w:t>1</w:t>
            </w:r>
            <w:r w:rsidR="386A93E7"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89C98E8" w14:textId="09559763" w:rsidR="00787164" w:rsidRDefault="00787164" w:rsidP="5473A1EB">
            <w:pPr>
              <w:spacing w:after="0" w:line="240" w:lineRule="auto"/>
              <w:jc w:val="right"/>
              <w:rPr>
                <w:rFonts w:ascii="Times New Roman" w:hAnsi="Times New Roman"/>
                <w:sz w:val="24"/>
                <w:szCs w:val="24"/>
              </w:rPr>
            </w:pPr>
          </w:p>
          <w:p w14:paraId="0D84FEE5" w14:textId="4349206E" w:rsidR="00787164" w:rsidRDefault="00787164" w:rsidP="5473A1EB">
            <w:pPr>
              <w:spacing w:after="0" w:line="240" w:lineRule="auto"/>
              <w:jc w:val="right"/>
              <w:rPr>
                <w:rFonts w:ascii="Times New Roman" w:hAnsi="Times New Roman"/>
                <w:sz w:val="24"/>
                <w:szCs w:val="24"/>
              </w:rPr>
            </w:pPr>
          </w:p>
        </w:tc>
      </w:tr>
      <w:tr w:rsidR="5473A1EB" w14:paraId="425C245E" w14:textId="77777777" w:rsidTr="00000B05">
        <w:trPr>
          <w:trHeight w:val="285"/>
        </w:trPr>
        <w:tc>
          <w:tcPr>
            <w:tcW w:w="843" w:type="dxa"/>
            <w:tcBorders>
              <w:top w:val="single" w:sz="4" w:space="0" w:color="auto"/>
              <w:left w:val="single" w:sz="4" w:space="0" w:color="auto"/>
              <w:bottom w:val="single" w:sz="4" w:space="0" w:color="auto"/>
              <w:right w:val="single" w:sz="4" w:space="0" w:color="auto"/>
            </w:tcBorders>
            <w:vAlign w:val="center"/>
            <w:hideMark/>
          </w:tcPr>
          <w:p w14:paraId="53099666" w14:textId="3CBD622D" w:rsidR="5473A1EB" w:rsidRDefault="00D85568" w:rsidP="5473A1EB">
            <w:pPr>
              <w:spacing w:line="240" w:lineRule="auto"/>
              <w:rPr>
                <w:rFonts w:ascii="Times New Roman" w:hAnsi="Times New Roman"/>
                <w:b/>
                <w:bCs/>
                <w:sz w:val="24"/>
                <w:szCs w:val="24"/>
              </w:rPr>
            </w:pPr>
            <w:r>
              <w:rPr>
                <w:rFonts w:ascii="Times New Roman" w:hAnsi="Times New Roman"/>
                <w:b/>
                <w:bCs/>
                <w:sz w:val="24"/>
                <w:szCs w:val="24"/>
              </w:rPr>
              <w:t>2</w:t>
            </w:r>
            <w:r w:rsidR="5473A1EB"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3A156B" w14:textId="3D80F269" w:rsidR="5473A1EB" w:rsidRPr="001F6734" w:rsidRDefault="001F6734" w:rsidP="5473A1EB">
            <w:pPr>
              <w:spacing w:line="240" w:lineRule="auto"/>
              <w:rPr>
                <w:rFonts w:ascii="Times New Roman" w:hAnsi="Times New Roman"/>
                <w:i/>
                <w:iCs/>
                <w:color w:val="0070C0"/>
                <w:sz w:val="24"/>
                <w:szCs w:val="24"/>
              </w:rPr>
            </w:pPr>
            <w:r>
              <w:rPr>
                <w:rFonts w:ascii="Times New Roman" w:hAnsi="Times New Roman"/>
                <w:b/>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337A3278" w14:textId="6A012874" w:rsidR="5473A1EB" w:rsidRDefault="5473A1EB"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9C03AD1" w14:textId="01990369" w:rsidR="5473A1EB" w:rsidRDefault="5473A1EB"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67E8F19" w14:textId="15A49552" w:rsidR="5473A1EB" w:rsidRDefault="5473A1EB"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AF671D0" w14:textId="1EB334E5" w:rsidR="5473A1EB" w:rsidRDefault="5473A1EB"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912D594" w14:textId="5AFC65B4" w:rsidR="5473A1EB" w:rsidRDefault="5473A1EB"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673350B4" w14:textId="67C742F3" w:rsidR="5473A1EB" w:rsidRDefault="5473A1EB"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5DE74AA1" w14:textId="18E80DF0" w:rsidR="5473A1EB" w:rsidRDefault="5473A1EB" w:rsidP="5473A1EB">
            <w:pPr>
              <w:spacing w:line="240" w:lineRule="auto"/>
              <w:jc w:val="right"/>
              <w:rPr>
                <w:rFonts w:ascii="Times New Roman" w:hAnsi="Times New Roman"/>
                <w:sz w:val="24"/>
                <w:szCs w:val="24"/>
              </w:rPr>
            </w:pPr>
          </w:p>
        </w:tc>
      </w:tr>
      <w:tr w:rsidR="00000B05" w14:paraId="33C77CBE" w14:textId="77777777" w:rsidTr="00000B05">
        <w:trPr>
          <w:trHeight w:val="285"/>
        </w:trPr>
        <w:tc>
          <w:tcPr>
            <w:tcW w:w="843" w:type="dxa"/>
            <w:tcBorders>
              <w:top w:val="single" w:sz="4" w:space="0" w:color="auto"/>
              <w:left w:val="single" w:sz="4" w:space="0" w:color="auto"/>
              <w:bottom w:val="single" w:sz="4" w:space="0" w:color="auto"/>
              <w:right w:val="single" w:sz="4" w:space="0" w:color="auto"/>
            </w:tcBorders>
            <w:vAlign w:val="center"/>
          </w:tcPr>
          <w:p w14:paraId="004BAB2E" w14:textId="0BF987F0"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3.</w:t>
            </w:r>
          </w:p>
        </w:tc>
        <w:tc>
          <w:tcPr>
            <w:tcW w:w="2276" w:type="dxa"/>
            <w:tcBorders>
              <w:top w:val="single" w:sz="4" w:space="0" w:color="auto"/>
              <w:left w:val="single" w:sz="4" w:space="0" w:color="auto"/>
              <w:bottom w:val="single" w:sz="4" w:space="0" w:color="auto"/>
              <w:right w:val="single" w:sz="4" w:space="0" w:color="auto"/>
            </w:tcBorders>
            <w:vAlign w:val="center"/>
          </w:tcPr>
          <w:p w14:paraId="07FCD506" w14:textId="77777777"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I</w:t>
            </w:r>
            <w:r w:rsidRPr="00000B05">
              <w:rPr>
                <w:rFonts w:ascii="Times New Roman" w:hAnsi="Times New Roman"/>
                <w:b/>
                <w:bCs/>
                <w:sz w:val="24"/>
                <w:szCs w:val="24"/>
              </w:rPr>
              <w:t>zmaksas, kas saistītas ar tālākizglītības mehānisma izveidošanu</w:t>
            </w:r>
          </w:p>
          <w:p w14:paraId="71F2ADBE" w14:textId="4B13D396" w:rsidR="00000B05" w:rsidRDefault="00000B05" w:rsidP="5473A1EB">
            <w:pPr>
              <w:spacing w:line="240" w:lineRule="auto"/>
              <w:rPr>
                <w:rFonts w:ascii="Times New Roman" w:hAnsi="Times New Roman"/>
                <w:b/>
                <w:bCs/>
                <w:sz w:val="24"/>
                <w:szCs w:val="24"/>
              </w:rPr>
            </w:pPr>
            <w:r w:rsidRPr="5473A1EB">
              <w:rPr>
                <w:rFonts w:ascii="Times New Roman" w:hAnsi="Times New Roman"/>
                <w:i/>
                <w:iCs/>
                <w:color w:val="0070C0"/>
              </w:rPr>
              <w:t>Informatīvā ziņojuma 6.</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2</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06004E69" w14:textId="77777777" w:rsidR="00000B05" w:rsidRDefault="00000B05"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4CCC1B9" w14:textId="77777777" w:rsidR="00000B05" w:rsidRDefault="00000B05"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30BD28" w14:textId="77777777" w:rsidR="00000B05" w:rsidRDefault="00000B05"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ED59766" w14:textId="77777777" w:rsidR="00000B05" w:rsidRDefault="00000B05"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1E052A" w14:textId="77777777" w:rsidR="00000B05" w:rsidRDefault="00000B05"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51B8DF51" w14:textId="77777777" w:rsidR="00000B05" w:rsidRDefault="00000B05"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C5C1612" w14:textId="77777777" w:rsidR="00000B05" w:rsidRDefault="00000B05" w:rsidP="5473A1EB">
            <w:pPr>
              <w:spacing w:line="240" w:lineRule="auto"/>
              <w:jc w:val="right"/>
              <w:rPr>
                <w:rFonts w:ascii="Times New Roman" w:hAnsi="Times New Roman"/>
                <w:sz w:val="24"/>
                <w:szCs w:val="24"/>
              </w:rPr>
            </w:pPr>
          </w:p>
        </w:tc>
      </w:tr>
      <w:tr w:rsidR="00000B05" w14:paraId="3EDB1088" w14:textId="77777777" w:rsidTr="00000B05">
        <w:trPr>
          <w:trHeight w:val="285"/>
        </w:trPr>
        <w:tc>
          <w:tcPr>
            <w:tcW w:w="843" w:type="dxa"/>
            <w:tcBorders>
              <w:top w:val="single" w:sz="4" w:space="0" w:color="auto"/>
              <w:left w:val="single" w:sz="4" w:space="0" w:color="auto"/>
              <w:bottom w:val="single" w:sz="4" w:space="0" w:color="auto"/>
              <w:right w:val="single" w:sz="4" w:space="0" w:color="auto"/>
            </w:tcBorders>
            <w:vAlign w:val="center"/>
          </w:tcPr>
          <w:p w14:paraId="08F68699" w14:textId="0603F2B1"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3.1.</w:t>
            </w:r>
          </w:p>
        </w:tc>
        <w:tc>
          <w:tcPr>
            <w:tcW w:w="2276" w:type="dxa"/>
            <w:tcBorders>
              <w:top w:val="single" w:sz="4" w:space="0" w:color="auto"/>
              <w:left w:val="single" w:sz="4" w:space="0" w:color="auto"/>
              <w:bottom w:val="single" w:sz="4" w:space="0" w:color="auto"/>
              <w:right w:val="single" w:sz="4" w:space="0" w:color="auto"/>
            </w:tcBorders>
            <w:vAlign w:val="center"/>
          </w:tcPr>
          <w:p w14:paraId="74965EB7" w14:textId="38C87156" w:rsidR="00000B05" w:rsidRDefault="00000B05" w:rsidP="5473A1EB">
            <w:pPr>
              <w:spacing w:line="240" w:lineRule="auto"/>
              <w:rPr>
                <w:rFonts w:ascii="Times New Roman" w:hAnsi="Times New Roman"/>
                <w:b/>
                <w:bCs/>
                <w:sz w:val="24"/>
                <w:szCs w:val="24"/>
              </w:rPr>
            </w:pPr>
            <w:r>
              <w:rPr>
                <w:rFonts w:ascii="Times New Roman" w:hAnsi="Times New Roman"/>
                <w:b/>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7BC9498" w14:textId="77777777" w:rsidR="00000B05" w:rsidRDefault="00000B05" w:rsidP="5473A1EB">
            <w:pPr>
              <w:spacing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9D6210" w14:textId="77777777" w:rsidR="00000B05" w:rsidRDefault="00000B05" w:rsidP="5473A1EB">
            <w:pPr>
              <w:spacing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8C7C74B" w14:textId="77777777" w:rsidR="00000B05" w:rsidRDefault="00000B05" w:rsidP="5473A1EB">
            <w:pPr>
              <w:spacing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3356D06" w14:textId="77777777" w:rsidR="00000B05" w:rsidRDefault="00000B05" w:rsidP="5473A1EB">
            <w:pPr>
              <w:spacing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A464C9" w14:textId="77777777" w:rsidR="00000B05" w:rsidRDefault="00000B05" w:rsidP="5473A1EB">
            <w:pPr>
              <w:spacing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24BB3230" w14:textId="77777777" w:rsidR="00000B05" w:rsidRDefault="00000B05" w:rsidP="5473A1EB">
            <w:pPr>
              <w:spacing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3C8113A2" w14:textId="77777777" w:rsidR="00000B05" w:rsidRDefault="00000B05" w:rsidP="5473A1EB">
            <w:pPr>
              <w:spacing w:line="240" w:lineRule="auto"/>
              <w:jc w:val="right"/>
              <w:rPr>
                <w:rFonts w:ascii="Times New Roman" w:hAnsi="Times New Roman"/>
                <w:sz w:val="24"/>
                <w:szCs w:val="24"/>
              </w:rPr>
            </w:pPr>
          </w:p>
        </w:tc>
      </w:tr>
      <w:tr w:rsidR="00787164" w14:paraId="003BF8B8" w14:textId="77777777" w:rsidTr="00000B05">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251FFAFC" w:rsidR="00787164" w:rsidRDefault="00000B05">
            <w:pPr>
              <w:spacing w:after="0" w:line="240" w:lineRule="auto"/>
              <w:rPr>
                <w:rFonts w:ascii="Times New Roman" w:hAnsi="Times New Roman"/>
                <w:b/>
                <w:bCs/>
                <w:sz w:val="24"/>
                <w:szCs w:val="24"/>
              </w:rPr>
            </w:pPr>
            <w:r>
              <w:rPr>
                <w:rFonts w:ascii="Times New Roman" w:hAnsi="Times New Roman"/>
                <w:b/>
                <w:bCs/>
                <w:sz w:val="24"/>
                <w:szCs w:val="24"/>
              </w:rPr>
              <w:t>4</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21CB2B39" w14:textId="77777777" w:rsidR="00000B05" w:rsidRDefault="00000B05" w:rsidP="5473A1EB">
            <w:pPr>
              <w:spacing w:after="0" w:line="240" w:lineRule="auto"/>
              <w:rPr>
                <w:rFonts w:ascii="Times New Roman" w:hAnsi="Times New Roman"/>
                <w:b/>
                <w:bCs/>
                <w:sz w:val="24"/>
                <w:szCs w:val="24"/>
              </w:rPr>
            </w:pPr>
            <w:r>
              <w:rPr>
                <w:rFonts w:ascii="Times New Roman" w:hAnsi="Times New Roman"/>
                <w:b/>
                <w:bCs/>
                <w:sz w:val="24"/>
                <w:szCs w:val="24"/>
              </w:rPr>
              <w:t>I</w:t>
            </w:r>
            <w:r w:rsidRPr="00000B05">
              <w:rPr>
                <w:rFonts w:ascii="Times New Roman" w:hAnsi="Times New Roman"/>
                <w:b/>
                <w:bCs/>
                <w:sz w:val="24"/>
                <w:szCs w:val="24"/>
              </w:rPr>
              <w:t xml:space="preserve">zmaksas, kas saistītas ar simulāciju pieejas ieviešanu (t.sk. pakalpojumu un infrastruktūras attīstības izmaksas, kas saistītas ar simulācijas pieejas </w:t>
            </w:r>
            <w:r w:rsidRPr="00000B05">
              <w:rPr>
                <w:rFonts w:ascii="Times New Roman" w:hAnsi="Times New Roman"/>
                <w:b/>
                <w:bCs/>
                <w:sz w:val="24"/>
                <w:szCs w:val="24"/>
              </w:rPr>
              <w:lastRenderedPageBreak/>
              <w:t>ieviešanu un uzstādīšanu)</w:t>
            </w:r>
          </w:p>
          <w:p w14:paraId="072C368E" w14:textId="37C428E8" w:rsidR="00621AFA" w:rsidRPr="00621AFA" w:rsidRDefault="1968EDC9" w:rsidP="5473A1EB">
            <w:pPr>
              <w:spacing w:after="0" w:line="240" w:lineRule="auto"/>
              <w:rPr>
                <w:rFonts w:ascii="Times New Roman" w:hAnsi="Times New Roman"/>
                <w:i/>
                <w:iCs/>
              </w:rPr>
            </w:pPr>
            <w:r w:rsidRPr="5473A1EB">
              <w:rPr>
                <w:rFonts w:ascii="Times New Roman" w:hAnsi="Times New Roman"/>
                <w:i/>
                <w:iCs/>
                <w:color w:val="0070C0"/>
              </w:rPr>
              <w:t>Informatīvā ziņojuma 6.</w:t>
            </w:r>
            <w:r w:rsidR="00000B05">
              <w:rPr>
                <w:rFonts w:ascii="Times New Roman" w:hAnsi="Times New Roman"/>
                <w:i/>
                <w:iCs/>
                <w:color w:val="0070C0"/>
              </w:rPr>
              <w:t>3</w:t>
            </w:r>
            <w:r w:rsidRPr="5473A1EB">
              <w:rPr>
                <w:rFonts w:ascii="Times New Roman" w:hAnsi="Times New Roman"/>
                <w:i/>
                <w:iCs/>
                <w:color w:val="0070C0"/>
              </w:rPr>
              <w:t>.</w:t>
            </w:r>
            <w:r w:rsidR="00D85568">
              <w:rPr>
                <w:rFonts w:ascii="Times New Roman" w:hAnsi="Times New Roman"/>
                <w:i/>
                <w:iCs/>
                <w:color w:val="0070C0"/>
              </w:rPr>
              <w:t>3</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1F6734" w14:paraId="1B6C9143" w14:textId="77777777" w:rsidTr="00000B05">
        <w:tc>
          <w:tcPr>
            <w:tcW w:w="843" w:type="dxa"/>
            <w:tcBorders>
              <w:top w:val="single" w:sz="4" w:space="0" w:color="auto"/>
              <w:left w:val="single" w:sz="4" w:space="0" w:color="auto"/>
              <w:bottom w:val="single" w:sz="4" w:space="0" w:color="auto"/>
              <w:right w:val="single" w:sz="4" w:space="0" w:color="auto"/>
            </w:tcBorders>
            <w:vAlign w:val="center"/>
          </w:tcPr>
          <w:p w14:paraId="30BA95BD" w14:textId="43F3633F" w:rsidR="001F6734" w:rsidRDefault="00000B05" w:rsidP="001F6734">
            <w:pPr>
              <w:spacing w:after="0" w:line="240" w:lineRule="auto"/>
              <w:rPr>
                <w:rFonts w:ascii="Times New Roman" w:hAnsi="Times New Roman"/>
                <w:b/>
                <w:bCs/>
                <w:sz w:val="24"/>
                <w:szCs w:val="24"/>
              </w:rPr>
            </w:pPr>
            <w:r>
              <w:rPr>
                <w:rFonts w:ascii="Times New Roman" w:hAnsi="Times New Roman"/>
                <w:b/>
                <w:bCs/>
                <w:sz w:val="24"/>
                <w:szCs w:val="24"/>
              </w:rPr>
              <w:t>4</w:t>
            </w:r>
            <w:r w:rsidR="001F6734" w:rsidRPr="5473A1EB">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4A023BDA" w:rsidR="001F6734" w:rsidRPr="001F6734" w:rsidRDefault="001F6734" w:rsidP="001F6734">
            <w:pPr>
              <w:spacing w:after="0" w:line="240" w:lineRule="auto"/>
              <w:rPr>
                <w:rFonts w:ascii="Times New Roman" w:hAnsi="Times New Roman"/>
                <w:b/>
                <w:bCs/>
              </w:rPr>
            </w:pPr>
            <w:r w:rsidRPr="001F6734">
              <w:rPr>
                <w:rFonts w:ascii="Times New Roman" w:hAnsi="Times New Roman"/>
                <w:b/>
                <w:bCs/>
              </w:rPr>
              <w:t xml:space="preserve">… </w:t>
            </w: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1F6734" w:rsidRDefault="001F673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8BE3C68" w14:textId="77777777" w:rsidR="001F6734" w:rsidRDefault="001F673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1F6734" w:rsidRDefault="001F6734"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14CF01" w14:textId="77777777" w:rsidR="001F6734" w:rsidRDefault="001F6734"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0F4C639" w14:textId="77777777" w:rsidR="001F6734" w:rsidRDefault="001F6734"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69654A01" w14:textId="77777777" w:rsidR="001F6734" w:rsidRDefault="001F673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DD4E546" w14:textId="77777777" w:rsidR="001F6734" w:rsidRDefault="001F6734" w:rsidP="001F6734">
            <w:pPr>
              <w:spacing w:after="0" w:line="240" w:lineRule="auto"/>
              <w:jc w:val="right"/>
              <w:rPr>
                <w:rFonts w:ascii="Times New Roman" w:hAnsi="Times New Roman"/>
                <w:b/>
                <w:sz w:val="24"/>
                <w:szCs w:val="24"/>
              </w:rPr>
            </w:pPr>
          </w:p>
        </w:tc>
      </w:tr>
      <w:tr w:rsidR="00000B05" w14:paraId="5C5FB84B" w14:textId="77777777" w:rsidTr="00000B05">
        <w:tc>
          <w:tcPr>
            <w:tcW w:w="843" w:type="dxa"/>
            <w:tcBorders>
              <w:top w:val="single" w:sz="4" w:space="0" w:color="auto"/>
              <w:left w:val="single" w:sz="4" w:space="0" w:color="auto"/>
              <w:bottom w:val="single" w:sz="4" w:space="0" w:color="auto"/>
              <w:right w:val="single" w:sz="4" w:space="0" w:color="auto"/>
            </w:tcBorders>
            <w:vAlign w:val="center"/>
          </w:tcPr>
          <w:p w14:paraId="73331F57" w14:textId="5EF01B9C" w:rsidR="00000B05" w:rsidRDefault="00000B05" w:rsidP="001F6734">
            <w:pPr>
              <w:spacing w:after="0" w:line="240" w:lineRule="auto"/>
              <w:rPr>
                <w:rFonts w:ascii="Times New Roman" w:hAnsi="Times New Roman"/>
                <w:b/>
                <w:bCs/>
                <w:sz w:val="24"/>
                <w:szCs w:val="24"/>
              </w:rPr>
            </w:pPr>
            <w:r>
              <w:rPr>
                <w:rFonts w:ascii="Times New Roman" w:hAnsi="Times New Roman"/>
                <w:b/>
                <w:bCs/>
                <w:sz w:val="24"/>
                <w:szCs w:val="24"/>
              </w:rPr>
              <w:t>5.</w:t>
            </w:r>
          </w:p>
        </w:tc>
        <w:tc>
          <w:tcPr>
            <w:tcW w:w="2276" w:type="dxa"/>
            <w:tcBorders>
              <w:top w:val="single" w:sz="4" w:space="0" w:color="auto"/>
              <w:left w:val="single" w:sz="4" w:space="0" w:color="auto"/>
              <w:bottom w:val="single" w:sz="4" w:space="0" w:color="auto"/>
              <w:right w:val="single" w:sz="4" w:space="0" w:color="auto"/>
            </w:tcBorders>
            <w:vAlign w:val="center"/>
          </w:tcPr>
          <w:p w14:paraId="20C800C4" w14:textId="77777777" w:rsidR="00000B05" w:rsidRDefault="00000B05" w:rsidP="001F6734">
            <w:pPr>
              <w:spacing w:after="0" w:line="240" w:lineRule="auto"/>
              <w:rPr>
                <w:rFonts w:ascii="Times New Roman" w:hAnsi="Times New Roman"/>
                <w:b/>
                <w:bCs/>
              </w:rPr>
            </w:pPr>
            <w:r>
              <w:rPr>
                <w:rFonts w:ascii="Times New Roman" w:hAnsi="Times New Roman"/>
                <w:b/>
                <w:bCs/>
              </w:rPr>
              <w:t>I</w:t>
            </w:r>
            <w:r w:rsidRPr="00000B05">
              <w:rPr>
                <w:rFonts w:ascii="Times New Roman" w:hAnsi="Times New Roman"/>
                <w:b/>
                <w:bCs/>
              </w:rPr>
              <w:t>zmaksas, kas saistītas ar cilvēkresursu IT risinājumu pilnveidi</w:t>
            </w:r>
          </w:p>
          <w:p w14:paraId="0B464CAA" w14:textId="4FF55BE8" w:rsidR="00000B05" w:rsidRPr="001F6734" w:rsidRDefault="00000B05" w:rsidP="001F6734">
            <w:pPr>
              <w:spacing w:after="0" w:line="240" w:lineRule="auto"/>
              <w:rPr>
                <w:rFonts w:ascii="Times New Roman" w:hAnsi="Times New Roman"/>
                <w:b/>
                <w:bCs/>
              </w:rPr>
            </w:pPr>
            <w:r w:rsidRPr="5473A1EB">
              <w:rPr>
                <w:rFonts w:ascii="Times New Roman" w:hAnsi="Times New Roman"/>
                <w:i/>
                <w:iCs/>
                <w:color w:val="0070C0"/>
              </w:rPr>
              <w:t>Informatīvā ziņojuma 6.</w:t>
            </w:r>
            <w:r>
              <w:rPr>
                <w:rFonts w:ascii="Times New Roman" w:hAnsi="Times New Roman"/>
                <w:i/>
                <w:iCs/>
                <w:color w:val="0070C0"/>
              </w:rPr>
              <w:t>3</w:t>
            </w:r>
            <w:r w:rsidRPr="5473A1EB">
              <w:rPr>
                <w:rFonts w:ascii="Times New Roman" w:hAnsi="Times New Roman"/>
                <w:i/>
                <w:iCs/>
                <w:color w:val="0070C0"/>
              </w:rPr>
              <w:t>.</w:t>
            </w:r>
            <w:r>
              <w:rPr>
                <w:rFonts w:ascii="Times New Roman" w:hAnsi="Times New Roman"/>
                <w:i/>
                <w:iCs/>
                <w:color w:val="0070C0"/>
              </w:rPr>
              <w:t>4</w:t>
            </w:r>
            <w:r w:rsidRPr="5473A1EB">
              <w:rPr>
                <w:rFonts w:ascii="Times New Roman" w:hAnsi="Times New Roman"/>
                <w:i/>
                <w:iCs/>
                <w:color w:val="0070C0"/>
              </w:rPr>
              <w:t>.punkts.</w:t>
            </w:r>
          </w:p>
        </w:tc>
        <w:tc>
          <w:tcPr>
            <w:tcW w:w="851" w:type="dxa"/>
            <w:tcBorders>
              <w:top w:val="single" w:sz="4" w:space="0" w:color="auto"/>
              <w:left w:val="single" w:sz="4" w:space="0" w:color="auto"/>
              <w:bottom w:val="single" w:sz="4" w:space="0" w:color="auto"/>
              <w:right w:val="single" w:sz="4" w:space="0" w:color="auto"/>
            </w:tcBorders>
          </w:tcPr>
          <w:p w14:paraId="22F7CA23" w14:textId="77777777" w:rsidR="00000B05" w:rsidRDefault="00000B05"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171252EB" w14:textId="77777777" w:rsidR="00000B05" w:rsidRDefault="00000B05"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503CFAC" w14:textId="77777777" w:rsidR="00000B05" w:rsidRDefault="00000B05"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6E42CC34" w14:textId="77777777" w:rsidR="00000B05" w:rsidRDefault="00000B05"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3A0D51D" w14:textId="77777777" w:rsidR="00000B05" w:rsidRDefault="00000B05"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1C1C7482" w14:textId="77777777" w:rsidR="00000B05" w:rsidRDefault="00000B05"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0AAE50D5" w14:textId="77777777" w:rsidR="00000B05" w:rsidRDefault="00000B05" w:rsidP="001F6734">
            <w:pPr>
              <w:spacing w:after="0" w:line="240" w:lineRule="auto"/>
              <w:jc w:val="right"/>
              <w:rPr>
                <w:rFonts w:ascii="Times New Roman" w:hAnsi="Times New Roman"/>
                <w:b/>
                <w:sz w:val="24"/>
                <w:szCs w:val="24"/>
              </w:rPr>
            </w:pPr>
          </w:p>
        </w:tc>
      </w:tr>
      <w:tr w:rsidR="00000B05" w14:paraId="5988CC5A" w14:textId="77777777" w:rsidTr="00000B05">
        <w:tc>
          <w:tcPr>
            <w:tcW w:w="843" w:type="dxa"/>
            <w:tcBorders>
              <w:top w:val="single" w:sz="4" w:space="0" w:color="auto"/>
              <w:left w:val="single" w:sz="4" w:space="0" w:color="auto"/>
              <w:bottom w:val="single" w:sz="4" w:space="0" w:color="auto"/>
              <w:right w:val="single" w:sz="4" w:space="0" w:color="auto"/>
            </w:tcBorders>
            <w:vAlign w:val="center"/>
          </w:tcPr>
          <w:p w14:paraId="3D29B26F" w14:textId="1A4FF5EC" w:rsidR="00000B05" w:rsidRDefault="00000B05" w:rsidP="001F6734">
            <w:pPr>
              <w:spacing w:after="0" w:line="240" w:lineRule="auto"/>
              <w:rPr>
                <w:rFonts w:ascii="Times New Roman" w:hAnsi="Times New Roman"/>
                <w:b/>
                <w:bCs/>
                <w:sz w:val="24"/>
                <w:szCs w:val="24"/>
              </w:rPr>
            </w:pPr>
            <w:r>
              <w:rPr>
                <w:rFonts w:ascii="Times New Roman" w:hAnsi="Times New Roman"/>
                <w:b/>
                <w:bCs/>
                <w:sz w:val="24"/>
                <w:szCs w:val="24"/>
              </w:rPr>
              <w:t>5.1.</w:t>
            </w:r>
          </w:p>
        </w:tc>
        <w:tc>
          <w:tcPr>
            <w:tcW w:w="2276" w:type="dxa"/>
            <w:tcBorders>
              <w:top w:val="single" w:sz="4" w:space="0" w:color="auto"/>
              <w:left w:val="single" w:sz="4" w:space="0" w:color="auto"/>
              <w:bottom w:val="single" w:sz="4" w:space="0" w:color="auto"/>
              <w:right w:val="single" w:sz="4" w:space="0" w:color="auto"/>
            </w:tcBorders>
            <w:vAlign w:val="center"/>
          </w:tcPr>
          <w:p w14:paraId="03AF2FFC" w14:textId="1EB97400" w:rsidR="00000B05" w:rsidRPr="001F6734" w:rsidRDefault="00000B05" w:rsidP="001F6734">
            <w:pPr>
              <w:spacing w:after="0" w:line="240" w:lineRule="auto"/>
              <w:rPr>
                <w:rFonts w:ascii="Times New Roman" w:hAnsi="Times New Roman"/>
                <w:b/>
                <w:bCs/>
              </w:rPr>
            </w:pPr>
            <w:r>
              <w:rPr>
                <w:rFonts w:ascii="Times New Roman" w:hAnsi="Times New Roman"/>
                <w:b/>
                <w:bCs/>
              </w:rPr>
              <w:t>…</w:t>
            </w:r>
          </w:p>
        </w:tc>
        <w:tc>
          <w:tcPr>
            <w:tcW w:w="851" w:type="dxa"/>
            <w:tcBorders>
              <w:top w:val="single" w:sz="4" w:space="0" w:color="auto"/>
              <w:left w:val="single" w:sz="4" w:space="0" w:color="auto"/>
              <w:bottom w:val="single" w:sz="4" w:space="0" w:color="auto"/>
              <w:right w:val="single" w:sz="4" w:space="0" w:color="auto"/>
            </w:tcBorders>
          </w:tcPr>
          <w:p w14:paraId="72D079FC" w14:textId="77777777" w:rsidR="00000B05" w:rsidRDefault="00000B05"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42E4B587" w14:textId="77777777" w:rsidR="00000B05" w:rsidRDefault="00000B05"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5B14D4FB" w14:textId="77777777" w:rsidR="00000B05" w:rsidRDefault="00000B05"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493B9253" w14:textId="77777777" w:rsidR="00000B05" w:rsidRDefault="00000B05"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695EA2" w14:textId="77777777" w:rsidR="00000B05" w:rsidRDefault="00000B05" w:rsidP="001F6734">
            <w:pPr>
              <w:spacing w:after="0" w:line="240" w:lineRule="auto"/>
              <w:jc w:val="right"/>
              <w:rPr>
                <w:rFonts w:ascii="Times New Roman" w:hAnsi="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14:paraId="1E603695" w14:textId="77777777" w:rsidR="00000B05" w:rsidRDefault="00000B05"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6C1AC1C6" w14:textId="77777777" w:rsidR="00000B05" w:rsidRDefault="00000B05" w:rsidP="001F6734">
            <w:pPr>
              <w:spacing w:after="0" w:line="240" w:lineRule="auto"/>
              <w:jc w:val="right"/>
              <w:rPr>
                <w:rFonts w:ascii="Times New Roman" w:hAnsi="Times New Roman"/>
                <w:b/>
                <w:sz w:val="24"/>
                <w:szCs w:val="24"/>
              </w:rPr>
            </w:pPr>
          </w:p>
        </w:tc>
      </w:tr>
      <w:tr w:rsidR="00F37504" w14:paraId="2C9B719F" w14:textId="77777777" w:rsidTr="00000B05">
        <w:tc>
          <w:tcPr>
            <w:tcW w:w="3119" w:type="dxa"/>
            <w:gridSpan w:val="2"/>
            <w:tcBorders>
              <w:top w:val="single" w:sz="4" w:space="0" w:color="auto"/>
              <w:left w:val="single" w:sz="4" w:space="0" w:color="auto"/>
              <w:bottom w:val="single" w:sz="4" w:space="0" w:color="auto"/>
              <w:right w:val="single" w:sz="4" w:space="0" w:color="auto"/>
            </w:tcBorders>
            <w:vAlign w:val="center"/>
          </w:tcPr>
          <w:p w14:paraId="21CCCBFE" w14:textId="50BEBC9C" w:rsidR="00F37504" w:rsidRPr="001F6734" w:rsidRDefault="00F37504" w:rsidP="00F37504">
            <w:pPr>
              <w:spacing w:after="0" w:line="240" w:lineRule="auto"/>
              <w:jc w:val="center"/>
              <w:rPr>
                <w:rFonts w:ascii="Times New Roman" w:hAnsi="Times New Roman"/>
                <w:b/>
                <w:bCs/>
              </w:rPr>
            </w:pPr>
            <w:r>
              <w:rPr>
                <w:rFonts w:ascii="Times New Roman" w:hAnsi="Times New Roman"/>
                <w:b/>
                <w:bCs/>
              </w:rPr>
              <w:t>KOPĀ</w:t>
            </w:r>
          </w:p>
        </w:tc>
        <w:tc>
          <w:tcPr>
            <w:tcW w:w="851" w:type="dxa"/>
            <w:tcBorders>
              <w:top w:val="single" w:sz="4" w:space="0" w:color="auto"/>
              <w:left w:val="single" w:sz="4" w:space="0" w:color="auto"/>
              <w:bottom w:val="single" w:sz="4" w:space="0" w:color="auto"/>
              <w:right w:val="single" w:sz="4" w:space="0" w:color="auto"/>
            </w:tcBorders>
          </w:tcPr>
          <w:p w14:paraId="48BA8539" w14:textId="77777777" w:rsidR="00F37504" w:rsidRDefault="00F37504" w:rsidP="001F673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3695AD28" w14:textId="77777777" w:rsidR="00F37504" w:rsidRDefault="00F37504" w:rsidP="001F673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27209C04" w14:textId="77777777" w:rsidR="00F37504" w:rsidRDefault="00F37504" w:rsidP="001F6734">
            <w:pPr>
              <w:spacing w:after="0" w:line="240" w:lineRule="auto"/>
              <w:jc w:val="right"/>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14:paraId="290E200B" w14:textId="77777777" w:rsidR="00F37504" w:rsidRDefault="00F37504" w:rsidP="001F6734">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F010A1" w14:textId="6C85B398" w:rsidR="00F37504" w:rsidRDefault="00E23ED1" w:rsidP="001F6734">
            <w:pPr>
              <w:spacing w:after="0" w:line="240" w:lineRule="auto"/>
              <w:jc w:val="right"/>
              <w:rPr>
                <w:rFonts w:ascii="Times New Roman" w:hAnsi="Times New Roman"/>
                <w:b/>
                <w:sz w:val="24"/>
                <w:szCs w:val="24"/>
              </w:rPr>
            </w:pPr>
            <w:r>
              <w:rPr>
                <w:rFonts w:ascii="Times New Roman" w:hAnsi="Times New Roman"/>
                <w:b/>
                <w:sz w:val="24"/>
                <w:szCs w:val="24"/>
              </w:rPr>
              <w:t>605 000</w:t>
            </w:r>
          </w:p>
        </w:tc>
        <w:tc>
          <w:tcPr>
            <w:tcW w:w="425" w:type="dxa"/>
            <w:tcBorders>
              <w:top w:val="single" w:sz="4" w:space="0" w:color="auto"/>
              <w:left w:val="single" w:sz="4" w:space="0" w:color="auto"/>
              <w:bottom w:val="single" w:sz="4" w:space="0" w:color="auto"/>
              <w:right w:val="single" w:sz="4" w:space="0" w:color="auto"/>
            </w:tcBorders>
          </w:tcPr>
          <w:p w14:paraId="1DBAA0AB" w14:textId="77777777" w:rsidR="00F37504" w:rsidRDefault="00F37504" w:rsidP="001F6734">
            <w:pPr>
              <w:spacing w:after="0" w:line="240" w:lineRule="auto"/>
              <w:jc w:val="right"/>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tcPr>
          <w:p w14:paraId="1BB29218" w14:textId="629667CC" w:rsidR="00F37504" w:rsidRDefault="00E23ED1" w:rsidP="001F6734">
            <w:pPr>
              <w:spacing w:after="0" w:line="240" w:lineRule="auto"/>
              <w:jc w:val="right"/>
              <w:rPr>
                <w:rFonts w:ascii="Times New Roman" w:hAnsi="Times New Roman"/>
                <w:b/>
                <w:sz w:val="24"/>
                <w:szCs w:val="24"/>
              </w:rPr>
            </w:pPr>
            <w:r>
              <w:rPr>
                <w:rFonts w:ascii="Times New Roman" w:hAnsi="Times New Roman"/>
                <w:b/>
                <w:sz w:val="24"/>
                <w:szCs w:val="24"/>
              </w:rPr>
              <w:t>105 000</w:t>
            </w:r>
          </w:p>
        </w:tc>
      </w:tr>
    </w:tbl>
    <w:p w14:paraId="6A9E28F7" w14:textId="3AC75513" w:rsidR="007E77C9" w:rsidRPr="00CE695D" w:rsidRDefault="007E77C9" w:rsidP="00C06E86">
      <w:pPr>
        <w:spacing w:after="0"/>
        <w:rPr>
          <w:rFonts w:ascii="Times New Roman" w:hAnsi="Times New Roman"/>
          <w:i/>
          <w:iCs/>
          <w:color w:val="0070C0"/>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r w:rsidR="00CE695D">
        <w:rPr>
          <w:rFonts w:ascii="Times New Roman" w:hAnsi="Times New Roman"/>
          <w:sz w:val="24"/>
          <w:szCs w:val="24"/>
        </w:rPr>
        <w:t xml:space="preserve"> </w:t>
      </w:r>
    </w:p>
    <w:p w14:paraId="4248E260" w14:textId="01216494" w:rsidR="006D2B76" w:rsidRDefault="006D2B76" w:rsidP="006F0874">
      <w:pPr>
        <w:spacing w:after="0"/>
        <w:rPr>
          <w:rFonts w:ascii="Times New Roman" w:hAnsi="Times New Roman"/>
          <w:sz w:val="24"/>
          <w:szCs w:val="24"/>
        </w:rPr>
      </w:pPr>
    </w:p>
    <w:p w14:paraId="21063C63" w14:textId="402F1752" w:rsidR="006D2B76" w:rsidRPr="00B17DB5" w:rsidRDefault="006D2B76" w:rsidP="006D2B76">
      <w:pPr>
        <w:jc w:val="both"/>
        <w:rPr>
          <w:rFonts w:ascii="Times New Roman" w:hAnsi="Times New Roman"/>
          <w:color w:val="000000" w:themeColor="text1"/>
          <w:sz w:val="24"/>
          <w:szCs w:val="24"/>
        </w:rPr>
      </w:pPr>
    </w:p>
    <w:p w14:paraId="791C4439" w14:textId="77777777" w:rsidR="006D2B76" w:rsidRDefault="006D2B76" w:rsidP="006F0874">
      <w:pPr>
        <w:spacing w:after="0"/>
        <w:rPr>
          <w:rFonts w:ascii="Times New Roman" w:hAnsi="Times New Roman"/>
          <w:sz w:val="24"/>
          <w:szCs w:val="24"/>
        </w:rPr>
      </w:pPr>
    </w:p>
    <w:p w14:paraId="0BD7ADD5" w14:textId="77777777" w:rsidR="00CE695D" w:rsidRPr="006F0874" w:rsidRDefault="00CE695D" w:rsidP="006F0874">
      <w:pPr>
        <w:spacing w:after="0"/>
        <w:rPr>
          <w:rFonts w:ascii="Times New Roman" w:hAnsi="Times New Roman"/>
          <w:sz w:val="24"/>
          <w:szCs w:val="24"/>
        </w:rPr>
      </w:pPr>
    </w:p>
    <w:p w14:paraId="065A4B1C" w14:textId="77777777" w:rsidR="00836CBD" w:rsidRDefault="00836CBD" w:rsidP="6C2F8927">
      <w:pPr>
        <w:spacing w:after="0"/>
        <w:jc w:val="right"/>
        <w:rPr>
          <w:rFonts w:ascii="Times New Roman" w:hAnsi="Times New Roman"/>
          <w:sz w:val="24"/>
          <w:szCs w:val="24"/>
        </w:rPr>
      </w:pPr>
    </w:p>
    <w:p w14:paraId="0E4B5D51" w14:textId="77777777" w:rsidR="00836CBD" w:rsidRDefault="00836CBD" w:rsidP="6C2F8927">
      <w:pPr>
        <w:spacing w:after="0"/>
        <w:jc w:val="right"/>
        <w:rPr>
          <w:rFonts w:ascii="Times New Roman" w:hAnsi="Times New Roman"/>
          <w:sz w:val="24"/>
          <w:szCs w:val="24"/>
        </w:rPr>
      </w:pPr>
    </w:p>
    <w:p w14:paraId="619AA06D" w14:textId="77777777" w:rsidR="00836CBD" w:rsidRDefault="00836CBD" w:rsidP="6C2F8927">
      <w:pPr>
        <w:spacing w:after="0"/>
        <w:jc w:val="right"/>
        <w:rPr>
          <w:rFonts w:ascii="Times New Roman" w:hAnsi="Times New Roman"/>
          <w:sz w:val="24"/>
          <w:szCs w:val="24"/>
        </w:rPr>
      </w:pPr>
    </w:p>
    <w:p w14:paraId="77022D49" w14:textId="77777777" w:rsidR="00836CBD" w:rsidRDefault="00836CBD" w:rsidP="6C2F8927">
      <w:pPr>
        <w:spacing w:after="0"/>
        <w:jc w:val="right"/>
        <w:rPr>
          <w:rFonts w:ascii="Times New Roman" w:hAnsi="Times New Roman"/>
          <w:sz w:val="24"/>
          <w:szCs w:val="24"/>
        </w:rPr>
      </w:pPr>
    </w:p>
    <w:p w14:paraId="1BA8FB27" w14:textId="77777777" w:rsidR="00836CBD" w:rsidRDefault="00836CBD" w:rsidP="6C2F8927">
      <w:pPr>
        <w:spacing w:after="0"/>
        <w:jc w:val="right"/>
        <w:rPr>
          <w:rFonts w:ascii="Times New Roman" w:hAnsi="Times New Roman"/>
          <w:sz w:val="24"/>
          <w:szCs w:val="24"/>
        </w:rPr>
      </w:pPr>
    </w:p>
    <w:p w14:paraId="6FC7FA61" w14:textId="77777777" w:rsidR="00836CBD" w:rsidRDefault="00836CBD" w:rsidP="6C2F8927">
      <w:pPr>
        <w:spacing w:after="0"/>
        <w:jc w:val="right"/>
        <w:rPr>
          <w:rFonts w:ascii="Times New Roman" w:hAnsi="Times New Roman"/>
          <w:sz w:val="24"/>
          <w:szCs w:val="24"/>
        </w:rPr>
      </w:pPr>
    </w:p>
    <w:p w14:paraId="74079E0A" w14:textId="77777777" w:rsidR="00836CBD" w:rsidRDefault="00836CBD" w:rsidP="6C2F8927">
      <w:pPr>
        <w:spacing w:after="0"/>
        <w:jc w:val="right"/>
        <w:rPr>
          <w:rFonts w:ascii="Times New Roman" w:hAnsi="Times New Roman"/>
          <w:sz w:val="24"/>
          <w:szCs w:val="24"/>
        </w:rPr>
      </w:pPr>
    </w:p>
    <w:p w14:paraId="3034485A" w14:textId="77777777" w:rsidR="00836CBD" w:rsidRDefault="00836CBD" w:rsidP="6C2F8927">
      <w:pPr>
        <w:spacing w:after="0"/>
        <w:jc w:val="right"/>
        <w:rPr>
          <w:rFonts w:ascii="Times New Roman" w:hAnsi="Times New Roman"/>
          <w:sz w:val="24"/>
          <w:szCs w:val="24"/>
        </w:rPr>
      </w:pPr>
    </w:p>
    <w:p w14:paraId="0571CD8B" w14:textId="77777777" w:rsidR="00836CBD" w:rsidRDefault="00836CBD" w:rsidP="6C2F8927">
      <w:pPr>
        <w:spacing w:after="0"/>
        <w:jc w:val="right"/>
        <w:rPr>
          <w:rFonts w:ascii="Times New Roman" w:hAnsi="Times New Roman"/>
          <w:sz w:val="24"/>
          <w:szCs w:val="24"/>
        </w:rPr>
      </w:pPr>
    </w:p>
    <w:p w14:paraId="2C5F962D" w14:textId="77777777" w:rsidR="00836CBD" w:rsidRDefault="00836CBD" w:rsidP="6C2F8927">
      <w:pPr>
        <w:spacing w:after="0"/>
        <w:jc w:val="right"/>
        <w:rPr>
          <w:rFonts w:ascii="Times New Roman" w:hAnsi="Times New Roman"/>
          <w:sz w:val="24"/>
          <w:szCs w:val="24"/>
        </w:rPr>
      </w:pPr>
    </w:p>
    <w:p w14:paraId="2A7C18E8" w14:textId="77777777" w:rsidR="00836CBD" w:rsidRDefault="00836CBD" w:rsidP="6C2F8927">
      <w:pPr>
        <w:spacing w:after="0"/>
        <w:jc w:val="right"/>
        <w:rPr>
          <w:rFonts w:ascii="Times New Roman" w:hAnsi="Times New Roman"/>
          <w:sz w:val="24"/>
          <w:szCs w:val="24"/>
        </w:rPr>
      </w:pPr>
    </w:p>
    <w:p w14:paraId="6C8E853A" w14:textId="77777777" w:rsidR="00836CBD" w:rsidRDefault="00836CBD" w:rsidP="6C2F8927">
      <w:pPr>
        <w:spacing w:after="0"/>
        <w:jc w:val="right"/>
        <w:rPr>
          <w:rFonts w:ascii="Times New Roman" w:hAnsi="Times New Roman"/>
          <w:sz w:val="24"/>
          <w:szCs w:val="24"/>
        </w:rPr>
      </w:pPr>
    </w:p>
    <w:p w14:paraId="5698A8BB" w14:textId="77777777" w:rsidR="00836CBD" w:rsidRDefault="00836CBD" w:rsidP="6C2F8927">
      <w:pPr>
        <w:spacing w:after="0"/>
        <w:jc w:val="right"/>
        <w:rPr>
          <w:rFonts w:ascii="Times New Roman" w:hAnsi="Times New Roman"/>
          <w:sz w:val="24"/>
          <w:szCs w:val="24"/>
        </w:rPr>
      </w:pPr>
    </w:p>
    <w:p w14:paraId="1631EF63" w14:textId="77777777" w:rsidR="00836CBD" w:rsidRDefault="00836CBD" w:rsidP="6C2F8927">
      <w:pPr>
        <w:spacing w:after="0"/>
        <w:jc w:val="right"/>
        <w:rPr>
          <w:rFonts w:ascii="Times New Roman" w:hAnsi="Times New Roman"/>
          <w:sz w:val="24"/>
          <w:szCs w:val="24"/>
        </w:rPr>
      </w:pPr>
    </w:p>
    <w:p w14:paraId="26588A02" w14:textId="77777777" w:rsidR="00836CBD" w:rsidRDefault="00836CBD" w:rsidP="6C2F8927">
      <w:pPr>
        <w:spacing w:after="0"/>
        <w:jc w:val="right"/>
        <w:rPr>
          <w:rFonts w:ascii="Times New Roman" w:hAnsi="Times New Roman"/>
          <w:sz w:val="24"/>
          <w:szCs w:val="24"/>
        </w:rPr>
      </w:pPr>
    </w:p>
    <w:p w14:paraId="5069E611" w14:textId="77777777" w:rsidR="00836CBD" w:rsidRDefault="00836CBD" w:rsidP="6C2F8927">
      <w:pPr>
        <w:spacing w:after="0"/>
        <w:jc w:val="right"/>
        <w:rPr>
          <w:rFonts w:ascii="Times New Roman" w:hAnsi="Times New Roman"/>
          <w:sz w:val="24"/>
          <w:szCs w:val="24"/>
        </w:rPr>
      </w:pPr>
    </w:p>
    <w:p w14:paraId="230B02A8" w14:textId="77777777" w:rsidR="00836CBD" w:rsidRDefault="00836CBD" w:rsidP="6C2F8927">
      <w:pPr>
        <w:spacing w:after="0"/>
        <w:jc w:val="right"/>
        <w:rPr>
          <w:rFonts w:ascii="Times New Roman" w:hAnsi="Times New Roman"/>
          <w:sz w:val="24"/>
          <w:szCs w:val="24"/>
        </w:rPr>
      </w:pPr>
    </w:p>
    <w:p w14:paraId="3A74D110" w14:textId="77777777" w:rsidR="00836CBD" w:rsidRDefault="00836CBD" w:rsidP="6C2F8927">
      <w:pPr>
        <w:spacing w:after="0"/>
        <w:jc w:val="right"/>
        <w:rPr>
          <w:rFonts w:ascii="Times New Roman" w:hAnsi="Times New Roman"/>
          <w:sz w:val="24"/>
          <w:szCs w:val="24"/>
        </w:rPr>
      </w:pPr>
    </w:p>
    <w:p w14:paraId="432935B5" w14:textId="77777777" w:rsidR="00836CBD" w:rsidRDefault="00836CBD" w:rsidP="6C2F8927">
      <w:pPr>
        <w:spacing w:after="0"/>
        <w:jc w:val="right"/>
        <w:rPr>
          <w:rFonts w:ascii="Times New Roman" w:hAnsi="Times New Roman"/>
          <w:sz w:val="24"/>
          <w:szCs w:val="24"/>
        </w:rPr>
      </w:pPr>
    </w:p>
    <w:p w14:paraId="1865BE8D" w14:textId="77777777" w:rsidR="00836CBD" w:rsidRDefault="00836CBD" w:rsidP="6C2F8927">
      <w:pPr>
        <w:spacing w:after="0"/>
        <w:jc w:val="right"/>
        <w:rPr>
          <w:rFonts w:ascii="Times New Roman" w:hAnsi="Times New Roman"/>
          <w:sz w:val="24"/>
          <w:szCs w:val="24"/>
        </w:rPr>
      </w:pPr>
    </w:p>
    <w:p w14:paraId="04E381C1" w14:textId="77777777" w:rsidR="00836CBD" w:rsidRDefault="00836CBD" w:rsidP="6C2F8927">
      <w:pPr>
        <w:spacing w:after="0"/>
        <w:jc w:val="right"/>
        <w:rPr>
          <w:rFonts w:ascii="Times New Roman" w:hAnsi="Times New Roman"/>
          <w:sz w:val="24"/>
          <w:szCs w:val="24"/>
        </w:rPr>
      </w:pPr>
    </w:p>
    <w:p w14:paraId="305819F2" w14:textId="77777777" w:rsidR="00836CBD" w:rsidRDefault="00836CBD" w:rsidP="6C2F8927">
      <w:pPr>
        <w:spacing w:after="0"/>
        <w:jc w:val="right"/>
        <w:rPr>
          <w:rFonts w:ascii="Times New Roman" w:hAnsi="Times New Roman"/>
          <w:sz w:val="24"/>
          <w:szCs w:val="24"/>
        </w:rPr>
      </w:pPr>
    </w:p>
    <w:p w14:paraId="25981D03" w14:textId="579DC13F" w:rsidR="00F37504" w:rsidRDefault="00F37504" w:rsidP="00000B05">
      <w:pPr>
        <w:spacing w:after="0"/>
        <w:rPr>
          <w:rFonts w:ascii="Times New Roman" w:hAnsi="Times New Roman"/>
          <w:sz w:val="20"/>
          <w:szCs w:val="20"/>
        </w:rPr>
      </w:pPr>
    </w:p>
    <w:p w14:paraId="5A0B80D3" w14:textId="065A10EC" w:rsidR="00F37504" w:rsidRDefault="00F37504" w:rsidP="6C2F8927">
      <w:pPr>
        <w:spacing w:after="0"/>
        <w:jc w:val="right"/>
        <w:rPr>
          <w:rFonts w:ascii="Times New Roman" w:hAnsi="Times New Roman"/>
          <w:sz w:val="20"/>
          <w:szCs w:val="20"/>
        </w:rPr>
      </w:pPr>
    </w:p>
    <w:p w14:paraId="4847E149" w14:textId="089A862A" w:rsidR="00F37504" w:rsidRDefault="00F37504" w:rsidP="6C2F8927">
      <w:pPr>
        <w:spacing w:after="0"/>
        <w:jc w:val="right"/>
        <w:rPr>
          <w:rFonts w:ascii="Times New Roman" w:hAnsi="Times New Roman"/>
          <w:sz w:val="20"/>
          <w:szCs w:val="20"/>
        </w:rPr>
      </w:pPr>
    </w:p>
    <w:p w14:paraId="2B19A82A" w14:textId="125521DC" w:rsidR="00F37504" w:rsidRDefault="00F37504" w:rsidP="6C2F8927">
      <w:pPr>
        <w:spacing w:after="0"/>
        <w:jc w:val="right"/>
        <w:rPr>
          <w:rFonts w:ascii="Times New Roman" w:hAnsi="Times New Roman"/>
          <w:sz w:val="20"/>
          <w:szCs w:val="20"/>
        </w:rPr>
      </w:pPr>
    </w:p>
    <w:p w14:paraId="6700BD27" w14:textId="22655EE8" w:rsidR="00F37504" w:rsidRDefault="00F37504" w:rsidP="6C2F8927">
      <w:pPr>
        <w:spacing w:after="0"/>
        <w:jc w:val="right"/>
        <w:rPr>
          <w:rFonts w:ascii="Times New Roman" w:hAnsi="Times New Roman"/>
          <w:sz w:val="20"/>
          <w:szCs w:val="20"/>
        </w:rPr>
      </w:pPr>
    </w:p>
    <w:p w14:paraId="25F6A6AD" w14:textId="77777777" w:rsidR="00F37504" w:rsidRPr="000C0B8E" w:rsidRDefault="00F37504" w:rsidP="6C2F8927">
      <w:pPr>
        <w:spacing w:after="0"/>
        <w:jc w:val="right"/>
        <w:rPr>
          <w:rFonts w:ascii="Times New Roman" w:hAnsi="Times New Roman"/>
          <w:sz w:val="20"/>
          <w:szCs w:val="20"/>
        </w:rPr>
      </w:pPr>
    </w:p>
    <w:p w14:paraId="30F378B7" w14:textId="6FC8044B" w:rsidR="00D23D89" w:rsidRPr="000C0B8E" w:rsidRDefault="00D23D89" w:rsidP="6C2F8927">
      <w:pPr>
        <w:spacing w:after="0"/>
        <w:jc w:val="right"/>
        <w:rPr>
          <w:rFonts w:ascii="Times New Roman" w:hAnsi="Times New Roman"/>
          <w:sz w:val="20"/>
          <w:szCs w:val="20"/>
        </w:rPr>
      </w:pPr>
    </w:p>
    <w:p w14:paraId="54CF1BA4" w14:textId="489BB94D" w:rsidR="00D23D89" w:rsidRPr="000C0B8E" w:rsidRDefault="00D23D89" w:rsidP="6C2F8927">
      <w:pPr>
        <w:spacing w:after="0"/>
        <w:jc w:val="right"/>
        <w:rPr>
          <w:rFonts w:ascii="Times New Roman" w:hAnsi="Times New Roman"/>
          <w:sz w:val="20"/>
          <w:szCs w:val="20"/>
        </w:rPr>
      </w:pPr>
    </w:p>
    <w:p w14:paraId="7B01B79F" w14:textId="14B6B07A" w:rsidR="00D23D89" w:rsidRPr="000C0B8E" w:rsidRDefault="00D23D89" w:rsidP="6C2F8927">
      <w:pPr>
        <w:spacing w:after="0"/>
        <w:jc w:val="right"/>
        <w:rPr>
          <w:rFonts w:ascii="Times New Roman" w:hAnsi="Times New Roman"/>
          <w:sz w:val="20"/>
          <w:szCs w:val="20"/>
        </w:rPr>
      </w:pPr>
    </w:p>
    <w:p w14:paraId="5CEB7DE7" w14:textId="77777777" w:rsidR="006F0874" w:rsidRDefault="006F0874" w:rsidP="007229C1">
      <w:pPr>
        <w:spacing w:after="0"/>
        <w:rPr>
          <w:rFonts w:ascii="Times New Roman" w:hAnsi="Times New Roman"/>
          <w:sz w:val="20"/>
          <w:szCs w:val="20"/>
        </w:rPr>
      </w:pPr>
    </w:p>
    <w:p w14:paraId="6C1D40BC" w14:textId="1E4D9394" w:rsidR="00D23D89" w:rsidRPr="000C0B8E" w:rsidRDefault="00000B05" w:rsidP="6C2F8927">
      <w:pPr>
        <w:spacing w:after="0"/>
        <w:jc w:val="right"/>
        <w:rPr>
          <w:rFonts w:ascii="Times New Roman" w:hAnsi="Times New Roman"/>
          <w:sz w:val="20"/>
          <w:szCs w:val="20"/>
        </w:rPr>
      </w:pPr>
      <w:r>
        <w:rPr>
          <w:rFonts w:ascii="Times New Roman" w:hAnsi="Times New Roman"/>
          <w:sz w:val="24"/>
          <w:szCs w:val="24"/>
        </w:rPr>
        <w:t>3</w:t>
      </w:r>
      <w:r w:rsidR="00776FE5" w:rsidRPr="6C2F8927">
        <w:rPr>
          <w:rFonts w:ascii="Times New Roman" w:hAnsi="Times New Roman"/>
          <w:sz w:val="24"/>
          <w:szCs w:val="24"/>
        </w:rPr>
        <w:t>.pielikums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41899192" w14:textId="22E5921F" w:rsidR="00B17DB5" w:rsidRPr="005D43F5" w:rsidRDefault="00C20944" w:rsidP="005D43F5">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w:t>
      </w:r>
      <w:r w:rsidR="005D43F5">
        <w:rPr>
          <w:rFonts w:ascii="Times New Roman" w:hAnsi="Times New Roman"/>
          <w:color w:val="000000" w:themeColor="text1"/>
          <w:sz w:val="24"/>
          <w:szCs w:val="24"/>
        </w:rPr>
        <w:t xml:space="preserve"> </w:t>
      </w:r>
      <w:r w:rsidRPr="005D43F5">
        <w:rPr>
          <w:rFonts w:ascii="Times New Roman" w:hAnsi="Times New Roman"/>
          <w:color w:val="000000" w:themeColor="text1"/>
          <w:sz w:val="24"/>
          <w:szCs w:val="24"/>
        </w:rPr>
        <w:t>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r w:rsidR="006536D7" w:rsidRPr="005D43F5">
        <w:rPr>
          <w:rFonts w:ascii="Times New Roman" w:hAnsi="Times New Roman"/>
          <w:color w:val="000000" w:themeColor="text1"/>
          <w:sz w:val="24"/>
          <w:szCs w:val="24"/>
        </w:rPr>
        <w:t>;</w:t>
      </w: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bookmarkStart w:id="14" w:name="_Hlk104283971"/>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bookmarkEnd w:id="14"/>
    </w:p>
    <w:sectPr w:rsidR="00B17DB5" w:rsidRPr="00B17DB5" w:rsidSect="00913D75">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3DAC" w14:textId="77777777" w:rsidR="00ED3B9D" w:rsidRDefault="00ED3B9D" w:rsidP="003C5410">
      <w:pPr>
        <w:spacing w:after="0" w:line="240" w:lineRule="auto"/>
      </w:pPr>
      <w:r>
        <w:separator/>
      </w:r>
    </w:p>
  </w:endnote>
  <w:endnote w:type="continuationSeparator" w:id="0">
    <w:p w14:paraId="5B2863CB" w14:textId="77777777" w:rsidR="00ED3B9D" w:rsidRDefault="00ED3B9D" w:rsidP="003C5410">
      <w:pPr>
        <w:spacing w:after="0" w:line="240" w:lineRule="auto"/>
      </w:pPr>
      <w:r>
        <w:continuationSeparator/>
      </w:r>
    </w:p>
  </w:endnote>
  <w:endnote w:type="continuationNotice" w:id="1">
    <w:p w14:paraId="2730D4CE" w14:textId="77777777" w:rsidR="00ED3B9D" w:rsidRDefault="00ED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panose1 w:val="00000400000000000000"/>
    <w:charset w:val="00"/>
    <w:family w:val="roman"/>
    <w:pitch w:val="variable"/>
    <w:sig w:usb0="00008003" w:usb1="00000000" w:usb2="00000000" w:usb3="00000000" w:csb0="00000001" w:csb1="00000000"/>
  </w:font>
  <w:font w:name="ヒラギノ角ゴ Pro W3">
    <w:altName w:val="MS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0C108F87" w14:textId="77777777" w:rsidTr="6C2F8927">
      <w:tc>
        <w:tcPr>
          <w:tcW w:w="3165" w:type="dxa"/>
        </w:tcPr>
        <w:p w14:paraId="5AD2590A" w14:textId="09AE0C91" w:rsidR="6C2F8927" w:rsidRDefault="6C2F8927" w:rsidP="6C2F8927">
          <w:pPr>
            <w:pStyle w:val="Header"/>
            <w:ind w:left="-115"/>
          </w:pPr>
        </w:p>
      </w:tc>
      <w:tc>
        <w:tcPr>
          <w:tcW w:w="3165" w:type="dxa"/>
        </w:tcPr>
        <w:p w14:paraId="7B29E47A" w14:textId="1F6C7429" w:rsidR="6C2F8927" w:rsidRDefault="6C2F8927" w:rsidP="6C2F8927">
          <w:pPr>
            <w:pStyle w:val="Header"/>
            <w:jc w:val="center"/>
          </w:pPr>
        </w:p>
      </w:tc>
      <w:tc>
        <w:tcPr>
          <w:tcW w:w="3165" w:type="dxa"/>
        </w:tcPr>
        <w:p w14:paraId="36A8B1A8" w14:textId="1898E0F5" w:rsidR="6C2F8927" w:rsidRDefault="6C2F8927" w:rsidP="6C2F8927">
          <w:pPr>
            <w:pStyle w:val="Header"/>
            <w:ind w:right="-115"/>
            <w:jc w:val="right"/>
          </w:pPr>
        </w:p>
      </w:tc>
    </w:tr>
  </w:tbl>
  <w:p w14:paraId="61230A09" w14:textId="0301A595" w:rsidR="6C2F8927" w:rsidRDefault="6C2F8927" w:rsidP="6C2F8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288E281B" w14:textId="77777777" w:rsidTr="6C2F8927">
      <w:tc>
        <w:tcPr>
          <w:tcW w:w="3165" w:type="dxa"/>
        </w:tcPr>
        <w:p w14:paraId="1C8F54D4" w14:textId="443269E6" w:rsidR="6C2F8927" w:rsidRDefault="6C2F8927" w:rsidP="6C2F8927">
          <w:pPr>
            <w:pStyle w:val="Header"/>
            <w:ind w:left="-115"/>
          </w:pPr>
        </w:p>
      </w:tc>
      <w:tc>
        <w:tcPr>
          <w:tcW w:w="3165" w:type="dxa"/>
        </w:tcPr>
        <w:p w14:paraId="522DF23E" w14:textId="6ADD26D8" w:rsidR="6C2F8927" w:rsidRDefault="6C2F8927" w:rsidP="6C2F8927">
          <w:pPr>
            <w:pStyle w:val="Header"/>
            <w:jc w:val="center"/>
          </w:pPr>
        </w:p>
      </w:tc>
      <w:tc>
        <w:tcPr>
          <w:tcW w:w="3165" w:type="dxa"/>
        </w:tcPr>
        <w:p w14:paraId="3111C23F" w14:textId="367D4AB2" w:rsidR="6C2F8927" w:rsidRDefault="6C2F8927" w:rsidP="6C2F8927">
          <w:pPr>
            <w:pStyle w:val="Header"/>
            <w:ind w:right="-115"/>
            <w:jc w:val="right"/>
          </w:pPr>
        </w:p>
      </w:tc>
    </w:tr>
  </w:tbl>
  <w:p w14:paraId="05B995B7" w14:textId="05210188" w:rsidR="6C2F8927" w:rsidRDefault="6C2F8927" w:rsidP="6C2F8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4BA02E14" w14:textId="77777777" w:rsidTr="6C2F8927">
      <w:tc>
        <w:tcPr>
          <w:tcW w:w="3165" w:type="dxa"/>
        </w:tcPr>
        <w:p w14:paraId="2D85C75B" w14:textId="2C059C76" w:rsidR="6C2F8927" w:rsidRDefault="6C2F8927" w:rsidP="6C2F8927">
          <w:pPr>
            <w:pStyle w:val="Header"/>
            <w:ind w:left="-115"/>
          </w:pPr>
        </w:p>
      </w:tc>
      <w:tc>
        <w:tcPr>
          <w:tcW w:w="3165" w:type="dxa"/>
        </w:tcPr>
        <w:p w14:paraId="310CBD46" w14:textId="7EF4566B" w:rsidR="6C2F8927" w:rsidRDefault="6C2F8927" w:rsidP="6C2F8927">
          <w:pPr>
            <w:pStyle w:val="Header"/>
            <w:jc w:val="center"/>
          </w:pPr>
        </w:p>
      </w:tc>
      <w:tc>
        <w:tcPr>
          <w:tcW w:w="3165" w:type="dxa"/>
        </w:tcPr>
        <w:p w14:paraId="42BD418B" w14:textId="7E2BBBF3" w:rsidR="6C2F8927" w:rsidRDefault="6C2F8927" w:rsidP="6C2F8927">
          <w:pPr>
            <w:pStyle w:val="Header"/>
            <w:ind w:right="-115"/>
            <w:jc w:val="right"/>
          </w:pPr>
        </w:p>
      </w:tc>
    </w:tr>
  </w:tbl>
  <w:p w14:paraId="08D82B3E" w14:textId="1F32B48F" w:rsidR="6C2F8927" w:rsidRDefault="6C2F8927" w:rsidP="6C2F89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6C2F8927" w14:paraId="6085128A" w14:textId="77777777" w:rsidTr="6C2F8927">
      <w:tc>
        <w:tcPr>
          <w:tcW w:w="3165" w:type="dxa"/>
        </w:tcPr>
        <w:p w14:paraId="4CE2BE34" w14:textId="27F72150" w:rsidR="6C2F8927" w:rsidRDefault="6C2F8927" w:rsidP="6C2F8927">
          <w:pPr>
            <w:pStyle w:val="Header"/>
            <w:ind w:left="-115"/>
          </w:pPr>
        </w:p>
      </w:tc>
      <w:tc>
        <w:tcPr>
          <w:tcW w:w="3165" w:type="dxa"/>
        </w:tcPr>
        <w:p w14:paraId="0C6E88AF" w14:textId="6E74A657" w:rsidR="6C2F8927" w:rsidRDefault="6C2F8927" w:rsidP="6C2F8927">
          <w:pPr>
            <w:pStyle w:val="Header"/>
            <w:jc w:val="center"/>
          </w:pPr>
        </w:p>
      </w:tc>
      <w:tc>
        <w:tcPr>
          <w:tcW w:w="3165" w:type="dxa"/>
        </w:tcPr>
        <w:p w14:paraId="034A1D87" w14:textId="4F00289A" w:rsidR="6C2F8927" w:rsidRDefault="6C2F8927" w:rsidP="6C2F8927">
          <w:pPr>
            <w:pStyle w:val="Header"/>
            <w:ind w:right="-115"/>
            <w:jc w:val="right"/>
          </w:pPr>
        </w:p>
      </w:tc>
    </w:tr>
  </w:tbl>
  <w:p w14:paraId="7247CEE3" w14:textId="05381562" w:rsidR="6C2F8927" w:rsidRDefault="6C2F8927" w:rsidP="6C2F8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1CEA" w14:textId="77777777" w:rsidR="00ED3B9D" w:rsidRDefault="00ED3B9D" w:rsidP="003C5410">
      <w:pPr>
        <w:spacing w:after="0" w:line="240" w:lineRule="auto"/>
      </w:pPr>
      <w:r>
        <w:separator/>
      </w:r>
    </w:p>
  </w:footnote>
  <w:footnote w:type="continuationSeparator" w:id="0">
    <w:p w14:paraId="2CDB3884" w14:textId="77777777" w:rsidR="00ED3B9D" w:rsidRDefault="00ED3B9D" w:rsidP="003C5410">
      <w:pPr>
        <w:spacing w:after="0" w:line="240" w:lineRule="auto"/>
      </w:pPr>
      <w:r>
        <w:continuationSeparator/>
      </w:r>
    </w:p>
  </w:footnote>
  <w:footnote w:type="continuationNotice" w:id="1">
    <w:p w14:paraId="22777F8E" w14:textId="77777777" w:rsidR="00ED3B9D" w:rsidRDefault="00ED3B9D">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C25"/>
    <w:multiLevelType w:val="hybridMultilevel"/>
    <w:tmpl w:val="DB168B8E"/>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97914E9"/>
    <w:multiLevelType w:val="hybridMultilevel"/>
    <w:tmpl w:val="EE3E7D1E"/>
    <w:lvl w:ilvl="0" w:tplc="F47E4140">
      <w:start w:val="1"/>
      <w:numFmt w:val="bullet"/>
      <w:lvlText w:val="-"/>
      <w:lvlJc w:val="left"/>
      <w:pPr>
        <w:ind w:left="720" w:hanging="360"/>
      </w:pPr>
      <w:rPr>
        <w:rFonts w:ascii="Calibri" w:hAnsi="Calibri" w:hint="default"/>
      </w:rPr>
    </w:lvl>
    <w:lvl w:ilvl="1" w:tplc="89867A62">
      <w:start w:val="1"/>
      <w:numFmt w:val="bullet"/>
      <w:lvlText w:val="o"/>
      <w:lvlJc w:val="left"/>
      <w:pPr>
        <w:ind w:left="1440" w:hanging="360"/>
      </w:pPr>
      <w:rPr>
        <w:rFonts w:ascii="Courier New" w:hAnsi="Courier New" w:hint="default"/>
      </w:rPr>
    </w:lvl>
    <w:lvl w:ilvl="2" w:tplc="83EA1CD0">
      <w:start w:val="1"/>
      <w:numFmt w:val="bullet"/>
      <w:lvlText w:val=""/>
      <w:lvlJc w:val="left"/>
      <w:pPr>
        <w:ind w:left="2160" w:hanging="360"/>
      </w:pPr>
      <w:rPr>
        <w:rFonts w:ascii="Wingdings" w:hAnsi="Wingdings" w:hint="default"/>
      </w:rPr>
    </w:lvl>
    <w:lvl w:ilvl="3" w:tplc="A9E413C0">
      <w:start w:val="1"/>
      <w:numFmt w:val="bullet"/>
      <w:lvlText w:val=""/>
      <w:lvlJc w:val="left"/>
      <w:pPr>
        <w:ind w:left="2880" w:hanging="360"/>
      </w:pPr>
      <w:rPr>
        <w:rFonts w:ascii="Symbol" w:hAnsi="Symbol" w:hint="default"/>
      </w:rPr>
    </w:lvl>
    <w:lvl w:ilvl="4" w:tplc="2362A7F6">
      <w:start w:val="1"/>
      <w:numFmt w:val="bullet"/>
      <w:lvlText w:val="o"/>
      <w:lvlJc w:val="left"/>
      <w:pPr>
        <w:ind w:left="3600" w:hanging="360"/>
      </w:pPr>
      <w:rPr>
        <w:rFonts w:ascii="Courier New" w:hAnsi="Courier New" w:hint="default"/>
      </w:rPr>
    </w:lvl>
    <w:lvl w:ilvl="5" w:tplc="28F80966">
      <w:start w:val="1"/>
      <w:numFmt w:val="bullet"/>
      <w:lvlText w:val=""/>
      <w:lvlJc w:val="left"/>
      <w:pPr>
        <w:ind w:left="4320" w:hanging="360"/>
      </w:pPr>
      <w:rPr>
        <w:rFonts w:ascii="Wingdings" w:hAnsi="Wingdings" w:hint="default"/>
      </w:rPr>
    </w:lvl>
    <w:lvl w:ilvl="6" w:tplc="F202CAE6">
      <w:start w:val="1"/>
      <w:numFmt w:val="bullet"/>
      <w:lvlText w:val=""/>
      <w:lvlJc w:val="left"/>
      <w:pPr>
        <w:ind w:left="5040" w:hanging="360"/>
      </w:pPr>
      <w:rPr>
        <w:rFonts w:ascii="Symbol" w:hAnsi="Symbol" w:hint="default"/>
      </w:rPr>
    </w:lvl>
    <w:lvl w:ilvl="7" w:tplc="532C55B4">
      <w:start w:val="1"/>
      <w:numFmt w:val="bullet"/>
      <w:lvlText w:val="o"/>
      <w:lvlJc w:val="left"/>
      <w:pPr>
        <w:ind w:left="5760" w:hanging="360"/>
      </w:pPr>
      <w:rPr>
        <w:rFonts w:ascii="Courier New" w:hAnsi="Courier New" w:hint="default"/>
      </w:rPr>
    </w:lvl>
    <w:lvl w:ilvl="8" w:tplc="2E40917E">
      <w:start w:val="1"/>
      <w:numFmt w:val="bullet"/>
      <w:lvlText w:val=""/>
      <w:lvlJc w:val="left"/>
      <w:pPr>
        <w:ind w:left="6480" w:hanging="360"/>
      </w:pPr>
      <w:rPr>
        <w:rFonts w:ascii="Wingdings" w:hAnsi="Wingdings" w:hint="default"/>
      </w:rPr>
    </w:lvl>
  </w:abstractNum>
  <w:abstractNum w:abstractNumId="2" w15:restartNumberingAfterBreak="0">
    <w:nsid w:val="0AD964FF"/>
    <w:multiLevelType w:val="hybridMultilevel"/>
    <w:tmpl w:val="9E3CFBDA"/>
    <w:lvl w:ilvl="0" w:tplc="8D2EC8BE">
      <w:start w:val="1"/>
      <w:numFmt w:val="bullet"/>
      <w:lvlText w:val="-"/>
      <w:lvlJc w:val="left"/>
      <w:pPr>
        <w:ind w:left="720" w:hanging="360"/>
      </w:pPr>
      <w:rPr>
        <w:rFonts w:ascii="Calibri" w:hAnsi="Calibri" w:hint="default"/>
      </w:rPr>
    </w:lvl>
    <w:lvl w:ilvl="1" w:tplc="9634DCBA">
      <w:start w:val="1"/>
      <w:numFmt w:val="bullet"/>
      <w:lvlText w:val="o"/>
      <w:lvlJc w:val="left"/>
      <w:pPr>
        <w:ind w:left="1440" w:hanging="360"/>
      </w:pPr>
      <w:rPr>
        <w:rFonts w:ascii="Courier New" w:hAnsi="Courier New" w:hint="default"/>
      </w:rPr>
    </w:lvl>
    <w:lvl w:ilvl="2" w:tplc="705E662E">
      <w:start w:val="1"/>
      <w:numFmt w:val="bullet"/>
      <w:lvlText w:val=""/>
      <w:lvlJc w:val="left"/>
      <w:pPr>
        <w:ind w:left="2160" w:hanging="360"/>
      </w:pPr>
      <w:rPr>
        <w:rFonts w:ascii="Wingdings" w:hAnsi="Wingdings" w:hint="default"/>
      </w:rPr>
    </w:lvl>
    <w:lvl w:ilvl="3" w:tplc="73C82812">
      <w:start w:val="1"/>
      <w:numFmt w:val="bullet"/>
      <w:lvlText w:val=""/>
      <w:lvlJc w:val="left"/>
      <w:pPr>
        <w:ind w:left="2880" w:hanging="360"/>
      </w:pPr>
      <w:rPr>
        <w:rFonts w:ascii="Symbol" w:hAnsi="Symbol" w:hint="default"/>
      </w:rPr>
    </w:lvl>
    <w:lvl w:ilvl="4" w:tplc="B9E6206A">
      <w:start w:val="1"/>
      <w:numFmt w:val="bullet"/>
      <w:lvlText w:val="o"/>
      <w:lvlJc w:val="left"/>
      <w:pPr>
        <w:ind w:left="3600" w:hanging="360"/>
      </w:pPr>
      <w:rPr>
        <w:rFonts w:ascii="Courier New" w:hAnsi="Courier New" w:hint="default"/>
      </w:rPr>
    </w:lvl>
    <w:lvl w:ilvl="5" w:tplc="DA66F31A">
      <w:start w:val="1"/>
      <w:numFmt w:val="bullet"/>
      <w:lvlText w:val=""/>
      <w:lvlJc w:val="left"/>
      <w:pPr>
        <w:ind w:left="4320" w:hanging="360"/>
      </w:pPr>
      <w:rPr>
        <w:rFonts w:ascii="Wingdings" w:hAnsi="Wingdings" w:hint="default"/>
      </w:rPr>
    </w:lvl>
    <w:lvl w:ilvl="6" w:tplc="EE84C784">
      <w:start w:val="1"/>
      <w:numFmt w:val="bullet"/>
      <w:lvlText w:val=""/>
      <w:lvlJc w:val="left"/>
      <w:pPr>
        <w:ind w:left="5040" w:hanging="360"/>
      </w:pPr>
      <w:rPr>
        <w:rFonts w:ascii="Symbol" w:hAnsi="Symbol" w:hint="default"/>
      </w:rPr>
    </w:lvl>
    <w:lvl w:ilvl="7" w:tplc="99E09504">
      <w:start w:val="1"/>
      <w:numFmt w:val="bullet"/>
      <w:lvlText w:val="o"/>
      <w:lvlJc w:val="left"/>
      <w:pPr>
        <w:ind w:left="5760" w:hanging="360"/>
      </w:pPr>
      <w:rPr>
        <w:rFonts w:ascii="Courier New" w:hAnsi="Courier New" w:hint="default"/>
      </w:rPr>
    </w:lvl>
    <w:lvl w:ilvl="8" w:tplc="4A446AAE">
      <w:start w:val="1"/>
      <w:numFmt w:val="bullet"/>
      <w:lvlText w:val=""/>
      <w:lvlJc w:val="left"/>
      <w:pPr>
        <w:ind w:left="6480" w:hanging="360"/>
      </w:pPr>
      <w:rPr>
        <w:rFonts w:ascii="Wingdings" w:hAnsi="Wingdings" w:hint="default"/>
      </w:rPr>
    </w:lvl>
  </w:abstractNum>
  <w:abstractNum w:abstractNumId="3" w15:restartNumberingAfterBreak="0">
    <w:nsid w:val="0B917CC8"/>
    <w:multiLevelType w:val="hybridMultilevel"/>
    <w:tmpl w:val="B15EF4CC"/>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31F30C0"/>
    <w:multiLevelType w:val="hybridMultilevel"/>
    <w:tmpl w:val="C61CCC2A"/>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C92FFA"/>
    <w:multiLevelType w:val="hybridMultilevel"/>
    <w:tmpl w:val="50B6CB4E"/>
    <w:lvl w:ilvl="0" w:tplc="13A04E9C">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BA006D4"/>
    <w:multiLevelType w:val="hybridMultilevel"/>
    <w:tmpl w:val="2D16E8AA"/>
    <w:lvl w:ilvl="0" w:tplc="7FDA2AA2">
      <w:start w:val="1"/>
      <w:numFmt w:val="bullet"/>
      <w:lvlText w:val="!"/>
      <w:lvlJc w:val="left"/>
      <w:pPr>
        <w:ind w:left="360" w:hanging="360"/>
      </w:pPr>
      <w:rPr>
        <w:rFonts w:ascii="Cooper Black" w:hAnsi="Cooper Black" w:hint="default"/>
      </w:rPr>
    </w:lvl>
    <w:lvl w:ilvl="1" w:tplc="09CA0AEC">
      <w:start w:val="1"/>
      <w:numFmt w:val="bullet"/>
      <w:lvlText w:val="o"/>
      <w:lvlJc w:val="left"/>
      <w:pPr>
        <w:ind w:left="1080" w:hanging="360"/>
      </w:pPr>
      <w:rPr>
        <w:rFonts w:ascii="Courier New" w:hAnsi="Courier New" w:hint="default"/>
      </w:rPr>
    </w:lvl>
    <w:lvl w:ilvl="2" w:tplc="6FB04B14">
      <w:start w:val="1"/>
      <w:numFmt w:val="bullet"/>
      <w:lvlText w:val=""/>
      <w:lvlJc w:val="left"/>
      <w:pPr>
        <w:ind w:left="1800" w:hanging="360"/>
      </w:pPr>
      <w:rPr>
        <w:rFonts w:ascii="Wingdings" w:hAnsi="Wingdings" w:hint="default"/>
      </w:rPr>
    </w:lvl>
    <w:lvl w:ilvl="3" w:tplc="D71A79CA">
      <w:start w:val="1"/>
      <w:numFmt w:val="bullet"/>
      <w:lvlText w:val=""/>
      <w:lvlJc w:val="left"/>
      <w:pPr>
        <w:ind w:left="2520" w:hanging="360"/>
      </w:pPr>
      <w:rPr>
        <w:rFonts w:ascii="Symbol" w:hAnsi="Symbol" w:hint="default"/>
      </w:rPr>
    </w:lvl>
    <w:lvl w:ilvl="4" w:tplc="9E3CCF00">
      <w:start w:val="1"/>
      <w:numFmt w:val="bullet"/>
      <w:lvlText w:val="o"/>
      <w:lvlJc w:val="left"/>
      <w:pPr>
        <w:ind w:left="3240" w:hanging="360"/>
      </w:pPr>
      <w:rPr>
        <w:rFonts w:ascii="Courier New" w:hAnsi="Courier New" w:hint="default"/>
      </w:rPr>
    </w:lvl>
    <w:lvl w:ilvl="5" w:tplc="C832E328">
      <w:start w:val="1"/>
      <w:numFmt w:val="bullet"/>
      <w:lvlText w:val=""/>
      <w:lvlJc w:val="left"/>
      <w:pPr>
        <w:ind w:left="3960" w:hanging="360"/>
      </w:pPr>
      <w:rPr>
        <w:rFonts w:ascii="Wingdings" w:hAnsi="Wingdings" w:hint="default"/>
      </w:rPr>
    </w:lvl>
    <w:lvl w:ilvl="6" w:tplc="32E87D58">
      <w:start w:val="1"/>
      <w:numFmt w:val="bullet"/>
      <w:lvlText w:val=""/>
      <w:lvlJc w:val="left"/>
      <w:pPr>
        <w:ind w:left="4680" w:hanging="360"/>
      </w:pPr>
      <w:rPr>
        <w:rFonts w:ascii="Symbol" w:hAnsi="Symbol" w:hint="default"/>
      </w:rPr>
    </w:lvl>
    <w:lvl w:ilvl="7" w:tplc="08D66210">
      <w:start w:val="1"/>
      <w:numFmt w:val="bullet"/>
      <w:lvlText w:val="o"/>
      <w:lvlJc w:val="left"/>
      <w:pPr>
        <w:ind w:left="5400" w:hanging="360"/>
      </w:pPr>
      <w:rPr>
        <w:rFonts w:ascii="Courier New" w:hAnsi="Courier New" w:hint="default"/>
      </w:rPr>
    </w:lvl>
    <w:lvl w:ilvl="8" w:tplc="9D601BC4">
      <w:start w:val="1"/>
      <w:numFmt w:val="bullet"/>
      <w:lvlText w:val=""/>
      <w:lvlJc w:val="left"/>
      <w:pPr>
        <w:ind w:left="6120" w:hanging="360"/>
      </w:pPr>
      <w:rPr>
        <w:rFonts w:ascii="Wingdings" w:hAnsi="Wingdings" w:hint="default"/>
      </w:rPr>
    </w:lvl>
  </w:abstractNum>
  <w:abstractNum w:abstractNumId="7"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CD67FEE"/>
    <w:multiLevelType w:val="hybridMultilevel"/>
    <w:tmpl w:val="38684D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74D7376"/>
    <w:multiLevelType w:val="hybridMultilevel"/>
    <w:tmpl w:val="4AB0AA5E"/>
    <w:lvl w:ilvl="0" w:tplc="45D4682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361533C"/>
    <w:multiLevelType w:val="hybridMultilevel"/>
    <w:tmpl w:val="E3FE0686"/>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1" w15:restartNumberingAfterBreak="0">
    <w:nsid w:val="369E79E9"/>
    <w:multiLevelType w:val="hybridMultilevel"/>
    <w:tmpl w:val="6268A924"/>
    <w:lvl w:ilvl="0" w:tplc="64CAF64A">
      <w:start w:val="1"/>
      <w:numFmt w:val="bullet"/>
      <w:lvlText w:val="!"/>
      <w:lvlJc w:val="left"/>
      <w:pPr>
        <w:ind w:left="720" w:hanging="360"/>
      </w:pPr>
      <w:rPr>
        <w:rFonts w:ascii="Cooper Black" w:hAnsi="Cooper Black" w:hint="default"/>
      </w:rPr>
    </w:lvl>
    <w:lvl w:ilvl="1" w:tplc="0AAA73BE">
      <w:start w:val="1"/>
      <w:numFmt w:val="bullet"/>
      <w:lvlText w:val="o"/>
      <w:lvlJc w:val="left"/>
      <w:pPr>
        <w:ind w:left="1440" w:hanging="360"/>
      </w:pPr>
      <w:rPr>
        <w:rFonts w:ascii="Courier New" w:hAnsi="Courier New" w:hint="default"/>
      </w:rPr>
    </w:lvl>
    <w:lvl w:ilvl="2" w:tplc="D310ACD0">
      <w:start w:val="1"/>
      <w:numFmt w:val="bullet"/>
      <w:lvlText w:val=""/>
      <w:lvlJc w:val="left"/>
      <w:pPr>
        <w:ind w:left="2160" w:hanging="360"/>
      </w:pPr>
      <w:rPr>
        <w:rFonts w:ascii="Wingdings" w:hAnsi="Wingdings" w:hint="default"/>
      </w:rPr>
    </w:lvl>
    <w:lvl w:ilvl="3" w:tplc="23E2EB2A">
      <w:start w:val="1"/>
      <w:numFmt w:val="bullet"/>
      <w:lvlText w:val=""/>
      <w:lvlJc w:val="left"/>
      <w:pPr>
        <w:ind w:left="2880" w:hanging="360"/>
      </w:pPr>
      <w:rPr>
        <w:rFonts w:ascii="Symbol" w:hAnsi="Symbol" w:hint="default"/>
      </w:rPr>
    </w:lvl>
    <w:lvl w:ilvl="4" w:tplc="5530907C">
      <w:start w:val="1"/>
      <w:numFmt w:val="bullet"/>
      <w:lvlText w:val="o"/>
      <w:lvlJc w:val="left"/>
      <w:pPr>
        <w:ind w:left="3600" w:hanging="360"/>
      </w:pPr>
      <w:rPr>
        <w:rFonts w:ascii="Courier New" w:hAnsi="Courier New" w:hint="default"/>
      </w:rPr>
    </w:lvl>
    <w:lvl w:ilvl="5" w:tplc="6E7604FE">
      <w:start w:val="1"/>
      <w:numFmt w:val="bullet"/>
      <w:lvlText w:val=""/>
      <w:lvlJc w:val="left"/>
      <w:pPr>
        <w:ind w:left="4320" w:hanging="360"/>
      </w:pPr>
      <w:rPr>
        <w:rFonts w:ascii="Wingdings" w:hAnsi="Wingdings" w:hint="default"/>
      </w:rPr>
    </w:lvl>
    <w:lvl w:ilvl="6" w:tplc="F6164ACA">
      <w:start w:val="1"/>
      <w:numFmt w:val="bullet"/>
      <w:lvlText w:val=""/>
      <w:lvlJc w:val="left"/>
      <w:pPr>
        <w:ind w:left="5040" w:hanging="360"/>
      </w:pPr>
      <w:rPr>
        <w:rFonts w:ascii="Symbol" w:hAnsi="Symbol" w:hint="default"/>
      </w:rPr>
    </w:lvl>
    <w:lvl w:ilvl="7" w:tplc="74EACB94">
      <w:start w:val="1"/>
      <w:numFmt w:val="bullet"/>
      <w:lvlText w:val="o"/>
      <w:lvlJc w:val="left"/>
      <w:pPr>
        <w:ind w:left="5760" w:hanging="360"/>
      </w:pPr>
      <w:rPr>
        <w:rFonts w:ascii="Courier New" w:hAnsi="Courier New" w:hint="default"/>
      </w:rPr>
    </w:lvl>
    <w:lvl w:ilvl="8" w:tplc="90C69F5E">
      <w:start w:val="1"/>
      <w:numFmt w:val="bullet"/>
      <w:lvlText w:val=""/>
      <w:lvlJc w:val="left"/>
      <w:pPr>
        <w:ind w:left="6480" w:hanging="360"/>
      </w:pPr>
      <w:rPr>
        <w:rFonts w:ascii="Wingdings" w:hAnsi="Wingdings" w:hint="default"/>
      </w:rPr>
    </w:lvl>
  </w:abstractNum>
  <w:abstractNum w:abstractNumId="12" w15:restartNumberingAfterBreak="0">
    <w:nsid w:val="39C277C5"/>
    <w:multiLevelType w:val="hybridMultilevel"/>
    <w:tmpl w:val="2B1C1DCC"/>
    <w:lvl w:ilvl="0" w:tplc="9F5AB3F8">
      <w:start w:val="1"/>
      <w:numFmt w:val="bullet"/>
      <w:lvlText w:val="!"/>
      <w:lvlJc w:val="left"/>
      <w:pPr>
        <w:ind w:left="360" w:hanging="360"/>
      </w:pPr>
      <w:rPr>
        <w:rFonts w:ascii="Cooper Black" w:hAnsi="Cooper Black" w:hint="default"/>
      </w:rPr>
    </w:lvl>
    <w:lvl w:ilvl="1" w:tplc="D534CEB8">
      <w:start w:val="1"/>
      <w:numFmt w:val="bullet"/>
      <w:lvlText w:val="o"/>
      <w:lvlJc w:val="left"/>
      <w:pPr>
        <w:ind w:left="1080" w:hanging="360"/>
      </w:pPr>
      <w:rPr>
        <w:rFonts w:ascii="Courier New" w:hAnsi="Courier New" w:hint="default"/>
      </w:rPr>
    </w:lvl>
    <w:lvl w:ilvl="2" w:tplc="292E18DA">
      <w:start w:val="1"/>
      <w:numFmt w:val="bullet"/>
      <w:lvlText w:val=""/>
      <w:lvlJc w:val="left"/>
      <w:pPr>
        <w:ind w:left="1800" w:hanging="360"/>
      </w:pPr>
      <w:rPr>
        <w:rFonts w:ascii="Wingdings" w:hAnsi="Wingdings" w:hint="default"/>
      </w:rPr>
    </w:lvl>
    <w:lvl w:ilvl="3" w:tplc="B9021E34">
      <w:start w:val="1"/>
      <w:numFmt w:val="bullet"/>
      <w:lvlText w:val=""/>
      <w:lvlJc w:val="left"/>
      <w:pPr>
        <w:ind w:left="2520" w:hanging="360"/>
      </w:pPr>
      <w:rPr>
        <w:rFonts w:ascii="Symbol" w:hAnsi="Symbol" w:hint="default"/>
      </w:rPr>
    </w:lvl>
    <w:lvl w:ilvl="4" w:tplc="035E8C0C">
      <w:start w:val="1"/>
      <w:numFmt w:val="bullet"/>
      <w:lvlText w:val="o"/>
      <w:lvlJc w:val="left"/>
      <w:pPr>
        <w:ind w:left="3240" w:hanging="360"/>
      </w:pPr>
      <w:rPr>
        <w:rFonts w:ascii="Courier New" w:hAnsi="Courier New" w:hint="default"/>
      </w:rPr>
    </w:lvl>
    <w:lvl w:ilvl="5" w:tplc="51EC303E">
      <w:start w:val="1"/>
      <w:numFmt w:val="bullet"/>
      <w:lvlText w:val=""/>
      <w:lvlJc w:val="left"/>
      <w:pPr>
        <w:ind w:left="3960" w:hanging="360"/>
      </w:pPr>
      <w:rPr>
        <w:rFonts w:ascii="Wingdings" w:hAnsi="Wingdings" w:hint="default"/>
      </w:rPr>
    </w:lvl>
    <w:lvl w:ilvl="6" w:tplc="19040A1E">
      <w:start w:val="1"/>
      <w:numFmt w:val="bullet"/>
      <w:lvlText w:val=""/>
      <w:lvlJc w:val="left"/>
      <w:pPr>
        <w:ind w:left="4680" w:hanging="360"/>
      </w:pPr>
      <w:rPr>
        <w:rFonts w:ascii="Symbol" w:hAnsi="Symbol" w:hint="default"/>
      </w:rPr>
    </w:lvl>
    <w:lvl w:ilvl="7" w:tplc="86B8B688">
      <w:start w:val="1"/>
      <w:numFmt w:val="bullet"/>
      <w:lvlText w:val="o"/>
      <w:lvlJc w:val="left"/>
      <w:pPr>
        <w:ind w:left="5400" w:hanging="360"/>
      </w:pPr>
      <w:rPr>
        <w:rFonts w:ascii="Courier New" w:hAnsi="Courier New" w:hint="default"/>
      </w:rPr>
    </w:lvl>
    <w:lvl w:ilvl="8" w:tplc="F31CFA28">
      <w:start w:val="1"/>
      <w:numFmt w:val="bullet"/>
      <w:lvlText w:val=""/>
      <w:lvlJc w:val="left"/>
      <w:pPr>
        <w:ind w:left="6120" w:hanging="360"/>
      </w:pPr>
      <w:rPr>
        <w:rFonts w:ascii="Wingdings" w:hAnsi="Wingdings" w:hint="default"/>
      </w:rPr>
    </w:lvl>
  </w:abstractNum>
  <w:abstractNum w:abstractNumId="13" w15:restartNumberingAfterBreak="0">
    <w:nsid w:val="3DC8590A"/>
    <w:multiLevelType w:val="hybridMultilevel"/>
    <w:tmpl w:val="3CFE4AF6"/>
    <w:lvl w:ilvl="0" w:tplc="431AC77E">
      <w:start w:val="1"/>
      <w:numFmt w:val="bullet"/>
      <w:lvlText w:val="!"/>
      <w:lvlJc w:val="left"/>
      <w:pPr>
        <w:ind w:left="360" w:hanging="360"/>
      </w:pPr>
      <w:rPr>
        <w:rFonts w:ascii="Cooper Black" w:hAnsi="Cooper Black" w:hint="default"/>
      </w:rPr>
    </w:lvl>
    <w:lvl w:ilvl="1" w:tplc="C1BA8798">
      <w:start w:val="1"/>
      <w:numFmt w:val="bullet"/>
      <w:lvlText w:val="o"/>
      <w:lvlJc w:val="left"/>
      <w:pPr>
        <w:ind w:left="1080" w:hanging="360"/>
      </w:pPr>
      <w:rPr>
        <w:rFonts w:ascii="Courier New" w:hAnsi="Courier New" w:hint="default"/>
      </w:rPr>
    </w:lvl>
    <w:lvl w:ilvl="2" w:tplc="4CDAAD66">
      <w:start w:val="1"/>
      <w:numFmt w:val="bullet"/>
      <w:lvlText w:val=""/>
      <w:lvlJc w:val="left"/>
      <w:pPr>
        <w:ind w:left="1800" w:hanging="360"/>
      </w:pPr>
      <w:rPr>
        <w:rFonts w:ascii="Wingdings" w:hAnsi="Wingdings" w:hint="default"/>
      </w:rPr>
    </w:lvl>
    <w:lvl w:ilvl="3" w:tplc="BFB4EEF4">
      <w:start w:val="1"/>
      <w:numFmt w:val="bullet"/>
      <w:lvlText w:val=""/>
      <w:lvlJc w:val="left"/>
      <w:pPr>
        <w:ind w:left="2520" w:hanging="360"/>
      </w:pPr>
      <w:rPr>
        <w:rFonts w:ascii="Symbol" w:hAnsi="Symbol" w:hint="default"/>
      </w:rPr>
    </w:lvl>
    <w:lvl w:ilvl="4" w:tplc="981AA26A">
      <w:start w:val="1"/>
      <w:numFmt w:val="bullet"/>
      <w:lvlText w:val="o"/>
      <w:lvlJc w:val="left"/>
      <w:pPr>
        <w:ind w:left="3240" w:hanging="360"/>
      </w:pPr>
      <w:rPr>
        <w:rFonts w:ascii="Courier New" w:hAnsi="Courier New" w:hint="default"/>
      </w:rPr>
    </w:lvl>
    <w:lvl w:ilvl="5" w:tplc="2FF6516C">
      <w:start w:val="1"/>
      <w:numFmt w:val="bullet"/>
      <w:lvlText w:val=""/>
      <w:lvlJc w:val="left"/>
      <w:pPr>
        <w:ind w:left="3960" w:hanging="360"/>
      </w:pPr>
      <w:rPr>
        <w:rFonts w:ascii="Wingdings" w:hAnsi="Wingdings" w:hint="default"/>
      </w:rPr>
    </w:lvl>
    <w:lvl w:ilvl="6" w:tplc="348EA546">
      <w:start w:val="1"/>
      <w:numFmt w:val="bullet"/>
      <w:lvlText w:val=""/>
      <w:lvlJc w:val="left"/>
      <w:pPr>
        <w:ind w:left="4680" w:hanging="360"/>
      </w:pPr>
      <w:rPr>
        <w:rFonts w:ascii="Symbol" w:hAnsi="Symbol" w:hint="default"/>
      </w:rPr>
    </w:lvl>
    <w:lvl w:ilvl="7" w:tplc="17F09630">
      <w:start w:val="1"/>
      <w:numFmt w:val="bullet"/>
      <w:lvlText w:val="o"/>
      <w:lvlJc w:val="left"/>
      <w:pPr>
        <w:ind w:left="5400" w:hanging="360"/>
      </w:pPr>
      <w:rPr>
        <w:rFonts w:ascii="Courier New" w:hAnsi="Courier New" w:hint="default"/>
      </w:rPr>
    </w:lvl>
    <w:lvl w:ilvl="8" w:tplc="4726CF64">
      <w:start w:val="1"/>
      <w:numFmt w:val="bullet"/>
      <w:lvlText w:val=""/>
      <w:lvlJc w:val="left"/>
      <w:pPr>
        <w:ind w:left="6120" w:hanging="360"/>
      </w:pPr>
      <w:rPr>
        <w:rFonts w:ascii="Wingdings" w:hAnsi="Wingdings" w:hint="default"/>
      </w:rPr>
    </w:lvl>
  </w:abstractNum>
  <w:abstractNum w:abstractNumId="14" w15:restartNumberingAfterBreak="0">
    <w:nsid w:val="3F1B2ED2"/>
    <w:multiLevelType w:val="hybridMultilevel"/>
    <w:tmpl w:val="EE360B88"/>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07755CD"/>
    <w:multiLevelType w:val="hybridMultilevel"/>
    <w:tmpl w:val="E2C2E436"/>
    <w:lvl w:ilvl="0" w:tplc="323A4482">
      <w:numFmt w:val="bullet"/>
      <w:lvlText w:val="-"/>
      <w:lvlJc w:val="left"/>
      <w:pPr>
        <w:ind w:left="2040" w:hanging="360"/>
      </w:pPr>
      <w:rPr>
        <w:rFonts w:ascii="Times New Roman" w:hAnsi="Times New Roman" w:hint="default"/>
      </w:rPr>
    </w:lvl>
    <w:lvl w:ilvl="1" w:tplc="93CCA64A">
      <w:start w:val="1"/>
      <w:numFmt w:val="bullet"/>
      <w:lvlText w:val="o"/>
      <w:lvlJc w:val="left"/>
      <w:pPr>
        <w:ind w:left="2760" w:hanging="360"/>
      </w:pPr>
      <w:rPr>
        <w:rFonts w:ascii="Courier New" w:hAnsi="Courier New" w:hint="default"/>
      </w:rPr>
    </w:lvl>
    <w:lvl w:ilvl="2" w:tplc="DB563204">
      <w:start w:val="1"/>
      <w:numFmt w:val="bullet"/>
      <w:lvlText w:val=""/>
      <w:lvlJc w:val="left"/>
      <w:pPr>
        <w:ind w:left="3480" w:hanging="360"/>
      </w:pPr>
      <w:rPr>
        <w:rFonts w:ascii="Wingdings" w:hAnsi="Wingdings" w:hint="default"/>
      </w:rPr>
    </w:lvl>
    <w:lvl w:ilvl="3" w:tplc="15BE75AE">
      <w:start w:val="1"/>
      <w:numFmt w:val="bullet"/>
      <w:lvlText w:val=""/>
      <w:lvlJc w:val="left"/>
      <w:pPr>
        <w:ind w:left="4200" w:hanging="360"/>
      </w:pPr>
      <w:rPr>
        <w:rFonts w:ascii="Symbol" w:hAnsi="Symbol" w:hint="default"/>
      </w:rPr>
    </w:lvl>
    <w:lvl w:ilvl="4" w:tplc="0D968598">
      <w:start w:val="1"/>
      <w:numFmt w:val="bullet"/>
      <w:lvlText w:val="o"/>
      <w:lvlJc w:val="left"/>
      <w:pPr>
        <w:ind w:left="4920" w:hanging="360"/>
      </w:pPr>
      <w:rPr>
        <w:rFonts w:ascii="Courier New" w:hAnsi="Courier New" w:hint="default"/>
      </w:rPr>
    </w:lvl>
    <w:lvl w:ilvl="5" w:tplc="830AB31E">
      <w:start w:val="1"/>
      <w:numFmt w:val="bullet"/>
      <w:lvlText w:val=""/>
      <w:lvlJc w:val="left"/>
      <w:pPr>
        <w:ind w:left="5640" w:hanging="360"/>
      </w:pPr>
      <w:rPr>
        <w:rFonts w:ascii="Wingdings" w:hAnsi="Wingdings" w:hint="default"/>
      </w:rPr>
    </w:lvl>
    <w:lvl w:ilvl="6" w:tplc="1F36D0F4">
      <w:start w:val="1"/>
      <w:numFmt w:val="bullet"/>
      <w:lvlText w:val=""/>
      <w:lvlJc w:val="left"/>
      <w:pPr>
        <w:ind w:left="6360" w:hanging="360"/>
      </w:pPr>
      <w:rPr>
        <w:rFonts w:ascii="Symbol" w:hAnsi="Symbol" w:hint="default"/>
      </w:rPr>
    </w:lvl>
    <w:lvl w:ilvl="7" w:tplc="CA105E96">
      <w:start w:val="1"/>
      <w:numFmt w:val="bullet"/>
      <w:lvlText w:val="o"/>
      <w:lvlJc w:val="left"/>
      <w:pPr>
        <w:ind w:left="7080" w:hanging="360"/>
      </w:pPr>
      <w:rPr>
        <w:rFonts w:ascii="Courier New" w:hAnsi="Courier New" w:hint="default"/>
      </w:rPr>
    </w:lvl>
    <w:lvl w:ilvl="8" w:tplc="FE941324">
      <w:start w:val="1"/>
      <w:numFmt w:val="bullet"/>
      <w:lvlText w:val=""/>
      <w:lvlJc w:val="left"/>
      <w:pPr>
        <w:ind w:left="7800" w:hanging="360"/>
      </w:pPr>
      <w:rPr>
        <w:rFonts w:ascii="Wingdings" w:hAnsi="Wingdings" w:hint="default"/>
      </w:rPr>
    </w:lvl>
  </w:abstractNum>
  <w:abstractNum w:abstractNumId="16"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58284B9B"/>
    <w:multiLevelType w:val="hybridMultilevel"/>
    <w:tmpl w:val="95569914"/>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CA45617"/>
    <w:multiLevelType w:val="hybridMultilevel"/>
    <w:tmpl w:val="D54EA5E4"/>
    <w:lvl w:ilvl="0" w:tplc="C51C750C">
      <w:start w:val="1"/>
      <w:numFmt w:val="bullet"/>
      <w:lvlText w:val="!"/>
      <w:lvlJc w:val="left"/>
      <w:pPr>
        <w:ind w:left="360" w:hanging="360"/>
      </w:pPr>
      <w:rPr>
        <w:rFonts w:ascii="Cooper Black" w:hAnsi="Cooper Black" w:hint="default"/>
      </w:rPr>
    </w:lvl>
    <w:lvl w:ilvl="1" w:tplc="A83EF920">
      <w:start w:val="1"/>
      <w:numFmt w:val="bullet"/>
      <w:lvlText w:val="o"/>
      <w:lvlJc w:val="left"/>
      <w:pPr>
        <w:ind w:left="1080" w:hanging="360"/>
      </w:pPr>
      <w:rPr>
        <w:rFonts w:ascii="Courier New" w:hAnsi="Courier New" w:hint="default"/>
      </w:rPr>
    </w:lvl>
    <w:lvl w:ilvl="2" w:tplc="045A4ACE">
      <w:start w:val="1"/>
      <w:numFmt w:val="bullet"/>
      <w:lvlText w:val=""/>
      <w:lvlJc w:val="left"/>
      <w:pPr>
        <w:ind w:left="1800" w:hanging="360"/>
      </w:pPr>
      <w:rPr>
        <w:rFonts w:ascii="Wingdings" w:hAnsi="Wingdings" w:hint="default"/>
      </w:rPr>
    </w:lvl>
    <w:lvl w:ilvl="3" w:tplc="1A3A8F60">
      <w:start w:val="1"/>
      <w:numFmt w:val="bullet"/>
      <w:lvlText w:val=""/>
      <w:lvlJc w:val="left"/>
      <w:pPr>
        <w:ind w:left="2520" w:hanging="360"/>
      </w:pPr>
      <w:rPr>
        <w:rFonts w:ascii="Symbol" w:hAnsi="Symbol" w:hint="default"/>
      </w:rPr>
    </w:lvl>
    <w:lvl w:ilvl="4" w:tplc="C8620E14">
      <w:start w:val="1"/>
      <w:numFmt w:val="bullet"/>
      <w:lvlText w:val="o"/>
      <w:lvlJc w:val="left"/>
      <w:pPr>
        <w:ind w:left="3240" w:hanging="360"/>
      </w:pPr>
      <w:rPr>
        <w:rFonts w:ascii="Courier New" w:hAnsi="Courier New" w:hint="default"/>
      </w:rPr>
    </w:lvl>
    <w:lvl w:ilvl="5" w:tplc="8AFA089A">
      <w:start w:val="1"/>
      <w:numFmt w:val="bullet"/>
      <w:lvlText w:val=""/>
      <w:lvlJc w:val="left"/>
      <w:pPr>
        <w:ind w:left="3960" w:hanging="360"/>
      </w:pPr>
      <w:rPr>
        <w:rFonts w:ascii="Wingdings" w:hAnsi="Wingdings" w:hint="default"/>
      </w:rPr>
    </w:lvl>
    <w:lvl w:ilvl="6" w:tplc="594881E4">
      <w:start w:val="1"/>
      <w:numFmt w:val="bullet"/>
      <w:lvlText w:val=""/>
      <w:lvlJc w:val="left"/>
      <w:pPr>
        <w:ind w:left="4680" w:hanging="360"/>
      </w:pPr>
      <w:rPr>
        <w:rFonts w:ascii="Symbol" w:hAnsi="Symbol" w:hint="default"/>
      </w:rPr>
    </w:lvl>
    <w:lvl w:ilvl="7" w:tplc="709685F4">
      <w:start w:val="1"/>
      <w:numFmt w:val="bullet"/>
      <w:lvlText w:val="o"/>
      <w:lvlJc w:val="left"/>
      <w:pPr>
        <w:ind w:left="5400" w:hanging="360"/>
      </w:pPr>
      <w:rPr>
        <w:rFonts w:ascii="Courier New" w:hAnsi="Courier New" w:hint="default"/>
      </w:rPr>
    </w:lvl>
    <w:lvl w:ilvl="8" w:tplc="7166ECEA">
      <w:start w:val="1"/>
      <w:numFmt w:val="bullet"/>
      <w:lvlText w:val=""/>
      <w:lvlJc w:val="left"/>
      <w:pPr>
        <w:ind w:left="6120" w:hanging="360"/>
      </w:pPr>
      <w:rPr>
        <w:rFonts w:ascii="Wingdings" w:hAnsi="Wingdings" w:hint="default"/>
      </w:rPr>
    </w:lvl>
  </w:abstractNum>
  <w:abstractNum w:abstractNumId="19" w15:restartNumberingAfterBreak="0">
    <w:nsid w:val="60F14341"/>
    <w:multiLevelType w:val="hybridMultilevel"/>
    <w:tmpl w:val="D28E3164"/>
    <w:lvl w:ilvl="0" w:tplc="31AE643C">
      <w:start w:val="1"/>
      <w:numFmt w:val="bullet"/>
      <w:lvlText w:val="!"/>
      <w:lvlJc w:val="left"/>
      <w:pPr>
        <w:ind w:left="360" w:hanging="360"/>
      </w:pPr>
      <w:rPr>
        <w:rFonts w:ascii="Cooper Black" w:hAnsi="Cooper Black" w:hint="default"/>
      </w:rPr>
    </w:lvl>
    <w:lvl w:ilvl="1" w:tplc="DED080E6">
      <w:start w:val="1"/>
      <w:numFmt w:val="bullet"/>
      <w:lvlText w:val="o"/>
      <w:lvlJc w:val="left"/>
      <w:pPr>
        <w:ind w:left="1080" w:hanging="360"/>
      </w:pPr>
      <w:rPr>
        <w:rFonts w:ascii="Courier New" w:hAnsi="Courier New" w:hint="default"/>
      </w:rPr>
    </w:lvl>
    <w:lvl w:ilvl="2" w:tplc="6C00BC28">
      <w:start w:val="1"/>
      <w:numFmt w:val="bullet"/>
      <w:lvlText w:val=""/>
      <w:lvlJc w:val="left"/>
      <w:pPr>
        <w:ind w:left="1800" w:hanging="360"/>
      </w:pPr>
      <w:rPr>
        <w:rFonts w:ascii="Wingdings" w:hAnsi="Wingdings" w:hint="default"/>
      </w:rPr>
    </w:lvl>
    <w:lvl w:ilvl="3" w:tplc="BA7E1B28">
      <w:start w:val="1"/>
      <w:numFmt w:val="bullet"/>
      <w:lvlText w:val=""/>
      <w:lvlJc w:val="left"/>
      <w:pPr>
        <w:ind w:left="2520" w:hanging="360"/>
      </w:pPr>
      <w:rPr>
        <w:rFonts w:ascii="Symbol" w:hAnsi="Symbol" w:hint="default"/>
      </w:rPr>
    </w:lvl>
    <w:lvl w:ilvl="4" w:tplc="1DF6D332">
      <w:start w:val="1"/>
      <w:numFmt w:val="bullet"/>
      <w:lvlText w:val="o"/>
      <w:lvlJc w:val="left"/>
      <w:pPr>
        <w:ind w:left="3240" w:hanging="360"/>
      </w:pPr>
      <w:rPr>
        <w:rFonts w:ascii="Courier New" w:hAnsi="Courier New" w:hint="default"/>
      </w:rPr>
    </w:lvl>
    <w:lvl w:ilvl="5" w:tplc="D0701568">
      <w:start w:val="1"/>
      <w:numFmt w:val="bullet"/>
      <w:lvlText w:val=""/>
      <w:lvlJc w:val="left"/>
      <w:pPr>
        <w:ind w:left="3960" w:hanging="360"/>
      </w:pPr>
      <w:rPr>
        <w:rFonts w:ascii="Wingdings" w:hAnsi="Wingdings" w:hint="default"/>
      </w:rPr>
    </w:lvl>
    <w:lvl w:ilvl="6" w:tplc="9B6E52CC">
      <w:start w:val="1"/>
      <w:numFmt w:val="bullet"/>
      <w:lvlText w:val=""/>
      <w:lvlJc w:val="left"/>
      <w:pPr>
        <w:ind w:left="4680" w:hanging="360"/>
      </w:pPr>
      <w:rPr>
        <w:rFonts w:ascii="Symbol" w:hAnsi="Symbol" w:hint="default"/>
      </w:rPr>
    </w:lvl>
    <w:lvl w:ilvl="7" w:tplc="BBF2C3FE">
      <w:start w:val="1"/>
      <w:numFmt w:val="bullet"/>
      <w:lvlText w:val="o"/>
      <w:lvlJc w:val="left"/>
      <w:pPr>
        <w:ind w:left="5400" w:hanging="360"/>
      </w:pPr>
      <w:rPr>
        <w:rFonts w:ascii="Courier New" w:hAnsi="Courier New" w:hint="default"/>
      </w:rPr>
    </w:lvl>
    <w:lvl w:ilvl="8" w:tplc="810C1B50">
      <w:start w:val="1"/>
      <w:numFmt w:val="bullet"/>
      <w:lvlText w:val=""/>
      <w:lvlJc w:val="left"/>
      <w:pPr>
        <w:ind w:left="6120" w:hanging="360"/>
      </w:pPr>
      <w:rPr>
        <w:rFonts w:ascii="Wingdings" w:hAnsi="Wingdings" w:hint="default"/>
      </w:rPr>
    </w:lvl>
  </w:abstractNum>
  <w:abstractNum w:abstractNumId="20" w15:restartNumberingAfterBreak="0">
    <w:nsid w:val="658E5678"/>
    <w:multiLevelType w:val="hybridMultilevel"/>
    <w:tmpl w:val="01E88C5A"/>
    <w:lvl w:ilvl="0" w:tplc="618CC216">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2" w15:restartNumberingAfterBreak="0">
    <w:nsid w:val="6D2503C5"/>
    <w:multiLevelType w:val="hybridMultilevel"/>
    <w:tmpl w:val="B164F548"/>
    <w:lvl w:ilvl="0" w:tplc="5900C05C">
      <w:start w:val="1"/>
      <w:numFmt w:val="bullet"/>
      <w:lvlText w:val="!"/>
      <w:lvlJc w:val="left"/>
      <w:pPr>
        <w:ind w:left="360" w:hanging="360"/>
      </w:pPr>
      <w:rPr>
        <w:rFonts w:ascii="Cooper Black" w:hAnsi="Cooper Black" w:hint="default"/>
        <w:color w:val="0070C0"/>
        <w:sz w:val="24"/>
        <w:szCs w:val="24"/>
      </w:rPr>
    </w:lvl>
    <w:lvl w:ilvl="1" w:tplc="28362DC4">
      <w:start w:val="1"/>
      <w:numFmt w:val="bullet"/>
      <w:lvlText w:val="o"/>
      <w:lvlJc w:val="left"/>
      <w:pPr>
        <w:ind w:left="1080" w:hanging="360"/>
      </w:pPr>
      <w:rPr>
        <w:rFonts w:ascii="Courier New" w:hAnsi="Courier New" w:hint="default"/>
      </w:rPr>
    </w:lvl>
    <w:lvl w:ilvl="2" w:tplc="34E0E976">
      <w:start w:val="1"/>
      <w:numFmt w:val="bullet"/>
      <w:lvlText w:val=""/>
      <w:lvlJc w:val="left"/>
      <w:pPr>
        <w:ind w:left="1800" w:hanging="360"/>
      </w:pPr>
      <w:rPr>
        <w:rFonts w:ascii="Wingdings" w:hAnsi="Wingdings" w:hint="default"/>
      </w:rPr>
    </w:lvl>
    <w:lvl w:ilvl="3" w:tplc="0AAEF864">
      <w:start w:val="1"/>
      <w:numFmt w:val="bullet"/>
      <w:lvlText w:val=""/>
      <w:lvlJc w:val="left"/>
      <w:pPr>
        <w:ind w:left="2520" w:hanging="360"/>
      </w:pPr>
      <w:rPr>
        <w:rFonts w:ascii="Symbol" w:hAnsi="Symbol" w:hint="default"/>
      </w:rPr>
    </w:lvl>
    <w:lvl w:ilvl="4" w:tplc="CAA49808">
      <w:start w:val="1"/>
      <w:numFmt w:val="bullet"/>
      <w:lvlText w:val="o"/>
      <w:lvlJc w:val="left"/>
      <w:pPr>
        <w:ind w:left="3240" w:hanging="360"/>
      </w:pPr>
      <w:rPr>
        <w:rFonts w:ascii="Courier New" w:hAnsi="Courier New" w:hint="default"/>
      </w:rPr>
    </w:lvl>
    <w:lvl w:ilvl="5" w:tplc="1374B5A6">
      <w:start w:val="1"/>
      <w:numFmt w:val="bullet"/>
      <w:lvlText w:val=""/>
      <w:lvlJc w:val="left"/>
      <w:pPr>
        <w:ind w:left="3960" w:hanging="360"/>
      </w:pPr>
      <w:rPr>
        <w:rFonts w:ascii="Wingdings" w:hAnsi="Wingdings" w:hint="default"/>
      </w:rPr>
    </w:lvl>
    <w:lvl w:ilvl="6" w:tplc="43766A0C">
      <w:start w:val="1"/>
      <w:numFmt w:val="bullet"/>
      <w:lvlText w:val=""/>
      <w:lvlJc w:val="left"/>
      <w:pPr>
        <w:ind w:left="4680" w:hanging="360"/>
      </w:pPr>
      <w:rPr>
        <w:rFonts w:ascii="Symbol" w:hAnsi="Symbol" w:hint="default"/>
      </w:rPr>
    </w:lvl>
    <w:lvl w:ilvl="7" w:tplc="E1483856">
      <w:start w:val="1"/>
      <w:numFmt w:val="bullet"/>
      <w:lvlText w:val="o"/>
      <w:lvlJc w:val="left"/>
      <w:pPr>
        <w:ind w:left="5400" w:hanging="360"/>
      </w:pPr>
      <w:rPr>
        <w:rFonts w:ascii="Courier New" w:hAnsi="Courier New" w:hint="default"/>
      </w:rPr>
    </w:lvl>
    <w:lvl w:ilvl="8" w:tplc="B7D2986E">
      <w:start w:val="1"/>
      <w:numFmt w:val="bullet"/>
      <w:lvlText w:val=""/>
      <w:lvlJc w:val="left"/>
      <w:pPr>
        <w:ind w:left="6120" w:hanging="360"/>
      </w:pPr>
      <w:rPr>
        <w:rFonts w:ascii="Wingdings" w:hAnsi="Wingdings" w:hint="default"/>
      </w:rPr>
    </w:lvl>
  </w:abstractNum>
  <w:abstractNum w:abstractNumId="23"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75AE73F0"/>
    <w:multiLevelType w:val="hybridMultilevel"/>
    <w:tmpl w:val="244853E2"/>
    <w:lvl w:ilvl="0" w:tplc="69DA3112">
      <w:start w:val="1"/>
      <w:numFmt w:val="bullet"/>
      <w:lvlText w:val="!"/>
      <w:lvlJc w:val="left"/>
      <w:pPr>
        <w:ind w:left="360" w:hanging="360"/>
      </w:pPr>
      <w:rPr>
        <w:rFonts w:ascii="Cooper Black" w:hAnsi="Cooper Black" w:hint="default"/>
      </w:rPr>
    </w:lvl>
    <w:lvl w:ilvl="1" w:tplc="F76C97E8">
      <w:start w:val="1"/>
      <w:numFmt w:val="bullet"/>
      <w:lvlText w:val="o"/>
      <w:lvlJc w:val="left"/>
      <w:pPr>
        <w:ind w:left="1080" w:hanging="360"/>
      </w:pPr>
      <w:rPr>
        <w:rFonts w:ascii="Courier New" w:hAnsi="Courier New" w:hint="default"/>
      </w:rPr>
    </w:lvl>
    <w:lvl w:ilvl="2" w:tplc="1BC497D0">
      <w:start w:val="1"/>
      <w:numFmt w:val="bullet"/>
      <w:lvlText w:val=""/>
      <w:lvlJc w:val="left"/>
      <w:pPr>
        <w:ind w:left="1800" w:hanging="360"/>
      </w:pPr>
      <w:rPr>
        <w:rFonts w:ascii="Wingdings" w:hAnsi="Wingdings" w:hint="default"/>
      </w:rPr>
    </w:lvl>
    <w:lvl w:ilvl="3" w:tplc="ACD8485A">
      <w:start w:val="1"/>
      <w:numFmt w:val="bullet"/>
      <w:lvlText w:val=""/>
      <w:lvlJc w:val="left"/>
      <w:pPr>
        <w:ind w:left="2520" w:hanging="360"/>
      </w:pPr>
      <w:rPr>
        <w:rFonts w:ascii="Symbol" w:hAnsi="Symbol" w:hint="default"/>
      </w:rPr>
    </w:lvl>
    <w:lvl w:ilvl="4" w:tplc="2AAC91C6">
      <w:start w:val="1"/>
      <w:numFmt w:val="bullet"/>
      <w:lvlText w:val="o"/>
      <w:lvlJc w:val="left"/>
      <w:pPr>
        <w:ind w:left="3240" w:hanging="360"/>
      </w:pPr>
      <w:rPr>
        <w:rFonts w:ascii="Courier New" w:hAnsi="Courier New" w:hint="default"/>
      </w:rPr>
    </w:lvl>
    <w:lvl w:ilvl="5" w:tplc="E86C39A2">
      <w:start w:val="1"/>
      <w:numFmt w:val="bullet"/>
      <w:lvlText w:val=""/>
      <w:lvlJc w:val="left"/>
      <w:pPr>
        <w:ind w:left="3960" w:hanging="360"/>
      </w:pPr>
      <w:rPr>
        <w:rFonts w:ascii="Wingdings" w:hAnsi="Wingdings" w:hint="default"/>
      </w:rPr>
    </w:lvl>
    <w:lvl w:ilvl="6" w:tplc="4E36EAEC">
      <w:start w:val="1"/>
      <w:numFmt w:val="bullet"/>
      <w:lvlText w:val=""/>
      <w:lvlJc w:val="left"/>
      <w:pPr>
        <w:ind w:left="4680" w:hanging="360"/>
      </w:pPr>
      <w:rPr>
        <w:rFonts w:ascii="Symbol" w:hAnsi="Symbol" w:hint="default"/>
      </w:rPr>
    </w:lvl>
    <w:lvl w:ilvl="7" w:tplc="0F8239C4">
      <w:start w:val="1"/>
      <w:numFmt w:val="bullet"/>
      <w:lvlText w:val="o"/>
      <w:lvlJc w:val="left"/>
      <w:pPr>
        <w:ind w:left="5400" w:hanging="360"/>
      </w:pPr>
      <w:rPr>
        <w:rFonts w:ascii="Courier New" w:hAnsi="Courier New" w:hint="default"/>
      </w:rPr>
    </w:lvl>
    <w:lvl w:ilvl="8" w:tplc="824AD192">
      <w:start w:val="1"/>
      <w:numFmt w:val="bullet"/>
      <w:lvlText w:val=""/>
      <w:lvlJc w:val="left"/>
      <w:pPr>
        <w:ind w:left="6120" w:hanging="360"/>
      </w:pPr>
      <w:rPr>
        <w:rFonts w:ascii="Wingdings" w:hAnsi="Wingdings" w:hint="default"/>
      </w:rPr>
    </w:lvl>
  </w:abstractNum>
  <w:num w:numId="1" w16cid:durableId="1486360324">
    <w:abstractNumId w:val="18"/>
  </w:num>
  <w:num w:numId="2" w16cid:durableId="1292521635">
    <w:abstractNumId w:val="24"/>
  </w:num>
  <w:num w:numId="3" w16cid:durableId="1021324410">
    <w:abstractNumId w:val="12"/>
  </w:num>
  <w:num w:numId="4" w16cid:durableId="333997841">
    <w:abstractNumId w:val="6"/>
  </w:num>
  <w:num w:numId="5" w16cid:durableId="72363828">
    <w:abstractNumId w:val="2"/>
  </w:num>
  <w:num w:numId="6" w16cid:durableId="1114398936">
    <w:abstractNumId w:val="1"/>
  </w:num>
  <w:num w:numId="7" w16cid:durableId="1680768402">
    <w:abstractNumId w:val="11"/>
  </w:num>
  <w:num w:numId="8" w16cid:durableId="1031417121">
    <w:abstractNumId w:val="19"/>
  </w:num>
  <w:num w:numId="9" w16cid:durableId="2016107975">
    <w:abstractNumId w:val="13"/>
  </w:num>
  <w:num w:numId="10" w16cid:durableId="453182597">
    <w:abstractNumId w:val="16"/>
  </w:num>
  <w:num w:numId="11" w16cid:durableId="18941697">
    <w:abstractNumId w:val="23"/>
  </w:num>
  <w:num w:numId="12" w16cid:durableId="224873636">
    <w:abstractNumId w:val="21"/>
  </w:num>
  <w:num w:numId="13" w16cid:durableId="579338661">
    <w:abstractNumId w:val="15"/>
  </w:num>
  <w:num w:numId="14" w16cid:durableId="1785539347">
    <w:abstractNumId w:val="7"/>
  </w:num>
  <w:num w:numId="15" w16cid:durableId="634411439">
    <w:abstractNumId w:val="22"/>
  </w:num>
  <w:num w:numId="16" w16cid:durableId="1492796427">
    <w:abstractNumId w:val="22"/>
  </w:num>
  <w:num w:numId="17" w16cid:durableId="1544169223">
    <w:abstractNumId w:val="0"/>
  </w:num>
  <w:num w:numId="18" w16cid:durableId="1684089692">
    <w:abstractNumId w:val="4"/>
  </w:num>
  <w:num w:numId="19" w16cid:durableId="2097284223">
    <w:abstractNumId w:val="10"/>
  </w:num>
  <w:num w:numId="20" w16cid:durableId="1333685308">
    <w:abstractNumId w:val="5"/>
  </w:num>
  <w:num w:numId="21" w16cid:durableId="1477721702">
    <w:abstractNumId w:val="9"/>
  </w:num>
  <w:num w:numId="22" w16cid:durableId="1506440517">
    <w:abstractNumId w:val="8"/>
  </w:num>
  <w:num w:numId="23" w16cid:durableId="1108625943">
    <w:abstractNumId w:val="3"/>
  </w:num>
  <w:num w:numId="24" w16cid:durableId="2134398013">
    <w:abstractNumId w:val="20"/>
  </w:num>
  <w:num w:numId="25" w16cid:durableId="1827698684">
    <w:abstractNumId w:val="14"/>
  </w:num>
  <w:num w:numId="26" w16cid:durableId="128715979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B05"/>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47CE"/>
    <w:rsid w:val="00094D3D"/>
    <w:rsid w:val="00095369"/>
    <w:rsid w:val="00095A3A"/>
    <w:rsid w:val="000963BD"/>
    <w:rsid w:val="000A2726"/>
    <w:rsid w:val="000A3010"/>
    <w:rsid w:val="000A3C2C"/>
    <w:rsid w:val="000A5CDB"/>
    <w:rsid w:val="000A658A"/>
    <w:rsid w:val="000B38AD"/>
    <w:rsid w:val="000B420C"/>
    <w:rsid w:val="000B47EA"/>
    <w:rsid w:val="000C01D5"/>
    <w:rsid w:val="000C0B8E"/>
    <w:rsid w:val="000C24C9"/>
    <w:rsid w:val="000C5076"/>
    <w:rsid w:val="000C6E60"/>
    <w:rsid w:val="000D1616"/>
    <w:rsid w:val="000D24E6"/>
    <w:rsid w:val="000D4260"/>
    <w:rsid w:val="000D5042"/>
    <w:rsid w:val="000E17DE"/>
    <w:rsid w:val="000E3CE1"/>
    <w:rsid w:val="000E41DC"/>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12F54"/>
    <w:rsid w:val="001246B1"/>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0439"/>
    <w:rsid w:val="00184580"/>
    <w:rsid w:val="00184CCE"/>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6734"/>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466A"/>
    <w:rsid w:val="002771A4"/>
    <w:rsid w:val="002814A8"/>
    <w:rsid w:val="00286FC1"/>
    <w:rsid w:val="0028744D"/>
    <w:rsid w:val="002879FC"/>
    <w:rsid w:val="00287ABE"/>
    <w:rsid w:val="00287DB0"/>
    <w:rsid w:val="0029449F"/>
    <w:rsid w:val="002965A8"/>
    <w:rsid w:val="002A02DC"/>
    <w:rsid w:val="002A10E1"/>
    <w:rsid w:val="002A321A"/>
    <w:rsid w:val="002A38F4"/>
    <w:rsid w:val="002A43B6"/>
    <w:rsid w:val="002A4E84"/>
    <w:rsid w:val="002A6625"/>
    <w:rsid w:val="002A6873"/>
    <w:rsid w:val="002A72BA"/>
    <w:rsid w:val="002B13AF"/>
    <w:rsid w:val="002B23C0"/>
    <w:rsid w:val="002B6A72"/>
    <w:rsid w:val="002C0C63"/>
    <w:rsid w:val="002C4DEC"/>
    <w:rsid w:val="002C59E1"/>
    <w:rsid w:val="002D357C"/>
    <w:rsid w:val="002D5702"/>
    <w:rsid w:val="002E0C13"/>
    <w:rsid w:val="002E162E"/>
    <w:rsid w:val="002E225A"/>
    <w:rsid w:val="002F0B7D"/>
    <w:rsid w:val="002F4906"/>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18D2"/>
    <w:rsid w:val="00322C00"/>
    <w:rsid w:val="0032650B"/>
    <w:rsid w:val="00330FBF"/>
    <w:rsid w:val="00331E82"/>
    <w:rsid w:val="00333BA4"/>
    <w:rsid w:val="003344F5"/>
    <w:rsid w:val="00336559"/>
    <w:rsid w:val="00340169"/>
    <w:rsid w:val="00341A98"/>
    <w:rsid w:val="00342680"/>
    <w:rsid w:val="00343C3F"/>
    <w:rsid w:val="00345056"/>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4B0D"/>
    <w:rsid w:val="0038679F"/>
    <w:rsid w:val="00390C8B"/>
    <w:rsid w:val="00391227"/>
    <w:rsid w:val="003927B8"/>
    <w:rsid w:val="0039500B"/>
    <w:rsid w:val="00396409"/>
    <w:rsid w:val="00397991"/>
    <w:rsid w:val="00397C94"/>
    <w:rsid w:val="00397E57"/>
    <w:rsid w:val="003A3639"/>
    <w:rsid w:val="003A4A6D"/>
    <w:rsid w:val="003A7637"/>
    <w:rsid w:val="003B20A5"/>
    <w:rsid w:val="003B3EE3"/>
    <w:rsid w:val="003B53E9"/>
    <w:rsid w:val="003C0B7B"/>
    <w:rsid w:val="003C2859"/>
    <w:rsid w:val="003C37EA"/>
    <w:rsid w:val="003C381C"/>
    <w:rsid w:val="003C5410"/>
    <w:rsid w:val="003C6BD2"/>
    <w:rsid w:val="003D0215"/>
    <w:rsid w:val="003D1DBD"/>
    <w:rsid w:val="003D3DA1"/>
    <w:rsid w:val="003D50CE"/>
    <w:rsid w:val="003E0643"/>
    <w:rsid w:val="003E17C8"/>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3765"/>
    <w:rsid w:val="00434DC3"/>
    <w:rsid w:val="004367B0"/>
    <w:rsid w:val="00442220"/>
    <w:rsid w:val="004439FD"/>
    <w:rsid w:val="0044775A"/>
    <w:rsid w:val="00452B9C"/>
    <w:rsid w:val="0045498A"/>
    <w:rsid w:val="00461251"/>
    <w:rsid w:val="0046296F"/>
    <w:rsid w:val="004642DA"/>
    <w:rsid w:val="00465524"/>
    <w:rsid w:val="00466766"/>
    <w:rsid w:val="00466D4E"/>
    <w:rsid w:val="00472F1D"/>
    <w:rsid w:val="00474B7D"/>
    <w:rsid w:val="00480D70"/>
    <w:rsid w:val="0048126A"/>
    <w:rsid w:val="00491774"/>
    <w:rsid w:val="00493A50"/>
    <w:rsid w:val="00494E93"/>
    <w:rsid w:val="00497B8E"/>
    <w:rsid w:val="004A09F3"/>
    <w:rsid w:val="004A2A02"/>
    <w:rsid w:val="004A5011"/>
    <w:rsid w:val="004A64C1"/>
    <w:rsid w:val="004A7B36"/>
    <w:rsid w:val="004B0B10"/>
    <w:rsid w:val="004B13F6"/>
    <w:rsid w:val="004B3907"/>
    <w:rsid w:val="004B3E1B"/>
    <w:rsid w:val="004B513D"/>
    <w:rsid w:val="004B61A4"/>
    <w:rsid w:val="004B6707"/>
    <w:rsid w:val="004C24CC"/>
    <w:rsid w:val="004C26F0"/>
    <w:rsid w:val="004C59C4"/>
    <w:rsid w:val="004C7CD7"/>
    <w:rsid w:val="004D31FA"/>
    <w:rsid w:val="004D3C56"/>
    <w:rsid w:val="004E3DDB"/>
    <w:rsid w:val="004F02B1"/>
    <w:rsid w:val="004F0764"/>
    <w:rsid w:val="004F4A03"/>
    <w:rsid w:val="004F4B9A"/>
    <w:rsid w:val="004F78F6"/>
    <w:rsid w:val="005001B2"/>
    <w:rsid w:val="00501BC1"/>
    <w:rsid w:val="00501F91"/>
    <w:rsid w:val="00503655"/>
    <w:rsid w:val="00506DE0"/>
    <w:rsid w:val="00507E5E"/>
    <w:rsid w:val="005101A3"/>
    <w:rsid w:val="00510791"/>
    <w:rsid w:val="00510E84"/>
    <w:rsid w:val="00515119"/>
    <w:rsid w:val="0052033C"/>
    <w:rsid w:val="00522062"/>
    <w:rsid w:val="00523517"/>
    <w:rsid w:val="00525D79"/>
    <w:rsid w:val="00530273"/>
    <w:rsid w:val="00533EB3"/>
    <w:rsid w:val="005364D5"/>
    <w:rsid w:val="00536D50"/>
    <w:rsid w:val="00542E77"/>
    <w:rsid w:val="0054316F"/>
    <w:rsid w:val="00544E9A"/>
    <w:rsid w:val="0054770C"/>
    <w:rsid w:val="0055160A"/>
    <w:rsid w:val="00552A9A"/>
    <w:rsid w:val="00552C47"/>
    <w:rsid w:val="00553C7E"/>
    <w:rsid w:val="00554D3A"/>
    <w:rsid w:val="00562BBD"/>
    <w:rsid w:val="005669BA"/>
    <w:rsid w:val="0057042A"/>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43F5"/>
    <w:rsid w:val="005D599D"/>
    <w:rsid w:val="005E20A6"/>
    <w:rsid w:val="005F0EC0"/>
    <w:rsid w:val="005F31ED"/>
    <w:rsid w:val="00600E85"/>
    <w:rsid w:val="006059CD"/>
    <w:rsid w:val="00606AE7"/>
    <w:rsid w:val="00611180"/>
    <w:rsid w:val="006112B5"/>
    <w:rsid w:val="00611D39"/>
    <w:rsid w:val="00612753"/>
    <w:rsid w:val="0061542B"/>
    <w:rsid w:val="00620B26"/>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6D7"/>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B1112"/>
    <w:rsid w:val="006B12E6"/>
    <w:rsid w:val="006B1650"/>
    <w:rsid w:val="006B1725"/>
    <w:rsid w:val="006B7374"/>
    <w:rsid w:val="006B797F"/>
    <w:rsid w:val="006C4573"/>
    <w:rsid w:val="006D0127"/>
    <w:rsid w:val="006D1B9C"/>
    <w:rsid w:val="006D2B76"/>
    <w:rsid w:val="006D2CD8"/>
    <w:rsid w:val="006D2EF9"/>
    <w:rsid w:val="006D7C9D"/>
    <w:rsid w:val="006E1DAE"/>
    <w:rsid w:val="006E670F"/>
    <w:rsid w:val="006F0874"/>
    <w:rsid w:val="006F08F1"/>
    <w:rsid w:val="006F0D34"/>
    <w:rsid w:val="006F1DB1"/>
    <w:rsid w:val="006F3B9E"/>
    <w:rsid w:val="006F4455"/>
    <w:rsid w:val="006F5506"/>
    <w:rsid w:val="006F6ED9"/>
    <w:rsid w:val="00700633"/>
    <w:rsid w:val="00700F20"/>
    <w:rsid w:val="0070100C"/>
    <w:rsid w:val="00701781"/>
    <w:rsid w:val="0070397D"/>
    <w:rsid w:val="00704624"/>
    <w:rsid w:val="0070547C"/>
    <w:rsid w:val="00705F6B"/>
    <w:rsid w:val="00707A3E"/>
    <w:rsid w:val="00711015"/>
    <w:rsid w:val="00711CAF"/>
    <w:rsid w:val="00717C24"/>
    <w:rsid w:val="0072083C"/>
    <w:rsid w:val="007229C1"/>
    <w:rsid w:val="0072378D"/>
    <w:rsid w:val="007259EF"/>
    <w:rsid w:val="00732D6F"/>
    <w:rsid w:val="0073358D"/>
    <w:rsid w:val="00737D62"/>
    <w:rsid w:val="00744F19"/>
    <w:rsid w:val="00745127"/>
    <w:rsid w:val="0075054A"/>
    <w:rsid w:val="00751063"/>
    <w:rsid w:val="007511BF"/>
    <w:rsid w:val="00751879"/>
    <w:rsid w:val="007529B5"/>
    <w:rsid w:val="00755739"/>
    <w:rsid w:val="0075760C"/>
    <w:rsid w:val="00760C3A"/>
    <w:rsid w:val="00762F11"/>
    <w:rsid w:val="00764E65"/>
    <w:rsid w:val="00770531"/>
    <w:rsid w:val="00771B52"/>
    <w:rsid w:val="007731A9"/>
    <w:rsid w:val="00776314"/>
    <w:rsid w:val="00776FE5"/>
    <w:rsid w:val="007825CA"/>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B530A"/>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36CBD"/>
    <w:rsid w:val="00841839"/>
    <w:rsid w:val="00841CCB"/>
    <w:rsid w:val="00844AA1"/>
    <w:rsid w:val="0085282A"/>
    <w:rsid w:val="00853486"/>
    <w:rsid w:val="00855815"/>
    <w:rsid w:val="0086135E"/>
    <w:rsid w:val="00880123"/>
    <w:rsid w:val="00880F0E"/>
    <w:rsid w:val="00882487"/>
    <w:rsid w:val="00886D8D"/>
    <w:rsid w:val="00891795"/>
    <w:rsid w:val="00893A42"/>
    <w:rsid w:val="00894529"/>
    <w:rsid w:val="00897861"/>
    <w:rsid w:val="008A2096"/>
    <w:rsid w:val="008A4B19"/>
    <w:rsid w:val="008A76B6"/>
    <w:rsid w:val="008B3921"/>
    <w:rsid w:val="008B4A16"/>
    <w:rsid w:val="008B5A4A"/>
    <w:rsid w:val="008B5BFB"/>
    <w:rsid w:val="008B6465"/>
    <w:rsid w:val="008C2BC0"/>
    <w:rsid w:val="008C3361"/>
    <w:rsid w:val="008C3D6B"/>
    <w:rsid w:val="008C540C"/>
    <w:rsid w:val="008C6BEA"/>
    <w:rsid w:val="008D0691"/>
    <w:rsid w:val="008D332E"/>
    <w:rsid w:val="008D6983"/>
    <w:rsid w:val="008E2814"/>
    <w:rsid w:val="008E55C8"/>
    <w:rsid w:val="008E7F4A"/>
    <w:rsid w:val="008F23AD"/>
    <w:rsid w:val="008F2EB4"/>
    <w:rsid w:val="00905376"/>
    <w:rsid w:val="0090586C"/>
    <w:rsid w:val="00907612"/>
    <w:rsid w:val="00910E5C"/>
    <w:rsid w:val="0091203B"/>
    <w:rsid w:val="00913D75"/>
    <w:rsid w:val="00913F41"/>
    <w:rsid w:val="00913F4E"/>
    <w:rsid w:val="0091586F"/>
    <w:rsid w:val="00916AC5"/>
    <w:rsid w:val="0091744F"/>
    <w:rsid w:val="00923382"/>
    <w:rsid w:val="00927E7E"/>
    <w:rsid w:val="00930296"/>
    <w:rsid w:val="00932FD1"/>
    <w:rsid w:val="00933620"/>
    <w:rsid w:val="00935D30"/>
    <w:rsid w:val="009362E8"/>
    <w:rsid w:val="00940576"/>
    <w:rsid w:val="00942630"/>
    <w:rsid w:val="009442CF"/>
    <w:rsid w:val="00950587"/>
    <w:rsid w:val="00951232"/>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3118"/>
    <w:rsid w:val="00983634"/>
    <w:rsid w:val="00985907"/>
    <w:rsid w:val="00985BBB"/>
    <w:rsid w:val="00986D29"/>
    <w:rsid w:val="00986DF1"/>
    <w:rsid w:val="00990AEF"/>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D7774"/>
    <w:rsid w:val="009E09C5"/>
    <w:rsid w:val="009E2B02"/>
    <w:rsid w:val="009E42B6"/>
    <w:rsid w:val="009E5A02"/>
    <w:rsid w:val="009E6C93"/>
    <w:rsid w:val="009F0053"/>
    <w:rsid w:val="009F0BBE"/>
    <w:rsid w:val="009F1AEB"/>
    <w:rsid w:val="009F2336"/>
    <w:rsid w:val="009F2863"/>
    <w:rsid w:val="009F3CAE"/>
    <w:rsid w:val="009F539C"/>
    <w:rsid w:val="009F64CC"/>
    <w:rsid w:val="00A01CFE"/>
    <w:rsid w:val="00A01DD6"/>
    <w:rsid w:val="00A06D69"/>
    <w:rsid w:val="00A07BEB"/>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65787"/>
    <w:rsid w:val="00A7001B"/>
    <w:rsid w:val="00A70890"/>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0C80"/>
    <w:rsid w:val="00A915FF"/>
    <w:rsid w:val="00A91A29"/>
    <w:rsid w:val="00A91BAB"/>
    <w:rsid w:val="00A91F3E"/>
    <w:rsid w:val="00A93C3F"/>
    <w:rsid w:val="00A9656D"/>
    <w:rsid w:val="00A966FD"/>
    <w:rsid w:val="00A96F53"/>
    <w:rsid w:val="00A97EEB"/>
    <w:rsid w:val="00AA0691"/>
    <w:rsid w:val="00AA419C"/>
    <w:rsid w:val="00AA5BC6"/>
    <w:rsid w:val="00AA677F"/>
    <w:rsid w:val="00AB2477"/>
    <w:rsid w:val="00AB2505"/>
    <w:rsid w:val="00AB2826"/>
    <w:rsid w:val="00AB4393"/>
    <w:rsid w:val="00AB5F5B"/>
    <w:rsid w:val="00AB63A6"/>
    <w:rsid w:val="00AC2EDD"/>
    <w:rsid w:val="00AC4EE9"/>
    <w:rsid w:val="00AC6611"/>
    <w:rsid w:val="00AC6B29"/>
    <w:rsid w:val="00AC7492"/>
    <w:rsid w:val="00AD07E8"/>
    <w:rsid w:val="00AD1EE7"/>
    <w:rsid w:val="00AD3629"/>
    <w:rsid w:val="00AE3B25"/>
    <w:rsid w:val="00AE473C"/>
    <w:rsid w:val="00AE5632"/>
    <w:rsid w:val="00AF5DF2"/>
    <w:rsid w:val="00AF614E"/>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45F76"/>
    <w:rsid w:val="00B461BC"/>
    <w:rsid w:val="00B5014D"/>
    <w:rsid w:val="00B5301A"/>
    <w:rsid w:val="00B5771B"/>
    <w:rsid w:val="00B57AD3"/>
    <w:rsid w:val="00B6096B"/>
    <w:rsid w:val="00B64D04"/>
    <w:rsid w:val="00B65AEB"/>
    <w:rsid w:val="00B664BB"/>
    <w:rsid w:val="00B66E28"/>
    <w:rsid w:val="00B67B00"/>
    <w:rsid w:val="00B70181"/>
    <w:rsid w:val="00B7111E"/>
    <w:rsid w:val="00B7144E"/>
    <w:rsid w:val="00B726E2"/>
    <w:rsid w:val="00B77202"/>
    <w:rsid w:val="00B92BF5"/>
    <w:rsid w:val="00B967D4"/>
    <w:rsid w:val="00B96D80"/>
    <w:rsid w:val="00B972CD"/>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0E37"/>
    <w:rsid w:val="00BD1ECB"/>
    <w:rsid w:val="00BD5242"/>
    <w:rsid w:val="00BD7039"/>
    <w:rsid w:val="00BD71B8"/>
    <w:rsid w:val="00BE1E77"/>
    <w:rsid w:val="00BE3359"/>
    <w:rsid w:val="00BE46AA"/>
    <w:rsid w:val="00BE46F6"/>
    <w:rsid w:val="00BE5C9F"/>
    <w:rsid w:val="00BE7A59"/>
    <w:rsid w:val="00BF0786"/>
    <w:rsid w:val="00BF3487"/>
    <w:rsid w:val="00BF3B00"/>
    <w:rsid w:val="00BF6C3C"/>
    <w:rsid w:val="00C0009D"/>
    <w:rsid w:val="00C00F07"/>
    <w:rsid w:val="00C03D58"/>
    <w:rsid w:val="00C04BD2"/>
    <w:rsid w:val="00C06756"/>
    <w:rsid w:val="00C06AC4"/>
    <w:rsid w:val="00C06E86"/>
    <w:rsid w:val="00C076C4"/>
    <w:rsid w:val="00C1354C"/>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092"/>
    <w:rsid w:val="00C77B8D"/>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E1AD6"/>
    <w:rsid w:val="00CE695D"/>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691E"/>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5568"/>
    <w:rsid w:val="00D87319"/>
    <w:rsid w:val="00D9005F"/>
    <w:rsid w:val="00D92D01"/>
    <w:rsid w:val="00D97FAA"/>
    <w:rsid w:val="00DA2962"/>
    <w:rsid w:val="00DA3A9A"/>
    <w:rsid w:val="00DA6FF2"/>
    <w:rsid w:val="00DB779A"/>
    <w:rsid w:val="00DC0043"/>
    <w:rsid w:val="00DC2A3F"/>
    <w:rsid w:val="00DC335D"/>
    <w:rsid w:val="00DC7F11"/>
    <w:rsid w:val="00DD03C1"/>
    <w:rsid w:val="00DD0787"/>
    <w:rsid w:val="00DD145C"/>
    <w:rsid w:val="00DD2CEE"/>
    <w:rsid w:val="00DD31BC"/>
    <w:rsid w:val="00DD331A"/>
    <w:rsid w:val="00DD47A9"/>
    <w:rsid w:val="00DD78D9"/>
    <w:rsid w:val="00DE4437"/>
    <w:rsid w:val="00DF071D"/>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3ED1"/>
    <w:rsid w:val="00E2479E"/>
    <w:rsid w:val="00E26AA3"/>
    <w:rsid w:val="00E26B48"/>
    <w:rsid w:val="00E27C8B"/>
    <w:rsid w:val="00E30F51"/>
    <w:rsid w:val="00E354A1"/>
    <w:rsid w:val="00E41C12"/>
    <w:rsid w:val="00E432C4"/>
    <w:rsid w:val="00E441AE"/>
    <w:rsid w:val="00E447EE"/>
    <w:rsid w:val="00E44BD0"/>
    <w:rsid w:val="00E44E82"/>
    <w:rsid w:val="00E45DB6"/>
    <w:rsid w:val="00E46161"/>
    <w:rsid w:val="00E51AEE"/>
    <w:rsid w:val="00E52E3A"/>
    <w:rsid w:val="00E5743E"/>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18B2"/>
    <w:rsid w:val="00E925C9"/>
    <w:rsid w:val="00E93B87"/>
    <w:rsid w:val="00E943DA"/>
    <w:rsid w:val="00E96FD4"/>
    <w:rsid w:val="00EA3572"/>
    <w:rsid w:val="00EB1690"/>
    <w:rsid w:val="00EB3C3E"/>
    <w:rsid w:val="00EB4777"/>
    <w:rsid w:val="00EB514D"/>
    <w:rsid w:val="00EB7129"/>
    <w:rsid w:val="00EC0A68"/>
    <w:rsid w:val="00EC3015"/>
    <w:rsid w:val="00EC5083"/>
    <w:rsid w:val="00EC7BDE"/>
    <w:rsid w:val="00ED205F"/>
    <w:rsid w:val="00ED36DF"/>
    <w:rsid w:val="00ED3B9D"/>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155F"/>
    <w:rsid w:val="00F125A1"/>
    <w:rsid w:val="00F17515"/>
    <w:rsid w:val="00F1784E"/>
    <w:rsid w:val="00F220BF"/>
    <w:rsid w:val="00F30EA6"/>
    <w:rsid w:val="00F31E8D"/>
    <w:rsid w:val="00F32AFE"/>
    <w:rsid w:val="00F349B5"/>
    <w:rsid w:val="00F35F19"/>
    <w:rsid w:val="00F37504"/>
    <w:rsid w:val="00F41B73"/>
    <w:rsid w:val="00F41C38"/>
    <w:rsid w:val="00F42625"/>
    <w:rsid w:val="00F42C22"/>
    <w:rsid w:val="00F4415A"/>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A001B"/>
    <w:rsid w:val="00FA09E4"/>
    <w:rsid w:val="00FA3144"/>
    <w:rsid w:val="00FA46C3"/>
    <w:rsid w:val="00FA4BD5"/>
    <w:rsid w:val="00FA6277"/>
    <w:rsid w:val="00FA6965"/>
    <w:rsid w:val="00FB388F"/>
    <w:rsid w:val="00FB38A6"/>
    <w:rsid w:val="00FB52CB"/>
    <w:rsid w:val="00FB72A4"/>
    <w:rsid w:val="00FB75D6"/>
    <w:rsid w:val="00FC050B"/>
    <w:rsid w:val="00FC332F"/>
    <w:rsid w:val="00FC65CC"/>
    <w:rsid w:val="00FD489D"/>
    <w:rsid w:val="00FE281E"/>
    <w:rsid w:val="00FE30CB"/>
    <w:rsid w:val="00FE3E4A"/>
    <w:rsid w:val="00FE4F34"/>
    <w:rsid w:val="00FE5D2D"/>
    <w:rsid w:val="00FE66BA"/>
    <w:rsid w:val="00FF095F"/>
    <w:rsid w:val="00FF235A"/>
    <w:rsid w:val="00FF3A45"/>
    <w:rsid w:val="00FF52EA"/>
    <w:rsid w:val="00FF53FD"/>
    <w:rsid w:val="00FF578F"/>
    <w:rsid w:val="010ADC70"/>
    <w:rsid w:val="01AFFC3F"/>
    <w:rsid w:val="0219F0C5"/>
    <w:rsid w:val="02A6ACD1"/>
    <w:rsid w:val="02CD1E8E"/>
    <w:rsid w:val="02DF6927"/>
    <w:rsid w:val="040FC0E9"/>
    <w:rsid w:val="04427D32"/>
    <w:rsid w:val="04461AFA"/>
    <w:rsid w:val="04DA816E"/>
    <w:rsid w:val="051DA6EA"/>
    <w:rsid w:val="05B8908E"/>
    <w:rsid w:val="06688B82"/>
    <w:rsid w:val="0699844E"/>
    <w:rsid w:val="06AB2491"/>
    <w:rsid w:val="06F3245F"/>
    <w:rsid w:val="085AA1FC"/>
    <w:rsid w:val="0885875A"/>
    <w:rsid w:val="09A7756D"/>
    <w:rsid w:val="09EA657D"/>
    <w:rsid w:val="0A0AFFBD"/>
    <w:rsid w:val="0A5DED85"/>
    <w:rsid w:val="0AA5659F"/>
    <w:rsid w:val="0B3D3FE8"/>
    <w:rsid w:val="0B740BDA"/>
    <w:rsid w:val="0C22D92B"/>
    <w:rsid w:val="0CF398A0"/>
    <w:rsid w:val="0D1AD477"/>
    <w:rsid w:val="0D48BD05"/>
    <w:rsid w:val="0DCBCBA1"/>
    <w:rsid w:val="0DDB7C96"/>
    <w:rsid w:val="0E74E0AA"/>
    <w:rsid w:val="0F315EA8"/>
    <w:rsid w:val="0F41566B"/>
    <w:rsid w:val="0FD62C4B"/>
    <w:rsid w:val="1035D28A"/>
    <w:rsid w:val="11220419"/>
    <w:rsid w:val="13470E8A"/>
    <w:rsid w:val="13485B98"/>
    <w:rsid w:val="13FE52A7"/>
    <w:rsid w:val="14345A4E"/>
    <w:rsid w:val="14681528"/>
    <w:rsid w:val="14923138"/>
    <w:rsid w:val="14E2DEEB"/>
    <w:rsid w:val="14FB7A68"/>
    <w:rsid w:val="15496ABD"/>
    <w:rsid w:val="157BB553"/>
    <w:rsid w:val="160CBADB"/>
    <w:rsid w:val="16DD6515"/>
    <w:rsid w:val="171B581E"/>
    <w:rsid w:val="174068EC"/>
    <w:rsid w:val="17458B3B"/>
    <w:rsid w:val="175013DC"/>
    <w:rsid w:val="183F2B02"/>
    <w:rsid w:val="18DC394D"/>
    <w:rsid w:val="18DDEB1F"/>
    <w:rsid w:val="192E7C4E"/>
    <w:rsid w:val="194210DB"/>
    <w:rsid w:val="1968EDC9"/>
    <w:rsid w:val="1A8569A8"/>
    <w:rsid w:val="1A920107"/>
    <w:rsid w:val="1AA16F34"/>
    <w:rsid w:val="1AA39BD2"/>
    <w:rsid w:val="1B36FE82"/>
    <w:rsid w:val="1BA4DB90"/>
    <w:rsid w:val="1C47E4E6"/>
    <w:rsid w:val="1C674CFE"/>
    <w:rsid w:val="1CB6D361"/>
    <w:rsid w:val="1CC70ED9"/>
    <w:rsid w:val="1D22B39F"/>
    <w:rsid w:val="1D387765"/>
    <w:rsid w:val="1DB68741"/>
    <w:rsid w:val="1DF6AF85"/>
    <w:rsid w:val="1EEB1178"/>
    <w:rsid w:val="1F02BA61"/>
    <w:rsid w:val="1F850F2F"/>
    <w:rsid w:val="1F8B2AD3"/>
    <w:rsid w:val="1FFFA5DB"/>
    <w:rsid w:val="21002C28"/>
    <w:rsid w:val="225F7DB3"/>
    <w:rsid w:val="227CEB02"/>
    <w:rsid w:val="2366D95D"/>
    <w:rsid w:val="23E8D2F7"/>
    <w:rsid w:val="23FB4E14"/>
    <w:rsid w:val="24040961"/>
    <w:rsid w:val="24A69A16"/>
    <w:rsid w:val="253A5C4F"/>
    <w:rsid w:val="25781948"/>
    <w:rsid w:val="25C19926"/>
    <w:rsid w:val="2634E3C5"/>
    <w:rsid w:val="26944636"/>
    <w:rsid w:val="26A3815A"/>
    <w:rsid w:val="283B1FB8"/>
    <w:rsid w:val="28A40D44"/>
    <w:rsid w:val="292709A7"/>
    <w:rsid w:val="29900BA0"/>
    <w:rsid w:val="2ADDB2F9"/>
    <w:rsid w:val="2B67B759"/>
    <w:rsid w:val="2C5EAA69"/>
    <w:rsid w:val="2CA3DFD0"/>
    <w:rsid w:val="2CA96AA1"/>
    <w:rsid w:val="2E0D8B60"/>
    <w:rsid w:val="2E70D0BD"/>
    <w:rsid w:val="2ECBFAF4"/>
    <w:rsid w:val="2F9259B4"/>
    <w:rsid w:val="303D4B38"/>
    <w:rsid w:val="3088DF2E"/>
    <w:rsid w:val="30FE6AD8"/>
    <w:rsid w:val="317C6988"/>
    <w:rsid w:val="32209EA7"/>
    <w:rsid w:val="323DD925"/>
    <w:rsid w:val="324F0AE3"/>
    <w:rsid w:val="327D8F03"/>
    <w:rsid w:val="32A12CE3"/>
    <w:rsid w:val="343CFD44"/>
    <w:rsid w:val="35139F7B"/>
    <w:rsid w:val="35A1A1A6"/>
    <w:rsid w:val="35B52FC5"/>
    <w:rsid w:val="36AF6FDC"/>
    <w:rsid w:val="372F03C9"/>
    <w:rsid w:val="3772B67F"/>
    <w:rsid w:val="378D7EFC"/>
    <w:rsid w:val="384030E4"/>
    <w:rsid w:val="386A93E7"/>
    <w:rsid w:val="38BC5E2F"/>
    <w:rsid w:val="38C69FCA"/>
    <w:rsid w:val="395CEFEF"/>
    <w:rsid w:val="39DC0145"/>
    <w:rsid w:val="39E360F0"/>
    <w:rsid w:val="39E9F848"/>
    <w:rsid w:val="3ABBB228"/>
    <w:rsid w:val="3AC3EFBF"/>
    <w:rsid w:val="3B464B35"/>
    <w:rsid w:val="3BB27EF9"/>
    <w:rsid w:val="3C60F01F"/>
    <w:rsid w:val="3CAA6D78"/>
    <w:rsid w:val="3D19E34A"/>
    <w:rsid w:val="3D2D2600"/>
    <w:rsid w:val="3F8D5DF2"/>
    <w:rsid w:val="4002273B"/>
    <w:rsid w:val="40862C02"/>
    <w:rsid w:val="40B88952"/>
    <w:rsid w:val="40C1F31D"/>
    <w:rsid w:val="41926FA0"/>
    <w:rsid w:val="41C574A2"/>
    <w:rsid w:val="41EA7EC9"/>
    <w:rsid w:val="41EDAF0C"/>
    <w:rsid w:val="420A0526"/>
    <w:rsid w:val="420CC327"/>
    <w:rsid w:val="425459B3"/>
    <w:rsid w:val="42680F53"/>
    <w:rsid w:val="44304145"/>
    <w:rsid w:val="45A59CE9"/>
    <w:rsid w:val="463CEF4F"/>
    <w:rsid w:val="46C46ABC"/>
    <w:rsid w:val="46CA9E0C"/>
    <w:rsid w:val="46F64B0F"/>
    <w:rsid w:val="4738F8D0"/>
    <w:rsid w:val="4772CC13"/>
    <w:rsid w:val="477CC0CF"/>
    <w:rsid w:val="478880D9"/>
    <w:rsid w:val="47E178BD"/>
    <w:rsid w:val="48764FD6"/>
    <w:rsid w:val="492ED911"/>
    <w:rsid w:val="497D491E"/>
    <w:rsid w:val="4AA789B5"/>
    <w:rsid w:val="4AAAF69F"/>
    <w:rsid w:val="4B00889A"/>
    <w:rsid w:val="4C8CB06E"/>
    <w:rsid w:val="4CBCA155"/>
    <w:rsid w:val="4D387DCF"/>
    <w:rsid w:val="4E4125EC"/>
    <w:rsid w:val="4E5871B6"/>
    <w:rsid w:val="4EF77D54"/>
    <w:rsid w:val="4F1350D2"/>
    <w:rsid w:val="50062320"/>
    <w:rsid w:val="5012AAA3"/>
    <w:rsid w:val="50AD5886"/>
    <w:rsid w:val="5149F82C"/>
    <w:rsid w:val="51964755"/>
    <w:rsid w:val="521B3513"/>
    <w:rsid w:val="5226D925"/>
    <w:rsid w:val="526F58DB"/>
    <w:rsid w:val="52EAF38C"/>
    <w:rsid w:val="52F04477"/>
    <w:rsid w:val="53F483E2"/>
    <w:rsid w:val="5464B17B"/>
    <w:rsid w:val="5473A1EB"/>
    <w:rsid w:val="547EB144"/>
    <w:rsid w:val="55338DDD"/>
    <w:rsid w:val="554FDB43"/>
    <w:rsid w:val="558E491A"/>
    <w:rsid w:val="56716895"/>
    <w:rsid w:val="567BF7DA"/>
    <w:rsid w:val="56F890C5"/>
    <w:rsid w:val="56FC32C5"/>
    <w:rsid w:val="5719B36C"/>
    <w:rsid w:val="572A197B"/>
    <w:rsid w:val="57B2C3EE"/>
    <w:rsid w:val="57B65206"/>
    <w:rsid w:val="5814804A"/>
    <w:rsid w:val="5881FC64"/>
    <w:rsid w:val="58E5E0E7"/>
    <w:rsid w:val="5AE71154"/>
    <w:rsid w:val="5AF0DA72"/>
    <w:rsid w:val="5B019617"/>
    <w:rsid w:val="5C14D6AB"/>
    <w:rsid w:val="5C384769"/>
    <w:rsid w:val="5C8CAAD3"/>
    <w:rsid w:val="5CBA7A92"/>
    <w:rsid w:val="5CE6D948"/>
    <w:rsid w:val="5D9BF54D"/>
    <w:rsid w:val="5DCE5E1B"/>
    <w:rsid w:val="5E98F8B4"/>
    <w:rsid w:val="5ED8AB25"/>
    <w:rsid w:val="5EFA8590"/>
    <w:rsid w:val="5F5B992E"/>
    <w:rsid w:val="60125367"/>
    <w:rsid w:val="6027E89D"/>
    <w:rsid w:val="60955B71"/>
    <w:rsid w:val="61A8A1E1"/>
    <w:rsid w:val="625BABEF"/>
    <w:rsid w:val="62652280"/>
    <w:rsid w:val="62843896"/>
    <w:rsid w:val="62FCFD0C"/>
    <w:rsid w:val="63C5D0A3"/>
    <w:rsid w:val="6429CEEE"/>
    <w:rsid w:val="64AB3734"/>
    <w:rsid w:val="64B1AE63"/>
    <w:rsid w:val="652AC4BF"/>
    <w:rsid w:val="662B8FB5"/>
    <w:rsid w:val="668194EB"/>
    <w:rsid w:val="66FA1521"/>
    <w:rsid w:val="67551FCB"/>
    <w:rsid w:val="676FCA7D"/>
    <w:rsid w:val="697EA857"/>
    <w:rsid w:val="698C3E68"/>
    <w:rsid w:val="6A450717"/>
    <w:rsid w:val="6B20EFE7"/>
    <w:rsid w:val="6C2F8927"/>
    <w:rsid w:val="6C50F7C0"/>
    <w:rsid w:val="6C61D3BD"/>
    <w:rsid w:val="6C8C68C7"/>
    <w:rsid w:val="6CAAE19F"/>
    <w:rsid w:val="6D1A5B74"/>
    <w:rsid w:val="6D3C7477"/>
    <w:rsid w:val="6D86CC15"/>
    <w:rsid w:val="6D879D1C"/>
    <w:rsid w:val="6E0F78E6"/>
    <w:rsid w:val="6F16810B"/>
    <w:rsid w:val="6F193994"/>
    <w:rsid w:val="6F36D948"/>
    <w:rsid w:val="6FC40989"/>
    <w:rsid w:val="701E2CC6"/>
    <w:rsid w:val="70496453"/>
    <w:rsid w:val="704D5702"/>
    <w:rsid w:val="71258775"/>
    <w:rsid w:val="7190316B"/>
    <w:rsid w:val="72049F10"/>
    <w:rsid w:val="72B3B5E3"/>
    <w:rsid w:val="7432FB14"/>
    <w:rsid w:val="74826E44"/>
    <w:rsid w:val="74C2FFEB"/>
    <w:rsid w:val="753E2602"/>
    <w:rsid w:val="75BAD492"/>
    <w:rsid w:val="75D631CA"/>
    <w:rsid w:val="763F0108"/>
    <w:rsid w:val="767F6E28"/>
    <w:rsid w:val="77155705"/>
    <w:rsid w:val="778D94A9"/>
    <w:rsid w:val="79092519"/>
    <w:rsid w:val="79624D41"/>
    <w:rsid w:val="7A631867"/>
    <w:rsid w:val="7A73164C"/>
    <w:rsid w:val="7ABCAEC4"/>
    <w:rsid w:val="7ACA3554"/>
    <w:rsid w:val="7BFA7F23"/>
    <w:rsid w:val="7C451D03"/>
    <w:rsid w:val="7D10BA09"/>
    <w:rsid w:val="7D6F710D"/>
    <w:rsid w:val="7EB2DA01"/>
    <w:rsid w:val="7F188A8E"/>
    <w:rsid w:val="7F94001C"/>
    <w:rsid w:val="7F9BCDBC"/>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57000020">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168404605">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C16D9-258D-49BF-9601-B6713D6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3.xml><?xml version="1.0" encoding="utf-8"?>
<ds:datastoreItem xmlns:ds="http://schemas.openxmlformats.org/officeDocument/2006/customXml" ds:itemID="{F027A739-883B-4187-8966-F1304E2BFA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72B717-539E-4F51-861D-0DFE09D2B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17</Pages>
  <Words>2447</Words>
  <Characters>19241</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Straume</cp:lastModifiedBy>
  <cp:revision>23</cp:revision>
  <cp:lastPrinted>2017-10-21T18:02:00Z</cp:lastPrinted>
  <dcterms:created xsi:type="dcterms:W3CDTF">2022-08-09T09:42:00Z</dcterms:created>
  <dcterms:modified xsi:type="dcterms:W3CDTF">2024-02-28T07:08:00Z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